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B56F67">
      <w:pPr>
        <w:ind w:left="5580" w:right="281"/>
        <w:jc w:val="right"/>
      </w:pPr>
      <w:bookmarkStart w:id="0" w:name="_GoBack"/>
      <w:bookmarkEnd w:id="0"/>
      <w:r w:rsidRPr="00B01C8A">
        <w:rPr>
          <w:b/>
        </w:rPr>
        <w:t>УТВЕРЖДАЮ</w:t>
      </w:r>
    </w:p>
    <w:p w:rsidR="007C5E20" w:rsidRPr="00B01C8A" w:rsidRDefault="007A72E8" w:rsidP="00B56F67">
      <w:pPr>
        <w:ind w:left="5580" w:right="281"/>
        <w:jc w:val="right"/>
      </w:pPr>
      <w:proofErr w:type="spellStart"/>
      <w:r>
        <w:t>и.о</w:t>
      </w:r>
      <w:proofErr w:type="spellEnd"/>
      <w:r>
        <w:t>. председателя</w:t>
      </w:r>
      <w:r w:rsidR="007C5E20">
        <w:t xml:space="preserve"> </w:t>
      </w:r>
      <w:r w:rsidR="007C5E20" w:rsidRPr="00B01C8A">
        <w:t>региональной</w:t>
      </w:r>
    </w:p>
    <w:p w:rsidR="007C5E20" w:rsidRPr="00B01C8A" w:rsidRDefault="007C5E20" w:rsidP="00B56F67">
      <w:pPr>
        <w:ind w:left="5580" w:right="281"/>
        <w:jc w:val="right"/>
      </w:pPr>
      <w:r w:rsidRPr="00B01C8A">
        <w:t>энергетической комиссии</w:t>
      </w:r>
    </w:p>
    <w:p w:rsidR="007C5E20" w:rsidRDefault="007C5E20" w:rsidP="00B56F67">
      <w:pPr>
        <w:ind w:left="5580" w:right="281"/>
        <w:jc w:val="right"/>
      </w:pPr>
      <w:r w:rsidRPr="00B01C8A">
        <w:t>Кемеровской области</w:t>
      </w:r>
    </w:p>
    <w:p w:rsidR="003E1539" w:rsidRDefault="003E1539" w:rsidP="00B56F67">
      <w:pPr>
        <w:ind w:left="5580" w:right="281"/>
        <w:jc w:val="right"/>
      </w:pPr>
    </w:p>
    <w:p w:rsidR="00CC4647" w:rsidRPr="00B01C8A" w:rsidRDefault="00CC4647" w:rsidP="00B56F67">
      <w:pPr>
        <w:ind w:left="5580" w:right="281"/>
        <w:jc w:val="right"/>
      </w:pPr>
    </w:p>
    <w:p w:rsidR="007C5E20" w:rsidRPr="00B01C8A" w:rsidRDefault="007C5E20" w:rsidP="00B56F67">
      <w:pPr>
        <w:ind w:left="5580" w:right="281"/>
        <w:jc w:val="right"/>
      </w:pPr>
      <w:r w:rsidRPr="00B01C8A">
        <w:t xml:space="preserve">_________________ </w:t>
      </w:r>
      <w:r w:rsidR="007A72E8">
        <w:t>О.А. Чурсина</w:t>
      </w:r>
    </w:p>
    <w:p w:rsidR="00A15A7B" w:rsidRDefault="00A15A7B" w:rsidP="00685F04">
      <w:pPr>
        <w:tabs>
          <w:tab w:val="left" w:pos="540"/>
        </w:tabs>
        <w:ind w:right="281"/>
        <w:rPr>
          <w:b/>
        </w:rPr>
      </w:pPr>
    </w:p>
    <w:p w:rsidR="007C5E20" w:rsidRPr="003866BB" w:rsidRDefault="007C5E20" w:rsidP="004568C1">
      <w:pPr>
        <w:tabs>
          <w:tab w:val="left" w:pos="540"/>
        </w:tabs>
        <w:ind w:right="142"/>
        <w:jc w:val="center"/>
        <w:rPr>
          <w:b/>
        </w:rPr>
      </w:pPr>
      <w:r w:rsidRPr="003866BB">
        <w:rPr>
          <w:b/>
        </w:rPr>
        <w:t>ПРОТОКОЛ</w:t>
      </w:r>
      <w:r w:rsidR="004A4C62" w:rsidRPr="003866BB">
        <w:rPr>
          <w:b/>
        </w:rPr>
        <w:t xml:space="preserve"> № </w:t>
      </w:r>
      <w:r w:rsidR="00E251B1">
        <w:rPr>
          <w:b/>
        </w:rPr>
        <w:t>1</w:t>
      </w:r>
      <w:r w:rsidR="007A72E8">
        <w:rPr>
          <w:b/>
        </w:rPr>
        <w:t>3</w:t>
      </w:r>
    </w:p>
    <w:p w:rsidR="007C5E20" w:rsidRPr="003866BB" w:rsidRDefault="007C5E20" w:rsidP="004568C1">
      <w:pPr>
        <w:tabs>
          <w:tab w:val="left" w:pos="540"/>
        </w:tabs>
        <w:ind w:right="142"/>
        <w:jc w:val="center"/>
        <w:rPr>
          <w:b/>
        </w:rPr>
      </w:pPr>
      <w:r w:rsidRPr="003866BB">
        <w:rPr>
          <w:b/>
        </w:rPr>
        <w:t xml:space="preserve">ЗАСЕДАНИЯ ПРАВЛЕНИЯ РЕГИОНАЛЬНОЙ ЭНЕРГЕТИЧЕСКОЙ КОМИССИИ </w:t>
      </w:r>
    </w:p>
    <w:p w:rsidR="00585D27" w:rsidRPr="003866BB" w:rsidRDefault="007C5E20" w:rsidP="004568C1">
      <w:pPr>
        <w:tabs>
          <w:tab w:val="left" w:pos="540"/>
        </w:tabs>
        <w:ind w:right="142"/>
        <w:jc w:val="center"/>
        <w:rPr>
          <w:b/>
        </w:rPr>
      </w:pPr>
      <w:r w:rsidRPr="003866BB">
        <w:rPr>
          <w:b/>
        </w:rPr>
        <w:t>КЕМЕРОВСКОЙ ОБЛАСТИ</w:t>
      </w:r>
    </w:p>
    <w:p w:rsidR="003E1539" w:rsidRPr="003866BB" w:rsidRDefault="003E1539" w:rsidP="004568C1">
      <w:pPr>
        <w:tabs>
          <w:tab w:val="left" w:pos="540"/>
        </w:tabs>
        <w:ind w:right="281"/>
        <w:jc w:val="center"/>
        <w:rPr>
          <w:b/>
        </w:rPr>
      </w:pPr>
    </w:p>
    <w:p w:rsidR="007C5E20" w:rsidRPr="003866BB" w:rsidRDefault="007A72E8" w:rsidP="004568C1">
      <w:pPr>
        <w:ind w:right="-142"/>
      </w:pPr>
      <w:r>
        <w:t>05</w:t>
      </w:r>
      <w:r w:rsidR="00A86720" w:rsidRPr="003866BB">
        <w:t>.</w:t>
      </w:r>
      <w:r w:rsidR="00422D55">
        <w:t>0</w:t>
      </w:r>
      <w:r>
        <w:t>3</w:t>
      </w:r>
      <w:r w:rsidR="003B3901" w:rsidRPr="003866BB">
        <w:t>.201</w:t>
      </w:r>
      <w:r w:rsidR="003951F1">
        <w:t>9</w:t>
      </w:r>
      <w:r w:rsidR="00AC0AD0">
        <w:t xml:space="preserve"> </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551179"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4568C1">
      <w:pPr>
        <w:ind w:right="-142"/>
        <w:jc w:val="both"/>
      </w:pPr>
    </w:p>
    <w:p w:rsidR="007C5E20" w:rsidRPr="0087258A" w:rsidRDefault="007C5E20" w:rsidP="004568C1">
      <w:pPr>
        <w:ind w:right="-142"/>
        <w:jc w:val="both"/>
        <w:rPr>
          <w:b/>
        </w:rPr>
      </w:pPr>
      <w:r w:rsidRPr="0087258A">
        <w:t xml:space="preserve">Председательствующий – </w:t>
      </w:r>
      <w:r w:rsidR="007A72E8">
        <w:rPr>
          <w:b/>
        </w:rPr>
        <w:t>Чурсина О.А.</w:t>
      </w:r>
    </w:p>
    <w:p w:rsidR="007C5E20" w:rsidRPr="0087258A" w:rsidRDefault="007C5E20" w:rsidP="004568C1">
      <w:pPr>
        <w:ind w:right="-142"/>
        <w:jc w:val="both"/>
        <w:rPr>
          <w:b/>
        </w:rPr>
      </w:pPr>
      <w:r w:rsidRPr="0087258A">
        <w:t xml:space="preserve">Секретарь – </w:t>
      </w:r>
      <w:r w:rsidR="007A72E8">
        <w:rPr>
          <w:b/>
        </w:rPr>
        <w:t>Сафина Т.А.</w:t>
      </w:r>
    </w:p>
    <w:p w:rsidR="00875F06" w:rsidRPr="0087258A" w:rsidRDefault="00875F06" w:rsidP="004568C1">
      <w:pPr>
        <w:ind w:right="-142"/>
      </w:pPr>
    </w:p>
    <w:p w:rsidR="00FE6140" w:rsidRDefault="007C5E20" w:rsidP="004568C1">
      <w:pPr>
        <w:ind w:right="-142"/>
        <w:jc w:val="both"/>
        <w:rPr>
          <w:b/>
        </w:rPr>
      </w:pPr>
      <w:r w:rsidRPr="0087258A">
        <w:rPr>
          <w:b/>
        </w:rPr>
        <w:t>Присутствовали</w:t>
      </w:r>
      <w:r w:rsidR="00FE6140">
        <w:rPr>
          <w:b/>
        </w:rPr>
        <w:t>:</w:t>
      </w:r>
    </w:p>
    <w:p w:rsidR="00FE6140" w:rsidRDefault="00FE6140" w:rsidP="004568C1">
      <w:pPr>
        <w:ind w:right="-142"/>
        <w:jc w:val="both"/>
        <w:rPr>
          <w:b/>
        </w:rPr>
      </w:pPr>
    </w:p>
    <w:p w:rsidR="00FE6140" w:rsidRPr="000944E6" w:rsidRDefault="007C5E20" w:rsidP="004568C1">
      <w:pPr>
        <w:ind w:right="-142"/>
        <w:jc w:val="both"/>
      </w:pPr>
      <w:r w:rsidRPr="0087258A">
        <w:t>Члены Правления:</w:t>
      </w:r>
      <w:r w:rsidRPr="0087258A">
        <w:rPr>
          <w:b/>
        </w:rPr>
        <w:t xml:space="preserve"> </w:t>
      </w:r>
      <w:r w:rsidR="00C63162">
        <w:rPr>
          <w:b/>
        </w:rPr>
        <w:t>Незнанов П.Г</w:t>
      </w:r>
      <w:r w:rsidR="00A86720" w:rsidRPr="0087258A">
        <w:rPr>
          <w:b/>
        </w:rPr>
        <w:t>.</w:t>
      </w:r>
      <w:r w:rsidR="000D7772" w:rsidRPr="0087258A">
        <w:rPr>
          <w:b/>
        </w:rPr>
        <w:t xml:space="preserve">, </w:t>
      </w:r>
      <w:r w:rsidR="00CC4647">
        <w:rPr>
          <w:b/>
        </w:rPr>
        <w:t>Гусельщиков Э.Б.</w:t>
      </w:r>
    </w:p>
    <w:p w:rsidR="00013CF5" w:rsidRDefault="00013CF5" w:rsidP="004568C1">
      <w:pPr>
        <w:ind w:right="-142"/>
        <w:jc w:val="both"/>
      </w:pPr>
    </w:p>
    <w:p w:rsidR="007233EE" w:rsidRDefault="007233EE" w:rsidP="004568C1">
      <w:pPr>
        <w:ind w:right="-142"/>
        <w:jc w:val="both"/>
      </w:pPr>
      <w:r>
        <w:t>Кворум имеется.</w:t>
      </w:r>
    </w:p>
    <w:p w:rsidR="007233EE" w:rsidRPr="00FE6140" w:rsidRDefault="007233EE" w:rsidP="004568C1">
      <w:pPr>
        <w:ind w:right="-142"/>
        <w:jc w:val="both"/>
      </w:pPr>
    </w:p>
    <w:p w:rsidR="00B943C4" w:rsidRPr="0087258A" w:rsidRDefault="00B943C4" w:rsidP="004568C1">
      <w:pPr>
        <w:ind w:right="-142"/>
        <w:rPr>
          <w:b/>
        </w:rPr>
      </w:pPr>
      <w:r w:rsidRPr="0087258A">
        <w:rPr>
          <w:b/>
        </w:rPr>
        <w:t>Приглашенные:</w:t>
      </w:r>
    </w:p>
    <w:p w:rsidR="005C1A21" w:rsidRPr="0087258A" w:rsidRDefault="00AB6DFC" w:rsidP="00B56F67">
      <w:pPr>
        <w:tabs>
          <w:tab w:val="left" w:pos="4125"/>
        </w:tabs>
        <w:ind w:right="281"/>
        <w:rPr>
          <w:b/>
        </w:rPr>
      </w:pPr>
      <w:r w:rsidRPr="0087258A">
        <w:rPr>
          <w:b/>
        </w:rPr>
        <w:tab/>
      </w:r>
    </w:p>
    <w:tbl>
      <w:tblPr>
        <w:tblW w:w="5284" w:type="pct"/>
        <w:jc w:val="center"/>
        <w:tblLook w:val="04A0" w:firstRow="1" w:lastRow="0" w:firstColumn="1" w:lastColumn="0" w:noHBand="0" w:noVBand="1"/>
      </w:tblPr>
      <w:tblGrid>
        <w:gridCol w:w="2127"/>
        <w:gridCol w:w="8210"/>
      </w:tblGrid>
      <w:tr w:rsidR="0087258A" w:rsidRPr="0087258A" w:rsidTr="001F5B1A">
        <w:trPr>
          <w:trHeight w:val="472"/>
          <w:jc w:val="center"/>
        </w:trPr>
        <w:tc>
          <w:tcPr>
            <w:tcW w:w="2127" w:type="dxa"/>
            <w:shd w:val="clear" w:color="auto" w:fill="auto"/>
          </w:tcPr>
          <w:p w:rsidR="000D7772" w:rsidRPr="0087258A" w:rsidRDefault="007A72E8" w:rsidP="003B21BA">
            <w:pPr>
              <w:rPr>
                <w:b/>
              </w:rPr>
            </w:pPr>
            <w:r>
              <w:rPr>
                <w:b/>
              </w:rPr>
              <w:t>Бушуева О.В.</w:t>
            </w:r>
          </w:p>
        </w:tc>
        <w:tc>
          <w:tcPr>
            <w:tcW w:w="8210" w:type="dxa"/>
            <w:shd w:val="clear" w:color="auto" w:fill="auto"/>
          </w:tcPr>
          <w:p w:rsidR="000D7772" w:rsidRPr="0087258A" w:rsidRDefault="007A72E8" w:rsidP="001F5B1A">
            <w:pPr>
              <w:jc w:val="both"/>
            </w:pPr>
            <w:r>
              <w:t xml:space="preserve">- </w:t>
            </w:r>
            <w:r w:rsidRPr="007A72E8">
              <w:t>начальник </w:t>
            </w:r>
            <w:proofErr w:type="spellStart"/>
            <w:r w:rsidRPr="007A72E8">
              <w:t>контрольно</w:t>
            </w:r>
            <w:proofErr w:type="spellEnd"/>
            <w:r w:rsidRPr="007A72E8">
              <w:t xml:space="preserve"> – правового управления региональной энергетической комиссии Кемеровской</w:t>
            </w:r>
            <w:r>
              <w:t xml:space="preserve"> области;</w:t>
            </w:r>
          </w:p>
        </w:tc>
      </w:tr>
      <w:tr w:rsidR="007E10D8" w:rsidRPr="0087258A" w:rsidTr="004568C1">
        <w:trPr>
          <w:trHeight w:val="568"/>
          <w:jc w:val="center"/>
        </w:trPr>
        <w:tc>
          <w:tcPr>
            <w:tcW w:w="2127" w:type="dxa"/>
            <w:shd w:val="clear" w:color="auto" w:fill="auto"/>
          </w:tcPr>
          <w:p w:rsidR="007E10D8" w:rsidRDefault="007A72E8" w:rsidP="007E10D8">
            <w:pPr>
              <w:jc w:val="both"/>
              <w:rPr>
                <w:b/>
              </w:rPr>
            </w:pPr>
            <w:proofErr w:type="spellStart"/>
            <w:r>
              <w:rPr>
                <w:b/>
              </w:rPr>
              <w:t>Чипоков</w:t>
            </w:r>
            <w:proofErr w:type="spellEnd"/>
            <w:r>
              <w:rPr>
                <w:b/>
              </w:rPr>
              <w:t xml:space="preserve"> О.Г.</w:t>
            </w:r>
          </w:p>
          <w:p w:rsidR="007A72E8" w:rsidRDefault="007A72E8" w:rsidP="007E10D8">
            <w:pPr>
              <w:jc w:val="both"/>
              <w:rPr>
                <w:b/>
              </w:rPr>
            </w:pPr>
          </w:p>
          <w:p w:rsidR="007A72E8" w:rsidRDefault="007A72E8" w:rsidP="007E10D8">
            <w:pPr>
              <w:jc w:val="both"/>
              <w:rPr>
                <w:b/>
              </w:rPr>
            </w:pPr>
            <w:r>
              <w:rPr>
                <w:b/>
              </w:rPr>
              <w:t>Петухова О.В.</w:t>
            </w:r>
          </w:p>
        </w:tc>
        <w:tc>
          <w:tcPr>
            <w:tcW w:w="8210" w:type="dxa"/>
            <w:shd w:val="clear" w:color="auto" w:fill="auto"/>
          </w:tcPr>
          <w:p w:rsidR="007A72E8" w:rsidRDefault="007A72E8" w:rsidP="007A72E8">
            <w:r>
              <w:t xml:space="preserve">- директор </w:t>
            </w:r>
            <w:r w:rsidRPr="007A72E8">
              <w:t>АО «В-</w:t>
            </w:r>
            <w:proofErr w:type="spellStart"/>
            <w:r w:rsidRPr="007A72E8">
              <w:t>Сибпромтранс</w:t>
            </w:r>
            <w:proofErr w:type="spellEnd"/>
            <w:r w:rsidRPr="007A72E8">
              <w:t>» (Кия-</w:t>
            </w:r>
            <w:proofErr w:type="spellStart"/>
            <w:r w:rsidRPr="007A72E8">
              <w:t>Шалтырское</w:t>
            </w:r>
            <w:proofErr w:type="spellEnd"/>
            <w:r w:rsidRPr="007A72E8">
              <w:t xml:space="preserve"> ППЖТ - филиал)</w:t>
            </w:r>
            <w:r>
              <w:t>;</w:t>
            </w:r>
          </w:p>
          <w:p w:rsidR="007A72E8" w:rsidRPr="007A72E8" w:rsidRDefault="007A72E8" w:rsidP="007A72E8"/>
          <w:p w:rsidR="007E10D8" w:rsidRPr="0087258A" w:rsidRDefault="007A72E8" w:rsidP="001F5B1A">
            <w:pPr>
              <w:jc w:val="both"/>
            </w:pPr>
            <w:r>
              <w:t xml:space="preserve">- главный бухгалтер, начальник ФЭО </w:t>
            </w:r>
            <w:r w:rsidRPr="007A72E8">
              <w:t>АО «В-</w:t>
            </w:r>
            <w:proofErr w:type="spellStart"/>
            <w:r w:rsidRPr="007A72E8">
              <w:t>Сибпромтранс</w:t>
            </w:r>
            <w:proofErr w:type="spellEnd"/>
            <w:r w:rsidRPr="007A72E8">
              <w:t>» (Кия-</w:t>
            </w:r>
            <w:proofErr w:type="spellStart"/>
            <w:r w:rsidRPr="007A72E8">
              <w:t>Шалтырское</w:t>
            </w:r>
            <w:proofErr w:type="spellEnd"/>
            <w:r w:rsidRPr="007A72E8">
              <w:t xml:space="preserve"> ППЖТ - филиал)</w:t>
            </w:r>
            <w:r>
              <w:t>.</w:t>
            </w:r>
          </w:p>
        </w:tc>
      </w:tr>
    </w:tbl>
    <w:p w:rsidR="00CC4647" w:rsidRDefault="00CC4647" w:rsidP="00B56F67">
      <w:pPr>
        <w:ind w:right="281"/>
        <w:jc w:val="both"/>
        <w:rPr>
          <w:b/>
        </w:rPr>
      </w:pPr>
    </w:p>
    <w:p w:rsidR="007C5E20" w:rsidRPr="003866BB" w:rsidRDefault="007C5E20" w:rsidP="00B56F67">
      <w:pPr>
        <w:ind w:right="281"/>
        <w:jc w:val="both"/>
        <w:rPr>
          <w:b/>
        </w:rPr>
      </w:pPr>
      <w:r w:rsidRPr="003866BB">
        <w:rPr>
          <w:b/>
        </w:rPr>
        <w:t>Повестка дня:</w:t>
      </w:r>
    </w:p>
    <w:p w:rsidR="00A975DA" w:rsidRPr="008B4C7B" w:rsidRDefault="00A975DA" w:rsidP="00B56F67">
      <w:pPr>
        <w:ind w:right="281"/>
        <w:rPr>
          <w:color w:val="FF000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9214"/>
      </w:tblGrid>
      <w:tr w:rsidR="008E77A9" w:rsidRPr="008E77A9" w:rsidTr="00685F04">
        <w:trPr>
          <w:trHeight w:val="477"/>
          <w:jc w:val="center"/>
        </w:trPr>
        <w:tc>
          <w:tcPr>
            <w:tcW w:w="704" w:type="dxa"/>
            <w:vMerge w:val="restart"/>
            <w:shd w:val="clear" w:color="auto" w:fill="auto"/>
            <w:vAlign w:val="center"/>
          </w:tcPr>
          <w:p w:rsidR="008E77A9" w:rsidRPr="008E77A9" w:rsidRDefault="008E77A9" w:rsidP="00B56F67">
            <w:pPr>
              <w:ind w:right="281"/>
              <w:jc w:val="center"/>
            </w:pPr>
            <w:bookmarkStart w:id="1" w:name="_Hlk490206666"/>
            <w:r w:rsidRPr="008E77A9">
              <w:t>№</w:t>
            </w:r>
          </w:p>
        </w:tc>
        <w:tc>
          <w:tcPr>
            <w:tcW w:w="9214" w:type="dxa"/>
            <w:vMerge w:val="restart"/>
            <w:shd w:val="clear" w:color="auto" w:fill="auto"/>
            <w:vAlign w:val="center"/>
          </w:tcPr>
          <w:p w:rsidR="008E77A9" w:rsidRPr="008E77A9" w:rsidRDefault="008E77A9" w:rsidP="00B56F67">
            <w:pPr>
              <w:ind w:right="281"/>
              <w:jc w:val="center"/>
            </w:pPr>
            <w:r w:rsidRPr="008E77A9">
              <w:t>Вопрос</w:t>
            </w:r>
          </w:p>
        </w:tc>
      </w:tr>
      <w:tr w:rsidR="008E77A9" w:rsidRPr="008E77A9" w:rsidTr="00685F04">
        <w:trPr>
          <w:trHeight w:val="276"/>
          <w:jc w:val="center"/>
        </w:trPr>
        <w:tc>
          <w:tcPr>
            <w:tcW w:w="704" w:type="dxa"/>
            <w:vMerge/>
            <w:shd w:val="clear" w:color="auto" w:fill="auto"/>
          </w:tcPr>
          <w:p w:rsidR="008E77A9" w:rsidRPr="008E77A9" w:rsidRDefault="008E77A9" w:rsidP="00B56F67">
            <w:pPr>
              <w:ind w:right="281"/>
              <w:jc w:val="center"/>
            </w:pPr>
          </w:p>
        </w:tc>
        <w:tc>
          <w:tcPr>
            <w:tcW w:w="9214" w:type="dxa"/>
            <w:vMerge/>
            <w:shd w:val="clear" w:color="auto" w:fill="auto"/>
          </w:tcPr>
          <w:p w:rsidR="008E77A9" w:rsidRPr="008E77A9" w:rsidRDefault="008E77A9" w:rsidP="00B56F67">
            <w:pPr>
              <w:ind w:right="281"/>
              <w:jc w:val="center"/>
            </w:pPr>
          </w:p>
        </w:tc>
      </w:tr>
      <w:tr w:rsidR="003405E9" w:rsidRPr="008E77A9" w:rsidTr="00685F04">
        <w:trPr>
          <w:trHeight w:val="642"/>
          <w:jc w:val="center"/>
        </w:trPr>
        <w:tc>
          <w:tcPr>
            <w:tcW w:w="704" w:type="dxa"/>
            <w:shd w:val="clear" w:color="auto" w:fill="auto"/>
          </w:tcPr>
          <w:p w:rsidR="003405E9" w:rsidRDefault="003405E9" w:rsidP="003405E9">
            <w:pPr>
              <w:jc w:val="both"/>
            </w:pPr>
            <w:r>
              <w:t>1.</w:t>
            </w:r>
          </w:p>
        </w:tc>
        <w:tc>
          <w:tcPr>
            <w:tcW w:w="9214" w:type="dxa"/>
            <w:shd w:val="clear" w:color="auto" w:fill="auto"/>
          </w:tcPr>
          <w:p w:rsidR="003405E9" w:rsidRPr="00CC4647" w:rsidRDefault="003D426A" w:rsidP="00CC4647">
            <w:pPr>
              <w:jc w:val="both"/>
            </w:pPr>
            <w:r w:rsidRPr="003D426A">
              <w:t>Об установлении фиксированных тарифов на транспортные услуги, оказываемые на подъездных железнодорожных путях АО «В-</w:t>
            </w:r>
            <w:proofErr w:type="spellStart"/>
            <w:r w:rsidRPr="003D426A">
              <w:t>Сибпромтранс</w:t>
            </w:r>
            <w:proofErr w:type="spellEnd"/>
            <w:r w:rsidRPr="003D426A">
              <w:t>» (Кия-</w:t>
            </w:r>
            <w:proofErr w:type="spellStart"/>
            <w:r w:rsidRPr="003D426A">
              <w:t>Шалтырское</w:t>
            </w:r>
            <w:proofErr w:type="spellEnd"/>
            <w:r w:rsidRPr="003D426A">
              <w:t xml:space="preserve"> ППЖТ - филиал)</w:t>
            </w:r>
          </w:p>
        </w:tc>
      </w:tr>
    </w:tbl>
    <w:p w:rsidR="00D2541F" w:rsidRDefault="00D2541F" w:rsidP="003B21BA">
      <w:pPr>
        <w:ind w:right="281"/>
        <w:jc w:val="both"/>
        <w:rPr>
          <w:b/>
        </w:rPr>
      </w:pPr>
    </w:p>
    <w:p w:rsidR="00CC4647" w:rsidRDefault="003D426A" w:rsidP="00CC4647">
      <w:pPr>
        <w:ind w:right="-2" w:firstLine="567"/>
        <w:jc w:val="both"/>
      </w:pPr>
      <w:r>
        <w:rPr>
          <w:b/>
        </w:rPr>
        <w:t>Чурсина О.А</w:t>
      </w:r>
      <w:r w:rsidR="00970AB1" w:rsidRPr="00974CCE">
        <w:rPr>
          <w:b/>
        </w:rPr>
        <w:t>.</w:t>
      </w:r>
      <w:r w:rsidR="00970AB1" w:rsidRPr="00974CCE">
        <w:t xml:space="preserve"> ознакомил</w:t>
      </w:r>
      <w:r>
        <w:t>а</w:t>
      </w:r>
      <w:r w:rsidR="00970AB1" w:rsidRPr="00974CCE">
        <w:t xml:space="preserve"> присутствующих с повесткой дня</w:t>
      </w:r>
      <w:bookmarkEnd w:id="1"/>
      <w:r>
        <w:t>.</w:t>
      </w:r>
    </w:p>
    <w:p w:rsidR="003D426A" w:rsidRDefault="003D426A" w:rsidP="00CC4647">
      <w:pPr>
        <w:ind w:right="-2" w:firstLine="567"/>
        <w:jc w:val="both"/>
      </w:pPr>
    </w:p>
    <w:p w:rsidR="00CC4647" w:rsidRPr="003D426A" w:rsidRDefault="004C4A70" w:rsidP="00CC4647">
      <w:pPr>
        <w:ind w:right="-2" w:firstLine="567"/>
        <w:jc w:val="both"/>
        <w:rPr>
          <w:b/>
        </w:rPr>
      </w:pPr>
      <w:r w:rsidRPr="00CC4647">
        <w:t>Рассмотрен вопрос</w:t>
      </w:r>
      <w:r w:rsidR="000678A6" w:rsidRPr="00CC4647">
        <w:t xml:space="preserve"> 1</w:t>
      </w:r>
      <w:r w:rsidR="00517394" w:rsidRPr="00CC4647">
        <w:rPr>
          <w:b/>
        </w:rPr>
        <w:t xml:space="preserve"> </w:t>
      </w:r>
      <w:r w:rsidRPr="003D426A">
        <w:rPr>
          <w:b/>
        </w:rPr>
        <w:t>«</w:t>
      </w:r>
      <w:r w:rsidR="003D426A" w:rsidRPr="003D426A">
        <w:rPr>
          <w:b/>
        </w:rPr>
        <w:t>Об установлении фиксированных тарифов на транспортные услуги, оказываемые на подъездных железнодорожных путях АО «В-</w:t>
      </w:r>
      <w:proofErr w:type="spellStart"/>
      <w:r w:rsidR="003D426A" w:rsidRPr="003D426A">
        <w:rPr>
          <w:b/>
        </w:rPr>
        <w:t>Сибпромтранс</w:t>
      </w:r>
      <w:proofErr w:type="spellEnd"/>
      <w:r w:rsidR="003D426A" w:rsidRPr="003D426A">
        <w:rPr>
          <w:b/>
        </w:rPr>
        <w:t>» (Кия-</w:t>
      </w:r>
      <w:proofErr w:type="spellStart"/>
      <w:r w:rsidR="003D426A" w:rsidRPr="003D426A">
        <w:rPr>
          <w:b/>
        </w:rPr>
        <w:t>Шалтырское</w:t>
      </w:r>
      <w:proofErr w:type="spellEnd"/>
      <w:r w:rsidR="003D426A" w:rsidRPr="003D426A">
        <w:rPr>
          <w:b/>
        </w:rPr>
        <w:t xml:space="preserve"> ППЖТ - филиал)</w:t>
      </w:r>
      <w:r w:rsidR="00CC4647" w:rsidRPr="003D426A">
        <w:rPr>
          <w:b/>
        </w:rPr>
        <w:t>».</w:t>
      </w:r>
    </w:p>
    <w:p w:rsidR="00CC4647" w:rsidRDefault="00CC4647" w:rsidP="004C4A70">
      <w:pPr>
        <w:ind w:firstLine="567"/>
        <w:jc w:val="both"/>
        <w:rPr>
          <w:b/>
        </w:rPr>
      </w:pPr>
    </w:p>
    <w:p w:rsidR="004C4A70" w:rsidRDefault="00940535" w:rsidP="004C4A70">
      <w:pPr>
        <w:ind w:firstLine="567"/>
        <w:jc w:val="both"/>
      </w:pPr>
      <w:r w:rsidRPr="004107D1">
        <w:t>Докладчи</w:t>
      </w:r>
      <w:r w:rsidR="00685F04">
        <w:t>к</w:t>
      </w:r>
      <w:r w:rsidR="00811752">
        <w:rPr>
          <w:b/>
        </w:rPr>
        <w:t xml:space="preserve"> </w:t>
      </w:r>
      <w:r w:rsidR="003D426A">
        <w:rPr>
          <w:b/>
        </w:rPr>
        <w:t>Чурсина О</w:t>
      </w:r>
      <w:r w:rsidR="00811752">
        <w:rPr>
          <w:b/>
        </w:rPr>
        <w:t>.</w:t>
      </w:r>
      <w:r w:rsidR="003D426A">
        <w:rPr>
          <w:b/>
        </w:rPr>
        <w:t>А.</w:t>
      </w:r>
      <w:r w:rsidR="00811752">
        <w:rPr>
          <w:b/>
        </w:rPr>
        <w:t xml:space="preserve"> </w:t>
      </w:r>
      <w:r w:rsidR="001C7D68">
        <w:t>согласно экспертному заключению (приложение № 1 к настоящему протоколу) предлагает</w:t>
      </w:r>
      <w:r w:rsidR="00946110">
        <w:t>:</w:t>
      </w:r>
    </w:p>
    <w:p w:rsidR="00FB66A4" w:rsidRDefault="00FB66A4" w:rsidP="004C4A70">
      <w:pPr>
        <w:ind w:firstLine="567"/>
        <w:jc w:val="both"/>
      </w:pPr>
    </w:p>
    <w:p w:rsidR="003D426A" w:rsidRPr="003D426A" w:rsidRDefault="003D426A" w:rsidP="003D426A">
      <w:pPr>
        <w:numPr>
          <w:ilvl w:val="0"/>
          <w:numId w:val="47"/>
        </w:numPr>
        <w:tabs>
          <w:tab w:val="left" w:pos="1276"/>
        </w:tabs>
        <w:ind w:left="0" w:firstLine="709"/>
        <w:jc w:val="both"/>
      </w:pPr>
      <w:r w:rsidRPr="003D426A">
        <w:t>Установить и ввести в действие с 14.03.2019 фиксированные тарифы на транспортные услуги, оказываемые на подъездных железнодорожных путях АО «В-</w:t>
      </w:r>
      <w:proofErr w:type="spellStart"/>
      <w:r w:rsidRPr="003D426A">
        <w:t>Сибпромтранс</w:t>
      </w:r>
      <w:proofErr w:type="spellEnd"/>
      <w:r w:rsidRPr="003D426A">
        <w:t>» (Кия-</w:t>
      </w:r>
      <w:proofErr w:type="spellStart"/>
      <w:r w:rsidRPr="003D426A">
        <w:t>Шалтырское</w:t>
      </w:r>
      <w:proofErr w:type="spellEnd"/>
      <w:r w:rsidRPr="003D426A">
        <w:t xml:space="preserve"> ППЖТ-филиал), ИНН 2466021909, (без НДС):</w:t>
      </w:r>
    </w:p>
    <w:p w:rsidR="003D426A" w:rsidRPr="003D426A" w:rsidRDefault="003D426A" w:rsidP="003D426A">
      <w:pPr>
        <w:pStyle w:val="ConsPlusNormal"/>
        <w:tabs>
          <w:tab w:val="left" w:pos="1276"/>
        </w:tabs>
        <w:spacing w:line="252" w:lineRule="auto"/>
        <w:ind w:firstLine="709"/>
        <w:jc w:val="both"/>
        <w:rPr>
          <w:rFonts w:ascii="Times New Roman" w:hAnsi="Times New Roman" w:cs="Times New Roman"/>
          <w:sz w:val="24"/>
          <w:szCs w:val="24"/>
        </w:rPr>
      </w:pPr>
      <w:r w:rsidRPr="003D426A">
        <w:rPr>
          <w:rFonts w:ascii="Times New Roman" w:hAnsi="Times New Roman" w:cs="Times New Roman"/>
          <w:sz w:val="24"/>
          <w:szCs w:val="24"/>
        </w:rPr>
        <w:lastRenderedPageBreak/>
        <w:t xml:space="preserve">1.1. Перевозка грузов, подача и уборка вагонов по подъездным железнодорожным путям в размере 20,06 рублей за тонну. </w:t>
      </w:r>
    </w:p>
    <w:p w:rsidR="003D426A" w:rsidRPr="003D426A" w:rsidRDefault="003D426A" w:rsidP="003D426A">
      <w:pPr>
        <w:pStyle w:val="ConsPlusNormal"/>
        <w:tabs>
          <w:tab w:val="left" w:pos="1276"/>
        </w:tabs>
        <w:spacing w:line="252" w:lineRule="auto"/>
        <w:ind w:firstLine="709"/>
        <w:jc w:val="both"/>
        <w:rPr>
          <w:rFonts w:ascii="Times New Roman" w:hAnsi="Times New Roman" w:cs="Times New Roman"/>
          <w:sz w:val="24"/>
          <w:szCs w:val="24"/>
        </w:rPr>
      </w:pPr>
      <w:r w:rsidRPr="003D426A">
        <w:rPr>
          <w:rFonts w:ascii="Times New Roman" w:hAnsi="Times New Roman" w:cs="Times New Roman"/>
          <w:sz w:val="24"/>
          <w:szCs w:val="24"/>
        </w:rPr>
        <w:t>1.2. Погрузо-разгрузочные работы в размере 3,99 рублей за тонну.</w:t>
      </w:r>
    </w:p>
    <w:p w:rsidR="003D426A" w:rsidRPr="003D426A" w:rsidRDefault="003D426A" w:rsidP="003D426A">
      <w:pPr>
        <w:pStyle w:val="ConsPlusNormal"/>
        <w:tabs>
          <w:tab w:val="left" w:pos="1276"/>
        </w:tabs>
        <w:spacing w:line="252" w:lineRule="auto"/>
        <w:ind w:firstLine="709"/>
        <w:jc w:val="both"/>
        <w:rPr>
          <w:rFonts w:ascii="Times New Roman" w:hAnsi="Times New Roman" w:cs="Times New Roman"/>
          <w:sz w:val="24"/>
          <w:szCs w:val="24"/>
        </w:rPr>
      </w:pPr>
      <w:r w:rsidRPr="003D426A">
        <w:rPr>
          <w:rFonts w:ascii="Times New Roman" w:hAnsi="Times New Roman" w:cs="Times New Roman"/>
          <w:sz w:val="24"/>
          <w:szCs w:val="24"/>
        </w:rPr>
        <w:t>1.3. Маневровая р</w:t>
      </w:r>
      <w:r>
        <w:rPr>
          <w:rFonts w:ascii="Times New Roman" w:hAnsi="Times New Roman" w:cs="Times New Roman"/>
          <w:sz w:val="24"/>
          <w:szCs w:val="24"/>
        </w:rPr>
        <w:t xml:space="preserve">абота, выполняемая локомотивом </w:t>
      </w:r>
      <w:r w:rsidRPr="003D426A">
        <w:rPr>
          <w:rFonts w:ascii="Times New Roman" w:hAnsi="Times New Roman" w:cs="Times New Roman"/>
          <w:sz w:val="24"/>
          <w:szCs w:val="24"/>
        </w:rPr>
        <w:t>АО «В-</w:t>
      </w:r>
      <w:proofErr w:type="spellStart"/>
      <w:r w:rsidRPr="003D426A">
        <w:rPr>
          <w:rFonts w:ascii="Times New Roman" w:hAnsi="Times New Roman" w:cs="Times New Roman"/>
          <w:sz w:val="24"/>
          <w:szCs w:val="24"/>
        </w:rPr>
        <w:t>Сибпромтранс</w:t>
      </w:r>
      <w:proofErr w:type="spellEnd"/>
      <w:r w:rsidRPr="003D426A">
        <w:rPr>
          <w:rFonts w:ascii="Times New Roman" w:hAnsi="Times New Roman" w:cs="Times New Roman"/>
          <w:sz w:val="24"/>
          <w:szCs w:val="24"/>
        </w:rPr>
        <w:t>» (Кия-</w:t>
      </w:r>
      <w:proofErr w:type="spellStart"/>
      <w:r w:rsidRPr="003D426A">
        <w:rPr>
          <w:rFonts w:ascii="Times New Roman" w:hAnsi="Times New Roman" w:cs="Times New Roman"/>
          <w:sz w:val="24"/>
          <w:szCs w:val="24"/>
        </w:rPr>
        <w:t>Шал</w:t>
      </w:r>
      <w:r>
        <w:rPr>
          <w:rFonts w:ascii="Times New Roman" w:hAnsi="Times New Roman" w:cs="Times New Roman"/>
          <w:sz w:val="24"/>
          <w:szCs w:val="24"/>
        </w:rPr>
        <w:t>тырское</w:t>
      </w:r>
      <w:proofErr w:type="spellEnd"/>
      <w:r>
        <w:rPr>
          <w:rFonts w:ascii="Times New Roman" w:hAnsi="Times New Roman" w:cs="Times New Roman"/>
          <w:sz w:val="24"/>
          <w:szCs w:val="24"/>
        </w:rPr>
        <w:t xml:space="preserve"> ППЖТ-филиал) в размере </w:t>
      </w:r>
      <w:r w:rsidRPr="003D426A">
        <w:rPr>
          <w:rFonts w:ascii="Times New Roman" w:hAnsi="Times New Roman" w:cs="Times New Roman"/>
          <w:sz w:val="24"/>
          <w:szCs w:val="24"/>
        </w:rPr>
        <w:t xml:space="preserve">1887,83 рублей за </w:t>
      </w:r>
      <w:proofErr w:type="spellStart"/>
      <w:r w:rsidRPr="003D426A">
        <w:rPr>
          <w:rFonts w:ascii="Times New Roman" w:hAnsi="Times New Roman" w:cs="Times New Roman"/>
          <w:sz w:val="24"/>
          <w:szCs w:val="24"/>
        </w:rPr>
        <w:t>локомотиво</w:t>
      </w:r>
      <w:proofErr w:type="spellEnd"/>
      <w:r w:rsidRPr="003D426A">
        <w:rPr>
          <w:rFonts w:ascii="Times New Roman" w:hAnsi="Times New Roman" w:cs="Times New Roman"/>
          <w:sz w:val="24"/>
          <w:szCs w:val="24"/>
        </w:rPr>
        <w:t>-час.</w:t>
      </w:r>
    </w:p>
    <w:p w:rsidR="003D426A" w:rsidRPr="003D426A" w:rsidRDefault="003D426A" w:rsidP="003D426A">
      <w:pPr>
        <w:tabs>
          <w:tab w:val="left" w:pos="1276"/>
          <w:tab w:val="left" w:pos="1418"/>
        </w:tabs>
        <w:ind w:firstLine="709"/>
        <w:jc w:val="both"/>
      </w:pPr>
      <w:r w:rsidRPr="003D426A">
        <w:t xml:space="preserve">1.4. Использование железнодорожного пути (отстой вагонов) в размере 2,32 рублей за </w:t>
      </w:r>
      <w:proofErr w:type="spellStart"/>
      <w:r w:rsidRPr="003D426A">
        <w:t>вагоно</w:t>
      </w:r>
      <w:proofErr w:type="spellEnd"/>
      <w:r w:rsidRPr="003D426A">
        <w:t>-час.</w:t>
      </w:r>
    </w:p>
    <w:p w:rsidR="003D426A" w:rsidRPr="003D426A" w:rsidRDefault="003D426A" w:rsidP="003D426A">
      <w:pPr>
        <w:tabs>
          <w:tab w:val="left" w:pos="1276"/>
          <w:tab w:val="left" w:pos="1418"/>
        </w:tabs>
        <w:ind w:firstLine="709"/>
        <w:jc w:val="both"/>
      </w:pPr>
      <w:r w:rsidRPr="003D426A">
        <w:t>2. Признать утратившим силу с 14.03.2019 постановление региональной энергетической комиссии Кемеровской области от 02.09.2016 № 124 «Об утверждении предельных тарифов на транспортные услуги, оказываемые на железнодорожных путях необщего пользования АО «В-</w:t>
      </w:r>
      <w:proofErr w:type="spellStart"/>
      <w:r w:rsidRPr="003D426A">
        <w:t>Сибпромтранс</w:t>
      </w:r>
      <w:proofErr w:type="spellEnd"/>
      <w:r w:rsidRPr="003D426A">
        <w:t>» (Кия-</w:t>
      </w:r>
      <w:proofErr w:type="spellStart"/>
      <w:r w:rsidRPr="003D426A">
        <w:t>Шалтырское</w:t>
      </w:r>
      <w:proofErr w:type="spellEnd"/>
      <w:r w:rsidRPr="003D426A">
        <w:t xml:space="preserve"> ППЖТ-филиал).</w:t>
      </w:r>
    </w:p>
    <w:p w:rsidR="005F0CFE" w:rsidRPr="00FB66A4" w:rsidRDefault="005F0CFE" w:rsidP="004C4902">
      <w:pPr>
        <w:ind w:firstLine="567"/>
        <w:jc w:val="both"/>
      </w:pPr>
    </w:p>
    <w:p w:rsidR="00D05116" w:rsidRPr="006365C8" w:rsidRDefault="00D05116" w:rsidP="00D05116">
      <w:pPr>
        <w:ind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rsidR="00D05116" w:rsidRPr="006365C8" w:rsidRDefault="00D05116" w:rsidP="00D05116">
      <w:pPr>
        <w:ind w:firstLine="567"/>
        <w:jc w:val="both"/>
        <w:rPr>
          <w:bCs/>
          <w:kern w:val="32"/>
        </w:rPr>
      </w:pPr>
    </w:p>
    <w:p w:rsidR="00D05116" w:rsidRPr="006365C8" w:rsidRDefault="00D05116" w:rsidP="00D05116">
      <w:pPr>
        <w:ind w:firstLine="567"/>
        <w:jc w:val="both"/>
        <w:rPr>
          <w:b/>
        </w:rPr>
      </w:pPr>
      <w:r w:rsidRPr="006365C8">
        <w:rPr>
          <w:b/>
        </w:rPr>
        <w:t>ПОСТАНОВИЛО:</w:t>
      </w:r>
    </w:p>
    <w:p w:rsidR="00D05116" w:rsidRPr="006365C8" w:rsidRDefault="00D05116" w:rsidP="00D05116">
      <w:pPr>
        <w:ind w:firstLine="567"/>
        <w:jc w:val="both"/>
      </w:pPr>
    </w:p>
    <w:p w:rsidR="00D05116" w:rsidRDefault="00117612" w:rsidP="00D05116">
      <w:pPr>
        <w:ind w:firstLine="567"/>
        <w:jc w:val="both"/>
      </w:pPr>
      <w:r>
        <w:t>Согласиться с предложением докладчика.</w:t>
      </w:r>
    </w:p>
    <w:p w:rsidR="00117612" w:rsidRDefault="00117612" w:rsidP="00D05116">
      <w:pPr>
        <w:ind w:firstLine="567"/>
        <w:jc w:val="both"/>
      </w:pPr>
    </w:p>
    <w:p w:rsidR="00D05116" w:rsidRDefault="00D05116" w:rsidP="00D05116">
      <w:pPr>
        <w:ind w:firstLine="567"/>
        <w:jc w:val="both"/>
      </w:pPr>
      <w:r w:rsidRPr="00D05116">
        <w:rPr>
          <w:b/>
          <w:sz w:val="23"/>
          <w:szCs w:val="23"/>
        </w:rPr>
        <w:t>Голосовали ЗА – единогласно</w:t>
      </w:r>
    </w:p>
    <w:p w:rsidR="00E702FE" w:rsidRDefault="00E702FE" w:rsidP="00B56F67">
      <w:pPr>
        <w:ind w:right="281" w:firstLine="567"/>
        <w:jc w:val="both"/>
        <w:rPr>
          <w:b/>
        </w:rPr>
      </w:pPr>
    </w:p>
    <w:p w:rsidR="00055EAA" w:rsidRPr="00055EAA" w:rsidRDefault="00055EAA" w:rsidP="009D1593">
      <w:pPr>
        <w:jc w:val="both"/>
        <w:rPr>
          <w:b/>
        </w:rPr>
      </w:pPr>
    </w:p>
    <w:p w:rsidR="00F461F3" w:rsidRPr="00FB66A4" w:rsidRDefault="007139FE" w:rsidP="00FB66A4">
      <w:pPr>
        <w:ind w:right="281" w:firstLine="567"/>
        <w:jc w:val="both"/>
        <w:rPr>
          <w:bCs/>
          <w:kern w:val="32"/>
        </w:rPr>
      </w:pPr>
      <w:r w:rsidRPr="00D5286A">
        <w:rPr>
          <w:color w:val="000000"/>
        </w:rPr>
        <w:t xml:space="preserve">Члены Правления </w:t>
      </w:r>
      <w:r w:rsidR="00F461F3" w:rsidRPr="00E17B99">
        <w:t>региональной энергетической комиссии Кемеровской области</w:t>
      </w:r>
      <w:r w:rsidR="00F461F3">
        <w:t>:</w:t>
      </w:r>
    </w:p>
    <w:p w:rsidR="002B17F4" w:rsidRDefault="002B17F4" w:rsidP="00B56F67">
      <w:pPr>
        <w:ind w:right="281" w:firstLine="709"/>
        <w:jc w:val="both"/>
        <w:rPr>
          <w:bCs/>
          <w:kern w:val="32"/>
        </w:rPr>
      </w:pPr>
    </w:p>
    <w:p w:rsidR="009D1593" w:rsidRPr="00D5286A" w:rsidRDefault="009D1593" w:rsidP="00B56F67">
      <w:pPr>
        <w:ind w:right="281" w:firstLine="709"/>
        <w:jc w:val="both"/>
        <w:rPr>
          <w:bCs/>
          <w:kern w:val="32"/>
        </w:rPr>
      </w:pPr>
    </w:p>
    <w:p w:rsidR="00807F94" w:rsidRPr="00D5286A" w:rsidRDefault="00807F94" w:rsidP="00B56F67">
      <w:pPr>
        <w:ind w:right="281" w:firstLine="567"/>
        <w:jc w:val="both"/>
      </w:pPr>
      <w:r w:rsidRPr="00D5286A">
        <w:t>_____________________</w:t>
      </w:r>
      <w:r w:rsidR="00D05116">
        <w:t>П.Г. Незнанов</w:t>
      </w:r>
    </w:p>
    <w:p w:rsidR="002B17F4" w:rsidRDefault="002B17F4" w:rsidP="00B56F67">
      <w:pPr>
        <w:ind w:right="281"/>
        <w:jc w:val="both"/>
      </w:pPr>
    </w:p>
    <w:p w:rsidR="009D1593" w:rsidRDefault="009D1593" w:rsidP="003D426A">
      <w:pPr>
        <w:ind w:right="281"/>
      </w:pPr>
    </w:p>
    <w:p w:rsidR="009D1593" w:rsidRDefault="009D1593" w:rsidP="009D1593">
      <w:pPr>
        <w:ind w:right="281" w:firstLine="567"/>
        <w:jc w:val="both"/>
      </w:pPr>
      <w:r w:rsidRPr="00D5286A">
        <w:t>_____________________</w:t>
      </w:r>
      <w:r>
        <w:t>Э.Б. Гусельщиков</w:t>
      </w:r>
    </w:p>
    <w:p w:rsidR="009D1593" w:rsidRPr="00D5286A" w:rsidRDefault="009D1593" w:rsidP="009D1593">
      <w:pPr>
        <w:ind w:right="281" w:firstLine="567"/>
        <w:jc w:val="both"/>
      </w:pPr>
    </w:p>
    <w:p w:rsidR="009D1593" w:rsidRPr="00D5286A" w:rsidRDefault="009D1593" w:rsidP="00B56F67">
      <w:pPr>
        <w:ind w:right="281" w:firstLine="567"/>
      </w:pPr>
    </w:p>
    <w:p w:rsidR="001C7D68" w:rsidRDefault="000F3683" w:rsidP="00FB66A4">
      <w:pPr>
        <w:ind w:right="281" w:firstLine="567"/>
        <w:sectPr w:rsidR="001C7D68" w:rsidSect="00055EAA">
          <w:headerReference w:type="default" r:id="rId8"/>
          <w:footerReference w:type="even" r:id="rId9"/>
          <w:footerReference w:type="default" r:id="rId10"/>
          <w:headerReference w:type="first" r:id="rId11"/>
          <w:pgSz w:w="11906" w:h="16838"/>
          <w:pgMar w:top="426" w:right="849" w:bottom="851" w:left="1276" w:header="709" w:footer="709" w:gutter="0"/>
          <w:cols w:space="708"/>
          <w:titlePg/>
          <w:docGrid w:linePitch="360"/>
        </w:sectPr>
      </w:pPr>
      <w:r w:rsidRPr="00D5286A">
        <w:t xml:space="preserve">Секретарь заседания: ____________________ </w:t>
      </w:r>
      <w:r w:rsidR="003D426A">
        <w:t>Т.А. Сафина</w:t>
      </w:r>
    </w:p>
    <w:p w:rsidR="001C7D68" w:rsidRDefault="003D426A" w:rsidP="001C7D68">
      <w:pPr>
        <w:ind w:right="281" w:firstLine="5245"/>
      </w:pPr>
      <w:r>
        <w:lastRenderedPageBreak/>
        <w:t>Приложение № 1 к протоколу № 13</w:t>
      </w:r>
    </w:p>
    <w:p w:rsidR="00517394" w:rsidRDefault="001C7D68" w:rsidP="001C7D68">
      <w:pPr>
        <w:ind w:right="281" w:firstLine="5245"/>
      </w:pPr>
      <w:r>
        <w:t>заседания правления региональной</w:t>
      </w:r>
    </w:p>
    <w:p w:rsidR="001C7D68" w:rsidRDefault="001C7D68" w:rsidP="001C7D68">
      <w:pPr>
        <w:ind w:right="281" w:firstLine="5245"/>
      </w:pPr>
      <w:r>
        <w:t>энергетической комиссии</w:t>
      </w:r>
    </w:p>
    <w:p w:rsidR="001C7D68" w:rsidRDefault="001C7D68" w:rsidP="001C7D68">
      <w:pPr>
        <w:ind w:right="281" w:firstLine="5245"/>
      </w:pPr>
      <w:r>
        <w:t xml:space="preserve">Кемеровской области от </w:t>
      </w:r>
      <w:r w:rsidR="003D426A">
        <w:t>05.03</w:t>
      </w:r>
      <w:r>
        <w:t>.2019</w:t>
      </w:r>
    </w:p>
    <w:p w:rsidR="009D1593" w:rsidRDefault="009D1593" w:rsidP="001C7D68">
      <w:pPr>
        <w:ind w:right="281" w:firstLine="5245"/>
      </w:pPr>
    </w:p>
    <w:p w:rsidR="003D426A" w:rsidRPr="003D426A" w:rsidRDefault="003D426A" w:rsidP="003D426A">
      <w:pPr>
        <w:ind w:left="142"/>
        <w:jc w:val="center"/>
        <w:rPr>
          <w:b/>
          <w:iCs/>
          <w:color w:val="000000"/>
          <w:sz w:val="28"/>
          <w:szCs w:val="28"/>
          <w:lang w:eastAsia="x-none"/>
        </w:rPr>
      </w:pPr>
      <w:r w:rsidRPr="003D426A">
        <w:rPr>
          <w:b/>
          <w:iCs/>
          <w:color w:val="000000"/>
          <w:sz w:val="28"/>
          <w:szCs w:val="28"/>
          <w:lang w:val="x-none" w:eastAsia="x-none"/>
        </w:rPr>
        <w:t>Экспертное заключени</w:t>
      </w:r>
      <w:r w:rsidRPr="003D426A">
        <w:rPr>
          <w:b/>
          <w:iCs/>
          <w:color w:val="000000"/>
          <w:sz w:val="28"/>
          <w:szCs w:val="28"/>
          <w:lang w:eastAsia="x-none"/>
        </w:rPr>
        <w:t xml:space="preserve">е </w:t>
      </w:r>
    </w:p>
    <w:p w:rsidR="003D426A" w:rsidRPr="003D426A" w:rsidRDefault="003D426A" w:rsidP="003D426A">
      <w:pPr>
        <w:ind w:left="142"/>
        <w:jc w:val="center"/>
        <w:rPr>
          <w:sz w:val="28"/>
          <w:szCs w:val="28"/>
        </w:rPr>
      </w:pPr>
      <w:r w:rsidRPr="003D426A">
        <w:rPr>
          <w:b/>
          <w:iCs/>
          <w:color w:val="000000"/>
          <w:sz w:val="28"/>
          <w:szCs w:val="28"/>
          <w:lang w:val="x-none" w:eastAsia="x-none"/>
        </w:rPr>
        <w:t>региональной энергетической комиссии Кемеровской области</w:t>
      </w:r>
      <w:r w:rsidRPr="003D426A">
        <w:rPr>
          <w:b/>
          <w:iCs/>
          <w:color w:val="000000"/>
          <w:sz w:val="28"/>
          <w:szCs w:val="28"/>
          <w:lang w:eastAsia="x-none"/>
        </w:rPr>
        <w:t xml:space="preserve"> </w:t>
      </w:r>
      <w:r w:rsidRPr="003D426A">
        <w:rPr>
          <w:b/>
          <w:iCs/>
          <w:color w:val="000000"/>
          <w:sz w:val="28"/>
          <w:szCs w:val="28"/>
          <w:lang w:val="x-none" w:eastAsia="x-none"/>
        </w:rPr>
        <w:t>по материалам, представленным</w:t>
      </w:r>
      <w:r w:rsidRPr="003D426A">
        <w:rPr>
          <w:b/>
          <w:iCs/>
          <w:color w:val="000000"/>
          <w:sz w:val="28"/>
          <w:szCs w:val="28"/>
          <w:lang w:eastAsia="x-none"/>
        </w:rPr>
        <w:t xml:space="preserve"> </w:t>
      </w:r>
      <w:r w:rsidRPr="003D426A">
        <w:rPr>
          <w:b/>
          <w:iCs/>
          <w:color w:val="000000"/>
          <w:sz w:val="28"/>
          <w:szCs w:val="28"/>
          <w:lang w:val="x-none" w:eastAsia="x-none"/>
        </w:rPr>
        <w:t>Кия-</w:t>
      </w:r>
      <w:proofErr w:type="spellStart"/>
      <w:r w:rsidRPr="003D426A">
        <w:rPr>
          <w:b/>
          <w:iCs/>
          <w:color w:val="000000"/>
          <w:sz w:val="28"/>
          <w:szCs w:val="28"/>
          <w:lang w:val="x-none" w:eastAsia="x-none"/>
        </w:rPr>
        <w:t>Шалтырским</w:t>
      </w:r>
      <w:proofErr w:type="spellEnd"/>
      <w:r w:rsidRPr="003D426A">
        <w:rPr>
          <w:b/>
          <w:iCs/>
          <w:color w:val="000000"/>
          <w:sz w:val="28"/>
          <w:szCs w:val="28"/>
          <w:lang w:val="x-none" w:eastAsia="x-none"/>
        </w:rPr>
        <w:t xml:space="preserve"> филиалом                      ОАО «В-</w:t>
      </w:r>
      <w:proofErr w:type="spellStart"/>
      <w:r w:rsidRPr="003D426A">
        <w:rPr>
          <w:b/>
          <w:iCs/>
          <w:color w:val="000000"/>
          <w:sz w:val="28"/>
          <w:szCs w:val="28"/>
          <w:lang w:val="x-none" w:eastAsia="x-none"/>
        </w:rPr>
        <w:t>Сибпромтранс</w:t>
      </w:r>
      <w:proofErr w:type="spellEnd"/>
      <w:r w:rsidRPr="003D426A">
        <w:rPr>
          <w:b/>
          <w:iCs/>
          <w:color w:val="000000"/>
          <w:sz w:val="28"/>
          <w:szCs w:val="28"/>
          <w:lang w:val="x-none" w:eastAsia="x-none"/>
        </w:rPr>
        <w:t xml:space="preserve">» для установления </w:t>
      </w:r>
      <w:r w:rsidRPr="003D426A">
        <w:rPr>
          <w:b/>
          <w:iCs/>
          <w:color w:val="000000"/>
          <w:sz w:val="28"/>
          <w:szCs w:val="28"/>
          <w:lang w:eastAsia="x-none"/>
        </w:rPr>
        <w:t>фиксированных</w:t>
      </w:r>
      <w:r w:rsidRPr="003D426A">
        <w:rPr>
          <w:b/>
          <w:iCs/>
          <w:color w:val="000000"/>
          <w:sz w:val="28"/>
          <w:szCs w:val="28"/>
          <w:lang w:val="x-none" w:eastAsia="x-none"/>
        </w:rPr>
        <w:t xml:space="preserve"> тарифов на транспортные услуги, оказываемые на </w:t>
      </w:r>
      <w:r w:rsidRPr="003D426A">
        <w:rPr>
          <w:b/>
          <w:iCs/>
          <w:color w:val="000000"/>
          <w:sz w:val="28"/>
          <w:szCs w:val="28"/>
          <w:lang w:eastAsia="x-none"/>
        </w:rPr>
        <w:t xml:space="preserve">подъездных </w:t>
      </w:r>
      <w:r w:rsidRPr="003D426A">
        <w:rPr>
          <w:b/>
          <w:iCs/>
          <w:color w:val="000000"/>
          <w:sz w:val="28"/>
          <w:szCs w:val="28"/>
          <w:lang w:val="x-none" w:eastAsia="x-none"/>
        </w:rPr>
        <w:t>железнодорожных путях</w:t>
      </w:r>
      <w:r w:rsidRPr="003D426A">
        <w:rPr>
          <w:b/>
          <w:iCs/>
          <w:color w:val="FF0000"/>
          <w:sz w:val="28"/>
          <w:szCs w:val="28"/>
          <w:lang w:val="x-none" w:eastAsia="x-none"/>
        </w:rPr>
        <w:t xml:space="preserve"> </w:t>
      </w:r>
    </w:p>
    <w:p w:rsidR="003D426A" w:rsidRPr="003D426A" w:rsidRDefault="003D426A" w:rsidP="003D426A">
      <w:pPr>
        <w:ind w:firstLine="720"/>
        <w:jc w:val="both"/>
        <w:rPr>
          <w:sz w:val="28"/>
          <w:szCs w:val="28"/>
        </w:rPr>
      </w:pPr>
    </w:p>
    <w:p w:rsidR="003D426A" w:rsidRPr="003D426A" w:rsidRDefault="003D426A" w:rsidP="003D426A">
      <w:pPr>
        <w:ind w:firstLine="720"/>
        <w:jc w:val="both"/>
        <w:rPr>
          <w:bCs/>
          <w:color w:val="000000"/>
          <w:sz w:val="28"/>
        </w:rPr>
      </w:pPr>
      <w:r w:rsidRPr="003D426A">
        <w:rPr>
          <w:sz w:val="28"/>
          <w:szCs w:val="28"/>
        </w:rPr>
        <w:t xml:space="preserve">В целях исполнения постановления Коллегии Администрации Кемеровской области от 06.09.2013 № </w:t>
      </w:r>
      <w:r w:rsidRPr="003D426A">
        <w:rPr>
          <w:bCs/>
          <w:sz w:val="28"/>
        </w:rPr>
        <w:t>371 «Об утверждении положения о региональной энергетической комиссии Кемеровской области»</w:t>
      </w:r>
      <w:r w:rsidRPr="003D426A">
        <w:rPr>
          <w:sz w:val="28"/>
          <w:szCs w:val="28"/>
        </w:rPr>
        <w:t>, региональной энергетической комиссией Кемеровской области</w:t>
      </w:r>
      <w:r w:rsidRPr="003D426A">
        <w:rPr>
          <w:bCs/>
          <w:sz w:val="28"/>
        </w:rPr>
        <w:t xml:space="preserve"> проведен анализ экономической обоснованности увеличения тарифов на транспортные услуги, оказываемых на</w:t>
      </w:r>
      <w:r w:rsidRPr="003D426A">
        <w:rPr>
          <w:bCs/>
          <w:color w:val="FF0000"/>
          <w:sz w:val="28"/>
        </w:rPr>
        <w:t xml:space="preserve"> </w:t>
      </w:r>
      <w:r w:rsidRPr="003D426A">
        <w:rPr>
          <w:bCs/>
          <w:color w:val="000000"/>
          <w:sz w:val="28"/>
        </w:rPr>
        <w:t xml:space="preserve">подъездных железнодорожных путях </w:t>
      </w:r>
      <w:r w:rsidRPr="003D426A">
        <w:rPr>
          <w:iCs/>
          <w:color w:val="000000"/>
          <w:sz w:val="28"/>
          <w:szCs w:val="28"/>
          <w:lang w:val="x-none" w:eastAsia="x-none"/>
        </w:rPr>
        <w:t>Кия-</w:t>
      </w:r>
      <w:proofErr w:type="spellStart"/>
      <w:r w:rsidRPr="003D426A">
        <w:rPr>
          <w:iCs/>
          <w:color w:val="000000"/>
          <w:sz w:val="28"/>
          <w:szCs w:val="28"/>
          <w:lang w:val="x-none" w:eastAsia="x-none"/>
        </w:rPr>
        <w:t>Шалтырск</w:t>
      </w:r>
      <w:r w:rsidRPr="003D426A">
        <w:rPr>
          <w:iCs/>
          <w:color w:val="000000"/>
          <w:sz w:val="28"/>
          <w:szCs w:val="28"/>
          <w:lang w:eastAsia="x-none"/>
        </w:rPr>
        <w:t>ого</w:t>
      </w:r>
      <w:proofErr w:type="spellEnd"/>
      <w:r w:rsidRPr="003D426A">
        <w:rPr>
          <w:iCs/>
          <w:color w:val="000000"/>
          <w:sz w:val="28"/>
          <w:szCs w:val="28"/>
          <w:lang w:val="x-none" w:eastAsia="x-none"/>
        </w:rPr>
        <w:t xml:space="preserve"> филиал</w:t>
      </w:r>
      <w:r w:rsidRPr="003D426A">
        <w:rPr>
          <w:iCs/>
          <w:color w:val="000000"/>
          <w:sz w:val="28"/>
          <w:szCs w:val="28"/>
          <w:lang w:eastAsia="x-none"/>
        </w:rPr>
        <w:t xml:space="preserve">а </w:t>
      </w:r>
      <w:r w:rsidRPr="003D426A">
        <w:rPr>
          <w:iCs/>
          <w:color w:val="000000"/>
          <w:sz w:val="28"/>
          <w:szCs w:val="28"/>
          <w:lang w:val="x-none" w:eastAsia="x-none"/>
        </w:rPr>
        <w:t>ОАО «В-</w:t>
      </w:r>
      <w:proofErr w:type="spellStart"/>
      <w:r w:rsidRPr="003D426A">
        <w:rPr>
          <w:iCs/>
          <w:color w:val="000000"/>
          <w:sz w:val="28"/>
          <w:szCs w:val="28"/>
          <w:lang w:val="x-none" w:eastAsia="x-none"/>
        </w:rPr>
        <w:t>Сибпромтранс</w:t>
      </w:r>
      <w:proofErr w:type="spellEnd"/>
      <w:r w:rsidRPr="003D426A">
        <w:rPr>
          <w:iCs/>
          <w:color w:val="000000"/>
          <w:sz w:val="28"/>
          <w:szCs w:val="28"/>
          <w:lang w:val="x-none" w:eastAsia="x-none"/>
        </w:rPr>
        <w:t>»</w:t>
      </w:r>
      <w:r w:rsidRPr="003D426A">
        <w:rPr>
          <w:bCs/>
          <w:color w:val="000000"/>
          <w:sz w:val="28"/>
          <w:szCs w:val="28"/>
        </w:rPr>
        <w:t>,</w:t>
      </w:r>
      <w:r w:rsidRPr="003D426A">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rsidR="003D426A" w:rsidRPr="003D426A" w:rsidRDefault="003D426A" w:rsidP="003D426A">
      <w:pPr>
        <w:ind w:firstLine="567"/>
        <w:jc w:val="both"/>
        <w:rPr>
          <w:bCs/>
          <w:sz w:val="28"/>
          <w:szCs w:val="28"/>
        </w:rPr>
      </w:pPr>
      <w:r w:rsidRPr="003D426A">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3D426A" w:rsidRPr="003D426A" w:rsidRDefault="003D426A" w:rsidP="003D426A">
      <w:pPr>
        <w:ind w:firstLine="567"/>
        <w:jc w:val="both"/>
        <w:rPr>
          <w:bCs/>
          <w:sz w:val="28"/>
          <w:szCs w:val="28"/>
        </w:rPr>
      </w:pPr>
      <w:r w:rsidRPr="003D426A">
        <w:rPr>
          <w:bCs/>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Кемеровской области видам деятельности.</w:t>
      </w:r>
    </w:p>
    <w:p w:rsidR="003D426A" w:rsidRPr="003D426A" w:rsidRDefault="003D426A" w:rsidP="003D426A">
      <w:pPr>
        <w:ind w:firstLine="720"/>
        <w:jc w:val="both"/>
        <w:rPr>
          <w:sz w:val="28"/>
          <w:szCs w:val="28"/>
        </w:rPr>
      </w:pPr>
      <w:r w:rsidRPr="003D426A">
        <w:rPr>
          <w:sz w:val="28"/>
          <w:szCs w:val="28"/>
        </w:rPr>
        <w:t xml:space="preserve">Основная деятельность </w:t>
      </w:r>
      <w:r w:rsidRPr="003D426A">
        <w:rPr>
          <w:iCs/>
          <w:color w:val="000000"/>
          <w:sz w:val="28"/>
          <w:szCs w:val="28"/>
          <w:lang w:val="x-none" w:eastAsia="x-none"/>
        </w:rPr>
        <w:t>Кия-</w:t>
      </w:r>
      <w:proofErr w:type="spellStart"/>
      <w:r w:rsidRPr="003D426A">
        <w:rPr>
          <w:iCs/>
          <w:color w:val="000000"/>
          <w:sz w:val="28"/>
          <w:szCs w:val="28"/>
          <w:lang w:val="x-none" w:eastAsia="x-none"/>
        </w:rPr>
        <w:t>Шалтырск</w:t>
      </w:r>
      <w:r w:rsidRPr="003D426A">
        <w:rPr>
          <w:iCs/>
          <w:color w:val="000000"/>
          <w:sz w:val="28"/>
          <w:szCs w:val="28"/>
          <w:lang w:eastAsia="x-none"/>
        </w:rPr>
        <w:t>ого</w:t>
      </w:r>
      <w:proofErr w:type="spellEnd"/>
      <w:r w:rsidRPr="003D426A">
        <w:rPr>
          <w:iCs/>
          <w:color w:val="000000"/>
          <w:sz w:val="28"/>
          <w:szCs w:val="28"/>
          <w:lang w:val="x-none" w:eastAsia="x-none"/>
        </w:rPr>
        <w:t xml:space="preserve"> филиал</w:t>
      </w:r>
      <w:r w:rsidRPr="003D426A">
        <w:rPr>
          <w:iCs/>
          <w:color w:val="000000"/>
          <w:sz w:val="28"/>
          <w:szCs w:val="28"/>
          <w:lang w:eastAsia="x-none"/>
        </w:rPr>
        <w:t xml:space="preserve">а </w:t>
      </w:r>
      <w:r w:rsidRPr="003D426A">
        <w:rPr>
          <w:iCs/>
          <w:color w:val="000000"/>
          <w:sz w:val="28"/>
          <w:szCs w:val="28"/>
          <w:lang w:val="x-none" w:eastAsia="x-none"/>
        </w:rPr>
        <w:t>ОАО «В-</w:t>
      </w:r>
      <w:proofErr w:type="spellStart"/>
      <w:r w:rsidRPr="003D426A">
        <w:rPr>
          <w:iCs/>
          <w:color w:val="000000"/>
          <w:sz w:val="28"/>
          <w:szCs w:val="28"/>
          <w:lang w:val="x-none" w:eastAsia="x-none"/>
        </w:rPr>
        <w:t>Сибпромтранс</w:t>
      </w:r>
      <w:proofErr w:type="spellEnd"/>
      <w:r w:rsidRPr="003D426A">
        <w:rPr>
          <w:iCs/>
          <w:color w:val="000000"/>
          <w:sz w:val="28"/>
          <w:szCs w:val="28"/>
          <w:lang w:eastAsia="x-none"/>
        </w:rPr>
        <w:t>» - д</w:t>
      </w:r>
      <w:r w:rsidRPr="003D426A">
        <w:rPr>
          <w:sz w:val="28"/>
          <w:szCs w:val="28"/>
        </w:rPr>
        <w:t>еятельность промышленного железнодорожного транспорта.</w:t>
      </w:r>
    </w:p>
    <w:p w:rsidR="003D426A" w:rsidRPr="003D426A" w:rsidRDefault="003D426A" w:rsidP="003D426A">
      <w:pPr>
        <w:ind w:firstLine="720"/>
        <w:jc w:val="both"/>
        <w:rPr>
          <w:bCs/>
          <w:sz w:val="28"/>
        </w:rPr>
      </w:pPr>
      <w:r w:rsidRPr="003D426A">
        <w:rPr>
          <w:bCs/>
          <w:sz w:val="28"/>
        </w:rPr>
        <w:t xml:space="preserve">Объемы транспортных услуг приняты в следующих объемах: </w:t>
      </w:r>
    </w:p>
    <w:p w:rsidR="003D426A" w:rsidRPr="003D426A" w:rsidRDefault="003D426A" w:rsidP="003D426A">
      <w:pPr>
        <w:ind w:firstLine="720"/>
        <w:jc w:val="both"/>
        <w:rPr>
          <w:bCs/>
          <w:sz w:val="28"/>
        </w:rPr>
      </w:pPr>
      <w:r w:rsidRPr="003D426A">
        <w:rPr>
          <w:bCs/>
          <w:sz w:val="28"/>
        </w:rPr>
        <w:t xml:space="preserve">- Объем перевозки грузов для АО «РУСАЛ Ачинск» </w:t>
      </w:r>
      <w:bookmarkStart w:id="2" w:name="_Hlk1388763"/>
      <w:r w:rsidRPr="003D426A">
        <w:rPr>
          <w:bCs/>
          <w:sz w:val="28"/>
        </w:rPr>
        <w:t>по предложению предприятия в соответствии с заявкой в размере</w:t>
      </w:r>
      <w:bookmarkEnd w:id="2"/>
      <w:r w:rsidRPr="003D426A">
        <w:rPr>
          <w:bCs/>
          <w:sz w:val="28"/>
        </w:rPr>
        <w:t xml:space="preserve"> </w:t>
      </w:r>
      <w:r w:rsidRPr="003D426A">
        <w:rPr>
          <w:b/>
          <w:bCs/>
          <w:sz w:val="28"/>
        </w:rPr>
        <w:t xml:space="preserve">4635,1 </w:t>
      </w:r>
      <w:r w:rsidRPr="003D426A">
        <w:rPr>
          <w:bCs/>
          <w:sz w:val="28"/>
        </w:rPr>
        <w:t xml:space="preserve">тыс. </w:t>
      </w:r>
      <w:proofErr w:type="spellStart"/>
      <w:r w:rsidRPr="003D426A">
        <w:rPr>
          <w:bCs/>
          <w:sz w:val="28"/>
        </w:rPr>
        <w:t>тн</w:t>
      </w:r>
      <w:proofErr w:type="spellEnd"/>
      <w:r w:rsidRPr="003D426A">
        <w:rPr>
          <w:bCs/>
          <w:sz w:val="28"/>
        </w:rPr>
        <w:t xml:space="preserve">., </w:t>
      </w:r>
    </w:p>
    <w:p w:rsidR="003D426A" w:rsidRPr="003D426A" w:rsidRDefault="003D426A" w:rsidP="003D426A">
      <w:pPr>
        <w:ind w:firstLine="720"/>
        <w:jc w:val="both"/>
        <w:rPr>
          <w:bCs/>
          <w:sz w:val="28"/>
        </w:rPr>
      </w:pPr>
      <w:r w:rsidRPr="003D426A">
        <w:rPr>
          <w:bCs/>
          <w:sz w:val="28"/>
        </w:rPr>
        <w:lastRenderedPageBreak/>
        <w:t xml:space="preserve">- Объем перевозки грузов для прочих потребителей принят в размере                   2,9 тыс. </w:t>
      </w:r>
      <w:proofErr w:type="spellStart"/>
      <w:r w:rsidRPr="003D426A">
        <w:rPr>
          <w:bCs/>
          <w:sz w:val="28"/>
        </w:rPr>
        <w:t>тн</w:t>
      </w:r>
      <w:proofErr w:type="spellEnd"/>
      <w:r w:rsidRPr="003D426A">
        <w:rPr>
          <w:bCs/>
          <w:sz w:val="28"/>
        </w:rPr>
        <w:t>. - среднегодовой объем за 2015, 2016, 2017 гг. согласно пункту 7.1. Методических рекомендаций</w:t>
      </w:r>
    </w:p>
    <w:p w:rsidR="003D426A" w:rsidRPr="003D426A" w:rsidRDefault="003D426A" w:rsidP="003D426A">
      <w:pPr>
        <w:ind w:firstLine="720"/>
        <w:jc w:val="both"/>
        <w:rPr>
          <w:bCs/>
          <w:sz w:val="28"/>
        </w:rPr>
      </w:pPr>
      <w:r w:rsidRPr="003D426A">
        <w:rPr>
          <w:bCs/>
          <w:sz w:val="28"/>
        </w:rPr>
        <w:t xml:space="preserve">- Объем погрузо-разгрузочных работ по предложению предприятия в соответствии с заявкой в размере </w:t>
      </w:r>
      <w:r w:rsidRPr="003D426A">
        <w:rPr>
          <w:b/>
          <w:bCs/>
          <w:sz w:val="28"/>
        </w:rPr>
        <w:t>4633,7</w:t>
      </w:r>
      <w:r w:rsidRPr="003D426A">
        <w:rPr>
          <w:bCs/>
          <w:sz w:val="28"/>
        </w:rPr>
        <w:t xml:space="preserve"> тыс. </w:t>
      </w:r>
      <w:proofErr w:type="spellStart"/>
      <w:r w:rsidRPr="003D426A">
        <w:rPr>
          <w:bCs/>
          <w:sz w:val="28"/>
        </w:rPr>
        <w:t>тн</w:t>
      </w:r>
      <w:proofErr w:type="spellEnd"/>
      <w:r w:rsidRPr="003D426A">
        <w:rPr>
          <w:bCs/>
          <w:sz w:val="28"/>
        </w:rPr>
        <w:t>.,</w:t>
      </w:r>
    </w:p>
    <w:p w:rsidR="003D426A" w:rsidRPr="003D426A" w:rsidRDefault="003D426A" w:rsidP="003D426A">
      <w:pPr>
        <w:ind w:firstLine="720"/>
        <w:jc w:val="both"/>
        <w:rPr>
          <w:bCs/>
          <w:sz w:val="28"/>
        </w:rPr>
      </w:pPr>
      <w:r w:rsidRPr="003D426A">
        <w:rPr>
          <w:bCs/>
          <w:sz w:val="28"/>
        </w:rPr>
        <w:t xml:space="preserve">- Объем услуг работы локомотива в размере </w:t>
      </w:r>
      <w:r w:rsidRPr="003D426A">
        <w:rPr>
          <w:b/>
          <w:bCs/>
          <w:sz w:val="28"/>
        </w:rPr>
        <w:t>90</w:t>
      </w:r>
      <w:r w:rsidRPr="003D426A">
        <w:rPr>
          <w:bCs/>
          <w:sz w:val="28"/>
        </w:rPr>
        <w:t xml:space="preserve"> </w:t>
      </w:r>
      <w:proofErr w:type="spellStart"/>
      <w:r w:rsidRPr="003D426A">
        <w:rPr>
          <w:bCs/>
          <w:sz w:val="28"/>
        </w:rPr>
        <w:t>локомотиво</w:t>
      </w:r>
      <w:proofErr w:type="spellEnd"/>
      <w:r w:rsidRPr="003D426A">
        <w:rPr>
          <w:bCs/>
          <w:sz w:val="28"/>
        </w:rPr>
        <w:t xml:space="preserve">-часов по предложению предприятия на регулируемый период, </w:t>
      </w:r>
    </w:p>
    <w:p w:rsidR="003D426A" w:rsidRPr="003D426A" w:rsidRDefault="003D426A" w:rsidP="003D426A">
      <w:pPr>
        <w:ind w:firstLine="720"/>
        <w:jc w:val="both"/>
        <w:rPr>
          <w:bCs/>
          <w:sz w:val="28"/>
        </w:rPr>
      </w:pPr>
      <w:r w:rsidRPr="003D426A">
        <w:rPr>
          <w:bCs/>
          <w:sz w:val="28"/>
        </w:rPr>
        <w:t xml:space="preserve">- Объем услуг по эксплуатации железнодорожного пути (отстой вагонов) в размере </w:t>
      </w:r>
      <w:r w:rsidRPr="003D426A">
        <w:rPr>
          <w:b/>
          <w:bCs/>
          <w:sz w:val="28"/>
        </w:rPr>
        <w:t>36200</w:t>
      </w:r>
      <w:r w:rsidRPr="003D426A">
        <w:rPr>
          <w:bCs/>
          <w:sz w:val="28"/>
        </w:rPr>
        <w:t xml:space="preserve"> </w:t>
      </w:r>
      <w:proofErr w:type="spellStart"/>
      <w:r w:rsidRPr="003D426A">
        <w:rPr>
          <w:bCs/>
          <w:sz w:val="28"/>
        </w:rPr>
        <w:t>вагоно</w:t>
      </w:r>
      <w:proofErr w:type="spellEnd"/>
      <w:r w:rsidRPr="003D426A">
        <w:rPr>
          <w:bCs/>
          <w:sz w:val="28"/>
        </w:rPr>
        <w:t>-часов по предложению предприятия на регулируемый период.</w:t>
      </w:r>
    </w:p>
    <w:p w:rsidR="003D426A" w:rsidRPr="003D426A" w:rsidRDefault="003D426A" w:rsidP="003D426A">
      <w:pPr>
        <w:ind w:firstLine="567"/>
        <w:jc w:val="both"/>
        <w:rPr>
          <w:bCs/>
          <w:sz w:val="28"/>
          <w:szCs w:val="28"/>
        </w:rPr>
      </w:pPr>
      <w:r w:rsidRPr="003D426A">
        <w:rPr>
          <w:bCs/>
          <w:sz w:val="28"/>
          <w:szCs w:val="28"/>
        </w:rPr>
        <w:t xml:space="preserve">По данным </w:t>
      </w:r>
      <w:r w:rsidRPr="003D426A">
        <w:rPr>
          <w:iCs/>
          <w:color w:val="000000"/>
          <w:sz w:val="28"/>
          <w:szCs w:val="28"/>
          <w:lang w:val="x-none" w:eastAsia="x-none"/>
        </w:rPr>
        <w:t>Кия-</w:t>
      </w:r>
      <w:proofErr w:type="spellStart"/>
      <w:r w:rsidRPr="003D426A">
        <w:rPr>
          <w:iCs/>
          <w:color w:val="000000"/>
          <w:sz w:val="28"/>
          <w:szCs w:val="28"/>
          <w:lang w:val="x-none" w:eastAsia="x-none"/>
        </w:rPr>
        <w:t>Шалтырск</w:t>
      </w:r>
      <w:r w:rsidRPr="003D426A">
        <w:rPr>
          <w:iCs/>
          <w:color w:val="000000"/>
          <w:sz w:val="28"/>
          <w:szCs w:val="28"/>
          <w:lang w:eastAsia="x-none"/>
        </w:rPr>
        <w:t>ого</w:t>
      </w:r>
      <w:proofErr w:type="spellEnd"/>
      <w:r w:rsidRPr="003D426A">
        <w:rPr>
          <w:iCs/>
          <w:color w:val="000000"/>
          <w:sz w:val="28"/>
          <w:szCs w:val="28"/>
          <w:lang w:val="x-none" w:eastAsia="x-none"/>
        </w:rPr>
        <w:t xml:space="preserve"> филиал</w:t>
      </w:r>
      <w:r w:rsidRPr="003D426A">
        <w:rPr>
          <w:iCs/>
          <w:color w:val="000000"/>
          <w:sz w:val="28"/>
          <w:szCs w:val="28"/>
          <w:lang w:eastAsia="x-none"/>
        </w:rPr>
        <w:t xml:space="preserve">а </w:t>
      </w:r>
      <w:r w:rsidRPr="003D426A">
        <w:rPr>
          <w:iCs/>
          <w:color w:val="000000"/>
          <w:sz w:val="28"/>
          <w:szCs w:val="28"/>
          <w:lang w:val="x-none" w:eastAsia="x-none"/>
        </w:rPr>
        <w:t>ОАО «В-</w:t>
      </w:r>
      <w:proofErr w:type="spellStart"/>
      <w:r w:rsidRPr="003D426A">
        <w:rPr>
          <w:iCs/>
          <w:color w:val="000000"/>
          <w:sz w:val="28"/>
          <w:szCs w:val="28"/>
          <w:lang w:val="x-none" w:eastAsia="x-none"/>
        </w:rPr>
        <w:t>Сибпромтранс</w:t>
      </w:r>
      <w:proofErr w:type="spellEnd"/>
      <w:r w:rsidRPr="003D426A">
        <w:rPr>
          <w:iCs/>
          <w:color w:val="000000"/>
          <w:sz w:val="28"/>
          <w:szCs w:val="28"/>
          <w:lang w:eastAsia="x-none"/>
        </w:rPr>
        <w:t>»</w:t>
      </w:r>
      <w:r w:rsidRPr="003D426A">
        <w:rPr>
          <w:bCs/>
          <w:sz w:val="28"/>
          <w:szCs w:val="28"/>
        </w:rPr>
        <w:t xml:space="preserve"> в собственности организации имеется 5 локомотивов: ТЭМ-2 - 2 ед., ТЭМ-7 - 2 ед., ТЭМ-15 - 1 ед., задействовано в процессе оказания услуг 5 локомотивов. Развернутая длина железнодорожного пути согласно представленным данным в таблице «Основные технические показатели деятельности </w:t>
      </w:r>
      <w:r w:rsidRPr="003D426A">
        <w:rPr>
          <w:iCs/>
          <w:color w:val="000000"/>
          <w:sz w:val="28"/>
          <w:szCs w:val="28"/>
          <w:lang w:val="x-none" w:eastAsia="x-none"/>
        </w:rPr>
        <w:t>Кия-</w:t>
      </w:r>
      <w:proofErr w:type="spellStart"/>
      <w:r w:rsidRPr="003D426A">
        <w:rPr>
          <w:iCs/>
          <w:color w:val="000000"/>
          <w:sz w:val="28"/>
          <w:szCs w:val="28"/>
          <w:lang w:val="x-none" w:eastAsia="x-none"/>
        </w:rPr>
        <w:t>Шалтырск</w:t>
      </w:r>
      <w:r w:rsidRPr="003D426A">
        <w:rPr>
          <w:iCs/>
          <w:color w:val="000000"/>
          <w:sz w:val="28"/>
          <w:szCs w:val="28"/>
          <w:lang w:eastAsia="x-none"/>
        </w:rPr>
        <w:t>ого</w:t>
      </w:r>
      <w:proofErr w:type="spellEnd"/>
      <w:r w:rsidRPr="003D426A">
        <w:rPr>
          <w:iCs/>
          <w:color w:val="000000"/>
          <w:sz w:val="28"/>
          <w:szCs w:val="28"/>
          <w:lang w:val="x-none" w:eastAsia="x-none"/>
        </w:rPr>
        <w:t xml:space="preserve"> филиал</w:t>
      </w:r>
      <w:r w:rsidRPr="003D426A">
        <w:rPr>
          <w:iCs/>
          <w:color w:val="000000"/>
          <w:sz w:val="28"/>
          <w:szCs w:val="28"/>
          <w:lang w:eastAsia="x-none"/>
        </w:rPr>
        <w:t xml:space="preserve">а </w:t>
      </w:r>
      <w:r w:rsidRPr="003D426A">
        <w:rPr>
          <w:iCs/>
          <w:color w:val="000000"/>
          <w:sz w:val="28"/>
          <w:szCs w:val="28"/>
          <w:lang w:val="x-none" w:eastAsia="x-none"/>
        </w:rPr>
        <w:t>ОАО «В-</w:t>
      </w:r>
      <w:proofErr w:type="spellStart"/>
      <w:r w:rsidRPr="003D426A">
        <w:rPr>
          <w:iCs/>
          <w:color w:val="000000"/>
          <w:sz w:val="28"/>
          <w:szCs w:val="28"/>
          <w:lang w:val="x-none" w:eastAsia="x-none"/>
        </w:rPr>
        <w:t>Сибпромтранс</w:t>
      </w:r>
      <w:proofErr w:type="spellEnd"/>
      <w:r w:rsidRPr="003D426A">
        <w:rPr>
          <w:iCs/>
          <w:color w:val="000000"/>
          <w:sz w:val="28"/>
          <w:szCs w:val="28"/>
          <w:lang w:eastAsia="x-none"/>
        </w:rPr>
        <w:t>»</w:t>
      </w:r>
      <w:r w:rsidRPr="003D426A">
        <w:rPr>
          <w:bCs/>
          <w:sz w:val="28"/>
          <w:szCs w:val="28"/>
        </w:rPr>
        <w:t xml:space="preserve"> 19,11706 км., эксплуатируемая длина железнодорожного пути 18,76788 км.</w:t>
      </w:r>
    </w:p>
    <w:p w:rsidR="003D426A" w:rsidRPr="003D426A" w:rsidRDefault="003D426A" w:rsidP="003D426A">
      <w:pPr>
        <w:ind w:firstLine="567"/>
        <w:jc w:val="both"/>
        <w:rPr>
          <w:bCs/>
          <w:sz w:val="28"/>
        </w:rPr>
      </w:pPr>
      <w:r w:rsidRPr="003D426A">
        <w:rPr>
          <w:bCs/>
          <w:sz w:val="28"/>
          <w:szCs w:val="28"/>
        </w:rPr>
        <w:t xml:space="preserve">Основным потребителем </w:t>
      </w:r>
      <w:r w:rsidRPr="003D426A">
        <w:rPr>
          <w:iCs/>
          <w:color w:val="000000"/>
          <w:sz w:val="28"/>
          <w:szCs w:val="28"/>
          <w:lang w:val="x-none" w:eastAsia="x-none"/>
        </w:rPr>
        <w:t>Кия-</w:t>
      </w:r>
      <w:proofErr w:type="spellStart"/>
      <w:r w:rsidRPr="003D426A">
        <w:rPr>
          <w:iCs/>
          <w:color w:val="000000"/>
          <w:sz w:val="28"/>
          <w:szCs w:val="28"/>
          <w:lang w:val="x-none" w:eastAsia="x-none"/>
        </w:rPr>
        <w:t>Шалтырск</w:t>
      </w:r>
      <w:r w:rsidRPr="003D426A">
        <w:rPr>
          <w:iCs/>
          <w:color w:val="000000"/>
          <w:sz w:val="28"/>
          <w:szCs w:val="28"/>
          <w:lang w:eastAsia="x-none"/>
        </w:rPr>
        <w:t>ого</w:t>
      </w:r>
      <w:proofErr w:type="spellEnd"/>
      <w:r w:rsidRPr="003D426A">
        <w:rPr>
          <w:iCs/>
          <w:color w:val="000000"/>
          <w:sz w:val="28"/>
          <w:szCs w:val="28"/>
          <w:lang w:val="x-none" w:eastAsia="x-none"/>
        </w:rPr>
        <w:t xml:space="preserve"> филиал</w:t>
      </w:r>
      <w:r w:rsidRPr="003D426A">
        <w:rPr>
          <w:iCs/>
          <w:color w:val="000000"/>
          <w:sz w:val="28"/>
          <w:szCs w:val="28"/>
          <w:lang w:eastAsia="x-none"/>
        </w:rPr>
        <w:t xml:space="preserve">а </w:t>
      </w:r>
      <w:r w:rsidRPr="003D426A">
        <w:rPr>
          <w:iCs/>
          <w:color w:val="000000"/>
          <w:sz w:val="28"/>
          <w:szCs w:val="28"/>
          <w:lang w:val="x-none" w:eastAsia="x-none"/>
        </w:rPr>
        <w:t>ОАО «В-</w:t>
      </w:r>
      <w:proofErr w:type="spellStart"/>
      <w:r w:rsidRPr="003D426A">
        <w:rPr>
          <w:iCs/>
          <w:color w:val="000000"/>
          <w:sz w:val="28"/>
          <w:szCs w:val="28"/>
          <w:lang w:val="x-none" w:eastAsia="x-none"/>
        </w:rPr>
        <w:t>Сибпромтранс</w:t>
      </w:r>
      <w:proofErr w:type="spellEnd"/>
      <w:r w:rsidRPr="003D426A">
        <w:rPr>
          <w:iCs/>
          <w:color w:val="000000"/>
          <w:sz w:val="28"/>
          <w:szCs w:val="28"/>
          <w:lang w:eastAsia="x-none"/>
        </w:rPr>
        <w:t xml:space="preserve">» является </w:t>
      </w:r>
      <w:r w:rsidRPr="003D426A">
        <w:rPr>
          <w:bCs/>
          <w:sz w:val="28"/>
        </w:rPr>
        <w:t>АО «РУСАЛ Ачинск».</w:t>
      </w:r>
    </w:p>
    <w:p w:rsidR="003D426A" w:rsidRPr="003D426A" w:rsidRDefault="003D426A" w:rsidP="003D426A">
      <w:pPr>
        <w:ind w:firstLine="720"/>
        <w:jc w:val="both"/>
        <w:rPr>
          <w:sz w:val="28"/>
          <w:szCs w:val="28"/>
        </w:rPr>
      </w:pPr>
      <w:r w:rsidRPr="003D426A">
        <w:rPr>
          <w:sz w:val="28"/>
          <w:szCs w:val="28"/>
        </w:rPr>
        <w:t xml:space="preserve">Величина экономически обоснованных расходов на регулируемый период, заявленная организацией, составляет 132283,1 тыс. руб., в том числе на перевозку грузов 101827,3 </w:t>
      </w:r>
      <w:proofErr w:type="spellStart"/>
      <w:r w:rsidRPr="003D426A">
        <w:rPr>
          <w:sz w:val="28"/>
          <w:szCs w:val="28"/>
        </w:rPr>
        <w:t>тыс.руб</w:t>
      </w:r>
      <w:proofErr w:type="spellEnd"/>
      <w:r w:rsidRPr="003D426A">
        <w:rPr>
          <w:sz w:val="28"/>
          <w:szCs w:val="28"/>
        </w:rPr>
        <w:t xml:space="preserve">., на погрузо-разгрузочные работы 21321,2 </w:t>
      </w:r>
      <w:proofErr w:type="spellStart"/>
      <w:r w:rsidRPr="003D426A">
        <w:rPr>
          <w:sz w:val="28"/>
          <w:szCs w:val="28"/>
        </w:rPr>
        <w:t>тыс.руб</w:t>
      </w:r>
      <w:proofErr w:type="spellEnd"/>
      <w:r w:rsidRPr="003D426A">
        <w:rPr>
          <w:sz w:val="28"/>
          <w:szCs w:val="28"/>
        </w:rPr>
        <w:t xml:space="preserve">., на маневровую работу локомотива 188,1 </w:t>
      </w:r>
      <w:proofErr w:type="spellStart"/>
      <w:r w:rsidRPr="003D426A">
        <w:rPr>
          <w:sz w:val="28"/>
          <w:szCs w:val="28"/>
        </w:rPr>
        <w:t>тыс.руб</w:t>
      </w:r>
      <w:proofErr w:type="spellEnd"/>
      <w:r w:rsidRPr="003D426A">
        <w:rPr>
          <w:sz w:val="28"/>
          <w:szCs w:val="28"/>
        </w:rPr>
        <w:t xml:space="preserve">., на использование </w:t>
      </w:r>
      <w:proofErr w:type="spellStart"/>
      <w:r w:rsidRPr="003D426A">
        <w:rPr>
          <w:sz w:val="28"/>
          <w:szCs w:val="28"/>
        </w:rPr>
        <w:t>жд</w:t>
      </w:r>
      <w:proofErr w:type="spellEnd"/>
      <w:r w:rsidRPr="003D426A">
        <w:rPr>
          <w:sz w:val="28"/>
          <w:szCs w:val="28"/>
        </w:rPr>
        <w:t xml:space="preserve"> пути 109,9 </w:t>
      </w:r>
      <w:proofErr w:type="spellStart"/>
      <w:r w:rsidRPr="003D426A">
        <w:rPr>
          <w:sz w:val="28"/>
          <w:szCs w:val="28"/>
        </w:rPr>
        <w:t>тыс.руб</w:t>
      </w:r>
      <w:proofErr w:type="spellEnd"/>
      <w:r w:rsidRPr="003D426A">
        <w:rPr>
          <w:sz w:val="28"/>
          <w:szCs w:val="28"/>
        </w:rPr>
        <w:t xml:space="preserve">. Величина экономически обоснованных расходов от прочих нерегулируемых видов деятельности по плану предприятия на регулируемый период составит 8836,6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sz w:val="28"/>
          <w:szCs w:val="28"/>
        </w:rPr>
      </w:pPr>
      <w:r w:rsidRPr="003D426A">
        <w:rPr>
          <w:sz w:val="28"/>
          <w:szCs w:val="28"/>
        </w:rPr>
        <w:t xml:space="preserve">При проведении анализа экономической обоснованности представленных для расчёта тарифов </w:t>
      </w:r>
      <w:r w:rsidRPr="003D426A">
        <w:rPr>
          <w:iCs/>
          <w:color w:val="000000"/>
          <w:sz w:val="28"/>
          <w:szCs w:val="28"/>
          <w:lang w:val="x-none" w:eastAsia="x-none"/>
        </w:rPr>
        <w:t>Кия-</w:t>
      </w:r>
      <w:proofErr w:type="spellStart"/>
      <w:r w:rsidRPr="003D426A">
        <w:rPr>
          <w:iCs/>
          <w:color w:val="000000"/>
          <w:sz w:val="28"/>
          <w:szCs w:val="28"/>
          <w:lang w:val="x-none" w:eastAsia="x-none"/>
        </w:rPr>
        <w:t>Шалтырским</w:t>
      </w:r>
      <w:proofErr w:type="spellEnd"/>
      <w:r w:rsidRPr="003D426A">
        <w:rPr>
          <w:iCs/>
          <w:color w:val="000000"/>
          <w:sz w:val="28"/>
          <w:szCs w:val="28"/>
          <w:lang w:val="x-none" w:eastAsia="x-none"/>
        </w:rPr>
        <w:t xml:space="preserve"> филиалом</w:t>
      </w:r>
      <w:r w:rsidRPr="003D426A">
        <w:rPr>
          <w:iCs/>
          <w:color w:val="000000"/>
          <w:sz w:val="28"/>
          <w:szCs w:val="28"/>
          <w:lang w:eastAsia="x-none"/>
        </w:rPr>
        <w:t xml:space="preserve"> </w:t>
      </w:r>
      <w:r w:rsidRPr="003D426A">
        <w:rPr>
          <w:iCs/>
          <w:color w:val="000000"/>
          <w:sz w:val="28"/>
          <w:szCs w:val="28"/>
          <w:lang w:val="x-none" w:eastAsia="x-none"/>
        </w:rPr>
        <w:t>ОАО «В-</w:t>
      </w:r>
      <w:proofErr w:type="spellStart"/>
      <w:r w:rsidRPr="003D426A">
        <w:rPr>
          <w:iCs/>
          <w:color w:val="000000"/>
          <w:sz w:val="28"/>
          <w:szCs w:val="28"/>
          <w:lang w:val="x-none" w:eastAsia="x-none"/>
        </w:rPr>
        <w:t>Сибпромтранс</w:t>
      </w:r>
      <w:proofErr w:type="spellEnd"/>
      <w:r w:rsidRPr="003D426A">
        <w:rPr>
          <w:iCs/>
          <w:color w:val="000000"/>
          <w:sz w:val="28"/>
          <w:szCs w:val="28"/>
          <w:lang w:val="x-none" w:eastAsia="x-none"/>
        </w:rPr>
        <w:t xml:space="preserve">» </w:t>
      </w:r>
      <w:r w:rsidRPr="003D426A">
        <w:rPr>
          <w:sz w:val="28"/>
          <w:szCs w:val="28"/>
        </w:rPr>
        <w:t>материалов, считаем экономически обоснованными расходы по статьям затрат на следующем уровне:</w:t>
      </w:r>
    </w:p>
    <w:p w:rsidR="003D426A" w:rsidRPr="003D426A" w:rsidRDefault="003D426A" w:rsidP="003D426A">
      <w:pPr>
        <w:ind w:firstLine="720"/>
        <w:jc w:val="both"/>
        <w:rPr>
          <w:sz w:val="28"/>
          <w:szCs w:val="28"/>
        </w:rPr>
      </w:pPr>
      <w:bookmarkStart w:id="3" w:name="_Hlk529871800"/>
      <w:r w:rsidRPr="003D426A">
        <w:rPr>
          <w:sz w:val="28"/>
          <w:szCs w:val="28"/>
        </w:rPr>
        <w:t xml:space="preserve"> </w:t>
      </w:r>
      <w:bookmarkStart w:id="4" w:name="_Hlk1658512"/>
      <w:r w:rsidRPr="003D426A">
        <w:rPr>
          <w:sz w:val="28"/>
          <w:szCs w:val="28"/>
        </w:rPr>
        <w:t xml:space="preserve">1. Расходы на оплату труда организация предлагает принять в сумме 25538,6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851"/>
        <w:jc w:val="both"/>
        <w:rPr>
          <w:sz w:val="28"/>
          <w:szCs w:val="28"/>
          <w:lang w:eastAsia="en-US"/>
        </w:rPr>
      </w:pPr>
      <w:r w:rsidRPr="003D426A">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3D426A">
        <w:rPr>
          <w:sz w:val="28"/>
          <w:szCs w:val="28"/>
          <w:lang w:eastAsia="x-none"/>
        </w:rPr>
        <w:t xml:space="preserve">в соответствии с пунктом </w:t>
      </w:r>
      <w:r w:rsidRPr="003D426A">
        <w:rPr>
          <w:sz w:val="28"/>
          <w:szCs w:val="28"/>
          <w:lang w:val="x-none" w:eastAsia="x-none"/>
        </w:rPr>
        <w:t xml:space="preserve">4.3 Методических рекомендаций  </w:t>
      </w:r>
      <w:r w:rsidRPr="003D426A">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bookmarkEnd w:id="4"/>
    <w:p w:rsidR="003D426A" w:rsidRPr="003D426A" w:rsidRDefault="003D426A" w:rsidP="003D426A">
      <w:pPr>
        <w:ind w:firstLine="720"/>
        <w:jc w:val="both"/>
        <w:rPr>
          <w:sz w:val="28"/>
          <w:szCs w:val="28"/>
        </w:rPr>
      </w:pPr>
      <w:r w:rsidRPr="003D426A">
        <w:rPr>
          <w:sz w:val="28"/>
          <w:szCs w:val="28"/>
        </w:rPr>
        <w:t xml:space="preserve">Фонд оплаты труда принят в размере </w:t>
      </w:r>
      <w:r w:rsidRPr="003D426A">
        <w:rPr>
          <w:b/>
          <w:sz w:val="28"/>
          <w:szCs w:val="28"/>
        </w:rPr>
        <w:t>25538,6</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по предложению предприятия на регулируемый период, в том числе перевозка грузов, подача, </w:t>
      </w:r>
      <w:r w:rsidRPr="003D426A">
        <w:rPr>
          <w:sz w:val="28"/>
          <w:szCs w:val="28"/>
        </w:rPr>
        <w:lastRenderedPageBreak/>
        <w:t xml:space="preserve">уборка вагонов - 17480,0 </w:t>
      </w:r>
      <w:proofErr w:type="spellStart"/>
      <w:r w:rsidRPr="003D426A">
        <w:rPr>
          <w:sz w:val="28"/>
          <w:szCs w:val="28"/>
        </w:rPr>
        <w:t>тыс.руб</w:t>
      </w:r>
      <w:proofErr w:type="spellEnd"/>
      <w:r w:rsidRPr="003D426A">
        <w:rPr>
          <w:sz w:val="28"/>
          <w:szCs w:val="28"/>
        </w:rPr>
        <w:t xml:space="preserve">., погрузо-разгрузочные работы - 5822,2 </w:t>
      </w:r>
      <w:proofErr w:type="spellStart"/>
      <w:r w:rsidRPr="003D426A">
        <w:rPr>
          <w:sz w:val="28"/>
          <w:szCs w:val="28"/>
        </w:rPr>
        <w:t>тыс.руб</w:t>
      </w:r>
      <w:proofErr w:type="spellEnd"/>
      <w:r w:rsidRPr="003D426A">
        <w:rPr>
          <w:sz w:val="28"/>
          <w:szCs w:val="28"/>
        </w:rPr>
        <w:t xml:space="preserve">., маневровая работы локомотива - 37,8 </w:t>
      </w:r>
      <w:proofErr w:type="spellStart"/>
      <w:r w:rsidRPr="003D426A">
        <w:rPr>
          <w:sz w:val="28"/>
          <w:szCs w:val="28"/>
        </w:rPr>
        <w:t>тыс.руб</w:t>
      </w:r>
      <w:proofErr w:type="spellEnd"/>
      <w:r w:rsidRPr="003D426A">
        <w:rPr>
          <w:sz w:val="28"/>
          <w:szCs w:val="28"/>
        </w:rPr>
        <w:t xml:space="preserve">., использование пути (отстой вагонов) - 26,5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sz w:val="28"/>
          <w:szCs w:val="28"/>
        </w:rPr>
      </w:pPr>
      <w:r w:rsidRPr="003D426A">
        <w:rPr>
          <w:sz w:val="28"/>
          <w:szCs w:val="28"/>
        </w:rPr>
        <w:t xml:space="preserve">Численность персонала (без АУП) принята в размере 57 чел. Предприятие предлагает принять увеличение численности по сравнению с фактом 2017 года 51 чел. в рамках действующего штатного расписания (численность по штатному расписанию 68 человек). </w:t>
      </w:r>
    </w:p>
    <w:p w:rsidR="003D426A" w:rsidRPr="003D426A" w:rsidRDefault="003D426A" w:rsidP="003D426A">
      <w:pPr>
        <w:ind w:firstLine="720"/>
        <w:jc w:val="both"/>
        <w:rPr>
          <w:sz w:val="28"/>
          <w:szCs w:val="28"/>
        </w:rPr>
      </w:pPr>
      <w:r w:rsidRPr="003D426A">
        <w:rPr>
          <w:sz w:val="28"/>
          <w:szCs w:val="28"/>
        </w:rPr>
        <w:t xml:space="preserve">По данным предприятия, в связи с неукомплектованностью штата </w:t>
      </w:r>
      <w:proofErr w:type="spellStart"/>
      <w:r w:rsidRPr="003D426A">
        <w:rPr>
          <w:sz w:val="28"/>
          <w:szCs w:val="28"/>
        </w:rPr>
        <w:t>локомотиво</w:t>
      </w:r>
      <w:proofErr w:type="spellEnd"/>
      <w:r w:rsidRPr="003D426A">
        <w:rPr>
          <w:sz w:val="28"/>
          <w:szCs w:val="28"/>
        </w:rPr>
        <w:t xml:space="preserve">-составительских бригад в кол-ве 1,5 человека, слесаря по ремонту подвижного состава в кол-ве 0,5 чел., что влечет за собой переработку часов, нарушение режима труда и отдыха работников, отсутствие предоставления ежегодных отпусков. Необходимость укомплектования штата монтеров пути в количестве 3-х человек связана с невозможностью выполнения годового объема работ по текущему содержанию пути для обеспечения безопасности движения. Рост численности по виду деятельности ПРР на 1 человек связан с укомплектованием вакантной единицы сменного слесаря-ремонтника ПРР. ФОТ на переработку часов за 2017г. составил 328,9 тыс. руб. За 2017 год расходы, связанные с командированием работников из-за неукомплектованности штата, составили 837,1 </w:t>
      </w:r>
      <w:proofErr w:type="spellStart"/>
      <w:r w:rsidRPr="003D426A">
        <w:rPr>
          <w:sz w:val="28"/>
          <w:szCs w:val="28"/>
        </w:rPr>
        <w:t>тыс.руб</w:t>
      </w:r>
      <w:proofErr w:type="spellEnd"/>
      <w:r w:rsidRPr="003D426A">
        <w:rPr>
          <w:sz w:val="28"/>
          <w:szCs w:val="28"/>
        </w:rPr>
        <w:t>.</w:t>
      </w:r>
    </w:p>
    <w:p w:rsidR="003D426A" w:rsidRPr="003D426A" w:rsidRDefault="003D426A" w:rsidP="003D426A">
      <w:pPr>
        <w:tabs>
          <w:tab w:val="left" w:pos="1276"/>
        </w:tabs>
        <w:ind w:firstLine="709"/>
        <w:jc w:val="both"/>
        <w:rPr>
          <w:sz w:val="28"/>
          <w:szCs w:val="28"/>
        </w:rPr>
      </w:pPr>
      <w:r w:rsidRPr="003D426A">
        <w:rPr>
          <w:sz w:val="28"/>
          <w:szCs w:val="28"/>
        </w:rPr>
        <w:t xml:space="preserve">Расчетный размер среднемесячной заработной платы исходя из принятого фонда оплаты труда и численности составил 37337,1 руб. </w:t>
      </w:r>
    </w:p>
    <w:bookmarkEnd w:id="3"/>
    <w:p w:rsidR="003D426A" w:rsidRPr="003D426A" w:rsidRDefault="003D426A" w:rsidP="003D426A">
      <w:pPr>
        <w:ind w:firstLine="709"/>
        <w:jc w:val="both"/>
        <w:rPr>
          <w:sz w:val="28"/>
          <w:szCs w:val="28"/>
          <w:lang w:val="x-none"/>
        </w:rPr>
      </w:pPr>
      <w:r w:rsidRPr="003D426A">
        <w:rPr>
          <w:sz w:val="28"/>
          <w:szCs w:val="28"/>
        </w:rPr>
        <w:t xml:space="preserve">2. Расходы на налоги и сборы с фонда оплаты труда организация предлагает принять в сумме 7763,7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color w:val="FF0000"/>
          <w:sz w:val="28"/>
          <w:szCs w:val="28"/>
        </w:rPr>
      </w:pPr>
      <w:r w:rsidRPr="003D426A">
        <w:rPr>
          <w:sz w:val="28"/>
          <w:szCs w:val="28"/>
        </w:rPr>
        <w:t xml:space="preserve">Налоги и сборы с фонда оплаты труда приняты в размере </w:t>
      </w:r>
      <w:r w:rsidRPr="003D426A">
        <w:rPr>
          <w:b/>
          <w:sz w:val="28"/>
          <w:szCs w:val="28"/>
        </w:rPr>
        <w:t>7763,7</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по предложению предприятия, в том числе перевозка грузов, подача, уборка вагонов - 5313,9 </w:t>
      </w:r>
      <w:proofErr w:type="spellStart"/>
      <w:r w:rsidRPr="003D426A">
        <w:rPr>
          <w:sz w:val="28"/>
          <w:szCs w:val="28"/>
        </w:rPr>
        <w:t>тыс.руб</w:t>
      </w:r>
      <w:proofErr w:type="spellEnd"/>
      <w:r w:rsidRPr="003D426A">
        <w:rPr>
          <w:sz w:val="28"/>
          <w:szCs w:val="28"/>
        </w:rPr>
        <w:t xml:space="preserve">., погрузо-разгрузочные работы - 1769,9 </w:t>
      </w:r>
      <w:proofErr w:type="spellStart"/>
      <w:r w:rsidRPr="003D426A">
        <w:rPr>
          <w:sz w:val="28"/>
          <w:szCs w:val="28"/>
        </w:rPr>
        <w:t>тыс.руб</w:t>
      </w:r>
      <w:proofErr w:type="spellEnd"/>
      <w:r w:rsidRPr="003D426A">
        <w:rPr>
          <w:sz w:val="28"/>
          <w:szCs w:val="28"/>
        </w:rPr>
        <w:t xml:space="preserve">., маневровая работы локомотива - 11,5 </w:t>
      </w:r>
      <w:proofErr w:type="spellStart"/>
      <w:r w:rsidRPr="003D426A">
        <w:rPr>
          <w:sz w:val="28"/>
          <w:szCs w:val="28"/>
        </w:rPr>
        <w:t>тыс.руб</w:t>
      </w:r>
      <w:proofErr w:type="spellEnd"/>
      <w:r w:rsidRPr="003D426A">
        <w:rPr>
          <w:sz w:val="28"/>
          <w:szCs w:val="28"/>
        </w:rPr>
        <w:t xml:space="preserve">., использование пути (отстой вагонов) - 8,1 </w:t>
      </w:r>
      <w:proofErr w:type="spellStart"/>
      <w:r w:rsidRPr="003D426A">
        <w:rPr>
          <w:sz w:val="28"/>
          <w:szCs w:val="28"/>
        </w:rPr>
        <w:t>тыс.руб</w:t>
      </w:r>
      <w:proofErr w:type="spellEnd"/>
      <w:r w:rsidRPr="003D426A">
        <w:rPr>
          <w:sz w:val="28"/>
          <w:szCs w:val="28"/>
        </w:rPr>
        <w:t>., в соответствии с законодательством на основании представленных уведомлений о размере страховых взносов на обязательное социальное страхование от несчастных случаев на производстве и профессиональных заболеваний.</w:t>
      </w:r>
    </w:p>
    <w:p w:rsidR="003D426A" w:rsidRPr="003D426A" w:rsidRDefault="003D426A" w:rsidP="003D426A">
      <w:pPr>
        <w:ind w:firstLine="709"/>
        <w:jc w:val="both"/>
      </w:pPr>
      <w:r w:rsidRPr="003D426A">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rsidR="003D426A" w:rsidRPr="003D426A" w:rsidRDefault="003D426A" w:rsidP="003D426A">
      <w:pPr>
        <w:ind w:firstLine="540"/>
        <w:jc w:val="both"/>
        <w:rPr>
          <w:sz w:val="28"/>
          <w:szCs w:val="28"/>
          <w:lang w:eastAsia="x-none"/>
        </w:rPr>
      </w:pPr>
      <w:r w:rsidRPr="003D426A">
        <w:rPr>
          <w:sz w:val="28"/>
          <w:szCs w:val="28"/>
          <w:lang w:val="x-none" w:eastAsia="x-none"/>
        </w:rPr>
        <w:t xml:space="preserve">3. </w:t>
      </w:r>
      <w:bookmarkStart w:id="5" w:name="_Hlk1658547"/>
      <w:r w:rsidRPr="003D426A">
        <w:rPr>
          <w:sz w:val="28"/>
          <w:szCs w:val="28"/>
          <w:lang w:eastAsia="x-none"/>
        </w:rPr>
        <w:t xml:space="preserve">Расходы на топливо и ГСМ организация предлагает принять в сумме 25345,7 </w:t>
      </w:r>
      <w:proofErr w:type="spellStart"/>
      <w:r w:rsidRPr="003D426A">
        <w:rPr>
          <w:sz w:val="28"/>
          <w:szCs w:val="28"/>
          <w:lang w:eastAsia="x-none"/>
        </w:rPr>
        <w:t>тыс.руб</w:t>
      </w:r>
      <w:proofErr w:type="spellEnd"/>
      <w:r w:rsidRPr="003D426A">
        <w:rPr>
          <w:sz w:val="28"/>
          <w:szCs w:val="28"/>
          <w:lang w:eastAsia="x-none"/>
        </w:rPr>
        <w:t>.</w:t>
      </w:r>
    </w:p>
    <w:p w:rsidR="003D426A" w:rsidRPr="003D426A" w:rsidRDefault="003D426A" w:rsidP="003D426A">
      <w:pPr>
        <w:ind w:firstLine="540"/>
        <w:jc w:val="both"/>
        <w:rPr>
          <w:color w:val="000000"/>
          <w:spacing w:val="5"/>
          <w:sz w:val="28"/>
          <w:szCs w:val="28"/>
          <w:lang w:val="x-none" w:eastAsia="x-none"/>
        </w:rPr>
      </w:pPr>
      <w:r w:rsidRPr="003D426A">
        <w:rPr>
          <w:sz w:val="28"/>
          <w:szCs w:val="28"/>
          <w:lang w:eastAsia="x-none"/>
        </w:rPr>
        <w:t xml:space="preserve">В соответствии с пунктом 4.4 Методических рекомендаций, </w:t>
      </w:r>
      <w:r w:rsidRPr="003D426A">
        <w:rPr>
          <w:color w:val="000000"/>
          <w:spacing w:val="-5"/>
          <w:sz w:val="28"/>
          <w:szCs w:val="28"/>
          <w:lang w:val="x-none" w:eastAsia="x-none"/>
        </w:rPr>
        <w:t xml:space="preserve">затраты на топливо и ГСМ </w:t>
      </w:r>
      <w:r w:rsidRPr="003D426A">
        <w:rPr>
          <w:color w:val="000000"/>
          <w:spacing w:val="5"/>
          <w:sz w:val="28"/>
          <w:szCs w:val="28"/>
          <w:lang w:val="x-none" w:eastAsia="x-none"/>
        </w:rPr>
        <w:t>рассчитываются в соответствии с приложениями № 2, № 3 к Методическим рекомендациям.</w:t>
      </w:r>
    </w:p>
    <w:p w:rsidR="003D426A" w:rsidRPr="003D426A" w:rsidRDefault="003D426A" w:rsidP="003D426A">
      <w:pPr>
        <w:ind w:firstLine="540"/>
        <w:jc w:val="both"/>
        <w:rPr>
          <w:color w:val="000000"/>
          <w:spacing w:val="5"/>
          <w:sz w:val="28"/>
          <w:szCs w:val="28"/>
          <w:lang w:val="x-none" w:eastAsia="x-none"/>
        </w:rPr>
      </w:pPr>
      <w:r w:rsidRPr="003D426A">
        <w:rPr>
          <w:color w:val="000000"/>
          <w:spacing w:val="6"/>
          <w:sz w:val="28"/>
          <w:szCs w:val="28"/>
          <w:lang w:val="x-none" w:eastAsia="x-none"/>
        </w:rPr>
        <w:t xml:space="preserve">В составе расходов на топливо, </w:t>
      </w:r>
      <w:r w:rsidRPr="003D426A">
        <w:rPr>
          <w:color w:val="000000"/>
          <w:spacing w:val="5"/>
          <w:sz w:val="28"/>
          <w:szCs w:val="28"/>
          <w:lang w:val="x-none" w:eastAsia="x-none"/>
        </w:rPr>
        <w:t>расходуемое на эксплуатационные</w:t>
      </w:r>
      <w:r w:rsidRPr="003D426A">
        <w:rPr>
          <w:color w:val="000000"/>
          <w:spacing w:val="5"/>
          <w:sz w:val="28"/>
          <w:szCs w:val="28"/>
          <w:lang w:val="x-none" w:eastAsia="x-none"/>
        </w:rPr>
        <w:br/>
      </w:r>
      <w:r w:rsidRPr="003D426A">
        <w:rPr>
          <w:color w:val="000000"/>
          <w:spacing w:val="-5"/>
          <w:sz w:val="28"/>
          <w:szCs w:val="28"/>
          <w:lang w:val="x-none" w:eastAsia="x-none"/>
        </w:rPr>
        <w:t xml:space="preserve">нужды железнодорожного транспорта, </w:t>
      </w:r>
      <w:r w:rsidRPr="003D426A">
        <w:rPr>
          <w:color w:val="000000"/>
          <w:spacing w:val="6"/>
          <w:sz w:val="28"/>
          <w:szCs w:val="28"/>
          <w:lang w:val="x-none" w:eastAsia="x-none"/>
        </w:rPr>
        <w:t>принимается стоимость всех видов</w:t>
      </w:r>
      <w:r w:rsidRPr="003D426A">
        <w:rPr>
          <w:color w:val="000000"/>
          <w:spacing w:val="6"/>
          <w:sz w:val="28"/>
          <w:szCs w:val="28"/>
          <w:lang w:val="x-none" w:eastAsia="x-none"/>
        </w:rPr>
        <w:br/>
      </w:r>
      <w:r w:rsidRPr="003D426A">
        <w:rPr>
          <w:color w:val="000000"/>
          <w:spacing w:val="2"/>
          <w:sz w:val="28"/>
          <w:szCs w:val="28"/>
          <w:lang w:val="x-none" w:eastAsia="x-none"/>
        </w:rPr>
        <w:t xml:space="preserve">топлива (бензина, дизельного топлива, мазута, </w:t>
      </w:r>
      <w:r w:rsidRPr="003D426A">
        <w:rPr>
          <w:color w:val="000000"/>
          <w:spacing w:val="5"/>
          <w:sz w:val="28"/>
          <w:szCs w:val="28"/>
          <w:lang w:val="x-none" w:eastAsia="x-none"/>
        </w:rPr>
        <w:t>газа, масел, нефти и т.д.).</w:t>
      </w:r>
    </w:p>
    <w:p w:rsidR="003D426A" w:rsidRPr="003D426A" w:rsidRDefault="003D426A" w:rsidP="003D426A">
      <w:pPr>
        <w:widowControl w:val="0"/>
        <w:shd w:val="clear" w:color="auto" w:fill="FFFFFF"/>
        <w:tabs>
          <w:tab w:val="left" w:pos="540"/>
        </w:tabs>
        <w:autoSpaceDE w:val="0"/>
        <w:autoSpaceDN w:val="0"/>
        <w:adjustRightInd w:val="0"/>
        <w:jc w:val="both"/>
        <w:rPr>
          <w:spacing w:val="-5"/>
          <w:sz w:val="28"/>
          <w:szCs w:val="28"/>
        </w:rPr>
      </w:pPr>
      <w:r w:rsidRPr="003D426A">
        <w:rPr>
          <w:sz w:val="28"/>
          <w:szCs w:val="28"/>
        </w:rPr>
        <w:tab/>
        <w:t xml:space="preserve">Расход топлива по службе подвижного состава включается в пределах </w:t>
      </w:r>
      <w:r w:rsidRPr="003D426A">
        <w:rPr>
          <w:spacing w:val="-5"/>
          <w:sz w:val="28"/>
          <w:szCs w:val="28"/>
        </w:rPr>
        <w:t xml:space="preserve">норм, разработанных и утвержденных субъектом регулирования, на основе контрольных </w:t>
      </w:r>
      <w:r w:rsidRPr="003D426A">
        <w:rPr>
          <w:spacing w:val="-5"/>
          <w:sz w:val="28"/>
          <w:szCs w:val="28"/>
        </w:rPr>
        <w:lastRenderedPageBreak/>
        <w:t xml:space="preserve">замеров, </w:t>
      </w:r>
      <w:r w:rsidRPr="003D426A">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3D426A">
        <w:rPr>
          <w:spacing w:val="-5"/>
          <w:sz w:val="28"/>
          <w:szCs w:val="28"/>
        </w:rPr>
        <w:t xml:space="preserve">анализа фактического расхода топлива за предыдущий отчетный период.  </w:t>
      </w:r>
    </w:p>
    <w:bookmarkEnd w:id="5"/>
    <w:p w:rsidR="003D426A" w:rsidRPr="003D426A" w:rsidRDefault="003D426A" w:rsidP="003D426A">
      <w:pPr>
        <w:ind w:firstLine="720"/>
        <w:jc w:val="both"/>
        <w:rPr>
          <w:sz w:val="28"/>
          <w:szCs w:val="28"/>
        </w:rPr>
      </w:pPr>
      <w:r w:rsidRPr="003D426A">
        <w:rPr>
          <w:sz w:val="28"/>
          <w:szCs w:val="28"/>
        </w:rPr>
        <w:t xml:space="preserve">Затраты на топливо и горюче смазочные материалы приняты по предложению предприятия на регулируемый период в размере </w:t>
      </w:r>
      <w:r w:rsidRPr="003D426A">
        <w:rPr>
          <w:b/>
          <w:sz w:val="28"/>
          <w:szCs w:val="28"/>
        </w:rPr>
        <w:t>25345,7</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- 23686,1 </w:t>
      </w:r>
      <w:proofErr w:type="spellStart"/>
      <w:r w:rsidRPr="003D426A">
        <w:rPr>
          <w:sz w:val="28"/>
          <w:szCs w:val="28"/>
        </w:rPr>
        <w:t>тыс.руб</w:t>
      </w:r>
      <w:proofErr w:type="spellEnd"/>
      <w:r w:rsidRPr="003D426A">
        <w:rPr>
          <w:sz w:val="28"/>
          <w:szCs w:val="28"/>
        </w:rPr>
        <w:t xml:space="preserve">., погрузо-разгрузочные работы - 2,6 </w:t>
      </w:r>
      <w:proofErr w:type="spellStart"/>
      <w:r w:rsidRPr="003D426A">
        <w:rPr>
          <w:sz w:val="28"/>
          <w:szCs w:val="28"/>
        </w:rPr>
        <w:t>тыс.руб</w:t>
      </w:r>
      <w:proofErr w:type="spellEnd"/>
      <w:r w:rsidRPr="003D426A">
        <w:rPr>
          <w:sz w:val="28"/>
          <w:szCs w:val="28"/>
        </w:rPr>
        <w:t xml:space="preserve">., маневровая работы локомотива - 67,9 </w:t>
      </w:r>
      <w:proofErr w:type="spellStart"/>
      <w:r w:rsidRPr="003D426A">
        <w:rPr>
          <w:sz w:val="28"/>
          <w:szCs w:val="28"/>
        </w:rPr>
        <w:t>тыс.руб</w:t>
      </w:r>
      <w:proofErr w:type="spellEnd"/>
      <w:r w:rsidRPr="003D426A">
        <w:rPr>
          <w:sz w:val="28"/>
          <w:szCs w:val="28"/>
        </w:rPr>
        <w:t>., использование пути (отстой вагонов) - 0.</w:t>
      </w:r>
    </w:p>
    <w:p w:rsidR="003D426A" w:rsidRPr="003D426A" w:rsidRDefault="003D426A" w:rsidP="003D426A">
      <w:pPr>
        <w:ind w:firstLine="720"/>
        <w:jc w:val="both"/>
        <w:rPr>
          <w:sz w:val="28"/>
          <w:szCs w:val="28"/>
        </w:rPr>
      </w:pPr>
      <w:r w:rsidRPr="003D426A">
        <w:rPr>
          <w:sz w:val="28"/>
          <w:szCs w:val="28"/>
        </w:rPr>
        <w:t xml:space="preserve">4. Материальные расходы организация предлагает принять в сумме 476,0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20"/>
        <w:jc w:val="both"/>
        <w:rPr>
          <w:bCs/>
          <w:sz w:val="28"/>
          <w:szCs w:val="28"/>
        </w:rPr>
      </w:pPr>
      <w:r w:rsidRPr="003D426A">
        <w:rPr>
          <w:sz w:val="28"/>
          <w:szCs w:val="28"/>
        </w:rPr>
        <w:t xml:space="preserve">В соответствии с пунктом 4.7 материальные расходы включают в себя расходы </w:t>
      </w:r>
      <w:r w:rsidRPr="003D426A">
        <w:rPr>
          <w:bCs/>
          <w:sz w:val="28"/>
          <w:szCs w:val="28"/>
        </w:rPr>
        <w:t>на приобретение сырья и (или) материалов, используемых в процессе перевозки (выполнения работ, оказания услуг):</w:t>
      </w:r>
    </w:p>
    <w:p w:rsidR="003D426A" w:rsidRPr="003D426A" w:rsidRDefault="003D426A" w:rsidP="003D426A">
      <w:pPr>
        <w:ind w:firstLine="720"/>
        <w:jc w:val="both"/>
        <w:rPr>
          <w:bCs/>
          <w:sz w:val="28"/>
          <w:szCs w:val="28"/>
        </w:rPr>
      </w:pPr>
      <w:r w:rsidRPr="003D426A">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rsidR="003D426A" w:rsidRPr="003D426A" w:rsidRDefault="003D426A" w:rsidP="003D426A">
      <w:pPr>
        <w:ind w:firstLine="720"/>
        <w:jc w:val="both"/>
        <w:rPr>
          <w:bCs/>
          <w:sz w:val="28"/>
          <w:szCs w:val="28"/>
        </w:rPr>
      </w:pPr>
      <w:r w:rsidRPr="003D426A">
        <w:rPr>
          <w:bCs/>
          <w:sz w:val="28"/>
          <w:szCs w:val="28"/>
        </w:rPr>
        <w:t>на обеспечение охраны труда и техники безопасности;</w:t>
      </w:r>
    </w:p>
    <w:p w:rsidR="003D426A" w:rsidRPr="003D426A" w:rsidRDefault="003D426A" w:rsidP="003D426A">
      <w:pPr>
        <w:ind w:firstLine="720"/>
        <w:jc w:val="both"/>
        <w:rPr>
          <w:bCs/>
          <w:sz w:val="28"/>
          <w:szCs w:val="28"/>
        </w:rPr>
      </w:pPr>
      <w:r w:rsidRPr="003D426A">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rsidR="003D426A" w:rsidRPr="003D426A" w:rsidRDefault="003D426A" w:rsidP="003D426A">
      <w:pPr>
        <w:ind w:firstLine="720"/>
        <w:jc w:val="both"/>
        <w:rPr>
          <w:bCs/>
          <w:sz w:val="28"/>
          <w:szCs w:val="28"/>
        </w:rPr>
      </w:pPr>
      <w:r w:rsidRPr="003D426A">
        <w:rPr>
          <w:bCs/>
          <w:sz w:val="28"/>
          <w:szCs w:val="28"/>
        </w:rPr>
        <w:t>на приобретение комплектующих изделий и пр.</w:t>
      </w:r>
    </w:p>
    <w:p w:rsidR="003D426A" w:rsidRPr="003D426A" w:rsidRDefault="003D426A" w:rsidP="003D426A">
      <w:pPr>
        <w:ind w:firstLine="720"/>
        <w:jc w:val="both"/>
        <w:rPr>
          <w:sz w:val="28"/>
          <w:szCs w:val="28"/>
        </w:rPr>
      </w:pPr>
      <w:r w:rsidRPr="003D426A">
        <w:rPr>
          <w:sz w:val="28"/>
          <w:szCs w:val="28"/>
        </w:rPr>
        <w:t xml:space="preserve">Материальные расходы приняты в размере </w:t>
      </w:r>
      <w:r w:rsidRPr="003D426A">
        <w:rPr>
          <w:b/>
          <w:sz w:val="28"/>
          <w:szCs w:val="28"/>
        </w:rPr>
        <w:t>471,9</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- 330,9 </w:t>
      </w:r>
      <w:proofErr w:type="spellStart"/>
      <w:r w:rsidRPr="003D426A">
        <w:rPr>
          <w:sz w:val="28"/>
          <w:szCs w:val="28"/>
        </w:rPr>
        <w:t>тыс.руб</w:t>
      </w:r>
      <w:proofErr w:type="spellEnd"/>
      <w:r w:rsidRPr="003D426A">
        <w:rPr>
          <w:sz w:val="28"/>
          <w:szCs w:val="28"/>
        </w:rPr>
        <w:t xml:space="preserve">., погрузо-разгрузочные работы - 141,0 </w:t>
      </w:r>
      <w:proofErr w:type="spellStart"/>
      <w:r w:rsidRPr="003D426A">
        <w:rPr>
          <w:sz w:val="28"/>
          <w:szCs w:val="28"/>
        </w:rPr>
        <w:t>тыс.руб</w:t>
      </w:r>
      <w:proofErr w:type="spellEnd"/>
      <w:r w:rsidRPr="003D426A">
        <w:rPr>
          <w:sz w:val="28"/>
          <w:szCs w:val="28"/>
        </w:rPr>
        <w:t>., маневровая работы локомотива - 0, использование пути (отстой вагонов) - 0.</w:t>
      </w:r>
    </w:p>
    <w:p w:rsidR="003D426A" w:rsidRPr="003D426A" w:rsidRDefault="003D426A" w:rsidP="003D426A">
      <w:pPr>
        <w:ind w:firstLine="720"/>
        <w:jc w:val="both"/>
        <w:rPr>
          <w:sz w:val="28"/>
          <w:szCs w:val="28"/>
        </w:rPr>
      </w:pPr>
      <w:r w:rsidRPr="003D426A">
        <w:rPr>
          <w:sz w:val="28"/>
          <w:szCs w:val="28"/>
        </w:rPr>
        <w:t>Их них:</w:t>
      </w:r>
    </w:p>
    <w:p w:rsidR="003D426A" w:rsidRPr="003D426A" w:rsidRDefault="003D426A" w:rsidP="003D426A">
      <w:pPr>
        <w:ind w:firstLine="720"/>
        <w:jc w:val="both"/>
        <w:rPr>
          <w:sz w:val="28"/>
          <w:szCs w:val="28"/>
        </w:rPr>
      </w:pPr>
      <w:r w:rsidRPr="003D426A">
        <w:rPr>
          <w:sz w:val="28"/>
          <w:szCs w:val="28"/>
        </w:rPr>
        <w:t xml:space="preserve">- Затраты на спецодежду приняты по предложению предприятия в размере 310,7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sz w:val="28"/>
          <w:szCs w:val="28"/>
        </w:rPr>
      </w:pPr>
      <w:r w:rsidRPr="003D426A">
        <w:rPr>
          <w:sz w:val="28"/>
          <w:szCs w:val="28"/>
        </w:rPr>
        <w:t xml:space="preserve">- Затраты на мыло, моющие приняты по предложению предприятия в размере 51,0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sz w:val="28"/>
          <w:szCs w:val="28"/>
        </w:rPr>
      </w:pPr>
      <w:r w:rsidRPr="003D426A">
        <w:rPr>
          <w:sz w:val="28"/>
          <w:szCs w:val="28"/>
        </w:rPr>
        <w:t xml:space="preserve">- Затраты на спецпитание приняты в размере 108,7 </w:t>
      </w:r>
      <w:proofErr w:type="spellStart"/>
      <w:r w:rsidRPr="003D426A">
        <w:rPr>
          <w:sz w:val="28"/>
          <w:szCs w:val="28"/>
        </w:rPr>
        <w:t>тыс.руб</w:t>
      </w:r>
      <w:proofErr w:type="spellEnd"/>
      <w:r w:rsidRPr="003D426A">
        <w:rPr>
          <w:sz w:val="28"/>
          <w:szCs w:val="28"/>
        </w:rPr>
        <w:t>. по факту 2017 года с индексами Минэкономразвития РФ 102,7, 104,6 на 2018, 2019 годы,</w:t>
      </w:r>
    </w:p>
    <w:p w:rsidR="003D426A" w:rsidRPr="003D426A" w:rsidRDefault="003D426A" w:rsidP="003D426A">
      <w:pPr>
        <w:ind w:firstLine="720"/>
        <w:jc w:val="both"/>
        <w:rPr>
          <w:sz w:val="28"/>
          <w:szCs w:val="28"/>
        </w:rPr>
      </w:pPr>
      <w:r w:rsidRPr="003D426A">
        <w:rPr>
          <w:sz w:val="28"/>
          <w:szCs w:val="28"/>
        </w:rPr>
        <w:t xml:space="preserve">- Затраты на обеспечение лекарствами приняты в размере 1,5 </w:t>
      </w:r>
      <w:proofErr w:type="spellStart"/>
      <w:r w:rsidRPr="003D426A">
        <w:rPr>
          <w:sz w:val="28"/>
          <w:szCs w:val="28"/>
        </w:rPr>
        <w:t>тыс.руб</w:t>
      </w:r>
      <w:proofErr w:type="spellEnd"/>
      <w:r w:rsidRPr="003D426A">
        <w:rPr>
          <w:sz w:val="28"/>
          <w:szCs w:val="28"/>
        </w:rPr>
        <w:t>. по факту 2017 года с индексами Минэкономразвития РФ 102,7, 104,6 на 2018, 2019 годы.</w:t>
      </w:r>
    </w:p>
    <w:p w:rsidR="003D426A" w:rsidRPr="003D426A" w:rsidRDefault="003D426A" w:rsidP="003D426A">
      <w:pPr>
        <w:ind w:firstLine="720"/>
        <w:jc w:val="both"/>
        <w:rPr>
          <w:sz w:val="28"/>
          <w:szCs w:val="28"/>
        </w:rPr>
      </w:pPr>
      <w:r w:rsidRPr="003D426A">
        <w:rPr>
          <w:sz w:val="28"/>
          <w:szCs w:val="28"/>
        </w:rPr>
        <w:t xml:space="preserve">В соответствии с п.4.7. Методических рекомендаций затраты представлены в соответствии с приложением № 5 к Методическим рекомендациям. </w:t>
      </w:r>
    </w:p>
    <w:p w:rsidR="003D426A" w:rsidRPr="003D426A" w:rsidRDefault="003D426A" w:rsidP="003D426A">
      <w:pPr>
        <w:ind w:firstLine="720"/>
        <w:jc w:val="both"/>
        <w:rPr>
          <w:sz w:val="28"/>
          <w:szCs w:val="28"/>
        </w:rPr>
      </w:pPr>
      <w:r w:rsidRPr="003D426A">
        <w:rPr>
          <w:sz w:val="28"/>
          <w:szCs w:val="28"/>
        </w:rPr>
        <w:t xml:space="preserve">5. Расходы на ремонты, техническое обслуживание основных средств организация предлагает принять в сумме 14318,1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20"/>
        <w:jc w:val="both"/>
        <w:rPr>
          <w:bCs/>
          <w:sz w:val="28"/>
          <w:szCs w:val="28"/>
        </w:rPr>
      </w:pPr>
      <w:r w:rsidRPr="003D426A">
        <w:rPr>
          <w:sz w:val="28"/>
          <w:szCs w:val="28"/>
        </w:rPr>
        <w:t>В соответствии с пунктом 4.8 Методических рекомендаций, р</w:t>
      </w:r>
      <w:r w:rsidRPr="003D426A">
        <w:rPr>
          <w:bCs/>
          <w:sz w:val="28"/>
          <w:szCs w:val="28"/>
        </w:rPr>
        <w:t xml:space="preserve">асходы на ремонт и техническое обслуживание </w:t>
      </w:r>
      <w:bookmarkStart w:id="6" w:name="_Hlk531959776"/>
      <w:r w:rsidRPr="003D426A">
        <w:rPr>
          <w:bCs/>
          <w:sz w:val="28"/>
          <w:szCs w:val="28"/>
        </w:rPr>
        <w:t>включают расходы на:</w:t>
      </w:r>
    </w:p>
    <w:p w:rsidR="003D426A" w:rsidRPr="003D426A" w:rsidRDefault="003D426A" w:rsidP="003D426A">
      <w:pPr>
        <w:ind w:firstLine="720"/>
        <w:jc w:val="both"/>
        <w:rPr>
          <w:bCs/>
          <w:sz w:val="28"/>
          <w:szCs w:val="28"/>
        </w:rPr>
      </w:pPr>
      <w:r w:rsidRPr="003D426A">
        <w:rPr>
          <w:bCs/>
          <w:sz w:val="28"/>
          <w:szCs w:val="28"/>
        </w:rPr>
        <w:t xml:space="preserve">текущее содержание путей, капитальный, средний, </w:t>
      </w:r>
      <w:proofErr w:type="spellStart"/>
      <w:r w:rsidRPr="003D426A">
        <w:rPr>
          <w:bCs/>
          <w:sz w:val="28"/>
          <w:szCs w:val="28"/>
        </w:rPr>
        <w:t>подъёмочный</w:t>
      </w:r>
      <w:proofErr w:type="spellEnd"/>
      <w:r w:rsidRPr="003D426A">
        <w:rPr>
          <w:bCs/>
          <w:sz w:val="28"/>
          <w:szCs w:val="28"/>
        </w:rPr>
        <w:t xml:space="preserve">                    ремонты пути и другие ремонтные работы;</w:t>
      </w:r>
    </w:p>
    <w:p w:rsidR="003D426A" w:rsidRPr="003D426A" w:rsidRDefault="003D426A" w:rsidP="003D426A">
      <w:pPr>
        <w:ind w:firstLine="720"/>
        <w:jc w:val="both"/>
        <w:rPr>
          <w:bCs/>
          <w:sz w:val="28"/>
          <w:szCs w:val="28"/>
        </w:rPr>
      </w:pPr>
      <w:r w:rsidRPr="003D426A">
        <w:rPr>
          <w:bCs/>
          <w:sz w:val="28"/>
          <w:szCs w:val="28"/>
        </w:rPr>
        <w:t>содержание, ремонт и смену стрелочных переводов;</w:t>
      </w:r>
    </w:p>
    <w:p w:rsidR="003D426A" w:rsidRPr="003D426A" w:rsidRDefault="003D426A" w:rsidP="003D426A">
      <w:pPr>
        <w:ind w:firstLine="720"/>
        <w:jc w:val="both"/>
        <w:rPr>
          <w:bCs/>
          <w:sz w:val="28"/>
          <w:szCs w:val="28"/>
        </w:rPr>
      </w:pPr>
      <w:r w:rsidRPr="003D426A">
        <w:rPr>
          <w:bCs/>
          <w:sz w:val="28"/>
          <w:szCs w:val="28"/>
        </w:rPr>
        <w:lastRenderedPageBreak/>
        <w:t>ремонт и эксплуатацию подвижного состава;</w:t>
      </w:r>
    </w:p>
    <w:p w:rsidR="003D426A" w:rsidRPr="003D426A" w:rsidRDefault="003D426A" w:rsidP="003D426A">
      <w:pPr>
        <w:ind w:firstLine="720"/>
        <w:jc w:val="both"/>
        <w:rPr>
          <w:bCs/>
          <w:sz w:val="28"/>
          <w:szCs w:val="28"/>
        </w:rPr>
      </w:pPr>
      <w:r w:rsidRPr="003D426A">
        <w:rPr>
          <w:bCs/>
          <w:sz w:val="28"/>
          <w:szCs w:val="28"/>
        </w:rPr>
        <w:t>ремонт и эксплуатацию автотранспорта;</w:t>
      </w:r>
    </w:p>
    <w:p w:rsidR="003D426A" w:rsidRPr="003D426A" w:rsidRDefault="003D426A" w:rsidP="003D426A">
      <w:pPr>
        <w:ind w:firstLine="720"/>
        <w:jc w:val="both"/>
        <w:rPr>
          <w:bCs/>
          <w:sz w:val="28"/>
          <w:szCs w:val="28"/>
        </w:rPr>
      </w:pPr>
      <w:r w:rsidRPr="003D426A">
        <w:rPr>
          <w:bCs/>
          <w:sz w:val="28"/>
          <w:szCs w:val="28"/>
        </w:rPr>
        <w:t>ремонт и эксплуатацию устройств сигнализации и связи;</w:t>
      </w:r>
    </w:p>
    <w:p w:rsidR="003D426A" w:rsidRPr="003D426A" w:rsidRDefault="003D426A" w:rsidP="003D426A">
      <w:pPr>
        <w:ind w:firstLine="720"/>
        <w:jc w:val="both"/>
        <w:rPr>
          <w:bCs/>
          <w:sz w:val="28"/>
          <w:szCs w:val="28"/>
        </w:rPr>
      </w:pPr>
      <w:r w:rsidRPr="003D426A">
        <w:rPr>
          <w:bCs/>
          <w:sz w:val="28"/>
          <w:szCs w:val="28"/>
        </w:rPr>
        <w:t>ремонт и содержание зданий и сооружений;</w:t>
      </w:r>
    </w:p>
    <w:p w:rsidR="003D426A" w:rsidRPr="003D426A" w:rsidRDefault="003D426A" w:rsidP="003D426A">
      <w:pPr>
        <w:ind w:firstLine="720"/>
        <w:jc w:val="both"/>
        <w:rPr>
          <w:bCs/>
          <w:sz w:val="28"/>
          <w:szCs w:val="28"/>
        </w:rPr>
      </w:pPr>
      <w:r w:rsidRPr="003D426A">
        <w:rPr>
          <w:bCs/>
          <w:sz w:val="28"/>
          <w:szCs w:val="28"/>
        </w:rPr>
        <w:t>ремонт подвижного состава;</w:t>
      </w:r>
    </w:p>
    <w:p w:rsidR="003D426A" w:rsidRPr="003D426A" w:rsidRDefault="003D426A" w:rsidP="003D426A">
      <w:pPr>
        <w:ind w:firstLine="720"/>
        <w:jc w:val="both"/>
        <w:rPr>
          <w:bCs/>
          <w:sz w:val="28"/>
          <w:szCs w:val="28"/>
        </w:rPr>
      </w:pPr>
      <w:r w:rsidRPr="003D426A">
        <w:rPr>
          <w:bCs/>
          <w:sz w:val="28"/>
          <w:szCs w:val="28"/>
        </w:rPr>
        <w:t>прочие затраты.</w:t>
      </w:r>
    </w:p>
    <w:p w:rsidR="003D426A" w:rsidRPr="003D426A" w:rsidRDefault="003D426A" w:rsidP="003D426A">
      <w:pPr>
        <w:ind w:firstLine="720"/>
        <w:jc w:val="both"/>
        <w:rPr>
          <w:bCs/>
          <w:sz w:val="28"/>
          <w:szCs w:val="28"/>
        </w:rPr>
      </w:pPr>
      <w:r w:rsidRPr="003D426A">
        <w:rPr>
          <w:sz w:val="28"/>
          <w:szCs w:val="28"/>
        </w:rPr>
        <w:t>Исходной базой для определения</w:t>
      </w:r>
      <w:r w:rsidRPr="003D426A">
        <w:rPr>
          <w:bCs/>
          <w:sz w:val="28"/>
          <w:szCs w:val="28"/>
        </w:rPr>
        <w:t xml:space="preserve"> расходов на ремонты и техническое обслуживание являются:</w:t>
      </w:r>
    </w:p>
    <w:p w:rsidR="003D426A" w:rsidRPr="003D426A" w:rsidRDefault="003D426A" w:rsidP="003D426A">
      <w:pPr>
        <w:ind w:firstLine="720"/>
        <w:jc w:val="both"/>
        <w:rPr>
          <w:b/>
          <w:bCs/>
          <w:sz w:val="28"/>
          <w:szCs w:val="28"/>
        </w:rPr>
      </w:pPr>
      <w:r w:rsidRPr="003D426A">
        <w:rPr>
          <w:bCs/>
          <w:sz w:val="28"/>
          <w:szCs w:val="28"/>
        </w:rPr>
        <w:t xml:space="preserve">   планы проведения ремонтных работ производственно-технических объектов на основании </w:t>
      </w:r>
      <w:r w:rsidRPr="003D426A">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3D426A">
        <w:rPr>
          <w:bCs/>
          <w:sz w:val="28"/>
          <w:szCs w:val="28"/>
        </w:rPr>
        <w:t xml:space="preserve">;  </w:t>
      </w:r>
    </w:p>
    <w:p w:rsidR="003D426A" w:rsidRPr="003D426A" w:rsidRDefault="003D426A" w:rsidP="003D426A">
      <w:pPr>
        <w:ind w:firstLine="720"/>
        <w:jc w:val="both"/>
        <w:rPr>
          <w:sz w:val="28"/>
          <w:szCs w:val="28"/>
        </w:rPr>
      </w:pPr>
      <w:r w:rsidRPr="003D426A">
        <w:rPr>
          <w:bCs/>
          <w:sz w:val="28"/>
          <w:szCs w:val="28"/>
        </w:rPr>
        <w:t xml:space="preserve">стоимость материалов, запчастей на </w:t>
      </w:r>
      <w:r w:rsidRPr="003D426A">
        <w:rPr>
          <w:sz w:val="28"/>
          <w:szCs w:val="28"/>
        </w:rPr>
        <w:t xml:space="preserve">единицу ремонта и т.д. </w:t>
      </w:r>
    </w:p>
    <w:bookmarkEnd w:id="6"/>
    <w:p w:rsidR="003D426A" w:rsidRPr="003D426A" w:rsidRDefault="003D426A" w:rsidP="003D426A">
      <w:pPr>
        <w:ind w:firstLine="720"/>
        <w:jc w:val="both"/>
        <w:rPr>
          <w:sz w:val="28"/>
          <w:szCs w:val="28"/>
        </w:rPr>
      </w:pPr>
      <w:r w:rsidRPr="003D426A">
        <w:rPr>
          <w:sz w:val="28"/>
          <w:szCs w:val="28"/>
        </w:rPr>
        <w:t>При определении затрат учитываются:</w:t>
      </w:r>
    </w:p>
    <w:p w:rsidR="003D426A" w:rsidRPr="003D426A" w:rsidRDefault="003D426A" w:rsidP="003D426A">
      <w:pPr>
        <w:ind w:firstLine="720"/>
        <w:jc w:val="both"/>
        <w:rPr>
          <w:sz w:val="28"/>
          <w:szCs w:val="28"/>
        </w:rPr>
      </w:pPr>
      <w:r w:rsidRPr="003D426A">
        <w:rPr>
          <w:sz w:val="28"/>
          <w:szCs w:val="28"/>
        </w:rPr>
        <w:t xml:space="preserve">    срок службы основных фондов;</w:t>
      </w:r>
    </w:p>
    <w:p w:rsidR="003D426A" w:rsidRPr="003D426A" w:rsidRDefault="003D426A" w:rsidP="003D426A">
      <w:pPr>
        <w:ind w:firstLine="720"/>
        <w:jc w:val="both"/>
        <w:rPr>
          <w:sz w:val="28"/>
          <w:szCs w:val="28"/>
        </w:rPr>
      </w:pPr>
      <w:r w:rsidRPr="003D426A">
        <w:rPr>
          <w:sz w:val="28"/>
          <w:szCs w:val="28"/>
        </w:rPr>
        <w:t xml:space="preserve">    продолжительность межремонтных сроков;</w:t>
      </w:r>
    </w:p>
    <w:p w:rsidR="003D426A" w:rsidRPr="003D426A" w:rsidRDefault="003D426A" w:rsidP="003D426A">
      <w:pPr>
        <w:ind w:firstLine="720"/>
        <w:jc w:val="both"/>
        <w:rPr>
          <w:sz w:val="28"/>
          <w:szCs w:val="28"/>
        </w:rPr>
      </w:pPr>
      <w:r w:rsidRPr="003D426A">
        <w:rPr>
          <w:sz w:val="28"/>
          <w:szCs w:val="28"/>
        </w:rPr>
        <w:t xml:space="preserve">    регламент проведения ремонтных работ по каждому виду основных фондов, а также их элементов и конструкций;</w:t>
      </w:r>
    </w:p>
    <w:p w:rsidR="003D426A" w:rsidRPr="003D426A" w:rsidRDefault="003D426A" w:rsidP="003D426A">
      <w:pPr>
        <w:ind w:firstLine="720"/>
        <w:jc w:val="both"/>
        <w:rPr>
          <w:sz w:val="28"/>
          <w:szCs w:val="28"/>
        </w:rPr>
      </w:pPr>
      <w:r w:rsidRPr="003D426A">
        <w:rPr>
          <w:sz w:val="28"/>
          <w:szCs w:val="28"/>
        </w:rPr>
        <w:t xml:space="preserve"> сметы затрат на проведение ремонтных работ.  </w:t>
      </w:r>
    </w:p>
    <w:p w:rsidR="003D426A" w:rsidRPr="003D426A" w:rsidRDefault="003D426A" w:rsidP="003D426A">
      <w:pPr>
        <w:ind w:firstLine="720"/>
        <w:jc w:val="both"/>
        <w:rPr>
          <w:sz w:val="28"/>
          <w:szCs w:val="28"/>
        </w:rPr>
      </w:pPr>
      <w:r w:rsidRPr="003D426A">
        <w:rPr>
          <w:sz w:val="28"/>
          <w:szCs w:val="28"/>
        </w:rPr>
        <w:t xml:space="preserve">Затраты на ремонт и техническое обслуживание основных средств приняты в размере 11801,2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- 8928,2 </w:t>
      </w:r>
      <w:proofErr w:type="spellStart"/>
      <w:r w:rsidRPr="003D426A">
        <w:rPr>
          <w:sz w:val="28"/>
          <w:szCs w:val="28"/>
        </w:rPr>
        <w:t>тыс.руб</w:t>
      </w:r>
      <w:proofErr w:type="spellEnd"/>
      <w:r w:rsidRPr="003D426A">
        <w:rPr>
          <w:sz w:val="28"/>
          <w:szCs w:val="28"/>
        </w:rPr>
        <w:t xml:space="preserve">., погрузо-разгрузочные работы - 2046,6 </w:t>
      </w:r>
      <w:proofErr w:type="spellStart"/>
      <w:r w:rsidRPr="003D426A">
        <w:rPr>
          <w:sz w:val="28"/>
          <w:szCs w:val="28"/>
        </w:rPr>
        <w:t>тыс.руб</w:t>
      </w:r>
      <w:proofErr w:type="spellEnd"/>
      <w:r w:rsidRPr="003D426A">
        <w:rPr>
          <w:sz w:val="28"/>
          <w:szCs w:val="28"/>
        </w:rPr>
        <w:t xml:space="preserve">., маневровая работы локомотива - 5,6 </w:t>
      </w:r>
      <w:proofErr w:type="spellStart"/>
      <w:r w:rsidRPr="003D426A">
        <w:rPr>
          <w:sz w:val="28"/>
          <w:szCs w:val="28"/>
        </w:rPr>
        <w:t>тыс.руб</w:t>
      </w:r>
      <w:proofErr w:type="spellEnd"/>
      <w:r w:rsidRPr="003D426A">
        <w:rPr>
          <w:sz w:val="28"/>
          <w:szCs w:val="28"/>
        </w:rPr>
        <w:t xml:space="preserve">., использование пути (отстой вагонов) - 16,2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sz w:val="28"/>
          <w:szCs w:val="28"/>
        </w:rPr>
      </w:pPr>
      <w:r w:rsidRPr="003D426A">
        <w:rPr>
          <w:sz w:val="28"/>
          <w:szCs w:val="28"/>
        </w:rPr>
        <w:t>Из них:</w:t>
      </w:r>
    </w:p>
    <w:p w:rsidR="003D426A" w:rsidRPr="003D426A" w:rsidRDefault="003D426A" w:rsidP="003D426A">
      <w:pPr>
        <w:ind w:firstLine="720"/>
        <w:jc w:val="both"/>
        <w:rPr>
          <w:sz w:val="28"/>
          <w:szCs w:val="28"/>
        </w:rPr>
      </w:pPr>
      <w:r w:rsidRPr="003D426A">
        <w:rPr>
          <w:sz w:val="28"/>
          <w:szCs w:val="28"/>
        </w:rPr>
        <w:t xml:space="preserve">5.1. Затраты на ремонт ТР-3 локомотива ТЭМ-7 приняты в размере </w:t>
      </w:r>
      <w:r w:rsidRPr="003D426A">
        <w:rPr>
          <w:b/>
          <w:sz w:val="28"/>
          <w:szCs w:val="28"/>
        </w:rPr>
        <w:t>3399,0</w:t>
      </w:r>
      <w:r w:rsidRPr="003D426A">
        <w:rPr>
          <w:sz w:val="28"/>
          <w:szCs w:val="28"/>
        </w:rPr>
        <w:t xml:space="preserve"> </w:t>
      </w:r>
      <w:proofErr w:type="spellStart"/>
      <w:r w:rsidRPr="003D426A">
        <w:rPr>
          <w:sz w:val="28"/>
          <w:szCs w:val="28"/>
        </w:rPr>
        <w:t>тыс.руб</w:t>
      </w:r>
      <w:proofErr w:type="spellEnd"/>
      <w:r w:rsidRPr="003D426A">
        <w:rPr>
          <w:sz w:val="28"/>
          <w:szCs w:val="28"/>
        </w:rPr>
        <w:t>. Затраты приняты по предложению предприятия, включают ремонт ТР-3 локомотива ТЭМ-7  внутренним подрядом, в соответствии с расчетом плановой стоимости ремонта тепловозов (т.1 стр. 74), графиком ремонтов (т.1 стр.76), планом ремонтов (т.1 стр.86), расшифровкой затрат на з/части для ремонта локомотивов в объеме ТР-3 на 2019 год (</w:t>
      </w:r>
      <w:proofErr w:type="spellStart"/>
      <w:r w:rsidRPr="003D426A">
        <w:rPr>
          <w:sz w:val="28"/>
          <w:szCs w:val="28"/>
        </w:rPr>
        <w:t>доп.материалы</w:t>
      </w:r>
      <w:proofErr w:type="spellEnd"/>
      <w:r w:rsidRPr="003D426A">
        <w:rPr>
          <w:sz w:val="28"/>
          <w:szCs w:val="28"/>
        </w:rPr>
        <w:t>, стр.22). Для обоснования затрат, включенных в расчет, предприятием был представлен расчет, в котором накладные расходы составляют 228,7%.  РЭК КО был сделан запрос предприятию о необходимости расшифровать затраты на материалы и накладные расходы в сметах затрат на ремонты. Предприятием были представлены расшифровки по материалам. По накладным расходам было представлено распоряжение АО "В-</w:t>
      </w:r>
      <w:proofErr w:type="spellStart"/>
      <w:r w:rsidRPr="003D426A">
        <w:rPr>
          <w:sz w:val="28"/>
          <w:szCs w:val="28"/>
        </w:rPr>
        <w:t>Сибпромтранс</w:t>
      </w:r>
      <w:proofErr w:type="spellEnd"/>
      <w:r w:rsidRPr="003D426A">
        <w:rPr>
          <w:sz w:val="28"/>
          <w:szCs w:val="28"/>
        </w:rPr>
        <w:t xml:space="preserve">" от 31.03.2017 № 22/4, в соответствии с которым накладные расходы устанавливаются в размере 208,9% от ФОТ. РЭК КО принимает затраты на ремонты в соответствии с представленным расчетом предприятия, накладные расходы принимает в размере 208,9% от ФОТ.  </w:t>
      </w:r>
    </w:p>
    <w:p w:rsidR="003D426A" w:rsidRPr="003D426A" w:rsidRDefault="003D426A" w:rsidP="003D426A">
      <w:pPr>
        <w:ind w:firstLine="720"/>
        <w:jc w:val="both"/>
        <w:rPr>
          <w:sz w:val="28"/>
          <w:szCs w:val="28"/>
        </w:rPr>
      </w:pPr>
      <w:r w:rsidRPr="003D426A">
        <w:rPr>
          <w:sz w:val="28"/>
          <w:szCs w:val="28"/>
        </w:rPr>
        <w:t xml:space="preserve">5.2. Затраты на ремонт ТР-2 локомотива ТЭМ-2 приняты в размере </w:t>
      </w:r>
      <w:r w:rsidRPr="003D426A">
        <w:rPr>
          <w:b/>
          <w:sz w:val="28"/>
          <w:szCs w:val="28"/>
        </w:rPr>
        <w:t>1479,7</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Затраты приняты по предложению предприятия, включают ремонт ТР-2 локомотива ТЭМ-2  внутренним подрядом, в соответствии с расчетом плановой стоимости ремонта тепловозов (т.1 стр. 74), графиком ремонтов (т.1 стр.76), планом </w:t>
      </w:r>
      <w:r w:rsidRPr="003D426A">
        <w:rPr>
          <w:sz w:val="28"/>
          <w:szCs w:val="28"/>
        </w:rPr>
        <w:lastRenderedPageBreak/>
        <w:t>ремонтов (т.1 стр.86), расшифровкой затрат на з/части для ремонта локомотивов в объеме ТР-3 на 2019 год (</w:t>
      </w:r>
      <w:proofErr w:type="spellStart"/>
      <w:r w:rsidRPr="003D426A">
        <w:rPr>
          <w:sz w:val="28"/>
          <w:szCs w:val="28"/>
        </w:rPr>
        <w:t>доп.материалы</w:t>
      </w:r>
      <w:proofErr w:type="spellEnd"/>
      <w:r w:rsidRPr="003D426A">
        <w:rPr>
          <w:sz w:val="28"/>
          <w:szCs w:val="28"/>
        </w:rPr>
        <w:t>, стр.20). Для обоснования затрат, включенных в расчет, предприятием был представлен расчет, в котором накладные расходы составляют 228,7%. РЭК КО был сделан запрос предприятию о необходимости расшифровать затраты на материалы и накладные расходы в сметах затрат на ремонты. Предприятием были представлены расшифровки по материалам. По накладным расходам было представлено распоряжение АО "В-</w:t>
      </w:r>
      <w:proofErr w:type="spellStart"/>
      <w:r w:rsidRPr="003D426A">
        <w:rPr>
          <w:sz w:val="28"/>
          <w:szCs w:val="28"/>
        </w:rPr>
        <w:t>Сибпромтранс</w:t>
      </w:r>
      <w:proofErr w:type="spellEnd"/>
      <w:r w:rsidRPr="003D426A">
        <w:rPr>
          <w:sz w:val="28"/>
          <w:szCs w:val="28"/>
        </w:rPr>
        <w:t xml:space="preserve">" от 31.03.2017 № 22/4, в соответствии с которым накладные расходы устанавливаются в размере 208,9% от ФОТ. РЭК КО принимает затраты на ремонты в соответствии с представленным расчетом предприятия, накладные расходы принимает в размере 208,9% от ФОТ.  </w:t>
      </w:r>
    </w:p>
    <w:p w:rsidR="003D426A" w:rsidRPr="003D426A" w:rsidRDefault="003D426A" w:rsidP="003D426A">
      <w:pPr>
        <w:ind w:firstLine="720"/>
        <w:jc w:val="both"/>
        <w:rPr>
          <w:sz w:val="28"/>
          <w:szCs w:val="28"/>
        </w:rPr>
      </w:pPr>
      <w:r w:rsidRPr="003D426A">
        <w:rPr>
          <w:sz w:val="28"/>
          <w:szCs w:val="28"/>
        </w:rPr>
        <w:t xml:space="preserve">5.3. Затраты на текущее содержание пути приняты в размере </w:t>
      </w:r>
      <w:r w:rsidRPr="003D426A">
        <w:rPr>
          <w:b/>
          <w:sz w:val="28"/>
          <w:szCs w:val="28"/>
        </w:rPr>
        <w:t>2708,7</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Расшифровка материалов на текущее содержание пути </w:t>
      </w:r>
      <w:proofErr w:type="spellStart"/>
      <w:proofErr w:type="gramStart"/>
      <w:r w:rsidRPr="003D426A">
        <w:rPr>
          <w:sz w:val="28"/>
          <w:szCs w:val="28"/>
        </w:rPr>
        <w:t>хоз.способом</w:t>
      </w:r>
      <w:proofErr w:type="spellEnd"/>
      <w:proofErr w:type="gramEnd"/>
      <w:r w:rsidRPr="003D426A">
        <w:rPr>
          <w:sz w:val="28"/>
          <w:szCs w:val="28"/>
        </w:rPr>
        <w:t xml:space="preserve"> на сумму 2888 </w:t>
      </w:r>
      <w:proofErr w:type="spellStart"/>
      <w:r w:rsidRPr="003D426A">
        <w:rPr>
          <w:sz w:val="28"/>
          <w:szCs w:val="28"/>
        </w:rPr>
        <w:t>тыс.руб</w:t>
      </w:r>
      <w:proofErr w:type="spellEnd"/>
      <w:r w:rsidRPr="003D426A">
        <w:rPr>
          <w:sz w:val="28"/>
          <w:szCs w:val="28"/>
        </w:rPr>
        <w:t>. отсутствует в представленных материалах. Затраты принимаются по факту 2017 года с индексами Минэкономразвития России 104,1, 104,3 на 2018, 2019 годы.</w:t>
      </w:r>
    </w:p>
    <w:p w:rsidR="003D426A" w:rsidRPr="003D426A" w:rsidRDefault="003D426A" w:rsidP="003D426A">
      <w:pPr>
        <w:ind w:firstLine="720"/>
        <w:jc w:val="both"/>
        <w:rPr>
          <w:sz w:val="28"/>
          <w:szCs w:val="28"/>
        </w:rPr>
      </w:pPr>
      <w:r w:rsidRPr="003D426A">
        <w:rPr>
          <w:sz w:val="28"/>
          <w:szCs w:val="28"/>
        </w:rPr>
        <w:t xml:space="preserve">5.4. Затраты на ТО-3 локомотива ТЭМ-7 и дополнительные ремонты локомотивов приняты в размере </w:t>
      </w:r>
      <w:r w:rsidRPr="003D426A">
        <w:rPr>
          <w:b/>
          <w:sz w:val="28"/>
          <w:szCs w:val="28"/>
        </w:rPr>
        <w:t>760,0</w:t>
      </w:r>
      <w:r w:rsidRPr="003D426A">
        <w:rPr>
          <w:sz w:val="28"/>
          <w:szCs w:val="28"/>
        </w:rPr>
        <w:t xml:space="preserve"> </w:t>
      </w:r>
      <w:proofErr w:type="spellStart"/>
      <w:r w:rsidRPr="003D426A">
        <w:rPr>
          <w:sz w:val="28"/>
          <w:szCs w:val="28"/>
        </w:rPr>
        <w:t>тыс.руб</w:t>
      </w:r>
      <w:proofErr w:type="spellEnd"/>
      <w:r w:rsidRPr="003D426A">
        <w:rPr>
          <w:sz w:val="28"/>
          <w:szCs w:val="28"/>
        </w:rPr>
        <w:t>. Затраты приняты по предложению предприятия, включают:</w:t>
      </w:r>
    </w:p>
    <w:p w:rsidR="003D426A" w:rsidRPr="003D426A" w:rsidRDefault="003D426A" w:rsidP="003D426A">
      <w:pPr>
        <w:ind w:firstLine="720"/>
        <w:jc w:val="both"/>
        <w:rPr>
          <w:sz w:val="28"/>
          <w:szCs w:val="28"/>
        </w:rPr>
      </w:pPr>
      <w:r w:rsidRPr="003D426A">
        <w:rPr>
          <w:sz w:val="28"/>
          <w:szCs w:val="28"/>
        </w:rPr>
        <w:t xml:space="preserve">- 4 ремонта ТО-3 (87858,44 руб.) и 1 дополнительный ремонт (112120,23 руб.) локомотива ТЭМ-7 №1010 на общую сумму 200,0 </w:t>
      </w:r>
      <w:proofErr w:type="spellStart"/>
      <w:r w:rsidRPr="003D426A">
        <w:rPr>
          <w:sz w:val="28"/>
          <w:szCs w:val="28"/>
        </w:rPr>
        <w:t>тыс.руб</w:t>
      </w:r>
      <w:proofErr w:type="spellEnd"/>
      <w:r w:rsidRPr="003D426A">
        <w:rPr>
          <w:sz w:val="28"/>
          <w:szCs w:val="28"/>
        </w:rPr>
        <w:t>. (</w:t>
      </w:r>
      <w:proofErr w:type="spellStart"/>
      <w:r w:rsidRPr="003D426A">
        <w:rPr>
          <w:sz w:val="28"/>
          <w:szCs w:val="28"/>
        </w:rPr>
        <w:t>доп.мат</w:t>
      </w:r>
      <w:proofErr w:type="spellEnd"/>
      <w:r w:rsidRPr="003D426A">
        <w:rPr>
          <w:sz w:val="28"/>
          <w:szCs w:val="28"/>
        </w:rPr>
        <w:t xml:space="preserve">., стр.36), </w:t>
      </w:r>
    </w:p>
    <w:p w:rsidR="003D426A" w:rsidRPr="003D426A" w:rsidRDefault="003D426A" w:rsidP="003D426A">
      <w:pPr>
        <w:ind w:firstLine="720"/>
        <w:jc w:val="both"/>
        <w:rPr>
          <w:sz w:val="28"/>
          <w:szCs w:val="28"/>
        </w:rPr>
      </w:pPr>
      <w:r w:rsidRPr="003D426A">
        <w:rPr>
          <w:sz w:val="28"/>
          <w:szCs w:val="28"/>
        </w:rPr>
        <w:t xml:space="preserve">- 2 ремонта ТО-3 локомотива ТЭМ-7 №0286 на сумму 40,0 </w:t>
      </w:r>
      <w:proofErr w:type="spellStart"/>
      <w:r w:rsidRPr="003D426A">
        <w:rPr>
          <w:sz w:val="28"/>
          <w:szCs w:val="28"/>
        </w:rPr>
        <w:t>тыс.руб</w:t>
      </w:r>
      <w:proofErr w:type="spellEnd"/>
      <w:r w:rsidRPr="003D426A">
        <w:rPr>
          <w:sz w:val="28"/>
          <w:szCs w:val="28"/>
        </w:rPr>
        <w:t>. (</w:t>
      </w:r>
      <w:proofErr w:type="spellStart"/>
      <w:r w:rsidRPr="003D426A">
        <w:rPr>
          <w:sz w:val="28"/>
          <w:szCs w:val="28"/>
        </w:rPr>
        <w:t>доп.мат</w:t>
      </w:r>
      <w:proofErr w:type="spellEnd"/>
      <w:r w:rsidRPr="003D426A">
        <w:rPr>
          <w:sz w:val="28"/>
          <w:szCs w:val="28"/>
        </w:rPr>
        <w:t xml:space="preserve">., стр.33), </w:t>
      </w:r>
    </w:p>
    <w:p w:rsidR="003D426A" w:rsidRPr="003D426A" w:rsidRDefault="003D426A" w:rsidP="003D426A">
      <w:pPr>
        <w:ind w:firstLine="720"/>
        <w:jc w:val="both"/>
        <w:rPr>
          <w:sz w:val="28"/>
          <w:szCs w:val="28"/>
        </w:rPr>
      </w:pPr>
      <w:r w:rsidRPr="003D426A">
        <w:rPr>
          <w:sz w:val="28"/>
          <w:szCs w:val="28"/>
        </w:rPr>
        <w:t xml:space="preserve">- 4 ремонта ТО-3 локомотива ТЭМ-7 №0509 (132294,9 руб.) и 1 дополнительный ремонт (37714,72 руб.) на общую сумму 170,0 </w:t>
      </w:r>
      <w:proofErr w:type="spellStart"/>
      <w:r w:rsidRPr="003D426A">
        <w:rPr>
          <w:sz w:val="28"/>
          <w:szCs w:val="28"/>
        </w:rPr>
        <w:t>тыс.руб</w:t>
      </w:r>
      <w:proofErr w:type="spellEnd"/>
      <w:r w:rsidRPr="003D426A">
        <w:rPr>
          <w:sz w:val="28"/>
          <w:szCs w:val="28"/>
        </w:rPr>
        <w:t>. (</w:t>
      </w:r>
      <w:proofErr w:type="spellStart"/>
      <w:r w:rsidRPr="003D426A">
        <w:rPr>
          <w:sz w:val="28"/>
          <w:szCs w:val="28"/>
        </w:rPr>
        <w:t>доп.мат</w:t>
      </w:r>
      <w:proofErr w:type="spellEnd"/>
      <w:r w:rsidRPr="003D426A">
        <w:rPr>
          <w:sz w:val="28"/>
          <w:szCs w:val="28"/>
        </w:rPr>
        <w:t xml:space="preserve">., стр.29), </w:t>
      </w:r>
    </w:p>
    <w:p w:rsidR="003D426A" w:rsidRPr="003D426A" w:rsidRDefault="003D426A" w:rsidP="003D426A">
      <w:pPr>
        <w:ind w:firstLine="720"/>
        <w:jc w:val="both"/>
        <w:rPr>
          <w:sz w:val="28"/>
          <w:szCs w:val="28"/>
        </w:rPr>
      </w:pPr>
      <w:r w:rsidRPr="003D426A">
        <w:rPr>
          <w:sz w:val="28"/>
          <w:szCs w:val="28"/>
        </w:rPr>
        <w:t xml:space="preserve">- 3 ремонта ТО-3 локомотива ТЭМ-2 №5867 (85935,81 руб.) и 1 дополнительный ремонт (74084,27 руб.) на общую сумму 160,0 </w:t>
      </w:r>
      <w:proofErr w:type="spellStart"/>
      <w:r w:rsidRPr="003D426A">
        <w:rPr>
          <w:sz w:val="28"/>
          <w:szCs w:val="28"/>
        </w:rPr>
        <w:t>тыс.руб</w:t>
      </w:r>
      <w:proofErr w:type="spellEnd"/>
      <w:r w:rsidRPr="003D426A">
        <w:rPr>
          <w:sz w:val="28"/>
          <w:szCs w:val="28"/>
        </w:rPr>
        <w:t>. (</w:t>
      </w:r>
      <w:proofErr w:type="spellStart"/>
      <w:r w:rsidRPr="003D426A">
        <w:rPr>
          <w:sz w:val="28"/>
          <w:szCs w:val="28"/>
        </w:rPr>
        <w:t>доп.мат</w:t>
      </w:r>
      <w:proofErr w:type="spellEnd"/>
      <w:r w:rsidRPr="003D426A">
        <w:rPr>
          <w:sz w:val="28"/>
          <w:szCs w:val="28"/>
        </w:rPr>
        <w:t xml:space="preserve">., стр.39), </w:t>
      </w:r>
    </w:p>
    <w:p w:rsidR="003D426A" w:rsidRPr="003D426A" w:rsidRDefault="003D426A" w:rsidP="003D426A">
      <w:pPr>
        <w:ind w:firstLine="720"/>
        <w:jc w:val="both"/>
        <w:rPr>
          <w:sz w:val="28"/>
          <w:szCs w:val="28"/>
        </w:rPr>
      </w:pPr>
      <w:r w:rsidRPr="003D426A">
        <w:rPr>
          <w:sz w:val="28"/>
          <w:szCs w:val="28"/>
        </w:rPr>
        <w:t xml:space="preserve">- 3 ремонта ТО-3 локомотива ТЭМ-2 №5857 (93383,91 руб.) и 1 дополнительный ремонт (96625,75 руб.) на общую сумму 190,0 </w:t>
      </w:r>
      <w:proofErr w:type="spellStart"/>
      <w:r w:rsidRPr="003D426A">
        <w:rPr>
          <w:sz w:val="28"/>
          <w:szCs w:val="28"/>
        </w:rPr>
        <w:t>тыс.руб</w:t>
      </w:r>
      <w:proofErr w:type="spellEnd"/>
      <w:r w:rsidRPr="003D426A">
        <w:rPr>
          <w:sz w:val="28"/>
          <w:szCs w:val="28"/>
        </w:rPr>
        <w:t>. (</w:t>
      </w:r>
      <w:proofErr w:type="spellStart"/>
      <w:r w:rsidRPr="003D426A">
        <w:rPr>
          <w:sz w:val="28"/>
          <w:szCs w:val="28"/>
        </w:rPr>
        <w:t>доп.мат</w:t>
      </w:r>
      <w:proofErr w:type="spellEnd"/>
      <w:r w:rsidRPr="003D426A">
        <w:rPr>
          <w:sz w:val="28"/>
          <w:szCs w:val="28"/>
        </w:rPr>
        <w:t xml:space="preserve">., стр.42), </w:t>
      </w:r>
    </w:p>
    <w:p w:rsidR="003D426A" w:rsidRPr="003D426A" w:rsidRDefault="003D426A" w:rsidP="003D426A">
      <w:pPr>
        <w:ind w:firstLine="720"/>
        <w:jc w:val="both"/>
        <w:rPr>
          <w:sz w:val="28"/>
          <w:szCs w:val="28"/>
        </w:rPr>
      </w:pPr>
      <w:r w:rsidRPr="003D426A">
        <w:rPr>
          <w:sz w:val="28"/>
          <w:szCs w:val="28"/>
        </w:rPr>
        <w:t xml:space="preserve">выполняемые </w:t>
      </w:r>
      <w:proofErr w:type="spellStart"/>
      <w:proofErr w:type="gramStart"/>
      <w:r w:rsidRPr="003D426A">
        <w:rPr>
          <w:sz w:val="28"/>
          <w:szCs w:val="28"/>
        </w:rPr>
        <w:t>хоз.способом</w:t>
      </w:r>
      <w:proofErr w:type="spellEnd"/>
      <w:proofErr w:type="gramEnd"/>
      <w:r w:rsidRPr="003D426A">
        <w:rPr>
          <w:sz w:val="28"/>
          <w:szCs w:val="28"/>
        </w:rPr>
        <w:t>, в соответствии с расчетом плановой стоимости ремонта тепловозов (т.1 стр. 74), графиком ремонтов (т.1 стр.76), планом ремонтов (т.1 стр.86), расшифровкой затрат на з/части для ремонта локомотивов в объеме ТР-3 на 2019 год (</w:t>
      </w:r>
      <w:proofErr w:type="spellStart"/>
      <w:r w:rsidRPr="003D426A">
        <w:rPr>
          <w:sz w:val="28"/>
          <w:szCs w:val="28"/>
        </w:rPr>
        <w:t>доп.материалы</w:t>
      </w:r>
      <w:proofErr w:type="spellEnd"/>
      <w:r w:rsidRPr="003D426A">
        <w:rPr>
          <w:sz w:val="28"/>
          <w:szCs w:val="28"/>
        </w:rPr>
        <w:t xml:space="preserve">, стр.20). По содержанию депо представлено только обоснование на ремонт, сметы на сумму 190,0 </w:t>
      </w:r>
      <w:proofErr w:type="spellStart"/>
      <w:r w:rsidRPr="003D426A">
        <w:rPr>
          <w:sz w:val="28"/>
          <w:szCs w:val="28"/>
        </w:rPr>
        <w:t>тыс.руб</w:t>
      </w:r>
      <w:proofErr w:type="spellEnd"/>
      <w:r w:rsidRPr="003D426A">
        <w:rPr>
          <w:sz w:val="28"/>
          <w:szCs w:val="28"/>
        </w:rPr>
        <w:t xml:space="preserve">. не представлено, затраты по данному ремонту являются экономически необоснованными и исключаются согласно п.2.9. Методических рекомендаций. </w:t>
      </w:r>
    </w:p>
    <w:p w:rsidR="003D426A" w:rsidRPr="003D426A" w:rsidRDefault="003D426A" w:rsidP="003D426A">
      <w:pPr>
        <w:ind w:firstLine="720"/>
        <w:jc w:val="both"/>
        <w:rPr>
          <w:sz w:val="28"/>
          <w:szCs w:val="28"/>
        </w:rPr>
      </w:pPr>
      <w:r w:rsidRPr="003D426A">
        <w:rPr>
          <w:sz w:val="28"/>
          <w:szCs w:val="28"/>
        </w:rPr>
        <w:t xml:space="preserve">5.5. Затраты на прочие ремонты локомотивов предложены предприятием на регулируемый период в размере 934,2 </w:t>
      </w:r>
      <w:proofErr w:type="spellStart"/>
      <w:r w:rsidRPr="003D426A">
        <w:rPr>
          <w:sz w:val="28"/>
          <w:szCs w:val="28"/>
        </w:rPr>
        <w:t>тыс.руб</w:t>
      </w:r>
      <w:proofErr w:type="spellEnd"/>
      <w:r w:rsidRPr="003D426A">
        <w:rPr>
          <w:sz w:val="28"/>
          <w:szCs w:val="28"/>
        </w:rPr>
        <w:t xml:space="preserve">. Для обоснования затрат предприятием представлена плановая стоимость ремонтов оборудования филиалов АО в депо Красноярского узла (внутренний подряд), затраты по материалам, накладным расходам, ФОТ и страховым взносам не расшифрованы. Документы, обосновывающие необходимость проведения данных ремонтов (дефектные </w:t>
      </w:r>
      <w:r w:rsidRPr="003D426A">
        <w:rPr>
          <w:sz w:val="28"/>
          <w:szCs w:val="28"/>
        </w:rPr>
        <w:lastRenderedPageBreak/>
        <w:t xml:space="preserve">ведомости и пр.) не представлено. Других обосновывающих материалов, по данным ремонтам на 2019 года не представлено.   РЭК КО был сделан запрос на предприятие в сметах затрат расшифровать затраты на материалы и накладные расходы. Предприятием расшифровки не представлены. Затраты на данные ремонты являются экономически необоснованными и исключаются согласно п.2.9. Методических рекомендаций. </w:t>
      </w:r>
    </w:p>
    <w:p w:rsidR="003D426A" w:rsidRPr="003D426A" w:rsidRDefault="003D426A" w:rsidP="003D426A">
      <w:pPr>
        <w:ind w:firstLine="720"/>
        <w:jc w:val="both"/>
        <w:rPr>
          <w:sz w:val="28"/>
          <w:szCs w:val="28"/>
        </w:rPr>
      </w:pPr>
      <w:r w:rsidRPr="003D426A">
        <w:rPr>
          <w:sz w:val="28"/>
          <w:szCs w:val="28"/>
        </w:rPr>
        <w:t xml:space="preserve">5.6. Прочие затраты на содержание и ремонты приняты в размере </w:t>
      </w:r>
      <w:r w:rsidRPr="003D426A">
        <w:rPr>
          <w:b/>
          <w:sz w:val="28"/>
          <w:szCs w:val="28"/>
        </w:rPr>
        <w:t>3454,2</w:t>
      </w:r>
      <w:r w:rsidRPr="003D426A">
        <w:rPr>
          <w:sz w:val="28"/>
          <w:szCs w:val="28"/>
        </w:rPr>
        <w:t xml:space="preserve"> </w:t>
      </w:r>
      <w:proofErr w:type="spellStart"/>
      <w:r w:rsidRPr="003D426A">
        <w:rPr>
          <w:sz w:val="28"/>
          <w:szCs w:val="28"/>
        </w:rPr>
        <w:t>тыс.руб</w:t>
      </w:r>
      <w:proofErr w:type="spellEnd"/>
      <w:r w:rsidRPr="003D426A">
        <w:rPr>
          <w:sz w:val="28"/>
          <w:szCs w:val="28"/>
        </w:rPr>
        <w:t>., в том числе:</w:t>
      </w:r>
    </w:p>
    <w:p w:rsidR="003D426A" w:rsidRPr="003D426A" w:rsidRDefault="003D426A" w:rsidP="003D426A">
      <w:pPr>
        <w:ind w:firstLine="720"/>
        <w:jc w:val="both"/>
        <w:rPr>
          <w:sz w:val="28"/>
          <w:szCs w:val="28"/>
        </w:rPr>
      </w:pPr>
      <w:r w:rsidRPr="003D426A">
        <w:rPr>
          <w:sz w:val="28"/>
          <w:szCs w:val="28"/>
        </w:rPr>
        <w:t xml:space="preserve">5.6.1. Затраты на текущее содержание и ремонт по участку ПРР приняты в размере </w:t>
      </w:r>
      <w:r w:rsidRPr="003D426A">
        <w:rPr>
          <w:b/>
          <w:sz w:val="28"/>
          <w:szCs w:val="28"/>
        </w:rPr>
        <w:t>2483,0</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Затраты по плану на 2019 год подтверждаются сметой затрат на материалы, </w:t>
      </w:r>
      <w:proofErr w:type="spellStart"/>
      <w:r w:rsidRPr="003D426A">
        <w:rPr>
          <w:sz w:val="28"/>
          <w:szCs w:val="28"/>
        </w:rPr>
        <w:t>хоз.способом</w:t>
      </w:r>
      <w:proofErr w:type="spellEnd"/>
      <w:r w:rsidRPr="003D426A">
        <w:rPr>
          <w:sz w:val="28"/>
          <w:szCs w:val="28"/>
        </w:rPr>
        <w:t xml:space="preserve"> (</w:t>
      </w:r>
      <w:proofErr w:type="spellStart"/>
      <w:r w:rsidRPr="003D426A">
        <w:rPr>
          <w:sz w:val="28"/>
          <w:szCs w:val="28"/>
        </w:rPr>
        <w:t>доп.мат</w:t>
      </w:r>
      <w:proofErr w:type="spellEnd"/>
      <w:r w:rsidRPr="003D426A">
        <w:rPr>
          <w:sz w:val="28"/>
          <w:szCs w:val="28"/>
        </w:rPr>
        <w:t xml:space="preserve">., стр. 44): текущий ремонт Погрузочного узла №1 (летний бункер) на сумму 998,0 </w:t>
      </w:r>
      <w:proofErr w:type="spellStart"/>
      <w:r w:rsidRPr="003D426A">
        <w:rPr>
          <w:sz w:val="28"/>
          <w:szCs w:val="28"/>
        </w:rPr>
        <w:t>т.р</w:t>
      </w:r>
      <w:proofErr w:type="spellEnd"/>
      <w:r w:rsidRPr="003D426A">
        <w:rPr>
          <w:sz w:val="28"/>
          <w:szCs w:val="28"/>
        </w:rPr>
        <w:t xml:space="preserve">., текущий ремонт Погрузочного узла № 2 (зимний бункер) на сумму 1235,0 </w:t>
      </w:r>
      <w:proofErr w:type="spellStart"/>
      <w:r w:rsidRPr="003D426A">
        <w:rPr>
          <w:sz w:val="28"/>
          <w:szCs w:val="28"/>
        </w:rPr>
        <w:t>т.р</w:t>
      </w:r>
      <w:proofErr w:type="spellEnd"/>
      <w:r w:rsidRPr="003D426A">
        <w:rPr>
          <w:sz w:val="28"/>
          <w:szCs w:val="28"/>
        </w:rPr>
        <w:t>., текущее содержание участка ПРР на сумму 250,0т.р. Кроме того на ремонты бункеров представлены дефектные ведомости (т.1 стр. 66), план ремонтов (т.1 стр. 86), график ремонтов (т.1, стр.77).</w:t>
      </w:r>
    </w:p>
    <w:p w:rsidR="003D426A" w:rsidRPr="003D426A" w:rsidRDefault="003D426A" w:rsidP="003D426A">
      <w:pPr>
        <w:ind w:firstLine="720"/>
        <w:jc w:val="both"/>
        <w:rPr>
          <w:sz w:val="28"/>
          <w:szCs w:val="28"/>
        </w:rPr>
      </w:pPr>
      <w:r w:rsidRPr="003D426A">
        <w:rPr>
          <w:sz w:val="28"/>
          <w:szCs w:val="28"/>
        </w:rPr>
        <w:t xml:space="preserve">5.6.2. Затраты на текущее содержание и ремонт по участку СЦБ и связь, энергетика приняты в размере </w:t>
      </w:r>
      <w:r w:rsidRPr="003D426A">
        <w:rPr>
          <w:b/>
          <w:sz w:val="28"/>
          <w:szCs w:val="28"/>
        </w:rPr>
        <w:t>500,0</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Затраты по плану на 2019 год подтверждаются сметой затрат на материалы, хоз. способом на сумму 500,0 </w:t>
      </w:r>
      <w:proofErr w:type="spellStart"/>
      <w:r w:rsidRPr="003D426A">
        <w:rPr>
          <w:sz w:val="28"/>
          <w:szCs w:val="28"/>
        </w:rPr>
        <w:t>т.р</w:t>
      </w:r>
      <w:proofErr w:type="spellEnd"/>
      <w:r w:rsidRPr="003D426A">
        <w:rPr>
          <w:sz w:val="28"/>
          <w:szCs w:val="28"/>
        </w:rPr>
        <w:t>. (</w:t>
      </w:r>
      <w:proofErr w:type="spellStart"/>
      <w:r w:rsidRPr="003D426A">
        <w:rPr>
          <w:sz w:val="28"/>
          <w:szCs w:val="28"/>
        </w:rPr>
        <w:t>доп.мат</w:t>
      </w:r>
      <w:proofErr w:type="spellEnd"/>
      <w:r w:rsidRPr="003D426A">
        <w:rPr>
          <w:sz w:val="28"/>
          <w:szCs w:val="28"/>
        </w:rPr>
        <w:t xml:space="preserve">., стр. 45), планом ремонтов (т.1 стр. 86), график ремонтов (т.1, стр.79-80). Затраты на ремонт радиостанций на сумму 20,0 </w:t>
      </w:r>
      <w:proofErr w:type="spellStart"/>
      <w:r w:rsidRPr="003D426A">
        <w:rPr>
          <w:sz w:val="28"/>
          <w:szCs w:val="28"/>
        </w:rPr>
        <w:t>т.р</w:t>
      </w:r>
      <w:proofErr w:type="spellEnd"/>
      <w:r w:rsidRPr="003D426A">
        <w:rPr>
          <w:sz w:val="28"/>
          <w:szCs w:val="28"/>
        </w:rPr>
        <w:t>. являются экономически необоснованными и исключаются согласно п.2.9. Методических рекомендаций.</w:t>
      </w:r>
    </w:p>
    <w:p w:rsidR="003D426A" w:rsidRPr="003D426A" w:rsidRDefault="003D426A" w:rsidP="003D426A">
      <w:pPr>
        <w:ind w:firstLine="720"/>
        <w:jc w:val="both"/>
        <w:rPr>
          <w:sz w:val="28"/>
          <w:szCs w:val="28"/>
        </w:rPr>
      </w:pPr>
      <w:r w:rsidRPr="003D426A">
        <w:rPr>
          <w:sz w:val="28"/>
          <w:szCs w:val="28"/>
        </w:rPr>
        <w:t xml:space="preserve">5.6.3. Затраты на текущее содержание и ремонт по участку эксплуатации приняты в размере </w:t>
      </w:r>
      <w:r w:rsidRPr="003D426A">
        <w:rPr>
          <w:b/>
          <w:sz w:val="28"/>
          <w:szCs w:val="28"/>
        </w:rPr>
        <w:t>21,2</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Затраты по плану на 2019 год подтверждаются сметой затрат на материалы на текущий ремонт и содержание по участку эксплуатации на сумму 47,0 </w:t>
      </w:r>
      <w:proofErr w:type="spellStart"/>
      <w:r w:rsidRPr="003D426A">
        <w:rPr>
          <w:sz w:val="28"/>
          <w:szCs w:val="28"/>
        </w:rPr>
        <w:t>т.р</w:t>
      </w:r>
      <w:proofErr w:type="spellEnd"/>
      <w:r w:rsidRPr="003D426A">
        <w:rPr>
          <w:sz w:val="28"/>
          <w:szCs w:val="28"/>
        </w:rPr>
        <w:t xml:space="preserve">., </w:t>
      </w:r>
      <w:proofErr w:type="spellStart"/>
      <w:proofErr w:type="gramStart"/>
      <w:r w:rsidRPr="003D426A">
        <w:rPr>
          <w:sz w:val="28"/>
          <w:szCs w:val="28"/>
        </w:rPr>
        <w:t>хоз.способом</w:t>
      </w:r>
      <w:proofErr w:type="spellEnd"/>
      <w:proofErr w:type="gramEnd"/>
      <w:r w:rsidRPr="003D426A">
        <w:rPr>
          <w:sz w:val="28"/>
          <w:szCs w:val="28"/>
        </w:rPr>
        <w:t xml:space="preserve"> (</w:t>
      </w:r>
      <w:proofErr w:type="spellStart"/>
      <w:r w:rsidRPr="003D426A">
        <w:rPr>
          <w:sz w:val="28"/>
          <w:szCs w:val="28"/>
        </w:rPr>
        <w:t>доп.мат</w:t>
      </w:r>
      <w:proofErr w:type="spellEnd"/>
      <w:r w:rsidRPr="003D426A">
        <w:rPr>
          <w:sz w:val="28"/>
          <w:szCs w:val="28"/>
        </w:rPr>
        <w:t>., стр. 46). В плане ремонтов (т.1 стр. 86), графике ремонтов (т.1, стр.79-80) данные ремонты и затраты отсутствуют. В связи с этим затраты принимаются по факту 2017 года с индексами Минэкономразвития РФ 104,1, 104,3 на 2018, 2019 годы.</w:t>
      </w:r>
    </w:p>
    <w:p w:rsidR="003D426A" w:rsidRPr="003D426A" w:rsidRDefault="003D426A" w:rsidP="003D426A">
      <w:pPr>
        <w:ind w:firstLine="720"/>
        <w:jc w:val="both"/>
        <w:rPr>
          <w:sz w:val="28"/>
          <w:szCs w:val="28"/>
        </w:rPr>
      </w:pPr>
      <w:r w:rsidRPr="003D426A">
        <w:rPr>
          <w:sz w:val="28"/>
          <w:szCs w:val="28"/>
        </w:rPr>
        <w:t xml:space="preserve">5.6.4. Затраты на текущее содержание и ремонт путевой техники приняты в размере </w:t>
      </w:r>
      <w:r w:rsidRPr="003D426A">
        <w:rPr>
          <w:b/>
          <w:sz w:val="28"/>
          <w:szCs w:val="28"/>
        </w:rPr>
        <w:t>450,0</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по предложению предприятия. Затраты по плану на 2019 подтверждаются сметой затрат на материалы на текущий ремонт и содержание путевой техники на сумму 450,0 </w:t>
      </w:r>
      <w:proofErr w:type="spellStart"/>
      <w:r w:rsidRPr="003D426A">
        <w:rPr>
          <w:sz w:val="28"/>
          <w:szCs w:val="28"/>
        </w:rPr>
        <w:t>т.р</w:t>
      </w:r>
      <w:proofErr w:type="spellEnd"/>
      <w:r w:rsidRPr="003D426A">
        <w:rPr>
          <w:sz w:val="28"/>
          <w:szCs w:val="28"/>
        </w:rPr>
        <w:t xml:space="preserve">.: ж/д кран КДЭ-163 № 4527 на сумму 30,0 </w:t>
      </w:r>
      <w:proofErr w:type="spellStart"/>
      <w:r w:rsidRPr="003D426A">
        <w:rPr>
          <w:sz w:val="28"/>
          <w:szCs w:val="28"/>
        </w:rPr>
        <w:t>т.р</w:t>
      </w:r>
      <w:proofErr w:type="spellEnd"/>
      <w:r w:rsidRPr="003D426A">
        <w:rPr>
          <w:sz w:val="28"/>
          <w:szCs w:val="28"/>
        </w:rPr>
        <w:t xml:space="preserve">., снегоуборочная машина СДПМ № 2320 на сумму 20,0 </w:t>
      </w:r>
      <w:proofErr w:type="spellStart"/>
      <w:r w:rsidRPr="003D426A">
        <w:rPr>
          <w:sz w:val="28"/>
          <w:szCs w:val="28"/>
        </w:rPr>
        <w:t>т.р</w:t>
      </w:r>
      <w:proofErr w:type="spellEnd"/>
      <w:r w:rsidRPr="003D426A">
        <w:rPr>
          <w:sz w:val="28"/>
          <w:szCs w:val="28"/>
        </w:rPr>
        <w:t xml:space="preserve">., снегоуборочная машина СМ-2м № 1556 на сумму 380,0 </w:t>
      </w:r>
      <w:proofErr w:type="spellStart"/>
      <w:r w:rsidRPr="003D426A">
        <w:rPr>
          <w:sz w:val="28"/>
          <w:szCs w:val="28"/>
        </w:rPr>
        <w:t>т.р</w:t>
      </w:r>
      <w:proofErr w:type="spellEnd"/>
      <w:r w:rsidRPr="003D426A">
        <w:rPr>
          <w:sz w:val="28"/>
          <w:szCs w:val="28"/>
        </w:rPr>
        <w:t xml:space="preserve">., путевая машина МСШУ-4 на сумму 20,0 </w:t>
      </w:r>
      <w:proofErr w:type="spellStart"/>
      <w:r w:rsidRPr="003D426A">
        <w:rPr>
          <w:sz w:val="28"/>
          <w:szCs w:val="28"/>
        </w:rPr>
        <w:t>т.р</w:t>
      </w:r>
      <w:proofErr w:type="spellEnd"/>
      <w:r w:rsidRPr="003D426A">
        <w:rPr>
          <w:sz w:val="28"/>
          <w:szCs w:val="28"/>
        </w:rPr>
        <w:t>., планом ремонтов (т.1, стр. 87), графиком ремонтов (т.1, стр.81).</w:t>
      </w:r>
    </w:p>
    <w:p w:rsidR="003D426A" w:rsidRPr="003D426A" w:rsidRDefault="003D426A" w:rsidP="003D426A">
      <w:pPr>
        <w:ind w:firstLine="720"/>
        <w:jc w:val="both"/>
        <w:rPr>
          <w:sz w:val="28"/>
          <w:szCs w:val="28"/>
        </w:rPr>
      </w:pPr>
      <w:r w:rsidRPr="003D426A">
        <w:rPr>
          <w:sz w:val="28"/>
          <w:szCs w:val="28"/>
        </w:rPr>
        <w:t xml:space="preserve">5.6.5. Для обоснований затрат на прочие ремонты по предложению предприятия в размере 1003,0 </w:t>
      </w:r>
      <w:proofErr w:type="spellStart"/>
      <w:r w:rsidRPr="003D426A">
        <w:rPr>
          <w:sz w:val="28"/>
          <w:szCs w:val="28"/>
        </w:rPr>
        <w:t>тыс.руб</w:t>
      </w:r>
      <w:proofErr w:type="spellEnd"/>
      <w:r w:rsidRPr="003D426A">
        <w:rPr>
          <w:sz w:val="28"/>
          <w:szCs w:val="28"/>
        </w:rPr>
        <w:t xml:space="preserve">. представлен расчет ремонтов зданий и сооружений без расшифровки расходов по видам ремонтов, без приложения смет. Затраты не принимаются как экономически необоснованные. Кроме того, расчет затрат на ремонты согласно Приложению №8 к Методическим рекомендациям представлен предприятием на сумму 13315,1 </w:t>
      </w:r>
      <w:proofErr w:type="spellStart"/>
      <w:r w:rsidRPr="003D426A">
        <w:rPr>
          <w:sz w:val="28"/>
          <w:szCs w:val="28"/>
        </w:rPr>
        <w:t>тыс.руб</w:t>
      </w:r>
      <w:proofErr w:type="spellEnd"/>
      <w:r w:rsidRPr="003D426A">
        <w:rPr>
          <w:sz w:val="28"/>
          <w:szCs w:val="28"/>
        </w:rPr>
        <w:t>., данные ремонты не включены. Считаем, что данные расходы не относятся к регулируемой деятельности, являются экономически необоснованными и исключаются согласно п. 2.9. Методических рекомендаций.</w:t>
      </w:r>
    </w:p>
    <w:p w:rsidR="003D426A" w:rsidRPr="003D426A" w:rsidRDefault="003D426A" w:rsidP="003D426A">
      <w:pPr>
        <w:ind w:firstLine="720"/>
        <w:jc w:val="both"/>
        <w:rPr>
          <w:sz w:val="28"/>
          <w:szCs w:val="28"/>
        </w:rPr>
      </w:pPr>
      <w:r w:rsidRPr="003D426A">
        <w:rPr>
          <w:sz w:val="28"/>
          <w:szCs w:val="28"/>
        </w:rPr>
        <w:lastRenderedPageBreak/>
        <w:t xml:space="preserve">6. Расходы на приобретение электрической энергии организация предлагает принять в сумме 844,3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540"/>
        <w:jc w:val="both"/>
        <w:rPr>
          <w:sz w:val="28"/>
          <w:szCs w:val="28"/>
          <w:lang w:val="x-none" w:eastAsia="x-none"/>
        </w:rPr>
      </w:pPr>
      <w:r w:rsidRPr="003D426A">
        <w:rPr>
          <w:sz w:val="28"/>
          <w:szCs w:val="28"/>
          <w:lang w:val="x-none" w:eastAsia="x-none"/>
        </w:rPr>
        <w:t xml:space="preserve">В соответствии с пунктом 4.9 Методических рекомендаций, </w:t>
      </w:r>
      <w:r w:rsidRPr="003D426A">
        <w:rPr>
          <w:sz w:val="28"/>
          <w:szCs w:val="28"/>
          <w:lang w:eastAsia="x-none"/>
        </w:rPr>
        <w:t>р</w:t>
      </w:r>
      <w:proofErr w:type="spellStart"/>
      <w:r w:rsidRPr="003D426A">
        <w:rPr>
          <w:color w:val="000000"/>
          <w:spacing w:val="5"/>
          <w:sz w:val="28"/>
          <w:szCs w:val="28"/>
          <w:lang w:val="x-none" w:eastAsia="x-none"/>
        </w:rPr>
        <w:t>асчет</w:t>
      </w:r>
      <w:proofErr w:type="spellEnd"/>
      <w:r w:rsidRPr="003D426A">
        <w:rPr>
          <w:color w:val="000000"/>
          <w:spacing w:val="5"/>
          <w:sz w:val="28"/>
          <w:szCs w:val="28"/>
          <w:lang w:val="x-none" w:eastAsia="x-none"/>
        </w:rPr>
        <w:t xml:space="preserve"> затрат на электроэнергию </w:t>
      </w:r>
      <w:bookmarkStart w:id="7" w:name="_Hlk534983009"/>
      <w:r w:rsidRPr="003D426A">
        <w:rPr>
          <w:color w:val="000000"/>
          <w:spacing w:val="5"/>
          <w:sz w:val="28"/>
          <w:szCs w:val="28"/>
          <w:lang w:val="x-none" w:eastAsia="x-none"/>
        </w:rPr>
        <w:t xml:space="preserve">производится на основе </w:t>
      </w:r>
      <w:r w:rsidRPr="003D426A">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7"/>
      <w:r w:rsidRPr="003D426A">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rsidR="003D426A" w:rsidRPr="003D426A" w:rsidRDefault="003D426A" w:rsidP="003D426A">
      <w:pPr>
        <w:ind w:firstLine="720"/>
        <w:jc w:val="both"/>
        <w:rPr>
          <w:sz w:val="28"/>
          <w:szCs w:val="28"/>
        </w:rPr>
      </w:pPr>
      <w:r w:rsidRPr="003D426A">
        <w:rPr>
          <w:sz w:val="28"/>
          <w:szCs w:val="28"/>
        </w:rPr>
        <w:t xml:space="preserve">Расходы на приобретение электрической энергии приняты по факту 2017 года с индексами Минэкономразвития РФ 103,9, 105,9 на 2018, 2019 годы в размере </w:t>
      </w:r>
      <w:r w:rsidRPr="003D426A">
        <w:rPr>
          <w:b/>
          <w:sz w:val="28"/>
          <w:szCs w:val="28"/>
        </w:rPr>
        <w:t>792,2</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- 489,4 </w:t>
      </w:r>
      <w:proofErr w:type="spellStart"/>
      <w:r w:rsidRPr="003D426A">
        <w:rPr>
          <w:sz w:val="28"/>
          <w:szCs w:val="28"/>
        </w:rPr>
        <w:t>тыс.руб</w:t>
      </w:r>
      <w:proofErr w:type="spellEnd"/>
      <w:r w:rsidRPr="003D426A">
        <w:rPr>
          <w:sz w:val="28"/>
          <w:szCs w:val="28"/>
        </w:rPr>
        <w:t xml:space="preserve">., погрузо-разгрузочные работы - 302,8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540"/>
        <w:jc w:val="both"/>
        <w:rPr>
          <w:sz w:val="28"/>
          <w:szCs w:val="28"/>
          <w:lang w:val="x-none" w:eastAsia="x-none"/>
        </w:rPr>
      </w:pPr>
      <w:r w:rsidRPr="003D426A">
        <w:rPr>
          <w:sz w:val="28"/>
          <w:szCs w:val="28"/>
          <w:lang w:val="x-none" w:eastAsia="x-none"/>
        </w:rPr>
        <w:t xml:space="preserve">7. </w:t>
      </w:r>
      <w:r w:rsidRPr="003D426A">
        <w:rPr>
          <w:sz w:val="28"/>
          <w:szCs w:val="28"/>
          <w:lang w:eastAsia="x-none"/>
        </w:rPr>
        <w:t>Прочие</w:t>
      </w:r>
      <w:r w:rsidRPr="003D426A">
        <w:rPr>
          <w:sz w:val="28"/>
          <w:szCs w:val="28"/>
          <w:lang w:val="x-none" w:eastAsia="x-none"/>
        </w:rPr>
        <w:t xml:space="preserve"> расходы, связанные с производством и реализацией транспортных услуг,</w:t>
      </w:r>
      <w:r w:rsidRPr="003D426A">
        <w:rPr>
          <w:sz w:val="28"/>
          <w:szCs w:val="28"/>
          <w:lang w:eastAsia="x-none"/>
        </w:rPr>
        <w:t xml:space="preserve"> организация</w:t>
      </w:r>
      <w:r w:rsidRPr="003D426A">
        <w:rPr>
          <w:sz w:val="28"/>
          <w:szCs w:val="28"/>
          <w:lang w:val="x-none" w:eastAsia="x-none"/>
        </w:rPr>
        <w:t>, предлагает принять в сумме</w:t>
      </w:r>
      <w:r w:rsidRPr="003D426A">
        <w:rPr>
          <w:sz w:val="28"/>
          <w:szCs w:val="28"/>
          <w:lang w:eastAsia="x-none"/>
        </w:rPr>
        <w:t xml:space="preserve"> 4788,8 </w:t>
      </w:r>
      <w:proofErr w:type="spellStart"/>
      <w:r w:rsidRPr="003D426A">
        <w:rPr>
          <w:sz w:val="28"/>
          <w:szCs w:val="28"/>
          <w:lang w:val="x-none" w:eastAsia="x-none"/>
        </w:rPr>
        <w:t>тыс.руб</w:t>
      </w:r>
      <w:proofErr w:type="spellEnd"/>
      <w:r w:rsidRPr="003D426A">
        <w:rPr>
          <w:sz w:val="28"/>
          <w:szCs w:val="28"/>
          <w:lang w:val="x-none" w:eastAsia="x-none"/>
        </w:rPr>
        <w:t>.</w:t>
      </w:r>
    </w:p>
    <w:p w:rsidR="003D426A" w:rsidRPr="003D426A" w:rsidRDefault="003D426A" w:rsidP="003D426A">
      <w:pPr>
        <w:ind w:firstLine="720"/>
        <w:jc w:val="both"/>
        <w:rPr>
          <w:sz w:val="28"/>
          <w:szCs w:val="28"/>
        </w:rPr>
      </w:pPr>
      <w:r w:rsidRPr="003D426A">
        <w:rPr>
          <w:sz w:val="28"/>
          <w:szCs w:val="28"/>
        </w:rPr>
        <w:t xml:space="preserve">В соответствии с пунктом 4.10 Методических рекомендаций, прочие расходы, связанные с производством и реализацией транспортных услуг, принимаются в размере в размере </w:t>
      </w:r>
      <w:r w:rsidRPr="003D426A">
        <w:rPr>
          <w:b/>
          <w:sz w:val="28"/>
          <w:szCs w:val="28"/>
        </w:rPr>
        <w:t>3153,0</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- 2213,6 </w:t>
      </w:r>
      <w:proofErr w:type="spellStart"/>
      <w:r w:rsidRPr="003D426A">
        <w:rPr>
          <w:sz w:val="28"/>
          <w:szCs w:val="28"/>
        </w:rPr>
        <w:t>тыс.руб</w:t>
      </w:r>
      <w:proofErr w:type="spellEnd"/>
      <w:r w:rsidRPr="003D426A">
        <w:rPr>
          <w:sz w:val="28"/>
          <w:szCs w:val="28"/>
        </w:rPr>
        <w:t xml:space="preserve">., погрузо-разгрузочные работы - 844,2 </w:t>
      </w:r>
      <w:proofErr w:type="spellStart"/>
      <w:r w:rsidRPr="003D426A">
        <w:rPr>
          <w:sz w:val="28"/>
          <w:szCs w:val="28"/>
        </w:rPr>
        <w:t>тыс.руб</w:t>
      </w:r>
      <w:proofErr w:type="spellEnd"/>
      <w:r w:rsidRPr="003D426A">
        <w:rPr>
          <w:sz w:val="28"/>
          <w:szCs w:val="28"/>
        </w:rPr>
        <w:t>. В составе данных расходов:</w:t>
      </w:r>
    </w:p>
    <w:p w:rsidR="003D426A" w:rsidRPr="003D426A" w:rsidRDefault="003D426A" w:rsidP="003D426A">
      <w:pPr>
        <w:ind w:firstLine="720"/>
        <w:jc w:val="both"/>
        <w:rPr>
          <w:color w:val="FF0000"/>
          <w:sz w:val="28"/>
          <w:szCs w:val="28"/>
        </w:rPr>
      </w:pPr>
      <w:r w:rsidRPr="003D426A">
        <w:rPr>
          <w:sz w:val="28"/>
          <w:szCs w:val="28"/>
        </w:rPr>
        <w:t xml:space="preserve">7.1. Затраты на </w:t>
      </w:r>
      <w:proofErr w:type="spellStart"/>
      <w:r w:rsidRPr="003D426A">
        <w:rPr>
          <w:sz w:val="28"/>
          <w:szCs w:val="28"/>
        </w:rPr>
        <w:t>весоповерку</w:t>
      </w:r>
      <w:proofErr w:type="spellEnd"/>
      <w:r w:rsidRPr="003D426A">
        <w:rPr>
          <w:sz w:val="28"/>
          <w:szCs w:val="28"/>
        </w:rPr>
        <w:t xml:space="preserve"> приняты в размере 370,7 </w:t>
      </w:r>
      <w:proofErr w:type="spellStart"/>
      <w:r w:rsidRPr="003D426A">
        <w:rPr>
          <w:sz w:val="28"/>
          <w:szCs w:val="28"/>
        </w:rPr>
        <w:t>тыс.руб</w:t>
      </w:r>
      <w:proofErr w:type="spellEnd"/>
      <w:r w:rsidRPr="003D426A">
        <w:rPr>
          <w:sz w:val="28"/>
          <w:szCs w:val="28"/>
        </w:rPr>
        <w:t>. по факту 2017 года с индексами Минэкономразвития РФ 104,1, 104,3 на 2018, 2019 годы и распределяются на ПРР и взвешивание пропорционально выручке за 2017 год. Данные расходы организация необоснованно относит только на регулируемую деятельность. Согласно представленной ведомости оборотов за 2017 год (т.1 стр. 106), организация получает выручку от оказания услуги «</w:t>
      </w:r>
      <w:bookmarkStart w:id="8" w:name="_Hlk2169934"/>
      <w:r w:rsidRPr="003D426A">
        <w:rPr>
          <w:sz w:val="28"/>
          <w:szCs w:val="28"/>
        </w:rPr>
        <w:t>Взвешивание груза на вагонных весах</w:t>
      </w:r>
      <w:bookmarkEnd w:id="8"/>
      <w:r w:rsidRPr="003D426A">
        <w:rPr>
          <w:sz w:val="28"/>
          <w:szCs w:val="28"/>
        </w:rPr>
        <w:t xml:space="preserve">».  Затраты распределены пропорционально выручке от ПРР и взвешивания груза на вагонных весах в суммах 275,5 </w:t>
      </w:r>
      <w:proofErr w:type="spellStart"/>
      <w:r w:rsidRPr="003D426A">
        <w:rPr>
          <w:sz w:val="28"/>
          <w:szCs w:val="28"/>
        </w:rPr>
        <w:t>тыс.руб</w:t>
      </w:r>
      <w:proofErr w:type="spellEnd"/>
      <w:r w:rsidRPr="003D426A">
        <w:rPr>
          <w:sz w:val="28"/>
          <w:szCs w:val="28"/>
        </w:rPr>
        <w:t xml:space="preserve">. и 95,1 </w:t>
      </w:r>
      <w:proofErr w:type="spellStart"/>
      <w:r w:rsidRPr="003D426A">
        <w:rPr>
          <w:sz w:val="28"/>
          <w:szCs w:val="28"/>
        </w:rPr>
        <w:t>тыс.руб</w:t>
      </w:r>
      <w:proofErr w:type="spellEnd"/>
      <w:r w:rsidRPr="003D426A">
        <w:rPr>
          <w:sz w:val="28"/>
          <w:szCs w:val="28"/>
        </w:rPr>
        <w:t>. соответственно.</w:t>
      </w:r>
    </w:p>
    <w:p w:rsidR="003D426A" w:rsidRPr="003D426A" w:rsidRDefault="003D426A" w:rsidP="003D426A">
      <w:pPr>
        <w:ind w:firstLine="720"/>
        <w:jc w:val="both"/>
        <w:rPr>
          <w:sz w:val="28"/>
          <w:szCs w:val="28"/>
        </w:rPr>
      </w:pPr>
      <w:r w:rsidRPr="003D426A">
        <w:rPr>
          <w:sz w:val="28"/>
          <w:szCs w:val="28"/>
        </w:rPr>
        <w:t xml:space="preserve">7.2. Затраты на экспертизу ИССО в размере 1000,0 </w:t>
      </w:r>
      <w:proofErr w:type="spellStart"/>
      <w:r w:rsidRPr="003D426A">
        <w:rPr>
          <w:sz w:val="28"/>
          <w:szCs w:val="28"/>
        </w:rPr>
        <w:t>тыс.руб</w:t>
      </w:r>
      <w:proofErr w:type="spellEnd"/>
      <w:r w:rsidRPr="003D426A">
        <w:rPr>
          <w:sz w:val="28"/>
          <w:szCs w:val="28"/>
        </w:rPr>
        <w:t>. исключены, обоснование и подтверждающие документы не представлены. Считаем, что данные расходы не относятся к регулируемой деятельности, являются экономически необоснованными и исключаются согласно п. 2.9. Методических рекомендаций.</w:t>
      </w:r>
    </w:p>
    <w:p w:rsidR="003D426A" w:rsidRPr="003D426A" w:rsidRDefault="003D426A" w:rsidP="003D426A">
      <w:pPr>
        <w:ind w:firstLine="720"/>
        <w:jc w:val="both"/>
        <w:rPr>
          <w:sz w:val="28"/>
          <w:szCs w:val="28"/>
        </w:rPr>
      </w:pPr>
      <w:r w:rsidRPr="003D426A">
        <w:rPr>
          <w:sz w:val="28"/>
          <w:szCs w:val="28"/>
        </w:rPr>
        <w:t xml:space="preserve">7.3. Прочие затраты приняты в размере 2782,3 </w:t>
      </w:r>
      <w:proofErr w:type="spellStart"/>
      <w:r w:rsidRPr="003D426A">
        <w:rPr>
          <w:sz w:val="28"/>
          <w:szCs w:val="28"/>
        </w:rPr>
        <w:t>тыс.руб</w:t>
      </w:r>
      <w:proofErr w:type="spellEnd"/>
      <w:r w:rsidRPr="003D426A">
        <w:rPr>
          <w:sz w:val="28"/>
          <w:szCs w:val="28"/>
        </w:rPr>
        <w:t>. Затраты на услуги ТСЖ исключены как не относящиеся к регулируемым видам деятельности.</w:t>
      </w:r>
      <w:r w:rsidRPr="003D426A">
        <w:rPr>
          <w:color w:val="FF0000"/>
          <w:sz w:val="28"/>
          <w:szCs w:val="28"/>
        </w:rPr>
        <w:t xml:space="preserve"> </w:t>
      </w:r>
      <w:r w:rsidRPr="003D426A">
        <w:rPr>
          <w:sz w:val="28"/>
          <w:szCs w:val="28"/>
        </w:rPr>
        <w:t>Считаем, что данные расходы не относятся к регулируемой деятельности, являются экономически необоснованными и исключаются согласно п. 2.9. Методических рекомендаций.</w:t>
      </w:r>
    </w:p>
    <w:tbl>
      <w:tblPr>
        <w:tblW w:w="100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851"/>
        <w:gridCol w:w="1044"/>
        <w:gridCol w:w="1057"/>
        <w:gridCol w:w="4277"/>
      </w:tblGrid>
      <w:tr w:rsidR="003D426A" w:rsidRPr="003D426A" w:rsidTr="00E56919">
        <w:tc>
          <w:tcPr>
            <w:tcW w:w="2802" w:type="dxa"/>
            <w:shd w:val="clear" w:color="auto" w:fill="auto"/>
          </w:tcPr>
          <w:p w:rsidR="003D426A" w:rsidRPr="003D426A" w:rsidRDefault="003D426A" w:rsidP="003D426A">
            <w:pPr>
              <w:jc w:val="center"/>
              <w:rPr>
                <w:sz w:val="22"/>
                <w:szCs w:val="22"/>
              </w:rPr>
            </w:pPr>
            <w:r w:rsidRPr="003D426A">
              <w:rPr>
                <w:sz w:val="22"/>
                <w:szCs w:val="22"/>
              </w:rPr>
              <w:t>Наименование затрат</w:t>
            </w:r>
          </w:p>
        </w:tc>
        <w:tc>
          <w:tcPr>
            <w:tcW w:w="851" w:type="dxa"/>
            <w:shd w:val="clear" w:color="auto" w:fill="auto"/>
          </w:tcPr>
          <w:p w:rsidR="003D426A" w:rsidRPr="003D426A" w:rsidRDefault="003D426A" w:rsidP="003D426A">
            <w:pPr>
              <w:jc w:val="center"/>
              <w:rPr>
                <w:sz w:val="22"/>
                <w:szCs w:val="22"/>
              </w:rPr>
            </w:pPr>
            <w:r w:rsidRPr="003D426A">
              <w:rPr>
                <w:sz w:val="22"/>
                <w:szCs w:val="22"/>
              </w:rPr>
              <w:t>факт 2017</w:t>
            </w:r>
          </w:p>
        </w:tc>
        <w:tc>
          <w:tcPr>
            <w:tcW w:w="1044" w:type="dxa"/>
            <w:shd w:val="clear" w:color="auto" w:fill="auto"/>
          </w:tcPr>
          <w:p w:rsidR="003D426A" w:rsidRPr="003D426A" w:rsidRDefault="003D426A" w:rsidP="003D426A">
            <w:pPr>
              <w:jc w:val="center"/>
              <w:rPr>
                <w:sz w:val="22"/>
                <w:szCs w:val="22"/>
              </w:rPr>
            </w:pPr>
            <w:r w:rsidRPr="003D426A">
              <w:rPr>
                <w:sz w:val="22"/>
                <w:szCs w:val="22"/>
              </w:rPr>
              <w:t xml:space="preserve">период </w:t>
            </w:r>
            <w:proofErr w:type="spellStart"/>
            <w:r w:rsidRPr="003D426A">
              <w:rPr>
                <w:sz w:val="22"/>
                <w:szCs w:val="22"/>
              </w:rPr>
              <w:t>регули-рования</w:t>
            </w:r>
            <w:proofErr w:type="spellEnd"/>
          </w:p>
        </w:tc>
        <w:tc>
          <w:tcPr>
            <w:tcW w:w="1057" w:type="dxa"/>
            <w:shd w:val="clear" w:color="auto" w:fill="auto"/>
          </w:tcPr>
          <w:p w:rsidR="003D426A" w:rsidRPr="003D426A" w:rsidRDefault="003D426A" w:rsidP="003D426A">
            <w:pPr>
              <w:jc w:val="center"/>
              <w:rPr>
                <w:sz w:val="22"/>
                <w:szCs w:val="22"/>
              </w:rPr>
            </w:pPr>
            <w:r w:rsidRPr="003D426A">
              <w:rPr>
                <w:sz w:val="22"/>
                <w:szCs w:val="22"/>
              </w:rPr>
              <w:t xml:space="preserve">принято РЭК КО на период </w:t>
            </w:r>
            <w:proofErr w:type="spellStart"/>
            <w:r w:rsidRPr="003D426A">
              <w:rPr>
                <w:sz w:val="22"/>
                <w:szCs w:val="22"/>
              </w:rPr>
              <w:t>регули-рования</w:t>
            </w:r>
            <w:proofErr w:type="spellEnd"/>
          </w:p>
        </w:tc>
        <w:tc>
          <w:tcPr>
            <w:tcW w:w="4277" w:type="dxa"/>
            <w:shd w:val="clear" w:color="auto" w:fill="auto"/>
          </w:tcPr>
          <w:p w:rsidR="003D426A" w:rsidRPr="003D426A" w:rsidRDefault="003D426A" w:rsidP="003D426A">
            <w:pPr>
              <w:jc w:val="center"/>
              <w:rPr>
                <w:sz w:val="22"/>
                <w:szCs w:val="22"/>
              </w:rPr>
            </w:pPr>
            <w:r w:rsidRPr="003D426A">
              <w:rPr>
                <w:sz w:val="22"/>
                <w:szCs w:val="22"/>
              </w:rPr>
              <w:t>обоснование отклонений</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Командировочные расходы</w:t>
            </w:r>
          </w:p>
        </w:tc>
        <w:tc>
          <w:tcPr>
            <w:tcW w:w="851" w:type="dxa"/>
            <w:shd w:val="clear" w:color="auto" w:fill="auto"/>
          </w:tcPr>
          <w:p w:rsidR="003D426A" w:rsidRPr="003D426A" w:rsidRDefault="003D426A" w:rsidP="003D426A">
            <w:pPr>
              <w:jc w:val="both"/>
              <w:rPr>
                <w:sz w:val="22"/>
                <w:szCs w:val="22"/>
              </w:rPr>
            </w:pPr>
            <w:r w:rsidRPr="003D426A">
              <w:rPr>
                <w:sz w:val="22"/>
                <w:szCs w:val="22"/>
              </w:rPr>
              <w:t>132,2</w:t>
            </w:r>
          </w:p>
        </w:tc>
        <w:tc>
          <w:tcPr>
            <w:tcW w:w="1044" w:type="dxa"/>
            <w:shd w:val="clear" w:color="auto" w:fill="auto"/>
          </w:tcPr>
          <w:p w:rsidR="003D426A" w:rsidRPr="003D426A" w:rsidRDefault="003D426A" w:rsidP="003D426A">
            <w:pPr>
              <w:jc w:val="both"/>
              <w:rPr>
                <w:sz w:val="22"/>
                <w:szCs w:val="22"/>
              </w:rPr>
            </w:pPr>
            <w:r w:rsidRPr="003D426A">
              <w:rPr>
                <w:sz w:val="22"/>
                <w:szCs w:val="22"/>
              </w:rPr>
              <w:t>158,0</w:t>
            </w:r>
          </w:p>
        </w:tc>
        <w:tc>
          <w:tcPr>
            <w:tcW w:w="1057" w:type="dxa"/>
            <w:shd w:val="clear" w:color="auto" w:fill="auto"/>
          </w:tcPr>
          <w:p w:rsidR="003D426A" w:rsidRPr="003D426A" w:rsidRDefault="003D426A" w:rsidP="003D426A">
            <w:pPr>
              <w:jc w:val="both"/>
              <w:rPr>
                <w:sz w:val="22"/>
                <w:szCs w:val="22"/>
              </w:rPr>
            </w:pPr>
            <w:r w:rsidRPr="003D426A">
              <w:rPr>
                <w:sz w:val="22"/>
                <w:szCs w:val="22"/>
              </w:rPr>
              <w:t>143,5</w:t>
            </w:r>
          </w:p>
        </w:tc>
        <w:tc>
          <w:tcPr>
            <w:tcW w:w="4277" w:type="dxa"/>
            <w:shd w:val="clear" w:color="auto" w:fill="auto"/>
          </w:tcPr>
          <w:p w:rsidR="003D426A" w:rsidRPr="003D426A" w:rsidRDefault="003D426A" w:rsidP="003D426A">
            <w:pPr>
              <w:jc w:val="both"/>
              <w:rPr>
                <w:sz w:val="20"/>
                <w:szCs w:val="20"/>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Подготовка кадров</w:t>
            </w:r>
          </w:p>
        </w:tc>
        <w:tc>
          <w:tcPr>
            <w:tcW w:w="851" w:type="dxa"/>
            <w:shd w:val="clear" w:color="auto" w:fill="auto"/>
          </w:tcPr>
          <w:p w:rsidR="003D426A" w:rsidRPr="003D426A" w:rsidRDefault="003D426A" w:rsidP="003D426A">
            <w:pPr>
              <w:jc w:val="both"/>
              <w:rPr>
                <w:sz w:val="22"/>
                <w:szCs w:val="22"/>
              </w:rPr>
            </w:pPr>
            <w:r w:rsidRPr="003D426A">
              <w:rPr>
                <w:sz w:val="22"/>
                <w:szCs w:val="22"/>
              </w:rPr>
              <w:t>48,4</w:t>
            </w:r>
          </w:p>
        </w:tc>
        <w:tc>
          <w:tcPr>
            <w:tcW w:w="1044" w:type="dxa"/>
            <w:shd w:val="clear" w:color="auto" w:fill="auto"/>
          </w:tcPr>
          <w:p w:rsidR="003D426A" w:rsidRPr="003D426A" w:rsidRDefault="003D426A" w:rsidP="003D426A">
            <w:pPr>
              <w:jc w:val="both"/>
              <w:rPr>
                <w:sz w:val="22"/>
                <w:szCs w:val="22"/>
              </w:rPr>
            </w:pPr>
            <w:r w:rsidRPr="003D426A">
              <w:rPr>
                <w:sz w:val="22"/>
                <w:szCs w:val="22"/>
              </w:rPr>
              <w:t>275,6</w:t>
            </w:r>
          </w:p>
        </w:tc>
        <w:tc>
          <w:tcPr>
            <w:tcW w:w="1057" w:type="dxa"/>
            <w:shd w:val="clear" w:color="auto" w:fill="auto"/>
          </w:tcPr>
          <w:p w:rsidR="003D426A" w:rsidRPr="003D426A" w:rsidRDefault="003D426A" w:rsidP="003D426A">
            <w:pPr>
              <w:jc w:val="both"/>
              <w:rPr>
                <w:sz w:val="22"/>
                <w:szCs w:val="22"/>
              </w:rPr>
            </w:pPr>
            <w:r w:rsidRPr="003D426A">
              <w:rPr>
                <w:sz w:val="22"/>
                <w:szCs w:val="22"/>
              </w:rPr>
              <w:t>52,6</w:t>
            </w:r>
          </w:p>
        </w:tc>
        <w:tc>
          <w:tcPr>
            <w:tcW w:w="4277" w:type="dxa"/>
            <w:shd w:val="clear" w:color="auto" w:fill="auto"/>
          </w:tcPr>
          <w:p w:rsidR="003D426A" w:rsidRPr="003D426A" w:rsidRDefault="003D426A" w:rsidP="003D426A">
            <w:pPr>
              <w:jc w:val="both"/>
              <w:rPr>
                <w:sz w:val="20"/>
                <w:szCs w:val="20"/>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lastRenderedPageBreak/>
              <w:t>Охрана собственности</w:t>
            </w:r>
          </w:p>
        </w:tc>
        <w:tc>
          <w:tcPr>
            <w:tcW w:w="851" w:type="dxa"/>
            <w:shd w:val="clear" w:color="auto" w:fill="auto"/>
          </w:tcPr>
          <w:p w:rsidR="003D426A" w:rsidRPr="003D426A" w:rsidRDefault="003D426A" w:rsidP="003D426A">
            <w:pPr>
              <w:jc w:val="both"/>
              <w:rPr>
                <w:sz w:val="22"/>
                <w:szCs w:val="22"/>
              </w:rPr>
            </w:pPr>
            <w:r w:rsidRPr="003D426A">
              <w:rPr>
                <w:sz w:val="22"/>
                <w:szCs w:val="22"/>
              </w:rPr>
              <w:t>941,7</w:t>
            </w:r>
          </w:p>
        </w:tc>
        <w:tc>
          <w:tcPr>
            <w:tcW w:w="1044" w:type="dxa"/>
            <w:shd w:val="clear" w:color="auto" w:fill="auto"/>
          </w:tcPr>
          <w:p w:rsidR="003D426A" w:rsidRPr="003D426A" w:rsidRDefault="003D426A" w:rsidP="003D426A">
            <w:pPr>
              <w:jc w:val="both"/>
              <w:rPr>
                <w:sz w:val="22"/>
                <w:szCs w:val="22"/>
              </w:rPr>
            </w:pPr>
            <w:r w:rsidRPr="003D426A">
              <w:rPr>
                <w:sz w:val="22"/>
                <w:szCs w:val="22"/>
              </w:rPr>
              <w:t>1038,0</w:t>
            </w:r>
          </w:p>
        </w:tc>
        <w:tc>
          <w:tcPr>
            <w:tcW w:w="1057" w:type="dxa"/>
            <w:shd w:val="clear" w:color="auto" w:fill="auto"/>
          </w:tcPr>
          <w:p w:rsidR="003D426A" w:rsidRPr="003D426A" w:rsidRDefault="003D426A" w:rsidP="003D426A">
            <w:pPr>
              <w:jc w:val="both"/>
              <w:rPr>
                <w:sz w:val="22"/>
                <w:szCs w:val="22"/>
              </w:rPr>
            </w:pPr>
            <w:r w:rsidRPr="003D426A">
              <w:rPr>
                <w:sz w:val="22"/>
                <w:szCs w:val="22"/>
              </w:rPr>
              <w:t>1022,5</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Услуги связи</w:t>
            </w:r>
          </w:p>
        </w:tc>
        <w:tc>
          <w:tcPr>
            <w:tcW w:w="851" w:type="dxa"/>
            <w:shd w:val="clear" w:color="auto" w:fill="auto"/>
          </w:tcPr>
          <w:p w:rsidR="003D426A" w:rsidRPr="003D426A" w:rsidRDefault="003D426A" w:rsidP="003D426A">
            <w:pPr>
              <w:jc w:val="both"/>
              <w:rPr>
                <w:sz w:val="22"/>
                <w:szCs w:val="22"/>
              </w:rPr>
            </w:pPr>
            <w:r w:rsidRPr="003D426A">
              <w:rPr>
                <w:sz w:val="22"/>
                <w:szCs w:val="22"/>
              </w:rPr>
              <w:t>6,2</w:t>
            </w:r>
          </w:p>
        </w:tc>
        <w:tc>
          <w:tcPr>
            <w:tcW w:w="1044" w:type="dxa"/>
            <w:shd w:val="clear" w:color="auto" w:fill="auto"/>
          </w:tcPr>
          <w:p w:rsidR="003D426A" w:rsidRPr="003D426A" w:rsidRDefault="003D426A" w:rsidP="003D426A">
            <w:pPr>
              <w:jc w:val="both"/>
              <w:rPr>
                <w:sz w:val="22"/>
                <w:szCs w:val="22"/>
              </w:rPr>
            </w:pPr>
            <w:r w:rsidRPr="003D426A">
              <w:rPr>
                <w:sz w:val="22"/>
                <w:szCs w:val="22"/>
              </w:rPr>
              <w:t>6,5</w:t>
            </w:r>
          </w:p>
        </w:tc>
        <w:tc>
          <w:tcPr>
            <w:tcW w:w="1057" w:type="dxa"/>
            <w:shd w:val="clear" w:color="auto" w:fill="auto"/>
          </w:tcPr>
          <w:p w:rsidR="003D426A" w:rsidRPr="003D426A" w:rsidRDefault="003D426A" w:rsidP="003D426A">
            <w:pPr>
              <w:jc w:val="both"/>
              <w:rPr>
                <w:sz w:val="22"/>
                <w:szCs w:val="22"/>
              </w:rPr>
            </w:pPr>
            <w:r w:rsidRPr="003D426A">
              <w:rPr>
                <w:sz w:val="22"/>
                <w:szCs w:val="22"/>
              </w:rPr>
              <w:t>6,5</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Медосмотры</w:t>
            </w:r>
          </w:p>
        </w:tc>
        <w:tc>
          <w:tcPr>
            <w:tcW w:w="851" w:type="dxa"/>
            <w:shd w:val="clear" w:color="auto" w:fill="auto"/>
          </w:tcPr>
          <w:p w:rsidR="003D426A" w:rsidRPr="003D426A" w:rsidRDefault="003D426A" w:rsidP="003D426A">
            <w:pPr>
              <w:jc w:val="both"/>
              <w:rPr>
                <w:sz w:val="22"/>
                <w:szCs w:val="22"/>
              </w:rPr>
            </w:pPr>
            <w:r w:rsidRPr="003D426A">
              <w:rPr>
                <w:sz w:val="22"/>
                <w:szCs w:val="22"/>
              </w:rPr>
              <w:t>109,8</w:t>
            </w:r>
          </w:p>
        </w:tc>
        <w:tc>
          <w:tcPr>
            <w:tcW w:w="1044" w:type="dxa"/>
            <w:shd w:val="clear" w:color="auto" w:fill="auto"/>
          </w:tcPr>
          <w:p w:rsidR="003D426A" w:rsidRPr="003D426A" w:rsidRDefault="003D426A" w:rsidP="003D426A">
            <w:pPr>
              <w:jc w:val="both"/>
              <w:rPr>
                <w:sz w:val="22"/>
                <w:szCs w:val="22"/>
              </w:rPr>
            </w:pPr>
            <w:r w:rsidRPr="003D426A">
              <w:rPr>
                <w:sz w:val="22"/>
                <w:szCs w:val="22"/>
              </w:rPr>
              <w:t>90,0</w:t>
            </w:r>
          </w:p>
        </w:tc>
        <w:tc>
          <w:tcPr>
            <w:tcW w:w="1057" w:type="dxa"/>
            <w:shd w:val="clear" w:color="auto" w:fill="auto"/>
          </w:tcPr>
          <w:p w:rsidR="003D426A" w:rsidRPr="003D426A" w:rsidRDefault="003D426A" w:rsidP="003D426A">
            <w:pPr>
              <w:jc w:val="both"/>
              <w:rPr>
                <w:sz w:val="22"/>
                <w:szCs w:val="22"/>
              </w:rPr>
            </w:pPr>
            <w:r w:rsidRPr="003D426A">
              <w:rPr>
                <w:sz w:val="22"/>
                <w:szCs w:val="22"/>
              </w:rPr>
              <w:t>90,0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Аттестация рабочих мест</w:t>
            </w:r>
          </w:p>
        </w:tc>
        <w:tc>
          <w:tcPr>
            <w:tcW w:w="851" w:type="dxa"/>
            <w:shd w:val="clear" w:color="auto" w:fill="auto"/>
          </w:tcPr>
          <w:p w:rsidR="003D426A" w:rsidRPr="003D426A" w:rsidRDefault="003D426A" w:rsidP="003D426A">
            <w:pPr>
              <w:jc w:val="both"/>
              <w:rPr>
                <w:sz w:val="22"/>
                <w:szCs w:val="22"/>
              </w:rPr>
            </w:pPr>
            <w:r w:rsidRPr="003D426A">
              <w:rPr>
                <w:sz w:val="22"/>
                <w:szCs w:val="22"/>
              </w:rPr>
              <w:t>21,3</w:t>
            </w:r>
          </w:p>
        </w:tc>
        <w:tc>
          <w:tcPr>
            <w:tcW w:w="1044" w:type="dxa"/>
            <w:shd w:val="clear" w:color="auto" w:fill="auto"/>
          </w:tcPr>
          <w:p w:rsidR="003D426A" w:rsidRPr="003D426A" w:rsidRDefault="003D426A" w:rsidP="003D426A">
            <w:pPr>
              <w:jc w:val="both"/>
              <w:rPr>
                <w:sz w:val="22"/>
                <w:szCs w:val="22"/>
              </w:rPr>
            </w:pPr>
            <w:r w:rsidRPr="003D426A">
              <w:rPr>
                <w:sz w:val="22"/>
                <w:szCs w:val="22"/>
              </w:rPr>
              <w:t>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Теплоэнергия</w:t>
            </w:r>
          </w:p>
        </w:tc>
        <w:tc>
          <w:tcPr>
            <w:tcW w:w="851" w:type="dxa"/>
            <w:shd w:val="clear" w:color="auto" w:fill="auto"/>
          </w:tcPr>
          <w:p w:rsidR="003D426A" w:rsidRPr="003D426A" w:rsidRDefault="003D426A" w:rsidP="003D426A">
            <w:pPr>
              <w:jc w:val="both"/>
              <w:rPr>
                <w:sz w:val="22"/>
                <w:szCs w:val="22"/>
              </w:rPr>
            </w:pPr>
            <w:r w:rsidRPr="003D426A">
              <w:rPr>
                <w:sz w:val="22"/>
                <w:szCs w:val="22"/>
              </w:rPr>
              <w:t>601,8</w:t>
            </w:r>
          </w:p>
        </w:tc>
        <w:tc>
          <w:tcPr>
            <w:tcW w:w="1044" w:type="dxa"/>
            <w:shd w:val="clear" w:color="auto" w:fill="auto"/>
          </w:tcPr>
          <w:p w:rsidR="003D426A" w:rsidRPr="003D426A" w:rsidRDefault="003D426A" w:rsidP="003D426A">
            <w:pPr>
              <w:jc w:val="both"/>
              <w:rPr>
                <w:sz w:val="22"/>
                <w:szCs w:val="22"/>
              </w:rPr>
            </w:pPr>
            <w:r w:rsidRPr="003D426A">
              <w:rPr>
                <w:sz w:val="22"/>
                <w:szCs w:val="22"/>
              </w:rPr>
              <w:t>714,8</w:t>
            </w:r>
          </w:p>
        </w:tc>
        <w:tc>
          <w:tcPr>
            <w:tcW w:w="1057" w:type="dxa"/>
            <w:shd w:val="clear" w:color="auto" w:fill="auto"/>
          </w:tcPr>
          <w:p w:rsidR="003D426A" w:rsidRPr="003D426A" w:rsidRDefault="003D426A" w:rsidP="003D426A">
            <w:pPr>
              <w:jc w:val="both"/>
              <w:rPr>
                <w:sz w:val="22"/>
                <w:szCs w:val="22"/>
              </w:rPr>
            </w:pPr>
            <w:r w:rsidRPr="003D426A">
              <w:rPr>
                <w:sz w:val="22"/>
                <w:szCs w:val="22"/>
              </w:rPr>
              <w:t>653,4</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Вода горячая</w:t>
            </w:r>
          </w:p>
        </w:tc>
        <w:tc>
          <w:tcPr>
            <w:tcW w:w="851" w:type="dxa"/>
            <w:shd w:val="clear" w:color="auto" w:fill="auto"/>
          </w:tcPr>
          <w:p w:rsidR="003D426A" w:rsidRPr="003D426A" w:rsidRDefault="003D426A" w:rsidP="003D426A">
            <w:pPr>
              <w:jc w:val="both"/>
              <w:rPr>
                <w:sz w:val="22"/>
                <w:szCs w:val="22"/>
              </w:rPr>
            </w:pPr>
            <w:r w:rsidRPr="003D426A">
              <w:rPr>
                <w:sz w:val="22"/>
                <w:szCs w:val="22"/>
              </w:rPr>
              <w:t>254,4</w:t>
            </w:r>
          </w:p>
        </w:tc>
        <w:tc>
          <w:tcPr>
            <w:tcW w:w="1044" w:type="dxa"/>
            <w:shd w:val="clear" w:color="auto" w:fill="auto"/>
          </w:tcPr>
          <w:p w:rsidR="003D426A" w:rsidRPr="003D426A" w:rsidRDefault="003D426A" w:rsidP="003D426A">
            <w:pPr>
              <w:jc w:val="both"/>
              <w:rPr>
                <w:sz w:val="22"/>
                <w:szCs w:val="22"/>
              </w:rPr>
            </w:pPr>
            <w:r w:rsidRPr="003D426A">
              <w:rPr>
                <w:sz w:val="22"/>
                <w:szCs w:val="22"/>
              </w:rPr>
              <w:t>280,3</w:t>
            </w:r>
          </w:p>
        </w:tc>
        <w:tc>
          <w:tcPr>
            <w:tcW w:w="1057" w:type="dxa"/>
            <w:shd w:val="clear" w:color="auto" w:fill="auto"/>
          </w:tcPr>
          <w:p w:rsidR="003D426A" w:rsidRPr="003D426A" w:rsidRDefault="003D426A" w:rsidP="003D426A">
            <w:pPr>
              <w:jc w:val="both"/>
              <w:rPr>
                <w:sz w:val="22"/>
                <w:szCs w:val="22"/>
              </w:rPr>
            </w:pPr>
            <w:r w:rsidRPr="003D426A">
              <w:rPr>
                <w:sz w:val="22"/>
                <w:szCs w:val="22"/>
              </w:rPr>
              <w:t>276,2</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Вода холодная</w:t>
            </w:r>
          </w:p>
        </w:tc>
        <w:tc>
          <w:tcPr>
            <w:tcW w:w="851" w:type="dxa"/>
            <w:shd w:val="clear" w:color="auto" w:fill="auto"/>
          </w:tcPr>
          <w:p w:rsidR="003D426A" w:rsidRPr="003D426A" w:rsidRDefault="003D426A" w:rsidP="003D426A">
            <w:pPr>
              <w:jc w:val="both"/>
              <w:rPr>
                <w:sz w:val="22"/>
                <w:szCs w:val="22"/>
              </w:rPr>
            </w:pPr>
            <w:r w:rsidRPr="003D426A">
              <w:rPr>
                <w:sz w:val="22"/>
                <w:szCs w:val="22"/>
              </w:rPr>
              <w:t>13,1</w:t>
            </w:r>
          </w:p>
        </w:tc>
        <w:tc>
          <w:tcPr>
            <w:tcW w:w="1044" w:type="dxa"/>
            <w:shd w:val="clear" w:color="auto" w:fill="auto"/>
          </w:tcPr>
          <w:p w:rsidR="003D426A" w:rsidRPr="003D426A" w:rsidRDefault="003D426A" w:rsidP="003D426A">
            <w:pPr>
              <w:jc w:val="both"/>
              <w:rPr>
                <w:sz w:val="22"/>
                <w:szCs w:val="22"/>
              </w:rPr>
            </w:pPr>
            <w:r w:rsidRPr="003D426A">
              <w:rPr>
                <w:sz w:val="22"/>
                <w:szCs w:val="22"/>
              </w:rPr>
              <w:t>13,6</w:t>
            </w:r>
          </w:p>
        </w:tc>
        <w:tc>
          <w:tcPr>
            <w:tcW w:w="1057" w:type="dxa"/>
            <w:shd w:val="clear" w:color="auto" w:fill="auto"/>
          </w:tcPr>
          <w:p w:rsidR="003D426A" w:rsidRPr="003D426A" w:rsidRDefault="003D426A" w:rsidP="003D426A">
            <w:pPr>
              <w:jc w:val="both"/>
              <w:rPr>
                <w:sz w:val="22"/>
                <w:szCs w:val="22"/>
              </w:rPr>
            </w:pPr>
            <w:r w:rsidRPr="003D426A">
              <w:rPr>
                <w:sz w:val="22"/>
                <w:szCs w:val="22"/>
              </w:rPr>
              <w:t>13,6</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Канализация</w:t>
            </w:r>
          </w:p>
        </w:tc>
        <w:tc>
          <w:tcPr>
            <w:tcW w:w="851" w:type="dxa"/>
            <w:shd w:val="clear" w:color="auto" w:fill="auto"/>
          </w:tcPr>
          <w:p w:rsidR="003D426A" w:rsidRPr="003D426A" w:rsidRDefault="003D426A" w:rsidP="003D426A">
            <w:pPr>
              <w:jc w:val="both"/>
              <w:rPr>
                <w:sz w:val="22"/>
                <w:szCs w:val="22"/>
              </w:rPr>
            </w:pPr>
            <w:r w:rsidRPr="003D426A">
              <w:rPr>
                <w:sz w:val="22"/>
                <w:szCs w:val="22"/>
              </w:rPr>
              <w:t>26,5</w:t>
            </w:r>
          </w:p>
        </w:tc>
        <w:tc>
          <w:tcPr>
            <w:tcW w:w="1044" w:type="dxa"/>
            <w:shd w:val="clear" w:color="auto" w:fill="auto"/>
          </w:tcPr>
          <w:p w:rsidR="003D426A" w:rsidRPr="003D426A" w:rsidRDefault="003D426A" w:rsidP="003D426A">
            <w:pPr>
              <w:jc w:val="both"/>
              <w:rPr>
                <w:sz w:val="22"/>
                <w:szCs w:val="22"/>
              </w:rPr>
            </w:pPr>
            <w:r w:rsidRPr="003D426A">
              <w:rPr>
                <w:sz w:val="22"/>
                <w:szCs w:val="22"/>
              </w:rPr>
              <w:t>28,9</w:t>
            </w:r>
          </w:p>
        </w:tc>
        <w:tc>
          <w:tcPr>
            <w:tcW w:w="1057" w:type="dxa"/>
            <w:shd w:val="clear" w:color="auto" w:fill="auto"/>
          </w:tcPr>
          <w:p w:rsidR="003D426A" w:rsidRPr="003D426A" w:rsidRDefault="003D426A" w:rsidP="003D426A">
            <w:pPr>
              <w:jc w:val="both"/>
              <w:rPr>
                <w:sz w:val="22"/>
                <w:szCs w:val="22"/>
              </w:rPr>
            </w:pPr>
            <w:r w:rsidRPr="003D426A">
              <w:rPr>
                <w:sz w:val="22"/>
                <w:szCs w:val="22"/>
              </w:rPr>
              <w:t>28,7</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proofErr w:type="spellStart"/>
            <w:r w:rsidRPr="003D426A">
              <w:rPr>
                <w:sz w:val="22"/>
                <w:szCs w:val="22"/>
              </w:rPr>
              <w:t>Весоповерка</w:t>
            </w:r>
            <w:proofErr w:type="spellEnd"/>
          </w:p>
        </w:tc>
        <w:tc>
          <w:tcPr>
            <w:tcW w:w="851" w:type="dxa"/>
            <w:shd w:val="clear" w:color="auto" w:fill="auto"/>
          </w:tcPr>
          <w:p w:rsidR="003D426A" w:rsidRPr="003D426A" w:rsidRDefault="003D426A" w:rsidP="003D426A">
            <w:pPr>
              <w:jc w:val="both"/>
              <w:rPr>
                <w:sz w:val="22"/>
                <w:szCs w:val="22"/>
              </w:rPr>
            </w:pPr>
            <w:r w:rsidRPr="003D426A">
              <w:rPr>
                <w:sz w:val="22"/>
                <w:szCs w:val="22"/>
              </w:rPr>
              <w:t>341,4</w:t>
            </w:r>
          </w:p>
        </w:tc>
        <w:tc>
          <w:tcPr>
            <w:tcW w:w="1044" w:type="dxa"/>
            <w:shd w:val="clear" w:color="auto" w:fill="auto"/>
          </w:tcPr>
          <w:p w:rsidR="003D426A" w:rsidRPr="003D426A" w:rsidRDefault="003D426A" w:rsidP="003D426A">
            <w:pPr>
              <w:jc w:val="both"/>
              <w:rPr>
                <w:sz w:val="22"/>
                <w:szCs w:val="22"/>
              </w:rPr>
            </w:pPr>
            <w:r w:rsidRPr="003D426A">
              <w:rPr>
                <w:sz w:val="22"/>
                <w:szCs w:val="22"/>
              </w:rPr>
              <w:t>382,5</w:t>
            </w:r>
          </w:p>
        </w:tc>
        <w:tc>
          <w:tcPr>
            <w:tcW w:w="1057" w:type="dxa"/>
            <w:shd w:val="clear" w:color="auto" w:fill="auto"/>
          </w:tcPr>
          <w:p w:rsidR="003D426A" w:rsidRPr="003D426A" w:rsidRDefault="003D426A" w:rsidP="003D426A">
            <w:pPr>
              <w:jc w:val="both"/>
              <w:rPr>
                <w:sz w:val="22"/>
                <w:szCs w:val="22"/>
              </w:rPr>
            </w:pPr>
            <w:r w:rsidRPr="003D426A">
              <w:rPr>
                <w:sz w:val="22"/>
                <w:szCs w:val="22"/>
              </w:rPr>
              <w:t>370,7</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 xml:space="preserve">Дефектоскопия </w:t>
            </w:r>
            <w:proofErr w:type="spellStart"/>
            <w:r w:rsidRPr="003D426A">
              <w:rPr>
                <w:sz w:val="22"/>
                <w:szCs w:val="22"/>
              </w:rPr>
              <w:t>ж.д</w:t>
            </w:r>
            <w:proofErr w:type="spellEnd"/>
            <w:r w:rsidRPr="003D426A">
              <w:rPr>
                <w:sz w:val="22"/>
                <w:szCs w:val="22"/>
              </w:rPr>
              <w:t>. путей</w:t>
            </w:r>
          </w:p>
        </w:tc>
        <w:tc>
          <w:tcPr>
            <w:tcW w:w="851" w:type="dxa"/>
            <w:shd w:val="clear" w:color="auto" w:fill="auto"/>
          </w:tcPr>
          <w:p w:rsidR="003D426A" w:rsidRPr="003D426A" w:rsidRDefault="003D426A" w:rsidP="003D426A">
            <w:pPr>
              <w:jc w:val="both"/>
              <w:rPr>
                <w:sz w:val="22"/>
                <w:szCs w:val="22"/>
              </w:rPr>
            </w:pPr>
            <w:r w:rsidRPr="003D426A">
              <w:rPr>
                <w:sz w:val="22"/>
                <w:szCs w:val="22"/>
              </w:rPr>
              <w:t>120,5</w:t>
            </w:r>
          </w:p>
        </w:tc>
        <w:tc>
          <w:tcPr>
            <w:tcW w:w="1044" w:type="dxa"/>
            <w:shd w:val="clear" w:color="auto" w:fill="auto"/>
          </w:tcPr>
          <w:p w:rsidR="003D426A" w:rsidRPr="003D426A" w:rsidRDefault="003D426A" w:rsidP="003D426A">
            <w:pPr>
              <w:jc w:val="both"/>
              <w:rPr>
                <w:sz w:val="22"/>
                <w:szCs w:val="22"/>
              </w:rPr>
            </w:pPr>
            <w:r w:rsidRPr="003D426A">
              <w:rPr>
                <w:sz w:val="22"/>
                <w:szCs w:val="22"/>
              </w:rPr>
              <w:t>195,0</w:t>
            </w:r>
          </w:p>
        </w:tc>
        <w:tc>
          <w:tcPr>
            <w:tcW w:w="1057" w:type="dxa"/>
            <w:shd w:val="clear" w:color="auto" w:fill="auto"/>
          </w:tcPr>
          <w:p w:rsidR="003D426A" w:rsidRPr="003D426A" w:rsidRDefault="003D426A" w:rsidP="003D426A">
            <w:pPr>
              <w:jc w:val="both"/>
              <w:rPr>
                <w:sz w:val="22"/>
                <w:szCs w:val="22"/>
              </w:rPr>
            </w:pPr>
            <w:r w:rsidRPr="003D426A">
              <w:rPr>
                <w:sz w:val="22"/>
                <w:szCs w:val="22"/>
              </w:rPr>
              <w:t>130,8</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Поверка измерительных приборов</w:t>
            </w:r>
          </w:p>
        </w:tc>
        <w:tc>
          <w:tcPr>
            <w:tcW w:w="851" w:type="dxa"/>
            <w:shd w:val="clear" w:color="auto" w:fill="auto"/>
          </w:tcPr>
          <w:p w:rsidR="003D426A" w:rsidRPr="003D426A" w:rsidRDefault="003D426A" w:rsidP="003D426A">
            <w:pPr>
              <w:jc w:val="both"/>
              <w:rPr>
                <w:sz w:val="22"/>
                <w:szCs w:val="22"/>
              </w:rPr>
            </w:pPr>
            <w:r w:rsidRPr="003D426A">
              <w:rPr>
                <w:sz w:val="22"/>
                <w:szCs w:val="22"/>
              </w:rPr>
              <w:t>6,9</w:t>
            </w:r>
          </w:p>
        </w:tc>
        <w:tc>
          <w:tcPr>
            <w:tcW w:w="1044" w:type="dxa"/>
            <w:shd w:val="clear" w:color="auto" w:fill="auto"/>
          </w:tcPr>
          <w:p w:rsidR="003D426A" w:rsidRPr="003D426A" w:rsidRDefault="003D426A" w:rsidP="003D426A">
            <w:pPr>
              <w:jc w:val="both"/>
              <w:rPr>
                <w:sz w:val="22"/>
                <w:szCs w:val="22"/>
              </w:rPr>
            </w:pPr>
            <w:r w:rsidRPr="003D426A">
              <w:rPr>
                <w:sz w:val="22"/>
                <w:szCs w:val="22"/>
              </w:rPr>
              <w:t>57,6</w:t>
            </w:r>
          </w:p>
        </w:tc>
        <w:tc>
          <w:tcPr>
            <w:tcW w:w="1057" w:type="dxa"/>
            <w:shd w:val="clear" w:color="auto" w:fill="auto"/>
          </w:tcPr>
          <w:p w:rsidR="003D426A" w:rsidRPr="003D426A" w:rsidRDefault="003D426A" w:rsidP="003D426A">
            <w:pPr>
              <w:jc w:val="both"/>
              <w:rPr>
                <w:sz w:val="22"/>
                <w:szCs w:val="22"/>
              </w:rPr>
            </w:pPr>
            <w:r w:rsidRPr="003D426A">
              <w:rPr>
                <w:sz w:val="22"/>
                <w:szCs w:val="22"/>
              </w:rPr>
              <w:t>7,5</w:t>
            </w:r>
          </w:p>
        </w:tc>
        <w:tc>
          <w:tcPr>
            <w:tcW w:w="4277" w:type="dxa"/>
            <w:shd w:val="clear" w:color="auto" w:fill="auto"/>
          </w:tcPr>
          <w:p w:rsidR="003D426A" w:rsidRPr="003D426A" w:rsidRDefault="003D426A" w:rsidP="003D426A">
            <w:pPr>
              <w:jc w:val="both"/>
              <w:rPr>
                <w:sz w:val="22"/>
                <w:szCs w:val="22"/>
              </w:rPr>
            </w:pPr>
            <w:r w:rsidRPr="003D426A">
              <w:rPr>
                <w:sz w:val="20"/>
                <w:szCs w:val="20"/>
              </w:rPr>
              <w:t>по факту 2017 с индексами 104,1, 104,3 на 2018, 2019</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Поверка приборов безопасности</w:t>
            </w:r>
          </w:p>
        </w:tc>
        <w:tc>
          <w:tcPr>
            <w:tcW w:w="851" w:type="dxa"/>
            <w:shd w:val="clear" w:color="auto" w:fill="auto"/>
          </w:tcPr>
          <w:p w:rsidR="003D426A" w:rsidRPr="003D426A" w:rsidRDefault="003D426A" w:rsidP="003D426A">
            <w:pPr>
              <w:jc w:val="both"/>
              <w:rPr>
                <w:sz w:val="22"/>
                <w:szCs w:val="22"/>
              </w:rPr>
            </w:pPr>
            <w:r w:rsidRPr="003D426A">
              <w:rPr>
                <w:sz w:val="22"/>
                <w:szCs w:val="22"/>
              </w:rPr>
              <w:t>0</w:t>
            </w:r>
          </w:p>
        </w:tc>
        <w:tc>
          <w:tcPr>
            <w:tcW w:w="1044" w:type="dxa"/>
            <w:shd w:val="clear" w:color="auto" w:fill="auto"/>
          </w:tcPr>
          <w:p w:rsidR="003D426A" w:rsidRPr="003D426A" w:rsidRDefault="003D426A" w:rsidP="003D426A">
            <w:pPr>
              <w:jc w:val="both"/>
              <w:rPr>
                <w:sz w:val="22"/>
                <w:szCs w:val="22"/>
              </w:rPr>
            </w:pPr>
            <w:r w:rsidRPr="003D426A">
              <w:rPr>
                <w:sz w:val="22"/>
                <w:szCs w:val="22"/>
              </w:rPr>
              <w:t>6,0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p w:rsidR="003D426A" w:rsidRPr="003D426A" w:rsidRDefault="003D426A" w:rsidP="003D426A">
            <w:pPr>
              <w:jc w:val="both"/>
              <w:rPr>
                <w:sz w:val="22"/>
                <w:szCs w:val="22"/>
              </w:rPr>
            </w:pPr>
          </w:p>
        </w:tc>
        <w:tc>
          <w:tcPr>
            <w:tcW w:w="4277" w:type="dxa"/>
            <w:shd w:val="clear" w:color="auto" w:fill="auto"/>
          </w:tcPr>
          <w:p w:rsidR="003D426A" w:rsidRPr="003D426A" w:rsidRDefault="003D426A" w:rsidP="003D426A">
            <w:pPr>
              <w:jc w:val="both"/>
              <w:rPr>
                <w:sz w:val="22"/>
                <w:szCs w:val="22"/>
              </w:rPr>
            </w:pPr>
            <w:r w:rsidRPr="003D426A">
              <w:rPr>
                <w:sz w:val="22"/>
                <w:szCs w:val="22"/>
              </w:rPr>
              <w:t>экономически не обосновано</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Освидетельствования, осмотры</w:t>
            </w:r>
          </w:p>
        </w:tc>
        <w:tc>
          <w:tcPr>
            <w:tcW w:w="851" w:type="dxa"/>
            <w:shd w:val="clear" w:color="auto" w:fill="auto"/>
          </w:tcPr>
          <w:p w:rsidR="003D426A" w:rsidRPr="003D426A" w:rsidRDefault="003D426A" w:rsidP="003D426A">
            <w:pPr>
              <w:jc w:val="both"/>
              <w:rPr>
                <w:sz w:val="22"/>
                <w:szCs w:val="22"/>
              </w:rPr>
            </w:pPr>
            <w:r w:rsidRPr="003D426A">
              <w:rPr>
                <w:sz w:val="22"/>
                <w:szCs w:val="22"/>
              </w:rPr>
              <w:t>316,7</w:t>
            </w:r>
          </w:p>
        </w:tc>
        <w:tc>
          <w:tcPr>
            <w:tcW w:w="1044" w:type="dxa"/>
            <w:shd w:val="clear" w:color="auto" w:fill="auto"/>
          </w:tcPr>
          <w:p w:rsidR="003D426A" w:rsidRPr="003D426A" w:rsidRDefault="003D426A" w:rsidP="003D426A">
            <w:pPr>
              <w:jc w:val="both"/>
              <w:rPr>
                <w:sz w:val="22"/>
                <w:szCs w:val="22"/>
              </w:rPr>
            </w:pPr>
            <w:r w:rsidRPr="003D426A">
              <w:rPr>
                <w:sz w:val="22"/>
                <w:szCs w:val="22"/>
              </w:rPr>
              <w:t>0</w:t>
            </w:r>
          </w:p>
          <w:p w:rsidR="003D426A" w:rsidRPr="003D426A" w:rsidRDefault="003D426A" w:rsidP="003D426A">
            <w:pPr>
              <w:jc w:val="both"/>
              <w:rPr>
                <w:sz w:val="22"/>
                <w:szCs w:val="22"/>
              </w:rPr>
            </w:pPr>
          </w:p>
        </w:tc>
        <w:tc>
          <w:tcPr>
            <w:tcW w:w="1057" w:type="dxa"/>
            <w:shd w:val="clear" w:color="auto" w:fill="auto"/>
          </w:tcPr>
          <w:p w:rsidR="003D426A" w:rsidRPr="003D426A" w:rsidRDefault="003D426A" w:rsidP="003D426A">
            <w:pPr>
              <w:jc w:val="both"/>
              <w:rPr>
                <w:sz w:val="22"/>
                <w:szCs w:val="22"/>
              </w:rPr>
            </w:pPr>
            <w:r w:rsidRPr="003D426A">
              <w:rPr>
                <w:sz w:val="22"/>
                <w:szCs w:val="22"/>
              </w:rPr>
              <w:t>0</w:t>
            </w:r>
          </w:p>
          <w:p w:rsidR="003D426A" w:rsidRPr="003D426A" w:rsidRDefault="003D426A" w:rsidP="003D426A">
            <w:pPr>
              <w:jc w:val="both"/>
              <w:rPr>
                <w:sz w:val="22"/>
                <w:szCs w:val="22"/>
              </w:rPr>
            </w:pP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Услуги стороннего автотранспорта</w:t>
            </w:r>
          </w:p>
        </w:tc>
        <w:tc>
          <w:tcPr>
            <w:tcW w:w="851" w:type="dxa"/>
            <w:shd w:val="clear" w:color="auto" w:fill="auto"/>
          </w:tcPr>
          <w:p w:rsidR="003D426A" w:rsidRPr="003D426A" w:rsidRDefault="003D426A" w:rsidP="003D426A">
            <w:pPr>
              <w:jc w:val="both"/>
              <w:rPr>
                <w:sz w:val="22"/>
                <w:szCs w:val="22"/>
              </w:rPr>
            </w:pPr>
            <w:r w:rsidRPr="003D426A">
              <w:rPr>
                <w:sz w:val="22"/>
                <w:szCs w:val="22"/>
              </w:rPr>
              <w:t>679,8</w:t>
            </w:r>
          </w:p>
        </w:tc>
        <w:tc>
          <w:tcPr>
            <w:tcW w:w="1044" w:type="dxa"/>
            <w:shd w:val="clear" w:color="auto" w:fill="auto"/>
          </w:tcPr>
          <w:p w:rsidR="003D426A" w:rsidRPr="003D426A" w:rsidRDefault="003D426A" w:rsidP="003D426A">
            <w:pPr>
              <w:jc w:val="both"/>
              <w:rPr>
                <w:sz w:val="22"/>
                <w:szCs w:val="22"/>
              </w:rPr>
            </w:pPr>
            <w:r w:rsidRPr="003D426A">
              <w:rPr>
                <w:sz w:val="22"/>
                <w:szCs w:val="22"/>
              </w:rPr>
              <w:t>150,0</w:t>
            </w:r>
          </w:p>
        </w:tc>
        <w:tc>
          <w:tcPr>
            <w:tcW w:w="1057" w:type="dxa"/>
            <w:shd w:val="clear" w:color="auto" w:fill="auto"/>
          </w:tcPr>
          <w:p w:rsidR="003D426A" w:rsidRPr="003D426A" w:rsidRDefault="003D426A" w:rsidP="003D426A">
            <w:pPr>
              <w:jc w:val="both"/>
              <w:rPr>
                <w:sz w:val="22"/>
                <w:szCs w:val="22"/>
              </w:rPr>
            </w:pPr>
            <w:r w:rsidRPr="003D426A">
              <w:rPr>
                <w:sz w:val="22"/>
                <w:szCs w:val="22"/>
              </w:rPr>
              <w:t>150,0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Страхование</w:t>
            </w:r>
          </w:p>
        </w:tc>
        <w:tc>
          <w:tcPr>
            <w:tcW w:w="851" w:type="dxa"/>
            <w:shd w:val="clear" w:color="auto" w:fill="auto"/>
          </w:tcPr>
          <w:p w:rsidR="003D426A" w:rsidRPr="003D426A" w:rsidRDefault="003D426A" w:rsidP="003D426A">
            <w:pPr>
              <w:jc w:val="both"/>
              <w:rPr>
                <w:sz w:val="22"/>
                <w:szCs w:val="22"/>
              </w:rPr>
            </w:pPr>
            <w:r w:rsidRPr="003D426A">
              <w:rPr>
                <w:sz w:val="22"/>
                <w:szCs w:val="22"/>
              </w:rPr>
              <w:t>6,8</w:t>
            </w:r>
          </w:p>
        </w:tc>
        <w:tc>
          <w:tcPr>
            <w:tcW w:w="1044" w:type="dxa"/>
            <w:shd w:val="clear" w:color="auto" w:fill="auto"/>
          </w:tcPr>
          <w:p w:rsidR="003D426A" w:rsidRPr="003D426A" w:rsidRDefault="003D426A" w:rsidP="003D426A">
            <w:pPr>
              <w:jc w:val="both"/>
              <w:rPr>
                <w:sz w:val="22"/>
                <w:szCs w:val="22"/>
              </w:rPr>
            </w:pPr>
            <w:r w:rsidRPr="003D426A">
              <w:rPr>
                <w:sz w:val="22"/>
                <w:szCs w:val="22"/>
              </w:rPr>
              <w:t>7,0</w:t>
            </w:r>
          </w:p>
        </w:tc>
        <w:tc>
          <w:tcPr>
            <w:tcW w:w="1057" w:type="dxa"/>
            <w:shd w:val="clear" w:color="auto" w:fill="auto"/>
          </w:tcPr>
          <w:p w:rsidR="003D426A" w:rsidRPr="003D426A" w:rsidRDefault="003D426A" w:rsidP="003D426A">
            <w:pPr>
              <w:jc w:val="both"/>
              <w:rPr>
                <w:sz w:val="22"/>
                <w:szCs w:val="22"/>
              </w:rPr>
            </w:pPr>
            <w:r w:rsidRPr="003D426A">
              <w:rPr>
                <w:sz w:val="22"/>
                <w:szCs w:val="22"/>
              </w:rPr>
              <w:t>7,0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Провозная плата (</w:t>
            </w:r>
            <w:proofErr w:type="spellStart"/>
            <w:r w:rsidRPr="003D426A">
              <w:rPr>
                <w:sz w:val="22"/>
                <w:szCs w:val="22"/>
              </w:rPr>
              <w:t>жд</w:t>
            </w:r>
            <w:proofErr w:type="spellEnd"/>
            <w:r w:rsidRPr="003D426A">
              <w:rPr>
                <w:sz w:val="22"/>
                <w:szCs w:val="22"/>
              </w:rPr>
              <w:t xml:space="preserve"> тариф)</w:t>
            </w:r>
          </w:p>
        </w:tc>
        <w:tc>
          <w:tcPr>
            <w:tcW w:w="851" w:type="dxa"/>
            <w:shd w:val="clear" w:color="auto" w:fill="auto"/>
          </w:tcPr>
          <w:p w:rsidR="003D426A" w:rsidRPr="003D426A" w:rsidRDefault="003D426A" w:rsidP="003D426A">
            <w:pPr>
              <w:jc w:val="both"/>
              <w:rPr>
                <w:sz w:val="22"/>
                <w:szCs w:val="22"/>
              </w:rPr>
            </w:pPr>
            <w:r w:rsidRPr="003D426A">
              <w:rPr>
                <w:sz w:val="22"/>
                <w:szCs w:val="22"/>
              </w:rPr>
              <w:t>211,0</w:t>
            </w:r>
          </w:p>
        </w:tc>
        <w:tc>
          <w:tcPr>
            <w:tcW w:w="1044" w:type="dxa"/>
            <w:shd w:val="clear" w:color="auto" w:fill="auto"/>
          </w:tcPr>
          <w:p w:rsidR="003D426A" w:rsidRPr="003D426A" w:rsidRDefault="003D426A" w:rsidP="003D426A">
            <w:pPr>
              <w:jc w:val="both"/>
              <w:rPr>
                <w:sz w:val="22"/>
                <w:szCs w:val="22"/>
              </w:rPr>
            </w:pPr>
            <w:r w:rsidRPr="003D426A">
              <w:rPr>
                <w:sz w:val="22"/>
                <w:szCs w:val="22"/>
              </w:rPr>
              <w:t>200,0</w:t>
            </w:r>
          </w:p>
        </w:tc>
        <w:tc>
          <w:tcPr>
            <w:tcW w:w="1057" w:type="dxa"/>
            <w:shd w:val="clear" w:color="auto" w:fill="auto"/>
          </w:tcPr>
          <w:p w:rsidR="003D426A" w:rsidRPr="003D426A" w:rsidRDefault="003D426A" w:rsidP="003D426A">
            <w:pPr>
              <w:jc w:val="both"/>
              <w:rPr>
                <w:sz w:val="22"/>
                <w:szCs w:val="22"/>
              </w:rPr>
            </w:pPr>
            <w:r w:rsidRPr="003D426A">
              <w:rPr>
                <w:sz w:val="22"/>
                <w:szCs w:val="22"/>
              </w:rPr>
              <w:t>200,0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Плата за пользование вагоном</w:t>
            </w:r>
          </w:p>
        </w:tc>
        <w:tc>
          <w:tcPr>
            <w:tcW w:w="851" w:type="dxa"/>
            <w:shd w:val="clear" w:color="auto" w:fill="auto"/>
          </w:tcPr>
          <w:p w:rsidR="003D426A" w:rsidRPr="003D426A" w:rsidRDefault="003D426A" w:rsidP="003D426A">
            <w:pPr>
              <w:jc w:val="both"/>
              <w:rPr>
                <w:sz w:val="22"/>
                <w:szCs w:val="22"/>
              </w:rPr>
            </w:pPr>
            <w:r w:rsidRPr="003D426A">
              <w:rPr>
                <w:sz w:val="22"/>
                <w:szCs w:val="22"/>
              </w:rPr>
              <w:t>12,4</w:t>
            </w:r>
          </w:p>
        </w:tc>
        <w:tc>
          <w:tcPr>
            <w:tcW w:w="1044" w:type="dxa"/>
            <w:shd w:val="clear" w:color="auto" w:fill="auto"/>
          </w:tcPr>
          <w:p w:rsidR="003D426A" w:rsidRPr="003D426A" w:rsidRDefault="003D426A" w:rsidP="003D426A">
            <w:pPr>
              <w:jc w:val="both"/>
              <w:rPr>
                <w:sz w:val="22"/>
                <w:szCs w:val="22"/>
              </w:rPr>
            </w:pPr>
            <w:r w:rsidRPr="003D426A">
              <w:rPr>
                <w:sz w:val="22"/>
                <w:szCs w:val="22"/>
              </w:rPr>
              <w:t>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Аренда подвижного состава</w:t>
            </w:r>
          </w:p>
        </w:tc>
        <w:tc>
          <w:tcPr>
            <w:tcW w:w="851" w:type="dxa"/>
            <w:shd w:val="clear" w:color="auto" w:fill="auto"/>
          </w:tcPr>
          <w:p w:rsidR="003D426A" w:rsidRPr="003D426A" w:rsidRDefault="003D426A" w:rsidP="003D426A">
            <w:pPr>
              <w:jc w:val="both"/>
              <w:rPr>
                <w:sz w:val="22"/>
                <w:szCs w:val="22"/>
              </w:rPr>
            </w:pPr>
            <w:r w:rsidRPr="003D426A">
              <w:rPr>
                <w:sz w:val="22"/>
                <w:szCs w:val="22"/>
              </w:rPr>
              <w:t>10,8</w:t>
            </w:r>
          </w:p>
        </w:tc>
        <w:tc>
          <w:tcPr>
            <w:tcW w:w="1044" w:type="dxa"/>
            <w:shd w:val="clear" w:color="auto" w:fill="auto"/>
          </w:tcPr>
          <w:p w:rsidR="003D426A" w:rsidRPr="003D426A" w:rsidRDefault="003D426A" w:rsidP="003D426A">
            <w:pPr>
              <w:jc w:val="both"/>
              <w:rPr>
                <w:sz w:val="22"/>
                <w:szCs w:val="22"/>
              </w:rPr>
            </w:pPr>
            <w:r w:rsidRPr="003D426A">
              <w:rPr>
                <w:sz w:val="22"/>
                <w:szCs w:val="22"/>
              </w:rPr>
              <w:t>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 xml:space="preserve">Плата за нахождение на </w:t>
            </w:r>
            <w:proofErr w:type="spellStart"/>
            <w:r w:rsidRPr="003D426A">
              <w:rPr>
                <w:sz w:val="22"/>
                <w:szCs w:val="22"/>
              </w:rPr>
              <w:t>жд</w:t>
            </w:r>
            <w:proofErr w:type="spellEnd"/>
            <w:r w:rsidRPr="003D426A">
              <w:rPr>
                <w:sz w:val="22"/>
                <w:szCs w:val="22"/>
              </w:rPr>
              <w:t xml:space="preserve"> путях общего пользования</w:t>
            </w:r>
          </w:p>
        </w:tc>
        <w:tc>
          <w:tcPr>
            <w:tcW w:w="851" w:type="dxa"/>
            <w:shd w:val="clear" w:color="auto" w:fill="auto"/>
          </w:tcPr>
          <w:p w:rsidR="003D426A" w:rsidRPr="003D426A" w:rsidRDefault="003D426A" w:rsidP="003D426A">
            <w:pPr>
              <w:jc w:val="both"/>
              <w:rPr>
                <w:sz w:val="22"/>
                <w:szCs w:val="22"/>
              </w:rPr>
            </w:pPr>
            <w:r w:rsidRPr="003D426A">
              <w:rPr>
                <w:sz w:val="22"/>
                <w:szCs w:val="22"/>
              </w:rPr>
              <w:t>12,7</w:t>
            </w:r>
          </w:p>
        </w:tc>
        <w:tc>
          <w:tcPr>
            <w:tcW w:w="1044" w:type="dxa"/>
            <w:shd w:val="clear" w:color="auto" w:fill="auto"/>
          </w:tcPr>
          <w:p w:rsidR="003D426A" w:rsidRPr="003D426A" w:rsidRDefault="003D426A" w:rsidP="003D426A">
            <w:pPr>
              <w:jc w:val="both"/>
              <w:rPr>
                <w:sz w:val="22"/>
                <w:szCs w:val="22"/>
              </w:rPr>
            </w:pPr>
            <w:r w:rsidRPr="003D426A">
              <w:rPr>
                <w:sz w:val="22"/>
                <w:szCs w:val="22"/>
              </w:rPr>
              <w:t>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Экспертиза ИССО</w:t>
            </w:r>
          </w:p>
        </w:tc>
        <w:tc>
          <w:tcPr>
            <w:tcW w:w="851" w:type="dxa"/>
            <w:shd w:val="clear" w:color="auto" w:fill="auto"/>
          </w:tcPr>
          <w:p w:rsidR="003D426A" w:rsidRPr="003D426A" w:rsidRDefault="003D426A" w:rsidP="003D426A">
            <w:pPr>
              <w:jc w:val="both"/>
              <w:rPr>
                <w:sz w:val="22"/>
                <w:szCs w:val="22"/>
              </w:rPr>
            </w:pPr>
            <w:r w:rsidRPr="003D426A">
              <w:rPr>
                <w:sz w:val="22"/>
                <w:szCs w:val="22"/>
              </w:rPr>
              <w:t>0</w:t>
            </w:r>
          </w:p>
        </w:tc>
        <w:tc>
          <w:tcPr>
            <w:tcW w:w="1044" w:type="dxa"/>
            <w:shd w:val="clear" w:color="auto" w:fill="auto"/>
          </w:tcPr>
          <w:p w:rsidR="003D426A" w:rsidRPr="003D426A" w:rsidRDefault="003D426A" w:rsidP="003D426A">
            <w:pPr>
              <w:jc w:val="both"/>
              <w:rPr>
                <w:sz w:val="22"/>
                <w:szCs w:val="22"/>
              </w:rPr>
            </w:pPr>
            <w:r w:rsidRPr="003D426A">
              <w:rPr>
                <w:sz w:val="22"/>
                <w:szCs w:val="22"/>
              </w:rPr>
              <w:t>1000,0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экономически не обосновано</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Услуги ТСЖ</w:t>
            </w:r>
          </w:p>
        </w:tc>
        <w:tc>
          <w:tcPr>
            <w:tcW w:w="851" w:type="dxa"/>
            <w:shd w:val="clear" w:color="auto" w:fill="auto"/>
          </w:tcPr>
          <w:p w:rsidR="003D426A" w:rsidRPr="003D426A" w:rsidRDefault="003D426A" w:rsidP="003D426A">
            <w:pPr>
              <w:jc w:val="both"/>
              <w:rPr>
                <w:sz w:val="22"/>
                <w:szCs w:val="22"/>
              </w:rPr>
            </w:pPr>
            <w:r w:rsidRPr="003D426A">
              <w:rPr>
                <w:sz w:val="22"/>
                <w:szCs w:val="22"/>
              </w:rPr>
              <w:t>169,7</w:t>
            </w:r>
          </w:p>
        </w:tc>
        <w:tc>
          <w:tcPr>
            <w:tcW w:w="1044" w:type="dxa"/>
            <w:shd w:val="clear" w:color="auto" w:fill="auto"/>
          </w:tcPr>
          <w:p w:rsidR="003D426A" w:rsidRPr="003D426A" w:rsidRDefault="003D426A" w:rsidP="003D426A">
            <w:pPr>
              <w:jc w:val="both"/>
              <w:rPr>
                <w:sz w:val="22"/>
                <w:szCs w:val="22"/>
              </w:rPr>
            </w:pPr>
            <w:r w:rsidRPr="003D426A">
              <w:rPr>
                <w:sz w:val="22"/>
                <w:szCs w:val="22"/>
              </w:rPr>
              <w:t>185,0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экономически не обосновано</w:t>
            </w:r>
          </w:p>
        </w:tc>
      </w:tr>
      <w:tr w:rsidR="003D426A" w:rsidRPr="003D426A" w:rsidTr="00E56919">
        <w:tc>
          <w:tcPr>
            <w:tcW w:w="2802" w:type="dxa"/>
            <w:shd w:val="clear" w:color="auto" w:fill="auto"/>
          </w:tcPr>
          <w:p w:rsidR="003D426A" w:rsidRPr="003D426A" w:rsidRDefault="003D426A" w:rsidP="003D426A">
            <w:pPr>
              <w:jc w:val="both"/>
              <w:rPr>
                <w:sz w:val="22"/>
                <w:szCs w:val="22"/>
              </w:rPr>
            </w:pPr>
            <w:r w:rsidRPr="003D426A">
              <w:rPr>
                <w:sz w:val="22"/>
                <w:szCs w:val="22"/>
              </w:rPr>
              <w:t>Себестоимость ТМЦ</w:t>
            </w:r>
          </w:p>
        </w:tc>
        <w:tc>
          <w:tcPr>
            <w:tcW w:w="851" w:type="dxa"/>
            <w:shd w:val="clear" w:color="auto" w:fill="auto"/>
          </w:tcPr>
          <w:p w:rsidR="003D426A" w:rsidRPr="003D426A" w:rsidRDefault="003D426A" w:rsidP="003D426A">
            <w:pPr>
              <w:jc w:val="both"/>
              <w:rPr>
                <w:sz w:val="22"/>
                <w:szCs w:val="22"/>
              </w:rPr>
            </w:pPr>
            <w:r w:rsidRPr="003D426A">
              <w:rPr>
                <w:sz w:val="22"/>
                <w:szCs w:val="22"/>
              </w:rPr>
              <w:t>0,1</w:t>
            </w:r>
          </w:p>
        </w:tc>
        <w:tc>
          <w:tcPr>
            <w:tcW w:w="1044" w:type="dxa"/>
            <w:shd w:val="clear" w:color="auto" w:fill="auto"/>
          </w:tcPr>
          <w:p w:rsidR="003D426A" w:rsidRPr="003D426A" w:rsidRDefault="003D426A" w:rsidP="003D426A">
            <w:pPr>
              <w:jc w:val="both"/>
              <w:rPr>
                <w:sz w:val="22"/>
                <w:szCs w:val="22"/>
              </w:rPr>
            </w:pPr>
            <w:r w:rsidRPr="003D426A">
              <w:rPr>
                <w:sz w:val="22"/>
                <w:szCs w:val="22"/>
              </w:rPr>
              <w:t>0</w:t>
            </w:r>
          </w:p>
        </w:tc>
        <w:tc>
          <w:tcPr>
            <w:tcW w:w="1057" w:type="dxa"/>
            <w:shd w:val="clear" w:color="auto" w:fill="auto"/>
          </w:tcPr>
          <w:p w:rsidR="003D426A" w:rsidRPr="003D426A" w:rsidRDefault="003D426A" w:rsidP="003D426A">
            <w:pPr>
              <w:jc w:val="both"/>
              <w:rPr>
                <w:sz w:val="22"/>
                <w:szCs w:val="22"/>
              </w:rPr>
            </w:pPr>
            <w:r w:rsidRPr="003D426A">
              <w:rPr>
                <w:sz w:val="22"/>
                <w:szCs w:val="22"/>
              </w:rPr>
              <w:t>0</w:t>
            </w:r>
          </w:p>
        </w:tc>
        <w:tc>
          <w:tcPr>
            <w:tcW w:w="4277" w:type="dxa"/>
            <w:shd w:val="clear" w:color="auto" w:fill="auto"/>
          </w:tcPr>
          <w:p w:rsidR="003D426A" w:rsidRPr="003D426A" w:rsidRDefault="003D426A" w:rsidP="003D426A">
            <w:pPr>
              <w:jc w:val="both"/>
              <w:rPr>
                <w:sz w:val="22"/>
                <w:szCs w:val="22"/>
              </w:rPr>
            </w:pPr>
            <w:r w:rsidRPr="003D426A">
              <w:rPr>
                <w:sz w:val="22"/>
                <w:szCs w:val="22"/>
              </w:rPr>
              <w:t>по предложению предприятия</w:t>
            </w:r>
          </w:p>
        </w:tc>
      </w:tr>
      <w:tr w:rsidR="003D426A" w:rsidRPr="003D426A" w:rsidTr="00E56919">
        <w:tc>
          <w:tcPr>
            <w:tcW w:w="2802" w:type="dxa"/>
            <w:shd w:val="clear" w:color="auto" w:fill="auto"/>
          </w:tcPr>
          <w:p w:rsidR="003D426A" w:rsidRPr="003D426A" w:rsidRDefault="003D426A" w:rsidP="003D426A">
            <w:pPr>
              <w:jc w:val="both"/>
              <w:rPr>
                <w:b/>
                <w:sz w:val="22"/>
                <w:szCs w:val="22"/>
              </w:rPr>
            </w:pPr>
            <w:r w:rsidRPr="003D426A">
              <w:rPr>
                <w:b/>
                <w:sz w:val="22"/>
                <w:szCs w:val="22"/>
              </w:rPr>
              <w:t>Итого</w:t>
            </w:r>
          </w:p>
        </w:tc>
        <w:tc>
          <w:tcPr>
            <w:tcW w:w="851" w:type="dxa"/>
            <w:shd w:val="clear" w:color="auto" w:fill="auto"/>
          </w:tcPr>
          <w:p w:rsidR="003D426A" w:rsidRPr="003D426A" w:rsidRDefault="003D426A" w:rsidP="003D426A">
            <w:pPr>
              <w:jc w:val="both"/>
              <w:rPr>
                <w:b/>
                <w:sz w:val="22"/>
                <w:szCs w:val="22"/>
              </w:rPr>
            </w:pPr>
            <w:r w:rsidRPr="003D426A">
              <w:rPr>
                <w:b/>
                <w:sz w:val="22"/>
                <w:szCs w:val="22"/>
              </w:rPr>
              <w:t>4044,2</w:t>
            </w:r>
          </w:p>
        </w:tc>
        <w:tc>
          <w:tcPr>
            <w:tcW w:w="1044" w:type="dxa"/>
            <w:shd w:val="clear" w:color="auto" w:fill="auto"/>
          </w:tcPr>
          <w:p w:rsidR="003D426A" w:rsidRPr="003D426A" w:rsidRDefault="003D426A" w:rsidP="003D426A">
            <w:pPr>
              <w:jc w:val="both"/>
              <w:rPr>
                <w:b/>
                <w:sz w:val="22"/>
                <w:szCs w:val="22"/>
              </w:rPr>
            </w:pPr>
            <w:r w:rsidRPr="003D426A">
              <w:rPr>
                <w:b/>
                <w:sz w:val="22"/>
                <w:szCs w:val="22"/>
              </w:rPr>
              <w:t>4788,8</w:t>
            </w:r>
          </w:p>
        </w:tc>
        <w:tc>
          <w:tcPr>
            <w:tcW w:w="1057" w:type="dxa"/>
            <w:shd w:val="clear" w:color="auto" w:fill="auto"/>
          </w:tcPr>
          <w:p w:rsidR="003D426A" w:rsidRPr="003D426A" w:rsidRDefault="003D426A" w:rsidP="003D426A">
            <w:pPr>
              <w:jc w:val="both"/>
              <w:rPr>
                <w:b/>
                <w:sz w:val="22"/>
                <w:szCs w:val="22"/>
              </w:rPr>
            </w:pPr>
            <w:r w:rsidRPr="003D426A">
              <w:rPr>
                <w:b/>
                <w:sz w:val="22"/>
                <w:szCs w:val="22"/>
              </w:rPr>
              <w:t>3153,1</w:t>
            </w:r>
          </w:p>
        </w:tc>
        <w:tc>
          <w:tcPr>
            <w:tcW w:w="4277" w:type="dxa"/>
            <w:shd w:val="clear" w:color="auto" w:fill="auto"/>
          </w:tcPr>
          <w:p w:rsidR="003D426A" w:rsidRPr="003D426A" w:rsidRDefault="003D426A" w:rsidP="003D426A">
            <w:pPr>
              <w:jc w:val="both"/>
              <w:rPr>
                <w:sz w:val="22"/>
                <w:szCs w:val="22"/>
              </w:rPr>
            </w:pPr>
          </w:p>
        </w:tc>
      </w:tr>
    </w:tbl>
    <w:p w:rsidR="003D426A" w:rsidRPr="003D426A" w:rsidRDefault="003D426A" w:rsidP="003D426A">
      <w:pPr>
        <w:ind w:firstLine="720"/>
        <w:jc w:val="both"/>
        <w:rPr>
          <w:sz w:val="28"/>
          <w:szCs w:val="28"/>
        </w:rPr>
      </w:pPr>
      <w:r w:rsidRPr="003D426A">
        <w:rPr>
          <w:sz w:val="28"/>
          <w:szCs w:val="28"/>
        </w:rPr>
        <w:t xml:space="preserve">8. Накладные расходы организация предлагает принять в размере 30423,3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20"/>
        <w:jc w:val="both"/>
        <w:rPr>
          <w:sz w:val="28"/>
          <w:szCs w:val="28"/>
        </w:rPr>
      </w:pPr>
      <w:r w:rsidRPr="003D426A">
        <w:rPr>
          <w:sz w:val="28"/>
          <w:szCs w:val="28"/>
        </w:rPr>
        <w:t xml:space="preserve">Накладные расходы рассчитываются в соответствии с пунктом 4.11 Методических рекомендаций. </w:t>
      </w:r>
    </w:p>
    <w:p w:rsidR="003D426A" w:rsidRPr="003D426A" w:rsidRDefault="003D426A" w:rsidP="003D426A">
      <w:pPr>
        <w:ind w:firstLine="720"/>
        <w:jc w:val="both"/>
        <w:rPr>
          <w:sz w:val="28"/>
          <w:szCs w:val="28"/>
        </w:rPr>
      </w:pPr>
      <w:r w:rsidRPr="003D426A">
        <w:rPr>
          <w:sz w:val="28"/>
          <w:szCs w:val="28"/>
        </w:rPr>
        <w:t xml:space="preserve">Накладные расходы рассчитываются в соответствии с пунктом 4.11 Методических рекомендаций. </w:t>
      </w:r>
    </w:p>
    <w:p w:rsidR="003D426A" w:rsidRPr="003D426A" w:rsidRDefault="003D426A" w:rsidP="003D426A">
      <w:pPr>
        <w:ind w:firstLine="720"/>
        <w:jc w:val="both"/>
        <w:rPr>
          <w:sz w:val="28"/>
          <w:szCs w:val="28"/>
        </w:rPr>
      </w:pPr>
      <w:r w:rsidRPr="003D426A">
        <w:rPr>
          <w:sz w:val="28"/>
          <w:szCs w:val="28"/>
        </w:rPr>
        <w:t xml:space="preserve">Общепроизводственные расходы предоставляются по форме согласно приложению № 9 к настоящим Методическим рекомендациям </w:t>
      </w:r>
      <w:proofErr w:type="gramStart"/>
      <w:r w:rsidRPr="003D426A">
        <w:rPr>
          <w:sz w:val="28"/>
          <w:szCs w:val="28"/>
        </w:rPr>
        <w:t>и  включают</w:t>
      </w:r>
      <w:proofErr w:type="gramEnd"/>
      <w:r w:rsidRPr="003D426A">
        <w:rPr>
          <w:sz w:val="28"/>
          <w:szCs w:val="28"/>
        </w:rPr>
        <w:t xml:space="preserve"> следующие затраты соответствующих вспомогательных производственных подразделений субъекта регулирования: </w:t>
      </w:r>
    </w:p>
    <w:p w:rsidR="003D426A" w:rsidRPr="003D426A" w:rsidRDefault="003D426A" w:rsidP="003D426A">
      <w:pPr>
        <w:ind w:firstLine="720"/>
        <w:jc w:val="both"/>
        <w:rPr>
          <w:sz w:val="28"/>
          <w:szCs w:val="28"/>
        </w:rPr>
      </w:pPr>
      <w:r w:rsidRPr="003D426A">
        <w:rPr>
          <w:sz w:val="28"/>
          <w:szCs w:val="28"/>
        </w:rPr>
        <w:t>оплату труда вспомогательного производственного персонала;</w:t>
      </w:r>
    </w:p>
    <w:p w:rsidR="003D426A" w:rsidRPr="003D426A" w:rsidRDefault="003D426A" w:rsidP="003D426A">
      <w:pPr>
        <w:ind w:firstLine="720"/>
        <w:jc w:val="both"/>
        <w:rPr>
          <w:sz w:val="28"/>
          <w:szCs w:val="28"/>
        </w:rPr>
      </w:pPr>
      <w:r w:rsidRPr="003D426A">
        <w:rPr>
          <w:sz w:val="28"/>
          <w:szCs w:val="28"/>
        </w:rPr>
        <w:t>отчисления на социальные нужды от расходов по оплате труда;</w:t>
      </w:r>
    </w:p>
    <w:p w:rsidR="003D426A" w:rsidRPr="003D426A" w:rsidRDefault="003D426A" w:rsidP="003D426A">
      <w:pPr>
        <w:ind w:firstLine="720"/>
        <w:jc w:val="both"/>
        <w:rPr>
          <w:sz w:val="28"/>
          <w:szCs w:val="28"/>
        </w:rPr>
      </w:pPr>
      <w:r w:rsidRPr="003D426A">
        <w:rPr>
          <w:sz w:val="28"/>
          <w:szCs w:val="28"/>
        </w:rPr>
        <w:t xml:space="preserve">содержание зданий, сооружений, инвентаря; </w:t>
      </w:r>
    </w:p>
    <w:p w:rsidR="003D426A" w:rsidRPr="003D426A" w:rsidRDefault="003D426A" w:rsidP="003D426A">
      <w:pPr>
        <w:ind w:firstLine="720"/>
        <w:jc w:val="both"/>
        <w:rPr>
          <w:sz w:val="28"/>
          <w:szCs w:val="28"/>
        </w:rPr>
      </w:pPr>
      <w:r w:rsidRPr="003D426A">
        <w:rPr>
          <w:sz w:val="28"/>
          <w:szCs w:val="28"/>
        </w:rPr>
        <w:t>охрана труда вспомогательного персонала;</w:t>
      </w:r>
    </w:p>
    <w:p w:rsidR="003D426A" w:rsidRPr="003D426A" w:rsidRDefault="003D426A" w:rsidP="003D426A">
      <w:pPr>
        <w:ind w:firstLine="720"/>
        <w:jc w:val="both"/>
        <w:rPr>
          <w:sz w:val="28"/>
          <w:szCs w:val="28"/>
        </w:rPr>
      </w:pPr>
      <w:r w:rsidRPr="003D426A">
        <w:rPr>
          <w:sz w:val="28"/>
          <w:szCs w:val="28"/>
        </w:rPr>
        <w:t>затраты на электроэнергию, тепловую энергию, водоснабжение и водоотведение в производственных зданиях и сооружениях;</w:t>
      </w:r>
    </w:p>
    <w:p w:rsidR="003D426A" w:rsidRPr="003D426A" w:rsidRDefault="003D426A" w:rsidP="003D426A">
      <w:pPr>
        <w:ind w:firstLine="720"/>
        <w:jc w:val="both"/>
        <w:rPr>
          <w:sz w:val="28"/>
          <w:szCs w:val="28"/>
        </w:rPr>
      </w:pPr>
      <w:r w:rsidRPr="003D426A">
        <w:rPr>
          <w:sz w:val="28"/>
          <w:szCs w:val="28"/>
        </w:rPr>
        <w:lastRenderedPageBreak/>
        <w:t xml:space="preserve"> прочие общепроизводственные расходы.</w:t>
      </w:r>
    </w:p>
    <w:p w:rsidR="003D426A" w:rsidRPr="003D426A" w:rsidRDefault="003D426A" w:rsidP="003D426A">
      <w:pPr>
        <w:ind w:firstLine="720"/>
        <w:jc w:val="both"/>
        <w:rPr>
          <w:sz w:val="28"/>
          <w:szCs w:val="28"/>
        </w:rPr>
      </w:pPr>
      <w:r w:rsidRPr="003D426A">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rsidR="003D426A" w:rsidRPr="003D426A" w:rsidRDefault="003D426A" w:rsidP="003D426A">
      <w:pPr>
        <w:ind w:firstLine="720"/>
        <w:jc w:val="both"/>
        <w:rPr>
          <w:sz w:val="28"/>
          <w:szCs w:val="28"/>
        </w:rPr>
      </w:pPr>
      <w:r w:rsidRPr="003D426A">
        <w:rPr>
          <w:sz w:val="28"/>
          <w:szCs w:val="28"/>
        </w:rPr>
        <w:t>на оплату труда административно-управленческого персонала и отчисления на социальные нужды;</w:t>
      </w:r>
    </w:p>
    <w:p w:rsidR="003D426A" w:rsidRPr="003D426A" w:rsidRDefault="003D426A" w:rsidP="003D426A">
      <w:pPr>
        <w:ind w:firstLine="720"/>
        <w:jc w:val="both"/>
        <w:rPr>
          <w:sz w:val="28"/>
          <w:szCs w:val="28"/>
        </w:rPr>
      </w:pPr>
      <w:r w:rsidRPr="003D426A">
        <w:rPr>
          <w:sz w:val="28"/>
          <w:szCs w:val="28"/>
        </w:rPr>
        <w:t xml:space="preserve">по содержанию зданий и сооружений </w:t>
      </w:r>
      <w:proofErr w:type="spellStart"/>
      <w:r w:rsidRPr="003D426A">
        <w:rPr>
          <w:sz w:val="28"/>
          <w:szCs w:val="28"/>
        </w:rPr>
        <w:t>общеэксплуатационного</w:t>
      </w:r>
      <w:proofErr w:type="spellEnd"/>
      <w:r w:rsidRPr="003D426A">
        <w:rPr>
          <w:sz w:val="28"/>
          <w:szCs w:val="28"/>
        </w:rPr>
        <w:t xml:space="preserve"> характера;</w:t>
      </w:r>
    </w:p>
    <w:p w:rsidR="003D426A" w:rsidRPr="003D426A" w:rsidRDefault="003D426A" w:rsidP="003D426A">
      <w:pPr>
        <w:ind w:firstLine="720"/>
        <w:jc w:val="both"/>
        <w:rPr>
          <w:sz w:val="28"/>
          <w:szCs w:val="28"/>
        </w:rPr>
      </w:pPr>
      <w:r w:rsidRPr="003D426A">
        <w:rPr>
          <w:sz w:val="28"/>
          <w:szCs w:val="28"/>
        </w:rPr>
        <w:t xml:space="preserve"> на содержание пожарно-охранной сигнализации, вневедомственной охраны;</w:t>
      </w:r>
    </w:p>
    <w:p w:rsidR="003D426A" w:rsidRPr="003D426A" w:rsidRDefault="003D426A" w:rsidP="003D426A">
      <w:pPr>
        <w:ind w:firstLine="720"/>
        <w:jc w:val="both"/>
        <w:rPr>
          <w:sz w:val="28"/>
          <w:szCs w:val="28"/>
        </w:rPr>
      </w:pPr>
      <w:r w:rsidRPr="003D426A">
        <w:rPr>
          <w:sz w:val="28"/>
          <w:szCs w:val="28"/>
        </w:rPr>
        <w:t xml:space="preserve"> на обучение персонала;</w:t>
      </w:r>
    </w:p>
    <w:p w:rsidR="003D426A" w:rsidRPr="003D426A" w:rsidRDefault="003D426A" w:rsidP="003D426A">
      <w:pPr>
        <w:ind w:firstLine="720"/>
        <w:jc w:val="both"/>
        <w:rPr>
          <w:sz w:val="28"/>
          <w:szCs w:val="28"/>
        </w:rPr>
      </w:pPr>
      <w:r w:rsidRPr="003D426A">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rsidR="003D426A" w:rsidRPr="003D426A" w:rsidRDefault="003D426A" w:rsidP="003D426A">
      <w:pPr>
        <w:ind w:firstLine="720"/>
        <w:jc w:val="both"/>
        <w:rPr>
          <w:sz w:val="28"/>
          <w:szCs w:val="28"/>
        </w:rPr>
      </w:pPr>
      <w:r w:rsidRPr="003D426A">
        <w:rPr>
          <w:sz w:val="28"/>
          <w:szCs w:val="28"/>
        </w:rPr>
        <w:t xml:space="preserve"> прочие административные расходы.</w:t>
      </w:r>
    </w:p>
    <w:p w:rsidR="003D426A" w:rsidRPr="003D426A" w:rsidRDefault="003D426A" w:rsidP="003D426A">
      <w:pPr>
        <w:ind w:firstLine="720"/>
        <w:jc w:val="both"/>
        <w:rPr>
          <w:sz w:val="28"/>
          <w:szCs w:val="28"/>
        </w:rPr>
      </w:pPr>
      <w:r w:rsidRPr="003D426A">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rsidR="003D426A" w:rsidRPr="003D426A" w:rsidRDefault="003D426A" w:rsidP="003D426A">
      <w:pPr>
        <w:ind w:firstLine="720"/>
        <w:jc w:val="both"/>
        <w:rPr>
          <w:sz w:val="28"/>
          <w:szCs w:val="28"/>
        </w:rPr>
      </w:pPr>
      <w:r w:rsidRPr="003D426A">
        <w:rPr>
          <w:sz w:val="28"/>
          <w:szCs w:val="28"/>
        </w:rPr>
        <w:t>В составе накладных расходов организация выделяет общехозяйственные расходы.</w:t>
      </w:r>
    </w:p>
    <w:p w:rsidR="003D426A" w:rsidRPr="003D426A" w:rsidRDefault="003D426A" w:rsidP="003D426A">
      <w:pPr>
        <w:ind w:firstLine="720"/>
        <w:jc w:val="both"/>
        <w:rPr>
          <w:sz w:val="28"/>
          <w:szCs w:val="28"/>
        </w:rPr>
      </w:pPr>
      <w:r w:rsidRPr="003D426A">
        <w:rPr>
          <w:sz w:val="28"/>
          <w:szCs w:val="28"/>
        </w:rPr>
        <w:t xml:space="preserve">Накладные расходы приняты по предложению предприятия в размере </w:t>
      </w:r>
      <w:r w:rsidRPr="003D426A">
        <w:rPr>
          <w:b/>
          <w:sz w:val="28"/>
          <w:szCs w:val="28"/>
        </w:rPr>
        <w:t xml:space="preserve">30423,3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- 20823,4 </w:t>
      </w:r>
      <w:proofErr w:type="spellStart"/>
      <w:r w:rsidRPr="003D426A">
        <w:rPr>
          <w:sz w:val="28"/>
          <w:szCs w:val="28"/>
        </w:rPr>
        <w:t>тыс.руб</w:t>
      </w:r>
      <w:proofErr w:type="spellEnd"/>
      <w:r w:rsidRPr="003D426A">
        <w:rPr>
          <w:sz w:val="28"/>
          <w:szCs w:val="28"/>
        </w:rPr>
        <w:t xml:space="preserve">., погрузо-разгрузочные работы - 6935,8 </w:t>
      </w:r>
      <w:proofErr w:type="spellStart"/>
      <w:r w:rsidRPr="003D426A">
        <w:rPr>
          <w:sz w:val="28"/>
          <w:szCs w:val="28"/>
        </w:rPr>
        <w:t>тыс.руб</w:t>
      </w:r>
      <w:proofErr w:type="spellEnd"/>
      <w:r w:rsidRPr="003D426A">
        <w:rPr>
          <w:sz w:val="28"/>
          <w:szCs w:val="28"/>
        </w:rPr>
        <w:t xml:space="preserve">., маневровая работы локомотива - 45,0 </w:t>
      </w:r>
      <w:proofErr w:type="spellStart"/>
      <w:r w:rsidRPr="003D426A">
        <w:rPr>
          <w:sz w:val="28"/>
          <w:szCs w:val="28"/>
        </w:rPr>
        <w:t>тыс.руб</w:t>
      </w:r>
      <w:proofErr w:type="spellEnd"/>
      <w:r w:rsidRPr="003D426A">
        <w:rPr>
          <w:sz w:val="28"/>
          <w:szCs w:val="28"/>
        </w:rPr>
        <w:t xml:space="preserve">., использование пути (отстой вагонов) - 31,6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 xml:space="preserve">9. Расходы на амортизацию организация предлагает принять в размере 11858,9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09"/>
        <w:jc w:val="both"/>
        <w:rPr>
          <w:sz w:val="28"/>
          <w:szCs w:val="28"/>
        </w:rPr>
      </w:pPr>
      <w:r w:rsidRPr="003D426A">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rsidR="003D426A" w:rsidRPr="003D426A" w:rsidRDefault="003D426A" w:rsidP="003D426A">
      <w:pPr>
        <w:ind w:firstLine="709"/>
        <w:jc w:val="both"/>
        <w:rPr>
          <w:sz w:val="28"/>
          <w:szCs w:val="28"/>
        </w:rPr>
      </w:pPr>
      <w:r w:rsidRPr="003D426A">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настоящим Методическим рекомендациям.</w:t>
      </w:r>
    </w:p>
    <w:p w:rsidR="003D426A" w:rsidRPr="003D426A" w:rsidRDefault="003D426A" w:rsidP="003D426A">
      <w:pPr>
        <w:ind w:firstLine="720"/>
        <w:jc w:val="both"/>
        <w:rPr>
          <w:sz w:val="28"/>
          <w:szCs w:val="28"/>
        </w:rPr>
      </w:pPr>
      <w:r w:rsidRPr="003D426A">
        <w:rPr>
          <w:sz w:val="28"/>
          <w:szCs w:val="28"/>
        </w:rPr>
        <w:t xml:space="preserve">Расходы на амортизацию основных средств приняты в размере </w:t>
      </w:r>
      <w:r w:rsidRPr="003D426A">
        <w:rPr>
          <w:b/>
          <w:sz w:val="28"/>
          <w:szCs w:val="28"/>
        </w:rPr>
        <w:t>11512,9</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- 10241,3 </w:t>
      </w:r>
      <w:proofErr w:type="spellStart"/>
      <w:r w:rsidRPr="003D426A">
        <w:rPr>
          <w:sz w:val="28"/>
          <w:szCs w:val="28"/>
        </w:rPr>
        <w:t>тыс.руб</w:t>
      </w:r>
      <w:proofErr w:type="spellEnd"/>
      <w:r w:rsidRPr="003D426A">
        <w:rPr>
          <w:sz w:val="28"/>
          <w:szCs w:val="28"/>
        </w:rPr>
        <w:t xml:space="preserve">., погрузо-разгрузочные работы - 306,1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 xml:space="preserve">Затраты приняты по предложению предприятия за минусом объектов, которые </w:t>
      </w:r>
      <w:proofErr w:type="spellStart"/>
      <w:r w:rsidRPr="003D426A">
        <w:rPr>
          <w:sz w:val="28"/>
          <w:szCs w:val="28"/>
        </w:rPr>
        <w:t>самортизированы</w:t>
      </w:r>
      <w:proofErr w:type="spellEnd"/>
      <w:r w:rsidRPr="003D426A">
        <w:rPr>
          <w:sz w:val="28"/>
          <w:szCs w:val="28"/>
        </w:rPr>
        <w:t xml:space="preserve"> согласно срокам полезного использования: УАЗ 36-306-11 </w:t>
      </w:r>
      <w:r w:rsidRPr="003D426A">
        <w:rPr>
          <w:sz w:val="28"/>
          <w:szCs w:val="28"/>
          <w:lang w:val="en-US"/>
        </w:rPr>
        <w:t>F</w:t>
      </w:r>
      <w:r w:rsidRPr="003D426A">
        <w:rPr>
          <w:sz w:val="28"/>
          <w:szCs w:val="28"/>
        </w:rPr>
        <w:t xml:space="preserve">1018329 - 219,9 </w:t>
      </w:r>
      <w:proofErr w:type="spellStart"/>
      <w:r w:rsidRPr="003D426A">
        <w:rPr>
          <w:sz w:val="28"/>
          <w:szCs w:val="28"/>
        </w:rPr>
        <w:t>тыс.руб</w:t>
      </w:r>
      <w:proofErr w:type="spellEnd"/>
      <w:r w:rsidRPr="003D426A">
        <w:rPr>
          <w:sz w:val="28"/>
          <w:szCs w:val="28"/>
        </w:rPr>
        <w:t xml:space="preserve">., теплотрасса - 15,384 </w:t>
      </w:r>
      <w:proofErr w:type="spellStart"/>
      <w:r w:rsidRPr="003D426A">
        <w:rPr>
          <w:sz w:val="28"/>
          <w:szCs w:val="28"/>
        </w:rPr>
        <w:t>тыс.руб</w:t>
      </w:r>
      <w:proofErr w:type="spellEnd"/>
      <w:r w:rsidRPr="003D426A">
        <w:rPr>
          <w:sz w:val="28"/>
          <w:szCs w:val="28"/>
        </w:rPr>
        <w:t xml:space="preserve">., трансформаторная подстанция КТПН-400 </w:t>
      </w:r>
      <w:proofErr w:type="spellStart"/>
      <w:r w:rsidRPr="003D426A">
        <w:rPr>
          <w:sz w:val="28"/>
          <w:szCs w:val="28"/>
        </w:rPr>
        <w:t>кВА</w:t>
      </w:r>
      <w:proofErr w:type="spellEnd"/>
      <w:r w:rsidRPr="003D426A">
        <w:rPr>
          <w:sz w:val="28"/>
          <w:szCs w:val="28"/>
        </w:rPr>
        <w:t xml:space="preserve"> - 46,981 </w:t>
      </w:r>
      <w:proofErr w:type="spellStart"/>
      <w:r w:rsidRPr="003D426A">
        <w:rPr>
          <w:sz w:val="28"/>
          <w:szCs w:val="28"/>
        </w:rPr>
        <w:t>тыс.руб</w:t>
      </w:r>
      <w:proofErr w:type="spellEnd"/>
      <w:r w:rsidRPr="003D426A">
        <w:rPr>
          <w:sz w:val="28"/>
          <w:szCs w:val="28"/>
        </w:rPr>
        <w:t xml:space="preserve">., здание локомотивного депо </w:t>
      </w:r>
      <w:r w:rsidRPr="003D426A">
        <w:rPr>
          <w:sz w:val="28"/>
          <w:szCs w:val="28"/>
          <w:lang w:val="en-US"/>
        </w:rPr>
        <w:t>S</w:t>
      </w:r>
      <w:r w:rsidRPr="003D426A">
        <w:rPr>
          <w:sz w:val="28"/>
          <w:szCs w:val="28"/>
        </w:rPr>
        <w:t xml:space="preserve">=1451,5 </w:t>
      </w:r>
      <w:proofErr w:type="spellStart"/>
      <w:r w:rsidRPr="003D426A">
        <w:rPr>
          <w:sz w:val="28"/>
          <w:szCs w:val="28"/>
        </w:rPr>
        <w:t>кв.м</w:t>
      </w:r>
      <w:proofErr w:type="spellEnd"/>
      <w:r w:rsidRPr="003D426A">
        <w:rPr>
          <w:sz w:val="28"/>
          <w:szCs w:val="28"/>
        </w:rPr>
        <w:t xml:space="preserve">. - 44,763 </w:t>
      </w:r>
      <w:proofErr w:type="spellStart"/>
      <w:r w:rsidRPr="003D426A">
        <w:rPr>
          <w:sz w:val="28"/>
          <w:szCs w:val="28"/>
        </w:rPr>
        <w:t>тыс.руб</w:t>
      </w:r>
      <w:proofErr w:type="spellEnd"/>
      <w:r w:rsidRPr="003D426A">
        <w:rPr>
          <w:sz w:val="28"/>
          <w:szCs w:val="28"/>
        </w:rPr>
        <w:t xml:space="preserve">., здание ремонтно-строительного участка </w:t>
      </w:r>
      <w:proofErr w:type="spellStart"/>
      <w:r w:rsidRPr="003D426A">
        <w:rPr>
          <w:sz w:val="28"/>
          <w:szCs w:val="28"/>
        </w:rPr>
        <w:t>ст.Рудная</w:t>
      </w:r>
      <w:proofErr w:type="spellEnd"/>
      <w:r w:rsidRPr="003D426A">
        <w:rPr>
          <w:sz w:val="28"/>
          <w:szCs w:val="28"/>
        </w:rPr>
        <w:t xml:space="preserve"> </w:t>
      </w:r>
      <w:r w:rsidRPr="003D426A">
        <w:rPr>
          <w:sz w:val="28"/>
          <w:szCs w:val="28"/>
          <w:lang w:val="en-US"/>
        </w:rPr>
        <w:t>S</w:t>
      </w:r>
      <w:r w:rsidRPr="003D426A">
        <w:rPr>
          <w:sz w:val="28"/>
          <w:szCs w:val="28"/>
        </w:rPr>
        <w:t xml:space="preserve">=198,8 </w:t>
      </w:r>
      <w:proofErr w:type="spellStart"/>
      <w:r w:rsidRPr="003D426A">
        <w:rPr>
          <w:sz w:val="28"/>
          <w:szCs w:val="28"/>
        </w:rPr>
        <w:t>кв.м</w:t>
      </w:r>
      <w:proofErr w:type="spellEnd"/>
      <w:r w:rsidRPr="003D426A">
        <w:rPr>
          <w:sz w:val="28"/>
          <w:szCs w:val="28"/>
        </w:rPr>
        <w:t xml:space="preserve">. - 9,738 </w:t>
      </w:r>
      <w:proofErr w:type="spellStart"/>
      <w:r w:rsidRPr="003D426A">
        <w:rPr>
          <w:sz w:val="28"/>
          <w:szCs w:val="28"/>
        </w:rPr>
        <w:t>тыс.руб</w:t>
      </w:r>
      <w:proofErr w:type="spellEnd"/>
      <w:r w:rsidRPr="003D426A">
        <w:rPr>
          <w:sz w:val="28"/>
          <w:szCs w:val="28"/>
        </w:rPr>
        <w:t xml:space="preserve">., компрессорная - 9,221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 xml:space="preserve">10. Нормативную прибыль организация предлагает принять 4879,0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В составе нормативной прибыли организация предлагает включить расходы на развитие производства в размере 4630,0</w:t>
      </w:r>
      <w:r w:rsidRPr="003D426A">
        <w:rPr>
          <w:b/>
          <w:sz w:val="28"/>
          <w:szCs w:val="28"/>
        </w:rPr>
        <w:t xml:space="preserve">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09"/>
        <w:jc w:val="both"/>
        <w:rPr>
          <w:sz w:val="28"/>
          <w:szCs w:val="28"/>
        </w:rPr>
      </w:pPr>
      <w:r w:rsidRPr="003D426A">
        <w:rPr>
          <w:sz w:val="28"/>
          <w:szCs w:val="28"/>
        </w:rPr>
        <w:lastRenderedPageBreak/>
        <w:t>Нормативная прибыль рассчитывается в соответствии с пунктом 4.15 Методических рекомендаций.</w:t>
      </w:r>
    </w:p>
    <w:p w:rsidR="003D426A" w:rsidRPr="003D426A" w:rsidRDefault="003D426A" w:rsidP="003D426A">
      <w:pPr>
        <w:ind w:firstLine="709"/>
        <w:jc w:val="both"/>
        <w:rPr>
          <w:sz w:val="28"/>
          <w:szCs w:val="28"/>
        </w:rPr>
      </w:pPr>
      <w:r w:rsidRPr="003D426A">
        <w:rPr>
          <w:sz w:val="28"/>
          <w:szCs w:val="28"/>
        </w:rPr>
        <w:t>Учитываемая при определении необходимой валовой выручки нормативная прибыль включает в себя:</w:t>
      </w:r>
    </w:p>
    <w:p w:rsidR="003D426A" w:rsidRPr="003D426A" w:rsidRDefault="003D426A" w:rsidP="003D426A">
      <w:pPr>
        <w:ind w:firstLine="709"/>
        <w:jc w:val="both"/>
        <w:rPr>
          <w:sz w:val="28"/>
          <w:szCs w:val="28"/>
        </w:rPr>
      </w:pPr>
      <w:r w:rsidRPr="003D426A">
        <w:rPr>
          <w:sz w:val="28"/>
          <w:szCs w:val="28"/>
        </w:rPr>
        <w:t xml:space="preserve"> расходы на развитие производства (капитальные вложения) на период регулирования;</w:t>
      </w:r>
    </w:p>
    <w:p w:rsidR="003D426A" w:rsidRPr="003D426A" w:rsidRDefault="003D426A" w:rsidP="003D426A">
      <w:pPr>
        <w:ind w:firstLine="709"/>
        <w:jc w:val="both"/>
        <w:rPr>
          <w:sz w:val="28"/>
          <w:szCs w:val="28"/>
        </w:rPr>
      </w:pPr>
      <w:r w:rsidRPr="003D426A">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3D426A" w:rsidRPr="003D426A" w:rsidRDefault="003D426A" w:rsidP="003D426A">
      <w:pPr>
        <w:ind w:firstLine="709"/>
        <w:jc w:val="both"/>
        <w:rPr>
          <w:sz w:val="28"/>
          <w:szCs w:val="28"/>
        </w:rPr>
      </w:pPr>
      <w:r w:rsidRPr="003D426A">
        <w:rPr>
          <w:sz w:val="28"/>
          <w:szCs w:val="28"/>
        </w:rPr>
        <w:t>прочие расходы, предусмотренные действующим законодательством;</w:t>
      </w:r>
    </w:p>
    <w:p w:rsidR="003D426A" w:rsidRPr="003D426A" w:rsidRDefault="003D426A" w:rsidP="003D426A">
      <w:pPr>
        <w:ind w:firstLine="709"/>
        <w:jc w:val="both"/>
        <w:rPr>
          <w:sz w:val="28"/>
          <w:szCs w:val="28"/>
        </w:rPr>
      </w:pPr>
      <w:r w:rsidRPr="003D426A">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rsidR="003D426A" w:rsidRPr="003D426A" w:rsidRDefault="003D426A" w:rsidP="003D426A">
      <w:pPr>
        <w:ind w:firstLine="709"/>
        <w:jc w:val="both"/>
        <w:rPr>
          <w:sz w:val="28"/>
          <w:szCs w:val="28"/>
        </w:rPr>
      </w:pPr>
      <w:r w:rsidRPr="003D426A">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rsidR="003D426A" w:rsidRPr="003D426A" w:rsidRDefault="003D426A" w:rsidP="003D426A">
      <w:pPr>
        <w:ind w:firstLine="709"/>
        <w:jc w:val="both"/>
        <w:rPr>
          <w:sz w:val="28"/>
          <w:szCs w:val="28"/>
        </w:rPr>
      </w:pPr>
      <w:r w:rsidRPr="003D426A">
        <w:rPr>
          <w:sz w:val="28"/>
          <w:szCs w:val="28"/>
        </w:rPr>
        <w:t xml:space="preserve">Предприятием представлена программа филиала производственно-технологического и финансово-экономического развития на 2019 (т.1, стр.172), включающая: проект - оборудование и установку системой видеонаблюдения зоны транспортной безопасности на сумму 130,0 </w:t>
      </w:r>
      <w:proofErr w:type="spellStart"/>
      <w:r w:rsidRPr="003D426A">
        <w:rPr>
          <w:sz w:val="28"/>
          <w:szCs w:val="28"/>
        </w:rPr>
        <w:t>т.р</w:t>
      </w:r>
      <w:proofErr w:type="spellEnd"/>
      <w:r w:rsidRPr="003D426A">
        <w:rPr>
          <w:sz w:val="28"/>
          <w:szCs w:val="28"/>
        </w:rPr>
        <w:t xml:space="preserve">.,  приобретение погрузчика 4тн. на сумму 2500,0 (данная техника есть на балансе предприятия), приобретение манипулятора для устранения перегруза руды при погрузке в вагоны на сумму 2000,0 </w:t>
      </w:r>
      <w:proofErr w:type="spellStart"/>
      <w:r w:rsidRPr="003D426A">
        <w:rPr>
          <w:sz w:val="28"/>
          <w:szCs w:val="28"/>
        </w:rPr>
        <w:t>т.р</w:t>
      </w:r>
      <w:proofErr w:type="spellEnd"/>
      <w:r w:rsidRPr="003D426A">
        <w:rPr>
          <w:sz w:val="28"/>
          <w:szCs w:val="28"/>
        </w:rPr>
        <w:t>.  Стоимость данных мероприятий не подтверждена. Затраты являются экономически необоснованными и исключаются согласно п.2.9. Методических рекомендаций.</w:t>
      </w:r>
    </w:p>
    <w:p w:rsidR="003D426A" w:rsidRPr="003D426A" w:rsidRDefault="003D426A" w:rsidP="003D426A">
      <w:pPr>
        <w:ind w:firstLine="720"/>
        <w:jc w:val="both"/>
        <w:rPr>
          <w:sz w:val="28"/>
          <w:szCs w:val="28"/>
        </w:rPr>
      </w:pPr>
      <w:r w:rsidRPr="003D426A">
        <w:rPr>
          <w:sz w:val="28"/>
          <w:szCs w:val="28"/>
        </w:rPr>
        <w:t xml:space="preserve">Так же в составе нормативной прибыли предприятием запланированы расходы на выплаты социального характера в размере </w:t>
      </w:r>
      <w:r w:rsidRPr="003D426A">
        <w:rPr>
          <w:b/>
          <w:sz w:val="28"/>
          <w:szCs w:val="28"/>
        </w:rPr>
        <w:t>249,0</w:t>
      </w:r>
      <w:r w:rsidRPr="003D426A">
        <w:rPr>
          <w:sz w:val="28"/>
          <w:szCs w:val="28"/>
        </w:rPr>
        <w:t xml:space="preserve"> </w:t>
      </w:r>
      <w:proofErr w:type="spellStart"/>
      <w:r w:rsidRPr="003D426A">
        <w:rPr>
          <w:sz w:val="28"/>
          <w:szCs w:val="28"/>
        </w:rPr>
        <w:t>тыс.руб</w:t>
      </w:r>
      <w:proofErr w:type="spellEnd"/>
      <w:r w:rsidRPr="003D426A">
        <w:rPr>
          <w:sz w:val="28"/>
          <w:szCs w:val="28"/>
        </w:rPr>
        <w:t>. Данные расходы включают экономически обоснованные расходы на выплаты социального характера, предусмотренные коллективным договором.</w:t>
      </w:r>
    </w:p>
    <w:p w:rsidR="003D426A" w:rsidRPr="003D426A" w:rsidRDefault="003D426A" w:rsidP="003D426A">
      <w:pPr>
        <w:ind w:firstLine="720"/>
        <w:jc w:val="both"/>
        <w:rPr>
          <w:sz w:val="28"/>
          <w:szCs w:val="28"/>
        </w:rPr>
      </w:pPr>
      <w:r w:rsidRPr="003D426A">
        <w:rPr>
          <w:sz w:val="28"/>
          <w:szCs w:val="28"/>
        </w:rPr>
        <w:t xml:space="preserve">Расходы принимаются по предложению предприятия на регулируемый период, в том числе перевозка грузов, подача, уборка вагонов - 249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 xml:space="preserve">11. Расходы на налоги и сборы организация предлагает принять в сумме 1481,9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rsidR="003D426A" w:rsidRPr="003D426A" w:rsidRDefault="003D426A" w:rsidP="003D426A">
      <w:pPr>
        <w:ind w:firstLine="709"/>
        <w:jc w:val="both"/>
        <w:rPr>
          <w:sz w:val="28"/>
          <w:szCs w:val="28"/>
        </w:rPr>
      </w:pPr>
      <w:r w:rsidRPr="003D426A">
        <w:rPr>
          <w:sz w:val="28"/>
          <w:szCs w:val="28"/>
        </w:rPr>
        <w:t>Специалистом были рассмотрены налоговые декларации предприятия за отчетный период, расчет налогов и сборов.</w:t>
      </w:r>
    </w:p>
    <w:p w:rsidR="003D426A" w:rsidRPr="003D426A" w:rsidRDefault="003D426A" w:rsidP="003D426A">
      <w:pPr>
        <w:ind w:firstLine="720"/>
        <w:jc w:val="both"/>
        <w:rPr>
          <w:sz w:val="28"/>
          <w:szCs w:val="28"/>
        </w:rPr>
      </w:pPr>
      <w:r w:rsidRPr="003D426A">
        <w:rPr>
          <w:sz w:val="28"/>
          <w:szCs w:val="28"/>
        </w:rPr>
        <w:lastRenderedPageBreak/>
        <w:t xml:space="preserve">Расходы на налоги и сборы включают налог на имущество 152,1 </w:t>
      </w:r>
      <w:proofErr w:type="spellStart"/>
      <w:r w:rsidRPr="003D426A">
        <w:rPr>
          <w:sz w:val="28"/>
          <w:szCs w:val="28"/>
        </w:rPr>
        <w:t>тыс.руб</w:t>
      </w:r>
      <w:proofErr w:type="spellEnd"/>
      <w:r w:rsidRPr="003D426A">
        <w:rPr>
          <w:sz w:val="28"/>
          <w:szCs w:val="28"/>
        </w:rPr>
        <w:t xml:space="preserve">., земельный налог 1308,7 </w:t>
      </w:r>
      <w:proofErr w:type="spellStart"/>
      <w:r w:rsidRPr="003D426A">
        <w:rPr>
          <w:sz w:val="28"/>
          <w:szCs w:val="28"/>
        </w:rPr>
        <w:t>тыс.руб</w:t>
      </w:r>
      <w:proofErr w:type="spellEnd"/>
      <w:r w:rsidRPr="003D426A">
        <w:rPr>
          <w:sz w:val="28"/>
          <w:szCs w:val="28"/>
        </w:rPr>
        <w:t xml:space="preserve">., транспортный налог 13,1 </w:t>
      </w:r>
      <w:proofErr w:type="spellStart"/>
      <w:r w:rsidRPr="003D426A">
        <w:rPr>
          <w:sz w:val="28"/>
          <w:szCs w:val="28"/>
        </w:rPr>
        <w:t>тыс.руб</w:t>
      </w:r>
      <w:proofErr w:type="spellEnd"/>
      <w:r w:rsidRPr="003D426A">
        <w:rPr>
          <w:sz w:val="28"/>
          <w:szCs w:val="28"/>
        </w:rPr>
        <w:t xml:space="preserve">., прочие налоги и сборы 8,0 </w:t>
      </w:r>
      <w:proofErr w:type="spellStart"/>
      <w:r w:rsidRPr="003D426A">
        <w:rPr>
          <w:sz w:val="28"/>
          <w:szCs w:val="28"/>
        </w:rPr>
        <w:t>тыс.руб</w:t>
      </w:r>
      <w:proofErr w:type="spellEnd"/>
      <w:r w:rsidRPr="003D426A">
        <w:rPr>
          <w:sz w:val="28"/>
          <w:szCs w:val="28"/>
        </w:rPr>
        <w:t xml:space="preserve">. Затраты приняты по предложению предприятия в размере </w:t>
      </w:r>
      <w:r w:rsidRPr="003D426A">
        <w:rPr>
          <w:b/>
          <w:sz w:val="28"/>
          <w:szCs w:val="28"/>
        </w:rPr>
        <w:t>1481,9</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перевозка грузов, подача, уборка вагонов - 1014,3 </w:t>
      </w:r>
      <w:proofErr w:type="spellStart"/>
      <w:r w:rsidRPr="003D426A">
        <w:rPr>
          <w:sz w:val="28"/>
          <w:szCs w:val="28"/>
        </w:rPr>
        <w:t>тыс.руб</w:t>
      </w:r>
      <w:proofErr w:type="spellEnd"/>
      <w:r w:rsidRPr="003D426A">
        <w:rPr>
          <w:sz w:val="28"/>
          <w:szCs w:val="28"/>
        </w:rPr>
        <w:t xml:space="preserve">., погрузо-разгрузочные работы - 339,9 </w:t>
      </w:r>
      <w:proofErr w:type="spellStart"/>
      <w:r w:rsidRPr="003D426A">
        <w:rPr>
          <w:sz w:val="28"/>
          <w:szCs w:val="28"/>
        </w:rPr>
        <w:t>тыс.руб</w:t>
      </w:r>
      <w:proofErr w:type="spellEnd"/>
      <w:r w:rsidRPr="003D426A">
        <w:rPr>
          <w:sz w:val="28"/>
          <w:szCs w:val="28"/>
        </w:rPr>
        <w:t xml:space="preserve">., маневровая работы локомотива - 2,1 </w:t>
      </w:r>
      <w:proofErr w:type="spellStart"/>
      <w:r w:rsidRPr="003D426A">
        <w:rPr>
          <w:sz w:val="28"/>
          <w:szCs w:val="28"/>
        </w:rPr>
        <w:t>тыс.руб</w:t>
      </w:r>
      <w:proofErr w:type="spellEnd"/>
      <w:r w:rsidRPr="003D426A">
        <w:rPr>
          <w:sz w:val="28"/>
          <w:szCs w:val="28"/>
        </w:rPr>
        <w:t xml:space="preserve">., использование пути (отстой вагонов) - 0,2 </w:t>
      </w:r>
      <w:proofErr w:type="spellStart"/>
      <w:r w:rsidRPr="003D426A">
        <w:rPr>
          <w:sz w:val="28"/>
          <w:szCs w:val="28"/>
        </w:rPr>
        <w:t>тыс.руб</w:t>
      </w:r>
      <w:proofErr w:type="spellEnd"/>
      <w:r w:rsidRPr="003D426A">
        <w:rPr>
          <w:sz w:val="28"/>
          <w:szCs w:val="28"/>
        </w:rPr>
        <w:t>.</w:t>
      </w:r>
    </w:p>
    <w:p w:rsidR="003D426A" w:rsidRPr="003D426A" w:rsidRDefault="003D426A" w:rsidP="003D426A">
      <w:pPr>
        <w:ind w:firstLine="709"/>
        <w:jc w:val="both"/>
        <w:rPr>
          <w:sz w:val="28"/>
          <w:szCs w:val="28"/>
        </w:rPr>
      </w:pPr>
      <w:r w:rsidRPr="003D426A">
        <w:rPr>
          <w:sz w:val="28"/>
          <w:szCs w:val="28"/>
        </w:rPr>
        <w:t xml:space="preserve">Кроме того, предприятие предлагает принять в расчет на регулируемый период экономически обоснованные расходы на ремонт виадука, не учтенные при установлении тарифов на транспортные услуги в отчетном периоде регулирования в размере </w:t>
      </w:r>
      <w:r w:rsidRPr="003D426A">
        <w:rPr>
          <w:b/>
          <w:sz w:val="28"/>
          <w:szCs w:val="28"/>
        </w:rPr>
        <w:t>4564,8</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tabs>
          <w:tab w:val="left" w:pos="7095"/>
        </w:tabs>
        <w:ind w:firstLine="567"/>
        <w:jc w:val="both"/>
        <w:rPr>
          <w:sz w:val="28"/>
          <w:szCs w:val="28"/>
        </w:rPr>
      </w:pPr>
      <w:r w:rsidRPr="003D426A">
        <w:rPr>
          <w:sz w:val="28"/>
          <w:szCs w:val="28"/>
        </w:rPr>
        <w:t>Письмом № 06/115(э) от 09.04.2014 АО «В-</w:t>
      </w:r>
      <w:proofErr w:type="spellStart"/>
      <w:r w:rsidRPr="003D426A">
        <w:rPr>
          <w:sz w:val="28"/>
          <w:szCs w:val="28"/>
        </w:rPr>
        <w:t>Сибпромтранс</w:t>
      </w:r>
      <w:proofErr w:type="spellEnd"/>
      <w:r w:rsidRPr="003D426A">
        <w:rPr>
          <w:sz w:val="28"/>
          <w:szCs w:val="28"/>
        </w:rPr>
        <w:t xml:space="preserve">» направил в РЭК </w:t>
      </w:r>
      <w:proofErr w:type="gramStart"/>
      <w:r w:rsidRPr="003D426A">
        <w:rPr>
          <w:sz w:val="28"/>
          <w:szCs w:val="28"/>
        </w:rPr>
        <w:t>КО обращение</w:t>
      </w:r>
      <w:proofErr w:type="gramEnd"/>
      <w:r w:rsidRPr="003D426A">
        <w:rPr>
          <w:sz w:val="28"/>
          <w:szCs w:val="28"/>
        </w:rPr>
        <w:t xml:space="preserve"> с просьбой учесть данные затраты при регулировании на 2014 и последующие годы. Рассмотрев все представленные обосновывающие материалы, подтверждающие техническую и экономическую обоснованность вышеуказанных затрат, было принято решение с учетом соблюдения баланса интересов Кия-</w:t>
      </w:r>
      <w:proofErr w:type="spellStart"/>
      <w:r w:rsidRPr="003D426A">
        <w:rPr>
          <w:sz w:val="28"/>
          <w:szCs w:val="28"/>
        </w:rPr>
        <w:t>Шалтырского</w:t>
      </w:r>
      <w:proofErr w:type="spellEnd"/>
      <w:r w:rsidRPr="003D426A">
        <w:rPr>
          <w:sz w:val="28"/>
          <w:szCs w:val="28"/>
        </w:rPr>
        <w:t xml:space="preserve"> филиала АО «В-</w:t>
      </w:r>
      <w:proofErr w:type="spellStart"/>
      <w:r w:rsidRPr="003D426A">
        <w:rPr>
          <w:sz w:val="28"/>
          <w:szCs w:val="28"/>
        </w:rPr>
        <w:t>Сибпромтранс</w:t>
      </w:r>
      <w:proofErr w:type="spellEnd"/>
      <w:r w:rsidRPr="003D426A">
        <w:rPr>
          <w:sz w:val="28"/>
          <w:szCs w:val="28"/>
        </w:rPr>
        <w:t xml:space="preserve">» и потребителей услуг </w:t>
      </w:r>
      <w:bookmarkStart w:id="9" w:name="_Hlk1554892"/>
      <w:r w:rsidRPr="003D426A">
        <w:rPr>
          <w:sz w:val="28"/>
          <w:szCs w:val="28"/>
        </w:rPr>
        <w:t xml:space="preserve">учесть затраты на капитальный ремонт виадука в размере 11411,9 </w:t>
      </w:r>
      <w:proofErr w:type="spellStart"/>
      <w:r w:rsidRPr="003D426A">
        <w:rPr>
          <w:sz w:val="28"/>
          <w:szCs w:val="28"/>
        </w:rPr>
        <w:t>тыс.руб</w:t>
      </w:r>
      <w:proofErr w:type="spellEnd"/>
      <w:r w:rsidRPr="003D426A">
        <w:rPr>
          <w:sz w:val="28"/>
          <w:szCs w:val="28"/>
        </w:rPr>
        <w:t>. равными долями в течение 5 лет (11411,</w:t>
      </w:r>
      <w:proofErr w:type="gramStart"/>
      <w:r w:rsidRPr="003D426A">
        <w:rPr>
          <w:sz w:val="28"/>
          <w:szCs w:val="28"/>
        </w:rPr>
        <w:t>9 :</w:t>
      </w:r>
      <w:proofErr w:type="gramEnd"/>
      <w:r w:rsidRPr="003D426A">
        <w:rPr>
          <w:sz w:val="28"/>
          <w:szCs w:val="28"/>
        </w:rPr>
        <w:t xml:space="preserve"> 5 = 2282,4). </w:t>
      </w:r>
    </w:p>
    <w:p w:rsidR="003D426A" w:rsidRPr="003D426A" w:rsidRDefault="003D426A" w:rsidP="003D426A">
      <w:pPr>
        <w:tabs>
          <w:tab w:val="left" w:pos="7095"/>
        </w:tabs>
        <w:ind w:firstLine="567"/>
        <w:jc w:val="both"/>
        <w:rPr>
          <w:sz w:val="28"/>
          <w:szCs w:val="28"/>
        </w:rPr>
      </w:pPr>
      <w:r w:rsidRPr="003D426A">
        <w:rPr>
          <w:sz w:val="28"/>
          <w:szCs w:val="28"/>
        </w:rPr>
        <w:t xml:space="preserve">Затраты на капитальный ремонт виадука принимаются в размере 2282,4 </w:t>
      </w:r>
      <w:proofErr w:type="spellStart"/>
      <w:r w:rsidRPr="003D426A">
        <w:rPr>
          <w:sz w:val="28"/>
          <w:szCs w:val="28"/>
        </w:rPr>
        <w:t>тыс.руб</w:t>
      </w:r>
      <w:proofErr w:type="spellEnd"/>
      <w:r w:rsidRPr="003D426A">
        <w:rPr>
          <w:sz w:val="28"/>
          <w:szCs w:val="28"/>
        </w:rPr>
        <w:t xml:space="preserve">., с распределением общей стоимости ремонта в размере 11411,9 </w:t>
      </w:r>
      <w:proofErr w:type="spellStart"/>
      <w:r w:rsidRPr="003D426A">
        <w:rPr>
          <w:sz w:val="28"/>
          <w:szCs w:val="28"/>
        </w:rPr>
        <w:t>тыс.руб</w:t>
      </w:r>
      <w:proofErr w:type="spellEnd"/>
      <w:r w:rsidRPr="003D426A">
        <w:rPr>
          <w:sz w:val="28"/>
          <w:szCs w:val="28"/>
        </w:rPr>
        <w:t>. равными долями в течение 5 лет.</w:t>
      </w:r>
    </w:p>
    <w:p w:rsidR="003D426A" w:rsidRPr="003D426A" w:rsidRDefault="003D426A" w:rsidP="003D426A">
      <w:pPr>
        <w:ind w:firstLine="709"/>
        <w:jc w:val="both"/>
        <w:rPr>
          <w:sz w:val="28"/>
          <w:szCs w:val="28"/>
        </w:rPr>
      </w:pPr>
      <w:r w:rsidRPr="003D426A">
        <w:rPr>
          <w:sz w:val="28"/>
          <w:szCs w:val="28"/>
        </w:rPr>
        <w:t xml:space="preserve">Экономически обоснованные расходы по предложению РЭК КО на регулируемый период составили </w:t>
      </w:r>
      <w:r w:rsidRPr="003D426A">
        <w:rPr>
          <w:b/>
          <w:sz w:val="28"/>
          <w:szCs w:val="28"/>
        </w:rPr>
        <w:t>120816,14</w:t>
      </w:r>
      <w:r w:rsidRPr="003D426A">
        <w:rPr>
          <w:sz w:val="28"/>
          <w:szCs w:val="28"/>
        </w:rPr>
        <w:t xml:space="preserve"> </w:t>
      </w:r>
      <w:proofErr w:type="spellStart"/>
      <w:r w:rsidRPr="003D426A">
        <w:rPr>
          <w:sz w:val="28"/>
          <w:szCs w:val="28"/>
        </w:rPr>
        <w:t>тыс.руб</w:t>
      </w:r>
      <w:proofErr w:type="spellEnd"/>
      <w:r w:rsidRPr="003D426A">
        <w:rPr>
          <w:sz w:val="28"/>
          <w:szCs w:val="28"/>
        </w:rPr>
        <w:t xml:space="preserve">., в том числе: </w:t>
      </w:r>
    </w:p>
    <w:p w:rsidR="003D426A" w:rsidRPr="003D426A" w:rsidRDefault="003D426A" w:rsidP="003D426A">
      <w:pPr>
        <w:ind w:firstLine="709"/>
        <w:jc w:val="both"/>
        <w:rPr>
          <w:sz w:val="28"/>
          <w:szCs w:val="28"/>
        </w:rPr>
      </w:pPr>
      <w:r w:rsidRPr="003D426A">
        <w:rPr>
          <w:sz w:val="28"/>
          <w:szCs w:val="28"/>
        </w:rPr>
        <w:t xml:space="preserve">на перевозку грузов, подачу и уборку вагонов 93052,61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09"/>
        <w:jc w:val="both"/>
        <w:rPr>
          <w:sz w:val="28"/>
          <w:szCs w:val="28"/>
        </w:rPr>
      </w:pPr>
      <w:r w:rsidRPr="003D426A">
        <w:rPr>
          <w:sz w:val="28"/>
          <w:szCs w:val="28"/>
        </w:rPr>
        <w:t xml:space="preserve">на погрузо-разгрузочные работы 18511,09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09"/>
        <w:jc w:val="both"/>
        <w:rPr>
          <w:sz w:val="28"/>
          <w:szCs w:val="28"/>
        </w:rPr>
      </w:pPr>
      <w:r w:rsidRPr="003D426A">
        <w:rPr>
          <w:sz w:val="28"/>
          <w:szCs w:val="28"/>
        </w:rPr>
        <w:t xml:space="preserve">на маневровую работу 169,9 </w:t>
      </w:r>
      <w:proofErr w:type="spellStart"/>
      <w:r w:rsidRPr="003D426A">
        <w:rPr>
          <w:sz w:val="28"/>
          <w:szCs w:val="28"/>
        </w:rPr>
        <w:t>тыс.руб</w:t>
      </w:r>
      <w:proofErr w:type="spellEnd"/>
      <w:r w:rsidRPr="003D426A">
        <w:rPr>
          <w:sz w:val="28"/>
          <w:szCs w:val="28"/>
        </w:rPr>
        <w:t xml:space="preserve">., </w:t>
      </w:r>
    </w:p>
    <w:p w:rsidR="003D426A" w:rsidRPr="003D426A" w:rsidRDefault="003D426A" w:rsidP="003D426A">
      <w:pPr>
        <w:ind w:firstLine="709"/>
        <w:jc w:val="both"/>
        <w:rPr>
          <w:sz w:val="28"/>
          <w:szCs w:val="28"/>
        </w:rPr>
      </w:pPr>
      <w:r w:rsidRPr="003D426A">
        <w:rPr>
          <w:sz w:val="28"/>
          <w:szCs w:val="28"/>
        </w:rPr>
        <w:t xml:space="preserve">на отстой вагонов 84,04 </w:t>
      </w:r>
      <w:proofErr w:type="spellStart"/>
      <w:r w:rsidRPr="003D426A">
        <w:rPr>
          <w:sz w:val="28"/>
          <w:szCs w:val="28"/>
        </w:rPr>
        <w:t>тыс.руб</w:t>
      </w:r>
      <w:proofErr w:type="spellEnd"/>
      <w:r w:rsidRPr="003D426A">
        <w:rPr>
          <w:sz w:val="28"/>
          <w:szCs w:val="28"/>
        </w:rPr>
        <w:t>.</w:t>
      </w:r>
      <w:bookmarkEnd w:id="9"/>
    </w:p>
    <w:p w:rsidR="003D426A" w:rsidRPr="003D426A" w:rsidRDefault="003D426A" w:rsidP="003D426A">
      <w:pPr>
        <w:ind w:firstLine="709"/>
        <w:jc w:val="both"/>
        <w:rPr>
          <w:sz w:val="28"/>
          <w:szCs w:val="28"/>
        </w:rPr>
      </w:pPr>
      <w:r w:rsidRPr="003D426A">
        <w:rPr>
          <w:sz w:val="28"/>
          <w:szCs w:val="28"/>
        </w:rPr>
        <w:t>На основании вышеизложенного, предлагаемый уровень фиксированных тарифов на транспортные услуги, оказываемые на подъездных железнодорожных путях Кия-</w:t>
      </w:r>
      <w:proofErr w:type="spellStart"/>
      <w:r w:rsidRPr="003D426A">
        <w:rPr>
          <w:sz w:val="28"/>
          <w:szCs w:val="28"/>
        </w:rPr>
        <w:t>Шалтырского</w:t>
      </w:r>
      <w:proofErr w:type="spellEnd"/>
      <w:r w:rsidRPr="003D426A">
        <w:rPr>
          <w:sz w:val="28"/>
          <w:szCs w:val="28"/>
        </w:rPr>
        <w:t xml:space="preserve"> филиала АО «В-</w:t>
      </w:r>
      <w:proofErr w:type="spellStart"/>
      <w:r w:rsidRPr="003D426A">
        <w:rPr>
          <w:sz w:val="28"/>
          <w:szCs w:val="28"/>
        </w:rPr>
        <w:t>Сибпромтранс</w:t>
      </w:r>
      <w:proofErr w:type="spellEnd"/>
      <w:r w:rsidRPr="003D426A">
        <w:rPr>
          <w:sz w:val="28"/>
          <w:szCs w:val="28"/>
        </w:rPr>
        <w:t>» по предложению РЭК КО составил:</w:t>
      </w:r>
    </w:p>
    <w:p w:rsidR="003D426A" w:rsidRPr="003D426A" w:rsidRDefault="003D426A" w:rsidP="003D426A">
      <w:pPr>
        <w:ind w:firstLine="709"/>
        <w:jc w:val="both"/>
        <w:rPr>
          <w:sz w:val="28"/>
          <w:szCs w:val="28"/>
        </w:rPr>
      </w:pPr>
      <w:r w:rsidRPr="003D426A">
        <w:rPr>
          <w:sz w:val="28"/>
          <w:szCs w:val="28"/>
        </w:rPr>
        <w:t xml:space="preserve">- Перевозка грузов, подача и уборка вагонов по подъездным железнодорожным путям в размере 20,06 рублей за тонну (рост 1,9%). </w:t>
      </w:r>
    </w:p>
    <w:p w:rsidR="003D426A" w:rsidRPr="003D426A" w:rsidRDefault="003D426A" w:rsidP="003D426A">
      <w:pPr>
        <w:ind w:firstLine="709"/>
        <w:jc w:val="both"/>
        <w:rPr>
          <w:sz w:val="28"/>
          <w:szCs w:val="28"/>
        </w:rPr>
      </w:pPr>
      <w:r w:rsidRPr="003D426A">
        <w:rPr>
          <w:sz w:val="28"/>
          <w:szCs w:val="28"/>
        </w:rPr>
        <w:t>- Погрузо-разгрузочные работы в размере 3,99 рублей за тонну (рост 11,0%).</w:t>
      </w:r>
    </w:p>
    <w:p w:rsidR="003D426A" w:rsidRPr="003D426A" w:rsidRDefault="003D426A" w:rsidP="003D426A">
      <w:pPr>
        <w:ind w:firstLine="709"/>
        <w:jc w:val="both"/>
        <w:rPr>
          <w:sz w:val="28"/>
          <w:szCs w:val="28"/>
          <w:lang w:eastAsia="en-US"/>
        </w:rPr>
      </w:pPr>
      <w:r w:rsidRPr="003D426A">
        <w:rPr>
          <w:sz w:val="28"/>
          <w:szCs w:val="28"/>
        </w:rPr>
        <w:t>- Маневровая работа, выполняемая локомотивом Кия-</w:t>
      </w:r>
      <w:proofErr w:type="spellStart"/>
      <w:r w:rsidRPr="003D426A">
        <w:rPr>
          <w:sz w:val="28"/>
          <w:szCs w:val="28"/>
        </w:rPr>
        <w:t>Шалтырского</w:t>
      </w:r>
      <w:proofErr w:type="spellEnd"/>
      <w:r w:rsidRPr="003D426A">
        <w:rPr>
          <w:sz w:val="28"/>
          <w:szCs w:val="28"/>
        </w:rPr>
        <w:t xml:space="preserve"> филиала АО «В-</w:t>
      </w:r>
      <w:proofErr w:type="spellStart"/>
      <w:r w:rsidRPr="003D426A">
        <w:rPr>
          <w:sz w:val="28"/>
          <w:szCs w:val="28"/>
        </w:rPr>
        <w:t>Сибпромтранс</w:t>
      </w:r>
      <w:proofErr w:type="spellEnd"/>
      <w:r w:rsidRPr="003D426A">
        <w:rPr>
          <w:sz w:val="28"/>
          <w:szCs w:val="28"/>
        </w:rPr>
        <w:t xml:space="preserve">» 1887,83 </w:t>
      </w:r>
      <w:r w:rsidRPr="003D426A">
        <w:rPr>
          <w:sz w:val="28"/>
          <w:szCs w:val="28"/>
          <w:lang w:eastAsia="en-US"/>
        </w:rPr>
        <w:t xml:space="preserve">рублей за </w:t>
      </w:r>
      <w:proofErr w:type="spellStart"/>
      <w:r w:rsidRPr="003D426A">
        <w:rPr>
          <w:sz w:val="28"/>
          <w:szCs w:val="28"/>
          <w:lang w:eastAsia="en-US"/>
        </w:rPr>
        <w:t>локомотиво</w:t>
      </w:r>
      <w:proofErr w:type="spellEnd"/>
      <w:r w:rsidRPr="003D426A">
        <w:rPr>
          <w:sz w:val="28"/>
          <w:szCs w:val="28"/>
          <w:lang w:eastAsia="en-US"/>
        </w:rPr>
        <w:t>-час (рост 37,8%).</w:t>
      </w:r>
    </w:p>
    <w:p w:rsidR="003D426A" w:rsidRPr="003D426A" w:rsidRDefault="003D426A" w:rsidP="003D426A">
      <w:pPr>
        <w:ind w:firstLine="709"/>
        <w:jc w:val="both"/>
        <w:rPr>
          <w:sz w:val="28"/>
          <w:szCs w:val="28"/>
          <w:lang w:eastAsia="en-US"/>
        </w:rPr>
      </w:pPr>
      <w:r w:rsidRPr="003D426A">
        <w:rPr>
          <w:sz w:val="28"/>
          <w:szCs w:val="28"/>
          <w:lang w:eastAsia="en-US"/>
        </w:rPr>
        <w:t xml:space="preserve">- Отстой вагонов на железнодорожных путях в размере 2,32 рублей за </w:t>
      </w:r>
      <w:proofErr w:type="spellStart"/>
      <w:r w:rsidRPr="003D426A">
        <w:rPr>
          <w:sz w:val="28"/>
          <w:szCs w:val="28"/>
          <w:lang w:eastAsia="en-US"/>
        </w:rPr>
        <w:t>вагоно</w:t>
      </w:r>
      <w:proofErr w:type="spellEnd"/>
      <w:r w:rsidRPr="003D426A">
        <w:rPr>
          <w:sz w:val="28"/>
          <w:szCs w:val="28"/>
          <w:lang w:eastAsia="en-US"/>
        </w:rPr>
        <w:t>-час (снижение 23,6%).</w:t>
      </w:r>
    </w:p>
    <w:p w:rsidR="003D426A" w:rsidRPr="003D426A" w:rsidRDefault="003D426A" w:rsidP="003D426A">
      <w:pPr>
        <w:ind w:firstLine="709"/>
        <w:jc w:val="both"/>
        <w:rPr>
          <w:sz w:val="28"/>
          <w:szCs w:val="28"/>
        </w:rPr>
      </w:pPr>
      <w:r w:rsidRPr="003D426A">
        <w:rPr>
          <w:sz w:val="28"/>
          <w:szCs w:val="28"/>
          <w:lang w:eastAsia="en-US"/>
        </w:rPr>
        <w:t>Расчет тарифов прилагается.</w:t>
      </w:r>
    </w:p>
    <w:p w:rsidR="003D426A" w:rsidRPr="003D426A" w:rsidRDefault="003D426A" w:rsidP="003D426A">
      <w:pPr>
        <w:tabs>
          <w:tab w:val="left" w:pos="1335"/>
        </w:tabs>
        <w:rPr>
          <w:sz w:val="28"/>
          <w:szCs w:val="28"/>
        </w:rPr>
      </w:pPr>
    </w:p>
    <w:p w:rsidR="003D426A" w:rsidRPr="003D426A" w:rsidRDefault="003D426A" w:rsidP="003D426A">
      <w:pPr>
        <w:tabs>
          <w:tab w:val="left" w:pos="1335"/>
        </w:tabs>
        <w:rPr>
          <w:sz w:val="16"/>
          <w:szCs w:val="16"/>
          <w:lang w:eastAsia="x-none"/>
        </w:rPr>
        <w:sectPr w:rsidR="003D426A" w:rsidRPr="003D426A" w:rsidSect="00C31BF3">
          <w:headerReference w:type="even" r:id="rId12"/>
          <w:headerReference w:type="default" r:id="rId13"/>
          <w:pgSz w:w="11906" w:h="16838"/>
          <w:pgMar w:top="993" w:right="851" w:bottom="1134" w:left="1134" w:header="709" w:footer="709" w:gutter="0"/>
          <w:cols w:space="708"/>
          <w:titlePg/>
          <w:docGrid w:linePitch="360"/>
        </w:sectPr>
      </w:pPr>
      <w:r w:rsidRPr="003D426A">
        <w:rPr>
          <w:sz w:val="28"/>
          <w:szCs w:val="28"/>
        </w:rPr>
        <w:tab/>
      </w:r>
    </w:p>
    <w:p w:rsidR="003D426A" w:rsidRPr="003D426A" w:rsidRDefault="003D426A" w:rsidP="003D426A">
      <w:pPr>
        <w:jc w:val="right"/>
        <w:rPr>
          <w:sz w:val="16"/>
          <w:szCs w:val="16"/>
          <w:lang w:eastAsia="x-none"/>
        </w:rPr>
      </w:pPr>
      <w:r w:rsidRPr="003D426A">
        <w:rPr>
          <w:sz w:val="16"/>
          <w:szCs w:val="16"/>
          <w:lang w:eastAsia="x-none"/>
        </w:rPr>
        <w:lastRenderedPageBreak/>
        <w:t xml:space="preserve">Приложение </w:t>
      </w:r>
    </w:p>
    <w:p w:rsidR="003D426A" w:rsidRPr="003D426A" w:rsidRDefault="003D426A" w:rsidP="003D426A">
      <w:pPr>
        <w:jc w:val="center"/>
        <w:rPr>
          <w:sz w:val="16"/>
          <w:szCs w:val="16"/>
          <w:lang w:eastAsia="x-none"/>
        </w:rPr>
      </w:pPr>
      <w:r w:rsidRPr="003D426A">
        <w:rPr>
          <w:sz w:val="16"/>
          <w:szCs w:val="16"/>
          <w:lang w:eastAsia="x-none"/>
        </w:rPr>
        <w:t>Расчет тарифов на транспортные услуги Кия-</w:t>
      </w:r>
      <w:proofErr w:type="spellStart"/>
      <w:r w:rsidRPr="003D426A">
        <w:rPr>
          <w:sz w:val="16"/>
          <w:szCs w:val="16"/>
          <w:lang w:eastAsia="x-none"/>
        </w:rPr>
        <w:t>Шалтырское</w:t>
      </w:r>
      <w:proofErr w:type="spellEnd"/>
      <w:r w:rsidRPr="003D426A">
        <w:rPr>
          <w:sz w:val="16"/>
          <w:szCs w:val="16"/>
          <w:lang w:eastAsia="x-none"/>
        </w:rPr>
        <w:t xml:space="preserve"> ППЖТ - филиал </w:t>
      </w:r>
      <w:proofErr w:type="gramStart"/>
      <w:r w:rsidRPr="003D426A">
        <w:rPr>
          <w:sz w:val="16"/>
          <w:szCs w:val="16"/>
          <w:lang w:eastAsia="x-none"/>
        </w:rPr>
        <w:t>АО»В</w:t>
      </w:r>
      <w:proofErr w:type="gramEnd"/>
      <w:r w:rsidRPr="003D426A">
        <w:rPr>
          <w:sz w:val="16"/>
          <w:szCs w:val="16"/>
          <w:lang w:eastAsia="x-none"/>
        </w:rPr>
        <w:t>-</w:t>
      </w:r>
      <w:proofErr w:type="spellStart"/>
      <w:r w:rsidRPr="003D426A">
        <w:rPr>
          <w:sz w:val="16"/>
          <w:szCs w:val="16"/>
          <w:lang w:eastAsia="x-none"/>
        </w:rPr>
        <w:t>Сибпромтранс</w:t>
      </w:r>
      <w:proofErr w:type="spellEnd"/>
      <w:r w:rsidRPr="003D426A">
        <w:rPr>
          <w:sz w:val="16"/>
          <w:szCs w:val="16"/>
          <w:lang w:eastAsia="x-none"/>
        </w:rPr>
        <w:t>»</w:t>
      </w:r>
    </w:p>
    <w:p w:rsidR="003D426A" w:rsidRPr="003D426A" w:rsidRDefault="003D426A" w:rsidP="003D426A">
      <w:pPr>
        <w:jc w:val="center"/>
        <w:rPr>
          <w:sz w:val="16"/>
          <w:szCs w:val="16"/>
          <w:lang w:eastAsia="x-none"/>
        </w:rPr>
      </w:pPr>
    </w:p>
    <w:p w:rsidR="003D426A" w:rsidRPr="003D426A" w:rsidRDefault="003D426A" w:rsidP="003D426A">
      <w:r w:rsidRPr="003D426A">
        <w:rPr>
          <w:noProof/>
        </w:rPr>
        <w:drawing>
          <wp:inline distT="0" distB="0" distL="0" distR="0">
            <wp:extent cx="9753600" cy="5905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3600" cy="5905500"/>
                    </a:xfrm>
                    <a:prstGeom prst="rect">
                      <a:avLst/>
                    </a:prstGeom>
                    <a:noFill/>
                    <a:ln>
                      <a:noFill/>
                    </a:ln>
                  </pic:spPr>
                </pic:pic>
              </a:graphicData>
            </a:graphic>
          </wp:inline>
        </w:drawing>
      </w:r>
    </w:p>
    <w:p w:rsidR="003D426A" w:rsidRPr="003D426A" w:rsidRDefault="003D426A" w:rsidP="003D426A">
      <w:pPr>
        <w:jc w:val="center"/>
      </w:pPr>
      <w:r w:rsidRPr="003D426A">
        <w:rPr>
          <w:noProof/>
        </w:rPr>
        <w:lastRenderedPageBreak/>
        <w:drawing>
          <wp:inline distT="0" distB="0" distL="0" distR="0">
            <wp:extent cx="9677400" cy="6448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677400" cy="6448425"/>
                    </a:xfrm>
                    <a:prstGeom prst="rect">
                      <a:avLst/>
                    </a:prstGeom>
                    <a:noFill/>
                    <a:ln>
                      <a:noFill/>
                    </a:ln>
                  </pic:spPr>
                </pic:pic>
              </a:graphicData>
            </a:graphic>
          </wp:inline>
        </w:drawing>
      </w:r>
    </w:p>
    <w:p w:rsidR="003D426A" w:rsidRPr="003D426A" w:rsidRDefault="003D426A" w:rsidP="003D426A">
      <w:pPr>
        <w:jc w:val="center"/>
      </w:pPr>
    </w:p>
    <w:p w:rsidR="003D426A" w:rsidRPr="003D426A" w:rsidRDefault="003D426A" w:rsidP="003D426A">
      <w:pPr>
        <w:jc w:val="center"/>
        <w:rPr>
          <w:sz w:val="16"/>
          <w:szCs w:val="16"/>
          <w:lang w:eastAsia="x-none"/>
        </w:rPr>
      </w:pPr>
      <w:r w:rsidRPr="003D426A">
        <w:rPr>
          <w:noProof/>
        </w:rPr>
        <w:drawing>
          <wp:inline distT="0" distB="0" distL="0" distR="0">
            <wp:extent cx="9810750" cy="4829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810750" cy="4829175"/>
                    </a:xfrm>
                    <a:prstGeom prst="rect">
                      <a:avLst/>
                    </a:prstGeom>
                    <a:noFill/>
                    <a:ln>
                      <a:noFill/>
                    </a:ln>
                  </pic:spPr>
                </pic:pic>
              </a:graphicData>
            </a:graphic>
          </wp:inline>
        </w:drawing>
      </w:r>
    </w:p>
    <w:p w:rsidR="00DB3C1A" w:rsidRDefault="00DB3C1A" w:rsidP="009D1593">
      <w:pPr>
        <w:ind w:right="281"/>
      </w:pPr>
    </w:p>
    <w:sectPr w:rsidR="00DB3C1A" w:rsidSect="003D426A">
      <w:headerReference w:type="even" r:id="rId17"/>
      <w:headerReference w:type="default" r:id="rId18"/>
      <w:pgSz w:w="16838" w:h="11906" w:orient="landscape"/>
      <w:pgMar w:top="707" w:right="567" w:bottom="993" w:left="993"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141" w:rsidRDefault="00897141">
      <w:r>
        <w:separator/>
      </w:r>
    </w:p>
  </w:endnote>
  <w:endnote w:type="continuationSeparator" w:id="0">
    <w:p w:rsidR="00897141" w:rsidRDefault="00897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47" w:rsidRDefault="00CC4647"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rsidR="00CC4647" w:rsidRDefault="00CC4647">
    <w:pPr>
      <w:pStyle w:val="aa"/>
    </w:pPr>
  </w:p>
  <w:p w:rsidR="00CC4647" w:rsidRDefault="00CC46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47" w:rsidRDefault="00CC4647" w:rsidP="008E77A9">
    <w:pPr>
      <w:pStyle w:val="aa"/>
      <w:jc w:val="center"/>
    </w:pPr>
    <w:r>
      <w:t>Протокол № 1</w:t>
    </w:r>
    <w:r w:rsidR="003D426A">
      <w:t>3</w:t>
    </w:r>
    <w:r>
      <w:t xml:space="preserve"> заседания Правления РЭК КО от </w:t>
    </w:r>
    <w:r w:rsidR="003D426A">
      <w:t>05.03</w:t>
    </w:r>
    <w: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141" w:rsidRDefault="00897141">
      <w:r>
        <w:separator/>
      </w:r>
    </w:p>
  </w:footnote>
  <w:footnote w:type="continuationSeparator" w:id="0">
    <w:p w:rsidR="00897141" w:rsidRDefault="00897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2411292"/>
      <w:docPartObj>
        <w:docPartGallery w:val="Page Numbers (Top of Page)"/>
        <w:docPartUnique/>
      </w:docPartObj>
    </w:sdtPr>
    <w:sdtEndPr/>
    <w:sdtContent>
      <w:p w:rsidR="00CC4647" w:rsidRDefault="00CC4647">
        <w:pPr>
          <w:pStyle w:val="a8"/>
          <w:jc w:val="center"/>
        </w:pPr>
        <w:r>
          <w:fldChar w:fldCharType="begin"/>
        </w:r>
        <w:r>
          <w:instrText>PAGE   \* MERGEFORMAT</w:instrText>
        </w:r>
        <w:r>
          <w:fldChar w:fldCharType="separate"/>
        </w:r>
        <w:r w:rsidR="003D426A">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647" w:rsidRDefault="00CC4647">
    <w:pPr>
      <w:pStyle w:val="a8"/>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26A" w:rsidRDefault="003D426A"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D426A" w:rsidRDefault="003D426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426A" w:rsidRDefault="003D426A"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14</w:t>
    </w:r>
    <w:r>
      <w:rPr>
        <w:rStyle w:val="ac"/>
      </w:rPr>
      <w:fldChar w:fldCharType="end"/>
    </w:r>
  </w:p>
  <w:p w:rsidR="003D426A" w:rsidRDefault="003D426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93" w:rsidRDefault="009D1593"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9D1593" w:rsidRDefault="009D1593">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593" w:rsidRDefault="009D1593" w:rsidP="00375B1C">
    <w:pPr>
      <w:pStyle w:val="a8"/>
      <w:framePr w:h="277" w:hRule="exact" w:wrap="around" w:vAnchor="text" w:hAnchor="margin" w:xAlign="center" w:y="-282"/>
      <w:rPr>
        <w:rStyle w:val="ac"/>
      </w:rPr>
    </w:pPr>
    <w:r>
      <w:rPr>
        <w:rStyle w:val="ac"/>
      </w:rPr>
      <w:fldChar w:fldCharType="begin"/>
    </w:r>
    <w:r>
      <w:rPr>
        <w:rStyle w:val="ac"/>
      </w:rPr>
      <w:instrText xml:space="preserve">PAGE  </w:instrText>
    </w:r>
    <w:r>
      <w:rPr>
        <w:rStyle w:val="ac"/>
      </w:rPr>
      <w:fldChar w:fldCharType="separate"/>
    </w:r>
    <w:r w:rsidR="003D426A">
      <w:rPr>
        <w:rStyle w:val="ac"/>
        <w:noProof/>
      </w:rPr>
      <w:t>17</w:t>
    </w:r>
    <w:r>
      <w:rPr>
        <w:rStyle w:val="ac"/>
      </w:rPr>
      <w:fldChar w:fldCharType="end"/>
    </w:r>
  </w:p>
  <w:p w:rsidR="009D1593" w:rsidRDefault="009D159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14.25pt" o:bullet="t">
        <v:imagedata r:id="rId1" o:title=""/>
      </v:shape>
    </w:pict>
  </w:numPicBullet>
  <w:numPicBullet w:numPicBulletId="1">
    <w:pict>
      <v:shape id="_x0000_i1027" type="#_x0000_t75" style="width:3in;height:3in;visibility:visible" o:bullet="t">
        <v:imagedata r:id="rId2" o:title=""/>
      </v:shape>
    </w:pict>
  </w:numPicBullet>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4F0069"/>
    <w:multiLevelType w:val="multilevel"/>
    <w:tmpl w:val="DB5AA6C0"/>
    <w:lvl w:ilvl="0">
      <w:start w:val="1"/>
      <w:numFmt w:val="decimal"/>
      <w:lvlText w:val="%1."/>
      <w:lvlJc w:val="left"/>
      <w:pPr>
        <w:tabs>
          <w:tab w:val="num" w:pos="637"/>
        </w:tabs>
        <w:ind w:left="637" w:hanging="495"/>
      </w:pPr>
      <w:rPr>
        <w:rFonts w:hint="default"/>
      </w:rPr>
    </w:lvl>
    <w:lvl w:ilvl="1">
      <w:start w:val="1"/>
      <w:numFmt w:val="decimal"/>
      <w:lvlText w:val="%1.%2."/>
      <w:lvlJc w:val="left"/>
      <w:pPr>
        <w:tabs>
          <w:tab w:val="num" w:pos="862"/>
        </w:tabs>
        <w:ind w:left="862" w:hanging="720"/>
      </w:pPr>
      <w:rPr>
        <w:rFonts w:hint="default"/>
      </w:rPr>
    </w:lvl>
    <w:lvl w:ilvl="2">
      <w:start w:val="1"/>
      <w:numFmt w:val="decimal"/>
      <w:lvlText w:val="%1.%2.%3."/>
      <w:lvlJc w:val="left"/>
      <w:pPr>
        <w:tabs>
          <w:tab w:val="num" w:pos="3480"/>
        </w:tabs>
        <w:ind w:left="3480" w:hanging="720"/>
      </w:pPr>
      <w:rPr>
        <w:rFonts w:hint="default"/>
      </w:rPr>
    </w:lvl>
    <w:lvl w:ilvl="3">
      <w:start w:val="1"/>
      <w:numFmt w:val="decimal"/>
      <w:lvlText w:val="%1.%2.%3.%4."/>
      <w:lvlJc w:val="left"/>
      <w:pPr>
        <w:tabs>
          <w:tab w:val="num" w:pos="5149"/>
        </w:tabs>
        <w:ind w:left="5149" w:hanging="1080"/>
      </w:pPr>
      <w:rPr>
        <w:rFonts w:hint="default"/>
      </w:rPr>
    </w:lvl>
    <w:lvl w:ilvl="4">
      <w:start w:val="1"/>
      <w:numFmt w:val="decimal"/>
      <w:lvlText w:val="%1.%2.%3.%4.%5."/>
      <w:lvlJc w:val="left"/>
      <w:pPr>
        <w:tabs>
          <w:tab w:val="num" w:pos="6458"/>
        </w:tabs>
        <w:ind w:left="6458" w:hanging="1080"/>
      </w:pPr>
      <w:rPr>
        <w:rFonts w:hint="default"/>
      </w:rPr>
    </w:lvl>
    <w:lvl w:ilvl="5">
      <w:start w:val="1"/>
      <w:numFmt w:val="decimal"/>
      <w:lvlText w:val="%1.%2.%3.%4.%5.%6."/>
      <w:lvlJc w:val="left"/>
      <w:pPr>
        <w:tabs>
          <w:tab w:val="num" w:pos="8127"/>
        </w:tabs>
        <w:ind w:left="8127" w:hanging="1440"/>
      </w:pPr>
      <w:rPr>
        <w:rFonts w:hint="default"/>
      </w:rPr>
    </w:lvl>
    <w:lvl w:ilvl="6">
      <w:start w:val="1"/>
      <w:numFmt w:val="decimal"/>
      <w:lvlText w:val="%1.%2.%3.%4.%5.%6.%7."/>
      <w:lvlJc w:val="left"/>
      <w:pPr>
        <w:tabs>
          <w:tab w:val="num" w:pos="9796"/>
        </w:tabs>
        <w:ind w:left="9796" w:hanging="1800"/>
      </w:pPr>
      <w:rPr>
        <w:rFonts w:hint="default"/>
      </w:rPr>
    </w:lvl>
    <w:lvl w:ilvl="7">
      <w:start w:val="1"/>
      <w:numFmt w:val="decimal"/>
      <w:lvlText w:val="%1.%2.%3.%4.%5.%6.%7.%8."/>
      <w:lvlJc w:val="left"/>
      <w:pPr>
        <w:tabs>
          <w:tab w:val="num" w:pos="11105"/>
        </w:tabs>
        <w:ind w:left="11105" w:hanging="1800"/>
      </w:pPr>
      <w:rPr>
        <w:rFonts w:hint="default"/>
      </w:rPr>
    </w:lvl>
    <w:lvl w:ilvl="8">
      <w:start w:val="1"/>
      <w:numFmt w:val="decimal"/>
      <w:lvlText w:val="%1.%2.%3.%4.%5.%6.%7.%8.%9."/>
      <w:lvlJc w:val="left"/>
      <w:pPr>
        <w:tabs>
          <w:tab w:val="num" w:pos="12774"/>
        </w:tabs>
        <w:ind w:left="12774" w:hanging="2160"/>
      </w:pPr>
      <w:rPr>
        <w:rFonts w:hint="default"/>
      </w:rPr>
    </w:lvl>
  </w:abstractNum>
  <w:abstractNum w:abstractNumId="3"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1FE2D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8E325E"/>
    <w:multiLevelType w:val="hybridMultilevel"/>
    <w:tmpl w:val="FB00C536"/>
    <w:lvl w:ilvl="0" w:tplc="98BAB792">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120F09D5"/>
    <w:multiLevelType w:val="hybridMultilevel"/>
    <w:tmpl w:val="5D96D3D2"/>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13054E7F"/>
    <w:multiLevelType w:val="multilevel"/>
    <w:tmpl w:val="04190027"/>
    <w:lvl w:ilvl="0">
      <w:start w:val="1"/>
      <w:numFmt w:val="upperRoman"/>
      <w:lvlText w:val="%1."/>
      <w:lvlJc w:val="left"/>
      <w:pPr>
        <w:ind w:left="0" w:firstLine="0"/>
      </w:pPr>
    </w:lvl>
    <w:lvl w:ilvl="1">
      <w:start w:val="1"/>
      <w:numFmt w:val="upperLetter"/>
      <w:lvlText w:val="%2."/>
      <w:lvlJc w:val="left"/>
      <w:pPr>
        <w:ind w:left="156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9" w15:restartNumberingAfterBreak="0">
    <w:nsid w:val="13304D3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14942EE9"/>
    <w:multiLevelType w:val="hybridMultilevel"/>
    <w:tmpl w:val="D07E144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9910800"/>
    <w:multiLevelType w:val="multilevel"/>
    <w:tmpl w:val="399A531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C71ACD"/>
    <w:multiLevelType w:val="singleLevel"/>
    <w:tmpl w:val="BD0C042C"/>
    <w:lvl w:ilvl="0">
      <w:numFmt w:val="bullet"/>
      <w:lvlText w:val="-"/>
      <w:lvlJc w:val="left"/>
      <w:pPr>
        <w:tabs>
          <w:tab w:val="num" w:pos="3054"/>
        </w:tabs>
        <w:ind w:left="3054" w:hanging="360"/>
      </w:pPr>
      <w:rPr>
        <w:rFonts w:hint="default"/>
      </w:rPr>
    </w:lvl>
  </w:abstractNum>
  <w:abstractNum w:abstractNumId="13" w15:restartNumberingAfterBreak="0">
    <w:nsid w:val="19F325E8"/>
    <w:multiLevelType w:val="hybridMultilevel"/>
    <w:tmpl w:val="905EDBC2"/>
    <w:lvl w:ilvl="0" w:tplc="6DE2D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CAB74F1"/>
    <w:multiLevelType w:val="multilevel"/>
    <w:tmpl w:val="27AA1DBE"/>
    <w:lvl w:ilvl="0">
      <w:start w:val="1"/>
      <w:numFmt w:val="decimal"/>
      <w:lvlText w:val="%1."/>
      <w:lvlJc w:val="left"/>
      <w:pPr>
        <w:ind w:left="720" w:hanging="360"/>
      </w:pPr>
      <w:rPr>
        <w:rFonts w:hint="default"/>
        <w:b/>
        <w:u w:val="single"/>
      </w:r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251658"/>
    <w:multiLevelType w:val="hybridMultilevel"/>
    <w:tmpl w:val="040C8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6442F7"/>
    <w:multiLevelType w:val="hybridMultilevel"/>
    <w:tmpl w:val="A0020C40"/>
    <w:lvl w:ilvl="0" w:tplc="C96CE786">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7A34A88"/>
    <w:multiLevelType w:val="multilevel"/>
    <w:tmpl w:val="EE164CC0"/>
    <w:lvl w:ilvl="0">
      <w:start w:val="4"/>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DE01D93"/>
    <w:multiLevelType w:val="hybridMultilevel"/>
    <w:tmpl w:val="94D2B85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06420D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35775529"/>
    <w:multiLevelType w:val="hybridMultilevel"/>
    <w:tmpl w:val="7A1ACA16"/>
    <w:lvl w:ilvl="0" w:tplc="43964E90">
      <w:start w:val="1"/>
      <w:numFmt w:val="bullet"/>
      <w:lvlText w:val=""/>
      <w:lvlPicBulletId w:val="1"/>
      <w:lvlJc w:val="left"/>
      <w:pPr>
        <w:tabs>
          <w:tab w:val="num" w:pos="644"/>
        </w:tabs>
        <w:ind w:left="644" w:hanging="360"/>
      </w:pPr>
      <w:rPr>
        <w:rFonts w:ascii="Symbol" w:hAnsi="Symbol" w:hint="default"/>
      </w:rPr>
    </w:lvl>
    <w:lvl w:ilvl="1" w:tplc="7A98B092" w:tentative="1">
      <w:start w:val="1"/>
      <w:numFmt w:val="bullet"/>
      <w:lvlText w:val=""/>
      <w:lvlJc w:val="left"/>
      <w:pPr>
        <w:tabs>
          <w:tab w:val="num" w:pos="1364"/>
        </w:tabs>
        <w:ind w:left="1364" w:hanging="360"/>
      </w:pPr>
      <w:rPr>
        <w:rFonts w:ascii="Symbol" w:hAnsi="Symbol" w:hint="default"/>
      </w:rPr>
    </w:lvl>
    <w:lvl w:ilvl="2" w:tplc="54B65102" w:tentative="1">
      <w:start w:val="1"/>
      <w:numFmt w:val="bullet"/>
      <w:lvlText w:val=""/>
      <w:lvlJc w:val="left"/>
      <w:pPr>
        <w:tabs>
          <w:tab w:val="num" w:pos="2084"/>
        </w:tabs>
        <w:ind w:left="2084" w:hanging="360"/>
      </w:pPr>
      <w:rPr>
        <w:rFonts w:ascii="Symbol" w:hAnsi="Symbol" w:hint="default"/>
      </w:rPr>
    </w:lvl>
    <w:lvl w:ilvl="3" w:tplc="33F235CA" w:tentative="1">
      <w:start w:val="1"/>
      <w:numFmt w:val="bullet"/>
      <w:lvlText w:val=""/>
      <w:lvlJc w:val="left"/>
      <w:pPr>
        <w:tabs>
          <w:tab w:val="num" w:pos="2804"/>
        </w:tabs>
        <w:ind w:left="2804" w:hanging="360"/>
      </w:pPr>
      <w:rPr>
        <w:rFonts w:ascii="Symbol" w:hAnsi="Symbol" w:hint="default"/>
      </w:rPr>
    </w:lvl>
    <w:lvl w:ilvl="4" w:tplc="F3E8990A" w:tentative="1">
      <w:start w:val="1"/>
      <w:numFmt w:val="bullet"/>
      <w:lvlText w:val=""/>
      <w:lvlJc w:val="left"/>
      <w:pPr>
        <w:tabs>
          <w:tab w:val="num" w:pos="3524"/>
        </w:tabs>
        <w:ind w:left="3524" w:hanging="360"/>
      </w:pPr>
      <w:rPr>
        <w:rFonts w:ascii="Symbol" w:hAnsi="Symbol" w:hint="default"/>
      </w:rPr>
    </w:lvl>
    <w:lvl w:ilvl="5" w:tplc="B8727820" w:tentative="1">
      <w:start w:val="1"/>
      <w:numFmt w:val="bullet"/>
      <w:lvlText w:val=""/>
      <w:lvlJc w:val="left"/>
      <w:pPr>
        <w:tabs>
          <w:tab w:val="num" w:pos="4244"/>
        </w:tabs>
        <w:ind w:left="4244" w:hanging="360"/>
      </w:pPr>
      <w:rPr>
        <w:rFonts w:ascii="Symbol" w:hAnsi="Symbol" w:hint="default"/>
      </w:rPr>
    </w:lvl>
    <w:lvl w:ilvl="6" w:tplc="EAD4674C" w:tentative="1">
      <w:start w:val="1"/>
      <w:numFmt w:val="bullet"/>
      <w:lvlText w:val=""/>
      <w:lvlJc w:val="left"/>
      <w:pPr>
        <w:tabs>
          <w:tab w:val="num" w:pos="4964"/>
        </w:tabs>
        <w:ind w:left="4964" w:hanging="360"/>
      </w:pPr>
      <w:rPr>
        <w:rFonts w:ascii="Symbol" w:hAnsi="Symbol" w:hint="default"/>
      </w:rPr>
    </w:lvl>
    <w:lvl w:ilvl="7" w:tplc="4B0C86C0" w:tentative="1">
      <w:start w:val="1"/>
      <w:numFmt w:val="bullet"/>
      <w:lvlText w:val=""/>
      <w:lvlJc w:val="left"/>
      <w:pPr>
        <w:tabs>
          <w:tab w:val="num" w:pos="5684"/>
        </w:tabs>
        <w:ind w:left="5684" w:hanging="360"/>
      </w:pPr>
      <w:rPr>
        <w:rFonts w:ascii="Symbol" w:hAnsi="Symbol" w:hint="default"/>
      </w:rPr>
    </w:lvl>
    <w:lvl w:ilvl="8" w:tplc="F04A0722" w:tentative="1">
      <w:start w:val="1"/>
      <w:numFmt w:val="bullet"/>
      <w:lvlText w:val=""/>
      <w:lvlJc w:val="left"/>
      <w:pPr>
        <w:tabs>
          <w:tab w:val="num" w:pos="6404"/>
        </w:tabs>
        <w:ind w:left="6404" w:hanging="360"/>
      </w:pPr>
      <w:rPr>
        <w:rFonts w:ascii="Symbol" w:hAnsi="Symbol" w:hint="default"/>
      </w:rPr>
    </w:lvl>
  </w:abstractNum>
  <w:abstractNum w:abstractNumId="23" w15:restartNumberingAfterBreak="0">
    <w:nsid w:val="37143D22"/>
    <w:multiLevelType w:val="hybridMultilevel"/>
    <w:tmpl w:val="05E0B7D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EF5886"/>
    <w:multiLevelType w:val="hybridMultilevel"/>
    <w:tmpl w:val="DF36D0FC"/>
    <w:lvl w:ilvl="0" w:tplc="CBBEB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6241837"/>
    <w:multiLevelType w:val="hybridMultilevel"/>
    <w:tmpl w:val="C80E3E2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8" w15:restartNumberingAfterBreak="0">
    <w:nsid w:val="4A8F0739"/>
    <w:multiLevelType w:val="multilevel"/>
    <w:tmpl w:val="A61E4FFA"/>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29" w15:restartNumberingAfterBreak="0">
    <w:nsid w:val="4BFE12BE"/>
    <w:multiLevelType w:val="multilevel"/>
    <w:tmpl w:val="6902E96C"/>
    <w:lvl w:ilvl="0">
      <w:start w:val="4"/>
      <w:numFmt w:val="decimal"/>
      <w:lvlText w:val="%1"/>
      <w:lvlJc w:val="left"/>
      <w:pPr>
        <w:ind w:left="375" w:hanging="375"/>
      </w:pPr>
      <w:rPr>
        <w:rFonts w:hint="default"/>
      </w:rPr>
    </w:lvl>
    <w:lvl w:ilvl="1">
      <w:start w:val="6"/>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1" w15:restartNumberingAfterBreak="0">
    <w:nsid w:val="5DE013DE"/>
    <w:multiLevelType w:val="hybridMultilevel"/>
    <w:tmpl w:val="69AC53A2"/>
    <w:lvl w:ilvl="0" w:tplc="154C6C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2" w15:restartNumberingAfterBreak="0">
    <w:nsid w:val="640F70B1"/>
    <w:multiLevelType w:val="hybridMultilevel"/>
    <w:tmpl w:val="EDEAA796"/>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4" w15:restartNumberingAfterBreak="0">
    <w:nsid w:val="67D52A6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5"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99244A8"/>
    <w:multiLevelType w:val="multilevel"/>
    <w:tmpl w:val="6A745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CA6C0B"/>
    <w:multiLevelType w:val="hybridMultilevel"/>
    <w:tmpl w:val="1E529CEA"/>
    <w:lvl w:ilvl="0" w:tplc="900A4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70CB79E3"/>
    <w:multiLevelType w:val="hybridMultilevel"/>
    <w:tmpl w:val="B696182E"/>
    <w:lvl w:ilvl="0" w:tplc="0492CBDA">
      <w:start w:val="1"/>
      <w:numFmt w:val="bullet"/>
      <w:lvlText w:val=""/>
      <w:lvlPicBulletId w:val="0"/>
      <w:lvlJc w:val="left"/>
      <w:pPr>
        <w:tabs>
          <w:tab w:val="num" w:pos="1080"/>
        </w:tabs>
        <w:ind w:left="1080" w:hanging="360"/>
      </w:pPr>
      <w:rPr>
        <w:rFonts w:ascii="Symbol" w:hAnsi="Symbol" w:hint="default"/>
      </w:rPr>
    </w:lvl>
    <w:lvl w:ilvl="1" w:tplc="0D12EE18" w:tentative="1">
      <w:start w:val="1"/>
      <w:numFmt w:val="bullet"/>
      <w:lvlText w:val=""/>
      <w:lvlJc w:val="left"/>
      <w:pPr>
        <w:tabs>
          <w:tab w:val="num" w:pos="1800"/>
        </w:tabs>
        <w:ind w:left="1800" w:hanging="360"/>
      </w:pPr>
      <w:rPr>
        <w:rFonts w:ascii="Symbol" w:hAnsi="Symbol" w:hint="default"/>
      </w:rPr>
    </w:lvl>
    <w:lvl w:ilvl="2" w:tplc="D0D2B154" w:tentative="1">
      <w:start w:val="1"/>
      <w:numFmt w:val="bullet"/>
      <w:lvlText w:val=""/>
      <w:lvlJc w:val="left"/>
      <w:pPr>
        <w:tabs>
          <w:tab w:val="num" w:pos="2520"/>
        </w:tabs>
        <w:ind w:left="2520" w:hanging="360"/>
      </w:pPr>
      <w:rPr>
        <w:rFonts w:ascii="Symbol" w:hAnsi="Symbol" w:hint="default"/>
      </w:rPr>
    </w:lvl>
    <w:lvl w:ilvl="3" w:tplc="61D8EFDE" w:tentative="1">
      <w:start w:val="1"/>
      <w:numFmt w:val="bullet"/>
      <w:lvlText w:val=""/>
      <w:lvlJc w:val="left"/>
      <w:pPr>
        <w:tabs>
          <w:tab w:val="num" w:pos="3240"/>
        </w:tabs>
        <w:ind w:left="3240" w:hanging="360"/>
      </w:pPr>
      <w:rPr>
        <w:rFonts w:ascii="Symbol" w:hAnsi="Symbol" w:hint="default"/>
      </w:rPr>
    </w:lvl>
    <w:lvl w:ilvl="4" w:tplc="98E40CF8" w:tentative="1">
      <w:start w:val="1"/>
      <w:numFmt w:val="bullet"/>
      <w:lvlText w:val=""/>
      <w:lvlJc w:val="left"/>
      <w:pPr>
        <w:tabs>
          <w:tab w:val="num" w:pos="3960"/>
        </w:tabs>
        <w:ind w:left="3960" w:hanging="360"/>
      </w:pPr>
      <w:rPr>
        <w:rFonts w:ascii="Symbol" w:hAnsi="Symbol" w:hint="default"/>
      </w:rPr>
    </w:lvl>
    <w:lvl w:ilvl="5" w:tplc="094E3876" w:tentative="1">
      <w:start w:val="1"/>
      <w:numFmt w:val="bullet"/>
      <w:lvlText w:val=""/>
      <w:lvlJc w:val="left"/>
      <w:pPr>
        <w:tabs>
          <w:tab w:val="num" w:pos="4680"/>
        </w:tabs>
        <w:ind w:left="4680" w:hanging="360"/>
      </w:pPr>
      <w:rPr>
        <w:rFonts w:ascii="Symbol" w:hAnsi="Symbol" w:hint="default"/>
      </w:rPr>
    </w:lvl>
    <w:lvl w:ilvl="6" w:tplc="7FCAF4D2" w:tentative="1">
      <w:start w:val="1"/>
      <w:numFmt w:val="bullet"/>
      <w:lvlText w:val=""/>
      <w:lvlJc w:val="left"/>
      <w:pPr>
        <w:tabs>
          <w:tab w:val="num" w:pos="5400"/>
        </w:tabs>
        <w:ind w:left="5400" w:hanging="360"/>
      </w:pPr>
      <w:rPr>
        <w:rFonts w:ascii="Symbol" w:hAnsi="Symbol" w:hint="default"/>
      </w:rPr>
    </w:lvl>
    <w:lvl w:ilvl="7" w:tplc="A75E2F06" w:tentative="1">
      <w:start w:val="1"/>
      <w:numFmt w:val="bullet"/>
      <w:lvlText w:val=""/>
      <w:lvlJc w:val="left"/>
      <w:pPr>
        <w:tabs>
          <w:tab w:val="num" w:pos="6120"/>
        </w:tabs>
        <w:ind w:left="6120" w:hanging="360"/>
      </w:pPr>
      <w:rPr>
        <w:rFonts w:ascii="Symbol" w:hAnsi="Symbol" w:hint="default"/>
      </w:rPr>
    </w:lvl>
    <w:lvl w:ilvl="8" w:tplc="48CE6F6C" w:tentative="1">
      <w:start w:val="1"/>
      <w:numFmt w:val="bullet"/>
      <w:lvlText w:val=""/>
      <w:lvlJc w:val="left"/>
      <w:pPr>
        <w:tabs>
          <w:tab w:val="num" w:pos="6840"/>
        </w:tabs>
        <w:ind w:left="6840" w:hanging="360"/>
      </w:pPr>
      <w:rPr>
        <w:rFonts w:ascii="Symbol" w:hAnsi="Symbol" w:hint="default"/>
      </w:rPr>
    </w:lvl>
  </w:abstractNum>
  <w:abstractNum w:abstractNumId="39" w15:restartNumberingAfterBreak="0">
    <w:nsid w:val="750334E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0" w15:restartNumberingAfterBreak="0">
    <w:nsid w:val="76446E09"/>
    <w:multiLevelType w:val="hybridMultilevel"/>
    <w:tmpl w:val="3D404BA4"/>
    <w:lvl w:ilvl="0" w:tplc="04190001">
      <w:start w:val="1"/>
      <w:numFmt w:val="bullet"/>
      <w:lvlText w:val=""/>
      <w:lvlJc w:val="left"/>
      <w:pPr>
        <w:tabs>
          <w:tab w:val="num" w:pos="5680"/>
        </w:tabs>
        <w:ind w:left="5680" w:hanging="360"/>
      </w:pPr>
      <w:rPr>
        <w:rFonts w:ascii="Symbol" w:hAnsi="Symbol" w:hint="default"/>
      </w:rPr>
    </w:lvl>
    <w:lvl w:ilvl="1" w:tplc="04190003">
      <w:start w:val="1"/>
      <w:numFmt w:val="bullet"/>
      <w:lvlText w:val="o"/>
      <w:lvlJc w:val="left"/>
      <w:pPr>
        <w:tabs>
          <w:tab w:val="num" w:pos="6400"/>
        </w:tabs>
        <w:ind w:left="6400" w:hanging="360"/>
      </w:pPr>
      <w:rPr>
        <w:rFonts w:ascii="Courier New" w:hAnsi="Courier New" w:cs="Courier New" w:hint="default"/>
      </w:rPr>
    </w:lvl>
    <w:lvl w:ilvl="2" w:tplc="04190005" w:tentative="1">
      <w:start w:val="1"/>
      <w:numFmt w:val="bullet"/>
      <w:lvlText w:val=""/>
      <w:lvlJc w:val="left"/>
      <w:pPr>
        <w:tabs>
          <w:tab w:val="num" w:pos="7120"/>
        </w:tabs>
        <w:ind w:left="7120" w:hanging="360"/>
      </w:pPr>
      <w:rPr>
        <w:rFonts w:ascii="Wingdings" w:hAnsi="Wingdings" w:hint="default"/>
      </w:rPr>
    </w:lvl>
    <w:lvl w:ilvl="3" w:tplc="04190001" w:tentative="1">
      <w:start w:val="1"/>
      <w:numFmt w:val="bullet"/>
      <w:lvlText w:val=""/>
      <w:lvlJc w:val="left"/>
      <w:pPr>
        <w:tabs>
          <w:tab w:val="num" w:pos="7840"/>
        </w:tabs>
        <w:ind w:left="7840" w:hanging="360"/>
      </w:pPr>
      <w:rPr>
        <w:rFonts w:ascii="Symbol" w:hAnsi="Symbol" w:hint="default"/>
      </w:rPr>
    </w:lvl>
    <w:lvl w:ilvl="4" w:tplc="04190003" w:tentative="1">
      <w:start w:val="1"/>
      <w:numFmt w:val="bullet"/>
      <w:lvlText w:val="o"/>
      <w:lvlJc w:val="left"/>
      <w:pPr>
        <w:tabs>
          <w:tab w:val="num" w:pos="8560"/>
        </w:tabs>
        <w:ind w:left="8560" w:hanging="360"/>
      </w:pPr>
      <w:rPr>
        <w:rFonts w:ascii="Courier New" w:hAnsi="Courier New" w:cs="Courier New" w:hint="default"/>
      </w:rPr>
    </w:lvl>
    <w:lvl w:ilvl="5" w:tplc="04190005" w:tentative="1">
      <w:start w:val="1"/>
      <w:numFmt w:val="bullet"/>
      <w:lvlText w:val=""/>
      <w:lvlJc w:val="left"/>
      <w:pPr>
        <w:tabs>
          <w:tab w:val="num" w:pos="9280"/>
        </w:tabs>
        <w:ind w:left="9280" w:hanging="360"/>
      </w:pPr>
      <w:rPr>
        <w:rFonts w:ascii="Wingdings" w:hAnsi="Wingdings" w:hint="default"/>
      </w:rPr>
    </w:lvl>
    <w:lvl w:ilvl="6" w:tplc="04190001" w:tentative="1">
      <w:start w:val="1"/>
      <w:numFmt w:val="bullet"/>
      <w:lvlText w:val=""/>
      <w:lvlJc w:val="left"/>
      <w:pPr>
        <w:tabs>
          <w:tab w:val="num" w:pos="10000"/>
        </w:tabs>
        <w:ind w:left="10000" w:hanging="360"/>
      </w:pPr>
      <w:rPr>
        <w:rFonts w:ascii="Symbol" w:hAnsi="Symbol" w:hint="default"/>
      </w:rPr>
    </w:lvl>
    <w:lvl w:ilvl="7" w:tplc="04190003" w:tentative="1">
      <w:start w:val="1"/>
      <w:numFmt w:val="bullet"/>
      <w:lvlText w:val="o"/>
      <w:lvlJc w:val="left"/>
      <w:pPr>
        <w:tabs>
          <w:tab w:val="num" w:pos="10720"/>
        </w:tabs>
        <w:ind w:left="10720" w:hanging="360"/>
      </w:pPr>
      <w:rPr>
        <w:rFonts w:ascii="Courier New" w:hAnsi="Courier New" w:cs="Courier New" w:hint="default"/>
      </w:rPr>
    </w:lvl>
    <w:lvl w:ilvl="8" w:tplc="04190005" w:tentative="1">
      <w:start w:val="1"/>
      <w:numFmt w:val="bullet"/>
      <w:lvlText w:val=""/>
      <w:lvlJc w:val="left"/>
      <w:pPr>
        <w:tabs>
          <w:tab w:val="num" w:pos="11440"/>
        </w:tabs>
        <w:ind w:left="11440" w:hanging="360"/>
      </w:pPr>
      <w:rPr>
        <w:rFonts w:ascii="Wingdings" w:hAnsi="Wingdings" w:hint="default"/>
      </w:rPr>
    </w:lvl>
  </w:abstractNum>
  <w:abstractNum w:abstractNumId="41" w15:restartNumberingAfterBreak="0">
    <w:nsid w:val="79311E58"/>
    <w:multiLevelType w:val="multilevel"/>
    <w:tmpl w:val="88CA2536"/>
    <w:lvl w:ilvl="0">
      <w:start w:val="2"/>
      <w:numFmt w:val="decimal"/>
      <w:lvlText w:val="%1"/>
      <w:lvlJc w:val="left"/>
      <w:pPr>
        <w:ind w:left="375" w:hanging="375"/>
      </w:pPr>
      <w:rPr>
        <w:rFonts w:hint="default"/>
      </w:rPr>
    </w:lvl>
    <w:lvl w:ilvl="1">
      <w:start w:val="2"/>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CA775FB"/>
    <w:multiLevelType w:val="hybridMultilevel"/>
    <w:tmpl w:val="F2DC8CFA"/>
    <w:lvl w:ilvl="0" w:tplc="98BAB792">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15:restartNumberingAfterBreak="0">
    <w:nsid w:val="7D185ED0"/>
    <w:multiLevelType w:val="multilevel"/>
    <w:tmpl w:val="5666F946"/>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5"/>
  </w:num>
  <w:num w:numId="2">
    <w:abstractNumId w:val="0"/>
  </w:num>
  <w:num w:numId="3">
    <w:abstractNumId w:val="1"/>
  </w:num>
  <w:num w:numId="4">
    <w:abstractNumId w:val="40"/>
  </w:num>
  <w:num w:numId="5">
    <w:abstractNumId w:val="15"/>
  </w:num>
  <w:num w:numId="6">
    <w:abstractNumId w:val="24"/>
  </w:num>
  <w:num w:numId="7">
    <w:abstractNumId w:val="33"/>
  </w:num>
  <w:num w:numId="8">
    <w:abstractNumId w:val="37"/>
  </w:num>
  <w:num w:numId="9">
    <w:abstractNumId w:val="17"/>
  </w:num>
  <w:num w:numId="10">
    <w:abstractNumId w:val="43"/>
  </w:num>
  <w:num w:numId="11">
    <w:abstractNumId w:val="29"/>
  </w:num>
  <w:num w:numId="12">
    <w:abstractNumId w:val="23"/>
  </w:num>
  <w:num w:numId="13">
    <w:abstractNumId w:val="34"/>
  </w:num>
  <w:num w:numId="14">
    <w:abstractNumId w:val="39"/>
  </w:num>
  <w:num w:numId="15">
    <w:abstractNumId w:val="8"/>
  </w:num>
  <w:num w:numId="16">
    <w:abstractNumId w:val="13"/>
  </w:num>
  <w:num w:numId="17">
    <w:abstractNumId w:val="19"/>
  </w:num>
  <w:num w:numId="18">
    <w:abstractNumId w:val="31"/>
  </w:num>
  <w:num w:numId="19">
    <w:abstractNumId w:val="36"/>
  </w:num>
  <w:num w:numId="20">
    <w:abstractNumId w:val="38"/>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32"/>
  </w:num>
  <w:num w:numId="24">
    <w:abstractNumId w:val="6"/>
  </w:num>
  <w:num w:numId="25">
    <w:abstractNumId w:val="42"/>
  </w:num>
  <w:num w:numId="26">
    <w:abstractNumId w:val="7"/>
  </w:num>
  <w:num w:numId="27">
    <w:abstractNumId w:val="12"/>
  </w:num>
  <w:num w:numId="28">
    <w:abstractNumId w:val="30"/>
  </w:num>
  <w:num w:numId="29">
    <w:abstractNumId w:val="22"/>
  </w:num>
  <w:num w:numId="30">
    <w:abstractNumId w:val="28"/>
  </w:num>
  <w:num w:numId="31">
    <w:abstractNumId w:val="41"/>
  </w:num>
  <w:num w:numId="32">
    <w:abstractNumId w:val="16"/>
  </w:num>
  <w:num w:numId="33">
    <w:abstractNumId w:val="10"/>
  </w:num>
  <w:num w:numId="34">
    <w:abstractNumId w:val="11"/>
  </w:num>
  <w:num w:numId="35">
    <w:abstractNumId w:val="14"/>
  </w:num>
  <w:num w:numId="36">
    <w:abstractNumId w:val="9"/>
  </w:num>
  <w:num w:numId="37">
    <w:abstractNumId w:val="21"/>
  </w:num>
  <w:num w:numId="38">
    <w:abstractNumId w:val="20"/>
  </w:num>
  <w:num w:numId="39">
    <w:abstractNumId w:val="4"/>
  </w:num>
  <w:num w:numId="40">
    <w:abstractNumId w:val="27"/>
  </w:num>
  <w:num w:numId="41">
    <w:abstractNumId w:val="2"/>
  </w:num>
  <w:num w:numId="42">
    <w:abstractNumId w:val="25"/>
  </w:num>
  <w:num w:numId="43">
    <w:abstractNumId w:val="44"/>
  </w:num>
  <w:num w:numId="44">
    <w:abstractNumId w:val="18"/>
  </w:num>
  <w:num w:numId="45">
    <w:abstractNumId w:val="3"/>
  </w:num>
  <w:num w:numId="46">
    <w:abstractNumId w:val="35"/>
  </w:num>
  <w:num w:numId="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567"/>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6013D"/>
    <w:rsid w:val="0006049A"/>
    <w:rsid w:val="0006097E"/>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56FF"/>
    <w:rsid w:val="002070F8"/>
    <w:rsid w:val="00207708"/>
    <w:rsid w:val="00207D89"/>
    <w:rsid w:val="00210D49"/>
    <w:rsid w:val="0021120B"/>
    <w:rsid w:val="002117DE"/>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5D03"/>
    <w:rsid w:val="00245F93"/>
    <w:rsid w:val="00246214"/>
    <w:rsid w:val="0024646F"/>
    <w:rsid w:val="00246CA2"/>
    <w:rsid w:val="00246E1A"/>
    <w:rsid w:val="00250000"/>
    <w:rsid w:val="00250504"/>
    <w:rsid w:val="00251413"/>
    <w:rsid w:val="00251A21"/>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71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A65"/>
    <w:rsid w:val="00495E90"/>
    <w:rsid w:val="004964FA"/>
    <w:rsid w:val="0049677A"/>
    <w:rsid w:val="00496CBF"/>
    <w:rsid w:val="00497899"/>
    <w:rsid w:val="004A1E2F"/>
    <w:rsid w:val="004A1ED8"/>
    <w:rsid w:val="004A21B6"/>
    <w:rsid w:val="004A2EDE"/>
    <w:rsid w:val="004A2FC2"/>
    <w:rsid w:val="004A3A26"/>
    <w:rsid w:val="004A3B52"/>
    <w:rsid w:val="004A4C62"/>
    <w:rsid w:val="004A51CF"/>
    <w:rsid w:val="004A5DAD"/>
    <w:rsid w:val="004A6137"/>
    <w:rsid w:val="004A68AB"/>
    <w:rsid w:val="004A6BA1"/>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5847"/>
    <w:rsid w:val="004D6107"/>
    <w:rsid w:val="004D65A0"/>
    <w:rsid w:val="004D7077"/>
    <w:rsid w:val="004E0019"/>
    <w:rsid w:val="004E0947"/>
    <w:rsid w:val="004E0E25"/>
    <w:rsid w:val="004E25CC"/>
    <w:rsid w:val="004E261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7F7A"/>
    <w:rsid w:val="00A60534"/>
    <w:rsid w:val="00A6077E"/>
    <w:rsid w:val="00A60DF7"/>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7DC0"/>
    <w:rsid w:val="00CD0C88"/>
    <w:rsid w:val="00CD1DC5"/>
    <w:rsid w:val="00CD3640"/>
    <w:rsid w:val="00CD3754"/>
    <w:rsid w:val="00CD3C96"/>
    <w:rsid w:val="00CD4201"/>
    <w:rsid w:val="00CD48C2"/>
    <w:rsid w:val="00CD4A95"/>
    <w:rsid w:val="00CD593D"/>
    <w:rsid w:val="00CD6981"/>
    <w:rsid w:val="00CD6B9B"/>
    <w:rsid w:val="00CD6CF9"/>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45AF"/>
    <w:rsid w:val="00F3592F"/>
    <w:rsid w:val="00F35F7A"/>
    <w:rsid w:val="00F365ED"/>
    <w:rsid w:val="00F36631"/>
    <w:rsid w:val="00F36A48"/>
    <w:rsid w:val="00F36B7D"/>
    <w:rsid w:val="00F37774"/>
    <w:rsid w:val="00F40346"/>
    <w:rsid w:val="00F40A21"/>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7277"/>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iPriority="99"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Preformatted"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EEB81-9E9A-4174-9B7B-D38E1153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4423</Words>
  <Characters>30633</Characters>
  <Application>Microsoft Office Word</Application>
  <DocSecurity>0</DocSecurity>
  <Lines>255</Lines>
  <Paragraphs>69</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34987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Оксана Бушуева</cp:lastModifiedBy>
  <cp:revision>2</cp:revision>
  <cp:lastPrinted>2019-03-12T04:15:00Z</cp:lastPrinted>
  <dcterms:created xsi:type="dcterms:W3CDTF">2019-03-12T04:21:00Z</dcterms:created>
  <dcterms:modified xsi:type="dcterms:W3CDTF">2019-03-12T04:21:00Z</dcterms:modified>
</cp:coreProperties>
</file>