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0364B" w14:textId="77777777" w:rsidR="00A375B0" w:rsidRDefault="00A375B0" w:rsidP="00244B2B">
      <w:pPr>
        <w:tabs>
          <w:tab w:val="left" w:pos="5580"/>
          <w:tab w:val="left" w:pos="9639"/>
        </w:tabs>
        <w:ind w:left="5580" w:right="281"/>
        <w:jc w:val="right"/>
        <w:rPr>
          <w:b/>
        </w:rPr>
      </w:pPr>
    </w:p>
    <w:p w14:paraId="06E934CD" w14:textId="444793DC" w:rsidR="007C5E20" w:rsidRPr="00B01C8A" w:rsidRDefault="007C5E20" w:rsidP="00244B2B">
      <w:pPr>
        <w:tabs>
          <w:tab w:val="left" w:pos="5580"/>
          <w:tab w:val="left" w:pos="9639"/>
        </w:tabs>
        <w:ind w:left="5580" w:right="281"/>
        <w:jc w:val="right"/>
      </w:pPr>
      <w:r w:rsidRPr="00B01C8A">
        <w:rPr>
          <w:b/>
        </w:rPr>
        <w:t>УТВЕРЖДАЮ</w:t>
      </w:r>
    </w:p>
    <w:p w14:paraId="3B9B4246" w14:textId="07692CB7" w:rsidR="007C5E20" w:rsidRPr="00B01C8A" w:rsidRDefault="008E6727" w:rsidP="00244B2B">
      <w:pPr>
        <w:tabs>
          <w:tab w:val="left" w:pos="5580"/>
          <w:tab w:val="left" w:pos="9639"/>
        </w:tabs>
        <w:ind w:left="5580" w:right="281"/>
        <w:jc w:val="right"/>
      </w:pPr>
      <w:proofErr w:type="spellStart"/>
      <w:r>
        <w:t>И.о</w:t>
      </w:r>
      <w:proofErr w:type="spellEnd"/>
      <w:r>
        <w:t>. п</w:t>
      </w:r>
      <w:r w:rsidR="007A72E8">
        <w:t>редседател</w:t>
      </w:r>
      <w:r>
        <w:t>я</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0385C4A6" w:rsidR="007C5E20" w:rsidRPr="00B01C8A" w:rsidRDefault="007C5E20" w:rsidP="00244B2B">
      <w:pPr>
        <w:tabs>
          <w:tab w:val="left" w:pos="5580"/>
          <w:tab w:val="left" w:pos="9639"/>
        </w:tabs>
        <w:ind w:left="5580" w:right="281"/>
        <w:jc w:val="right"/>
      </w:pPr>
      <w:r w:rsidRPr="00B01C8A">
        <w:t xml:space="preserve">_________________ </w:t>
      </w:r>
      <w:r w:rsidR="008E6727">
        <w:t>О.А. Чурсина</w:t>
      </w:r>
    </w:p>
    <w:p w14:paraId="1A96DF1B" w14:textId="3DD5CD07" w:rsidR="00A15A7B" w:rsidRDefault="00A15A7B" w:rsidP="00244B2B">
      <w:pPr>
        <w:tabs>
          <w:tab w:val="left" w:pos="540"/>
          <w:tab w:val="left" w:pos="5580"/>
          <w:tab w:val="left" w:pos="9639"/>
        </w:tabs>
        <w:ind w:right="281"/>
        <w:rPr>
          <w:b/>
        </w:rPr>
      </w:pPr>
    </w:p>
    <w:p w14:paraId="4E274C46" w14:textId="77777777" w:rsidR="008E6727" w:rsidRDefault="008E6727" w:rsidP="00244B2B">
      <w:pPr>
        <w:tabs>
          <w:tab w:val="left" w:pos="540"/>
          <w:tab w:val="left" w:pos="5580"/>
          <w:tab w:val="left" w:pos="9639"/>
        </w:tabs>
        <w:ind w:right="281"/>
        <w:rPr>
          <w:b/>
        </w:rPr>
      </w:pPr>
    </w:p>
    <w:p w14:paraId="28F9D16C" w14:textId="33843DAB"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694996">
        <w:rPr>
          <w:b/>
        </w:rPr>
        <w:t>2</w:t>
      </w:r>
      <w:r w:rsidR="008E6727">
        <w:rPr>
          <w:b/>
        </w:rPr>
        <w:t>6</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78E3149C" w:rsidR="007C5E20" w:rsidRPr="003866BB" w:rsidRDefault="008E6727" w:rsidP="00244B2B">
      <w:pPr>
        <w:tabs>
          <w:tab w:val="left" w:pos="5580"/>
          <w:tab w:val="left" w:pos="9639"/>
        </w:tabs>
        <w:ind w:right="281"/>
      </w:pPr>
      <w:r>
        <w:t>30</w:t>
      </w:r>
      <w:r w:rsidR="00694996">
        <w:t>.04.</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631B2DE6" w:rsidR="007C5E20" w:rsidRPr="0087258A" w:rsidRDefault="007C5E20" w:rsidP="00244B2B">
      <w:pPr>
        <w:tabs>
          <w:tab w:val="left" w:pos="5580"/>
          <w:tab w:val="left" w:pos="9639"/>
        </w:tabs>
        <w:ind w:right="281"/>
        <w:jc w:val="both"/>
        <w:rPr>
          <w:b/>
        </w:rPr>
      </w:pPr>
      <w:r w:rsidRPr="0087258A">
        <w:t xml:space="preserve">Председательствующий – </w:t>
      </w:r>
      <w:r w:rsidR="008E6727">
        <w:rPr>
          <w:b/>
        </w:rPr>
        <w:t>Чурсина О.А.</w:t>
      </w:r>
    </w:p>
    <w:p w14:paraId="0E062FB4" w14:textId="5E68D1A1" w:rsidR="00875F06" w:rsidRDefault="007C5E20" w:rsidP="00940EE9">
      <w:pPr>
        <w:tabs>
          <w:tab w:val="left" w:pos="5580"/>
          <w:tab w:val="left" w:pos="9639"/>
        </w:tabs>
        <w:ind w:right="281"/>
        <w:jc w:val="both"/>
        <w:rPr>
          <w:b/>
        </w:rPr>
      </w:pPr>
      <w:r w:rsidRPr="0087258A">
        <w:t xml:space="preserve">Секретарь – </w:t>
      </w:r>
      <w:r w:rsidR="008E6727">
        <w:rPr>
          <w:b/>
        </w:rPr>
        <w:t>Юхневич К.С</w:t>
      </w:r>
      <w:r w:rsidR="00940EE9">
        <w:rPr>
          <w:b/>
        </w:rPr>
        <w:t>.</w:t>
      </w:r>
    </w:p>
    <w:p w14:paraId="34FE23D2" w14:textId="77777777" w:rsidR="00940EE9" w:rsidRPr="0087258A" w:rsidRDefault="00940EE9"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5659C26F" w14:textId="0067CEA8" w:rsidR="00940EE9" w:rsidRDefault="007C5E20" w:rsidP="006D715F">
      <w:pPr>
        <w:ind w:right="-142"/>
        <w:jc w:val="both"/>
        <w:rPr>
          <w:b/>
        </w:rPr>
      </w:pPr>
      <w:r w:rsidRPr="0087258A">
        <w:t>Члены Правления:</w:t>
      </w:r>
      <w:r w:rsidRPr="0087258A">
        <w:rPr>
          <w:b/>
        </w:rPr>
        <w:t xml:space="preserve"> </w:t>
      </w:r>
      <w:r w:rsidR="00CC4647">
        <w:rPr>
          <w:b/>
        </w:rPr>
        <w:t>Гусельщиков Э.Б.</w:t>
      </w:r>
      <w:r w:rsidR="00F42348">
        <w:rPr>
          <w:b/>
        </w:rPr>
        <w:t xml:space="preserve">, </w:t>
      </w:r>
      <w:r w:rsidR="006D715F">
        <w:rPr>
          <w:b/>
        </w:rPr>
        <w:t>Малюта Д.В. (</w:t>
      </w:r>
      <w:r w:rsidR="000F0009">
        <w:rPr>
          <w:b/>
        </w:rPr>
        <w:t>позиция по голосованию предоставлена</w:t>
      </w:r>
      <w:r w:rsidR="006D715F">
        <w:rPr>
          <w:b/>
        </w:rPr>
        <w:t xml:space="preserve"> заочно</w:t>
      </w:r>
      <w:r w:rsidR="000F0009">
        <w:rPr>
          <w:b/>
        </w:rPr>
        <w:t xml:space="preserve"> в письменном виде</w:t>
      </w:r>
      <w:r w:rsidR="006D715F">
        <w:rPr>
          <w:b/>
        </w:rPr>
        <w:t>).</w:t>
      </w:r>
    </w:p>
    <w:p w14:paraId="6F156DAA" w14:textId="77777777" w:rsidR="006D715F" w:rsidRDefault="006D715F" w:rsidP="006D715F">
      <w:pPr>
        <w:ind w:right="-142"/>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73" w:type="pct"/>
        <w:tblLook w:val="04A0" w:firstRow="1" w:lastRow="0" w:firstColumn="1" w:lastColumn="0" w:noHBand="0" w:noVBand="1"/>
      </w:tblPr>
      <w:tblGrid>
        <w:gridCol w:w="2268"/>
        <w:gridCol w:w="7656"/>
      </w:tblGrid>
      <w:tr w:rsidR="009B666D" w:rsidRPr="004D4157" w14:paraId="62CE1B49" w14:textId="77777777" w:rsidTr="00F4044E">
        <w:trPr>
          <w:trHeight w:val="489"/>
        </w:trPr>
        <w:tc>
          <w:tcPr>
            <w:tcW w:w="2268" w:type="dxa"/>
            <w:shd w:val="clear" w:color="auto" w:fill="auto"/>
          </w:tcPr>
          <w:p w14:paraId="003B83BC" w14:textId="3D97FE32" w:rsidR="009B666D" w:rsidRPr="006D715F" w:rsidRDefault="00940EE9" w:rsidP="009B666D">
            <w:pPr>
              <w:tabs>
                <w:tab w:val="left" w:pos="5580"/>
                <w:tab w:val="left" w:pos="9639"/>
              </w:tabs>
              <w:ind w:right="31"/>
              <w:rPr>
                <w:b/>
              </w:rPr>
            </w:pPr>
            <w:r w:rsidRPr="006D715F">
              <w:rPr>
                <w:b/>
              </w:rPr>
              <w:t>Бушуева О.В.</w:t>
            </w:r>
          </w:p>
        </w:tc>
        <w:tc>
          <w:tcPr>
            <w:tcW w:w="7656" w:type="dxa"/>
            <w:shd w:val="clear" w:color="auto" w:fill="auto"/>
          </w:tcPr>
          <w:p w14:paraId="0639646B" w14:textId="7ADE10B7" w:rsidR="009B666D" w:rsidRPr="006D715F" w:rsidRDefault="00940EE9" w:rsidP="009B666D">
            <w:pPr>
              <w:tabs>
                <w:tab w:val="left" w:pos="5580"/>
                <w:tab w:val="left" w:pos="9639"/>
              </w:tabs>
              <w:ind w:right="281"/>
              <w:jc w:val="both"/>
              <w:rPr>
                <w:b/>
              </w:rPr>
            </w:pPr>
            <w:r w:rsidRPr="006D715F">
              <w:t xml:space="preserve">- начальник </w:t>
            </w:r>
            <w:proofErr w:type="spellStart"/>
            <w:r w:rsidRPr="006D715F">
              <w:t>контрольно</w:t>
            </w:r>
            <w:proofErr w:type="spellEnd"/>
            <w:r w:rsidRPr="006D715F">
              <w:t xml:space="preserve"> – правового управления региональной энергетической комиссии Кемеровской области;</w:t>
            </w:r>
          </w:p>
        </w:tc>
      </w:tr>
      <w:tr w:rsidR="006D715F" w:rsidRPr="004D4157" w14:paraId="703DED4B" w14:textId="77777777" w:rsidTr="00F4044E">
        <w:trPr>
          <w:trHeight w:val="489"/>
        </w:trPr>
        <w:tc>
          <w:tcPr>
            <w:tcW w:w="2268" w:type="dxa"/>
            <w:shd w:val="clear" w:color="auto" w:fill="auto"/>
          </w:tcPr>
          <w:p w14:paraId="4CD5022D" w14:textId="1594BDB1" w:rsidR="006D715F" w:rsidRPr="006D715F" w:rsidRDefault="006D715F" w:rsidP="006D715F">
            <w:pPr>
              <w:tabs>
                <w:tab w:val="left" w:pos="5580"/>
                <w:tab w:val="left" w:pos="9639"/>
              </w:tabs>
              <w:ind w:right="31"/>
              <w:rPr>
                <w:b/>
              </w:rPr>
            </w:pPr>
            <w:proofErr w:type="spellStart"/>
            <w:r w:rsidRPr="006D715F">
              <w:rPr>
                <w:b/>
              </w:rPr>
              <w:t>Кулебакин</w:t>
            </w:r>
            <w:proofErr w:type="spellEnd"/>
            <w:r w:rsidRPr="006D715F">
              <w:rPr>
                <w:b/>
              </w:rPr>
              <w:t xml:space="preserve"> С.В.</w:t>
            </w:r>
          </w:p>
        </w:tc>
        <w:tc>
          <w:tcPr>
            <w:tcW w:w="7656" w:type="dxa"/>
            <w:shd w:val="clear" w:color="auto" w:fill="auto"/>
          </w:tcPr>
          <w:p w14:paraId="22C1649F" w14:textId="063DEC25" w:rsidR="006D715F" w:rsidRPr="006D715F" w:rsidRDefault="006D715F" w:rsidP="006D715F">
            <w:pPr>
              <w:tabs>
                <w:tab w:val="left" w:pos="5580"/>
                <w:tab w:val="left" w:pos="9639"/>
              </w:tabs>
              <w:ind w:right="281"/>
              <w:jc w:val="both"/>
            </w:pPr>
            <w:r w:rsidRPr="006D715F">
              <w:rPr>
                <w:b/>
              </w:rPr>
              <w:t xml:space="preserve">- </w:t>
            </w:r>
            <w:r w:rsidRPr="006D715F">
              <w:t>специалист региональной энергетической комиссии Кемеровской области;</w:t>
            </w:r>
            <w:r w:rsidRPr="006D715F">
              <w:rPr>
                <w:b/>
              </w:rPr>
              <w:t xml:space="preserve"> </w:t>
            </w:r>
          </w:p>
        </w:tc>
      </w:tr>
      <w:tr w:rsidR="004E031B" w:rsidRPr="004D4157" w14:paraId="2F6A00FD" w14:textId="77777777" w:rsidTr="00F4044E">
        <w:trPr>
          <w:trHeight w:val="489"/>
        </w:trPr>
        <w:tc>
          <w:tcPr>
            <w:tcW w:w="2268" w:type="dxa"/>
            <w:shd w:val="clear" w:color="auto" w:fill="auto"/>
          </w:tcPr>
          <w:p w14:paraId="04CC1365" w14:textId="394D25B3" w:rsidR="004E031B" w:rsidRPr="006D715F" w:rsidRDefault="004E031B" w:rsidP="002B3088">
            <w:pPr>
              <w:tabs>
                <w:tab w:val="left" w:pos="5580"/>
                <w:tab w:val="left" w:pos="9639"/>
              </w:tabs>
              <w:ind w:right="31"/>
              <w:rPr>
                <w:b/>
              </w:rPr>
            </w:pPr>
            <w:r w:rsidRPr="006D715F">
              <w:rPr>
                <w:b/>
              </w:rPr>
              <w:t>Ермак Н.В.</w:t>
            </w:r>
          </w:p>
        </w:tc>
        <w:tc>
          <w:tcPr>
            <w:tcW w:w="7656" w:type="dxa"/>
            <w:shd w:val="clear" w:color="auto" w:fill="auto"/>
          </w:tcPr>
          <w:p w14:paraId="2410B12E" w14:textId="1CBEF7D3" w:rsidR="004E031B" w:rsidRPr="006D715F" w:rsidRDefault="004E031B" w:rsidP="002B3088">
            <w:pPr>
              <w:tabs>
                <w:tab w:val="left" w:pos="5580"/>
                <w:tab w:val="left" w:pos="9639"/>
              </w:tabs>
              <w:ind w:right="281"/>
              <w:jc w:val="both"/>
            </w:pPr>
            <w:r w:rsidRPr="006D715F">
              <w:t>- ведущий консультант отдела ценообразования на тепловую энергию и газ региональной энергетической комиссии Кемеровской области;</w:t>
            </w:r>
          </w:p>
        </w:tc>
      </w:tr>
      <w:tr w:rsidR="002B3088" w:rsidRPr="004D4157" w14:paraId="491C0414" w14:textId="77777777" w:rsidTr="00F4044E">
        <w:trPr>
          <w:trHeight w:val="393"/>
        </w:trPr>
        <w:tc>
          <w:tcPr>
            <w:tcW w:w="2268" w:type="dxa"/>
            <w:shd w:val="clear" w:color="auto" w:fill="auto"/>
          </w:tcPr>
          <w:p w14:paraId="665FD76A" w14:textId="1A3C8BFF" w:rsidR="002B3088" w:rsidRPr="006D715F" w:rsidRDefault="002B3088" w:rsidP="009B666D">
            <w:pPr>
              <w:tabs>
                <w:tab w:val="left" w:pos="5580"/>
                <w:tab w:val="left" w:pos="9639"/>
              </w:tabs>
              <w:ind w:right="31"/>
              <w:rPr>
                <w:b/>
              </w:rPr>
            </w:pPr>
            <w:proofErr w:type="spellStart"/>
            <w:r w:rsidRPr="006D715F">
              <w:rPr>
                <w:b/>
              </w:rPr>
              <w:t>Гаристов</w:t>
            </w:r>
            <w:proofErr w:type="spellEnd"/>
            <w:r w:rsidRPr="006D715F">
              <w:rPr>
                <w:b/>
              </w:rPr>
              <w:t xml:space="preserve"> Н.Н.</w:t>
            </w:r>
          </w:p>
        </w:tc>
        <w:tc>
          <w:tcPr>
            <w:tcW w:w="7656" w:type="dxa"/>
            <w:shd w:val="clear" w:color="auto" w:fill="auto"/>
          </w:tcPr>
          <w:p w14:paraId="05D7F699" w14:textId="7A0B7758" w:rsidR="002B3088" w:rsidRPr="006D715F" w:rsidRDefault="002B3088" w:rsidP="009B666D">
            <w:pPr>
              <w:tabs>
                <w:tab w:val="left" w:pos="5580"/>
                <w:tab w:val="left" w:pos="9639"/>
              </w:tabs>
              <w:ind w:right="281"/>
              <w:jc w:val="both"/>
            </w:pPr>
            <w:r w:rsidRPr="006D715F">
              <w:t xml:space="preserve">- </w:t>
            </w:r>
            <w:r w:rsidRPr="006D715F">
              <w:rPr>
                <w:sz w:val="23"/>
                <w:szCs w:val="23"/>
              </w:rPr>
              <w:t>генеральный директор ОАО «АЭЭ»;</w:t>
            </w:r>
          </w:p>
        </w:tc>
      </w:tr>
      <w:tr w:rsidR="00940EE9" w:rsidRPr="004D4157" w14:paraId="45BCC08B" w14:textId="77777777" w:rsidTr="00F4044E">
        <w:trPr>
          <w:trHeight w:val="489"/>
        </w:trPr>
        <w:tc>
          <w:tcPr>
            <w:tcW w:w="2268" w:type="dxa"/>
            <w:shd w:val="clear" w:color="auto" w:fill="auto"/>
          </w:tcPr>
          <w:p w14:paraId="206ADA6D" w14:textId="7327D2DC" w:rsidR="00940EE9" w:rsidRPr="006D715F" w:rsidRDefault="006D715F" w:rsidP="009B666D">
            <w:pPr>
              <w:tabs>
                <w:tab w:val="left" w:pos="5580"/>
                <w:tab w:val="left" w:pos="9639"/>
              </w:tabs>
              <w:ind w:right="31"/>
              <w:rPr>
                <w:b/>
              </w:rPr>
            </w:pPr>
            <w:r w:rsidRPr="006D715F">
              <w:rPr>
                <w:b/>
              </w:rPr>
              <w:t>Борзенко А.В.</w:t>
            </w:r>
          </w:p>
        </w:tc>
        <w:tc>
          <w:tcPr>
            <w:tcW w:w="7656" w:type="dxa"/>
            <w:shd w:val="clear" w:color="auto" w:fill="auto"/>
          </w:tcPr>
          <w:p w14:paraId="3E4A5C1E" w14:textId="2292C6FB" w:rsidR="00940EE9" w:rsidRPr="006D715F" w:rsidRDefault="006D715F" w:rsidP="009B666D">
            <w:pPr>
              <w:tabs>
                <w:tab w:val="left" w:pos="5580"/>
                <w:tab w:val="left" w:pos="9639"/>
              </w:tabs>
              <w:ind w:right="281"/>
              <w:jc w:val="both"/>
            </w:pPr>
            <w:r w:rsidRPr="006D715F">
              <w:t>- экономист группы коммунальной энергетики отдела ценообразования в теплоэнергетике ОАО «АЭЭ»;</w:t>
            </w:r>
          </w:p>
        </w:tc>
      </w:tr>
      <w:tr w:rsidR="002B3088" w:rsidRPr="004D4157" w14:paraId="659D2319" w14:textId="77777777" w:rsidTr="00F4044E">
        <w:trPr>
          <w:trHeight w:val="489"/>
        </w:trPr>
        <w:tc>
          <w:tcPr>
            <w:tcW w:w="2268" w:type="dxa"/>
            <w:shd w:val="clear" w:color="auto" w:fill="auto"/>
          </w:tcPr>
          <w:p w14:paraId="70328C8E" w14:textId="15FEBB08" w:rsidR="002B3088" w:rsidRPr="006D715F" w:rsidRDefault="006D715F" w:rsidP="009B666D">
            <w:pPr>
              <w:tabs>
                <w:tab w:val="left" w:pos="5580"/>
                <w:tab w:val="left" w:pos="9639"/>
              </w:tabs>
              <w:ind w:right="31"/>
              <w:rPr>
                <w:b/>
              </w:rPr>
            </w:pPr>
            <w:r w:rsidRPr="006D715F">
              <w:rPr>
                <w:b/>
              </w:rPr>
              <w:t>Игонин С.Е.</w:t>
            </w:r>
          </w:p>
        </w:tc>
        <w:tc>
          <w:tcPr>
            <w:tcW w:w="7656" w:type="dxa"/>
            <w:shd w:val="clear" w:color="auto" w:fill="auto"/>
          </w:tcPr>
          <w:p w14:paraId="5E470524" w14:textId="467DB2F8" w:rsidR="002B3088" w:rsidRPr="006D715F" w:rsidRDefault="006D715F" w:rsidP="009B666D">
            <w:pPr>
              <w:tabs>
                <w:tab w:val="left" w:pos="5580"/>
                <w:tab w:val="left" w:pos="9639"/>
              </w:tabs>
              <w:ind w:right="281"/>
              <w:jc w:val="both"/>
            </w:pPr>
            <w:r w:rsidRPr="006D715F">
              <w:t>- экономист группы комбинированной энергетики отдела ценообразования в теплоэнергетике ОАО «АЭЭ»</w:t>
            </w:r>
            <w:r w:rsidR="00F4044E">
              <w:t>;</w:t>
            </w:r>
          </w:p>
        </w:tc>
      </w:tr>
      <w:tr w:rsidR="00F4044E" w:rsidRPr="004D4157" w14:paraId="321C8FD7" w14:textId="77777777" w:rsidTr="00F4044E">
        <w:trPr>
          <w:trHeight w:val="489"/>
        </w:trPr>
        <w:tc>
          <w:tcPr>
            <w:tcW w:w="2268" w:type="dxa"/>
            <w:shd w:val="clear" w:color="auto" w:fill="auto"/>
          </w:tcPr>
          <w:p w14:paraId="16B0ED8B" w14:textId="7245FD57" w:rsidR="00F4044E" w:rsidRPr="006D715F" w:rsidRDefault="00F4044E" w:rsidP="009B666D">
            <w:pPr>
              <w:tabs>
                <w:tab w:val="left" w:pos="5580"/>
                <w:tab w:val="left" w:pos="9639"/>
              </w:tabs>
              <w:ind w:right="31"/>
              <w:rPr>
                <w:b/>
              </w:rPr>
            </w:pPr>
            <w:r>
              <w:rPr>
                <w:b/>
              </w:rPr>
              <w:t>Цыпленкова Е.М.</w:t>
            </w:r>
          </w:p>
        </w:tc>
        <w:tc>
          <w:tcPr>
            <w:tcW w:w="7656" w:type="dxa"/>
            <w:shd w:val="clear" w:color="auto" w:fill="auto"/>
          </w:tcPr>
          <w:p w14:paraId="1C959908" w14:textId="4E2591D7" w:rsidR="00F4044E" w:rsidRPr="006D715F" w:rsidRDefault="00F4044E" w:rsidP="009B666D">
            <w:pPr>
              <w:tabs>
                <w:tab w:val="left" w:pos="5580"/>
                <w:tab w:val="left" w:pos="9639"/>
              </w:tabs>
              <w:ind w:right="281"/>
              <w:jc w:val="both"/>
            </w:pPr>
            <w:r>
              <w:t xml:space="preserve">- директор по доходам АО «Теплоэнерго» (по доверенности </w:t>
            </w:r>
            <w:r w:rsidR="00651156">
              <w:br/>
            </w:r>
            <w:r>
              <w:t>№ 02/2019 от 09.01.2019)</w:t>
            </w:r>
          </w:p>
        </w:tc>
      </w:tr>
    </w:tbl>
    <w:p w14:paraId="4FB31DCE" w14:textId="3B3FC9AA" w:rsidR="00940EE9" w:rsidRDefault="00940EE9" w:rsidP="00244B2B">
      <w:pPr>
        <w:tabs>
          <w:tab w:val="left" w:pos="5580"/>
          <w:tab w:val="left" w:pos="9639"/>
        </w:tabs>
        <w:ind w:right="281"/>
        <w:jc w:val="both"/>
        <w:rPr>
          <w:b/>
        </w:rPr>
      </w:pPr>
    </w:p>
    <w:p w14:paraId="2522DFF5" w14:textId="32E572BD" w:rsidR="00CC6F86" w:rsidRDefault="007C5E20" w:rsidP="00244B2B">
      <w:pPr>
        <w:tabs>
          <w:tab w:val="left" w:pos="5580"/>
          <w:tab w:val="left" w:pos="9639"/>
        </w:tabs>
        <w:ind w:right="281"/>
        <w:jc w:val="both"/>
        <w:rPr>
          <w:b/>
        </w:rPr>
      </w:pPr>
      <w:r w:rsidRPr="003866BB">
        <w:rPr>
          <w:b/>
        </w:rPr>
        <w:t>Повестка дня:</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1"/>
        <w:gridCol w:w="9559"/>
      </w:tblGrid>
      <w:tr w:rsidR="00786C50" w:rsidRPr="00786C50" w14:paraId="3DABB5B0" w14:textId="77777777" w:rsidTr="00A375B0">
        <w:trPr>
          <w:trHeight w:val="484"/>
          <w:jc w:val="center"/>
        </w:trPr>
        <w:tc>
          <w:tcPr>
            <w:tcW w:w="501" w:type="dxa"/>
            <w:vMerge w:val="restart"/>
            <w:shd w:val="clear" w:color="auto" w:fill="auto"/>
            <w:vAlign w:val="center"/>
          </w:tcPr>
          <w:p w14:paraId="6997D1B9" w14:textId="77777777" w:rsidR="00786C50" w:rsidRPr="00786C50" w:rsidRDefault="00786C50" w:rsidP="00786C50">
            <w:pPr>
              <w:jc w:val="center"/>
            </w:pPr>
            <w:r w:rsidRPr="00786C50">
              <w:t>№</w:t>
            </w:r>
          </w:p>
        </w:tc>
        <w:tc>
          <w:tcPr>
            <w:tcW w:w="9559" w:type="dxa"/>
            <w:vMerge w:val="restart"/>
            <w:shd w:val="clear" w:color="auto" w:fill="auto"/>
            <w:vAlign w:val="center"/>
          </w:tcPr>
          <w:p w14:paraId="00559E9F" w14:textId="77777777" w:rsidR="00786C50" w:rsidRPr="00786C50" w:rsidRDefault="00786C50" w:rsidP="00786C50">
            <w:pPr>
              <w:jc w:val="center"/>
            </w:pPr>
            <w:r w:rsidRPr="00786C50">
              <w:t>Вопрос</w:t>
            </w:r>
          </w:p>
        </w:tc>
      </w:tr>
      <w:tr w:rsidR="00786C50" w:rsidRPr="00786C50" w14:paraId="680CFF91" w14:textId="77777777" w:rsidTr="00A375B0">
        <w:trPr>
          <w:trHeight w:val="280"/>
          <w:jc w:val="center"/>
        </w:trPr>
        <w:tc>
          <w:tcPr>
            <w:tcW w:w="501" w:type="dxa"/>
            <w:vMerge/>
            <w:shd w:val="clear" w:color="auto" w:fill="auto"/>
          </w:tcPr>
          <w:p w14:paraId="7F65FD05" w14:textId="77777777" w:rsidR="00786C50" w:rsidRPr="00786C50" w:rsidRDefault="00786C50" w:rsidP="00786C50">
            <w:pPr>
              <w:jc w:val="center"/>
            </w:pPr>
          </w:p>
        </w:tc>
        <w:tc>
          <w:tcPr>
            <w:tcW w:w="9559" w:type="dxa"/>
            <w:vMerge/>
            <w:shd w:val="clear" w:color="auto" w:fill="auto"/>
          </w:tcPr>
          <w:p w14:paraId="06A8B217" w14:textId="77777777" w:rsidR="00786C50" w:rsidRPr="00786C50" w:rsidRDefault="00786C50" w:rsidP="00786C50">
            <w:pPr>
              <w:jc w:val="center"/>
            </w:pPr>
          </w:p>
        </w:tc>
      </w:tr>
      <w:tr w:rsidR="008E6727" w:rsidRPr="00786C50" w14:paraId="54076C6C" w14:textId="77777777" w:rsidTr="00A375B0">
        <w:trPr>
          <w:trHeight w:val="690"/>
          <w:jc w:val="center"/>
        </w:trPr>
        <w:tc>
          <w:tcPr>
            <w:tcW w:w="501" w:type="dxa"/>
            <w:shd w:val="clear" w:color="auto" w:fill="auto"/>
          </w:tcPr>
          <w:p w14:paraId="55B5593B" w14:textId="112D0BBE" w:rsidR="008E6727" w:rsidRPr="00786C50" w:rsidRDefault="008E6727" w:rsidP="008E6727">
            <w:pPr>
              <w:jc w:val="center"/>
            </w:pPr>
            <w:r w:rsidRPr="00EE697B">
              <w:t>1.</w:t>
            </w:r>
          </w:p>
        </w:tc>
        <w:tc>
          <w:tcPr>
            <w:tcW w:w="9559" w:type="dxa"/>
            <w:shd w:val="clear" w:color="auto" w:fill="auto"/>
          </w:tcPr>
          <w:p w14:paraId="292D1A6E" w14:textId="082836E4" w:rsidR="008E6727" w:rsidRPr="00F5525D" w:rsidRDefault="008E6727" w:rsidP="008E6727">
            <w:pPr>
              <w:jc w:val="both"/>
              <w:rPr>
                <w:b/>
              </w:rPr>
            </w:pPr>
            <w:r w:rsidRPr="00C02874">
              <w:rPr>
                <w:bCs/>
                <w:color w:val="000000"/>
                <w:kern w:val="32"/>
              </w:rPr>
              <w:t>Об утверждении нормативов технологических потерь при передаче тепловой энергии, теплоносителя по тепловым сетям МУП «Гарант»</w:t>
            </w:r>
            <w:r>
              <w:rPr>
                <w:bCs/>
                <w:color w:val="000000"/>
                <w:kern w:val="32"/>
              </w:rPr>
              <w:br/>
            </w:r>
            <w:r w:rsidRPr="00C02874">
              <w:rPr>
                <w:bCs/>
                <w:color w:val="000000"/>
                <w:kern w:val="32"/>
              </w:rPr>
              <w:t>(</w:t>
            </w:r>
            <w:proofErr w:type="spellStart"/>
            <w:r w:rsidRPr="00C02874">
              <w:rPr>
                <w:bCs/>
                <w:color w:val="000000"/>
                <w:kern w:val="32"/>
              </w:rPr>
              <w:t>п.г.т</w:t>
            </w:r>
            <w:proofErr w:type="spellEnd"/>
            <w:r w:rsidRPr="00C02874">
              <w:rPr>
                <w:bCs/>
                <w:color w:val="000000"/>
                <w:kern w:val="32"/>
              </w:rPr>
              <w:t>. Тяжинский) на 2019 год</w:t>
            </w:r>
          </w:p>
        </w:tc>
      </w:tr>
      <w:tr w:rsidR="008E6727" w:rsidRPr="00786C50" w14:paraId="31807EA0" w14:textId="77777777" w:rsidTr="00A375B0">
        <w:trPr>
          <w:trHeight w:val="690"/>
          <w:jc w:val="center"/>
        </w:trPr>
        <w:tc>
          <w:tcPr>
            <w:tcW w:w="501" w:type="dxa"/>
            <w:shd w:val="clear" w:color="auto" w:fill="auto"/>
          </w:tcPr>
          <w:p w14:paraId="4F85BCAE" w14:textId="53CB13C1" w:rsidR="008E6727" w:rsidRPr="00EE697B" w:rsidRDefault="008E6727" w:rsidP="008E6727">
            <w:pPr>
              <w:jc w:val="center"/>
            </w:pPr>
            <w:r>
              <w:t>2.</w:t>
            </w:r>
          </w:p>
        </w:tc>
        <w:tc>
          <w:tcPr>
            <w:tcW w:w="9559" w:type="dxa"/>
            <w:shd w:val="clear" w:color="auto" w:fill="auto"/>
          </w:tcPr>
          <w:p w14:paraId="58A4488F" w14:textId="7494109A" w:rsidR="008E6727" w:rsidRPr="001B03B7" w:rsidRDefault="008E6727" w:rsidP="008E6727">
            <w:pPr>
              <w:jc w:val="both"/>
              <w:rPr>
                <w:bCs/>
              </w:rPr>
            </w:pPr>
            <w:r w:rsidRPr="00C02874">
              <w:rPr>
                <w:bCs/>
                <w:color w:val="000000"/>
                <w:kern w:val="32"/>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bCs/>
                <w:color w:val="000000"/>
                <w:kern w:val="32"/>
              </w:rPr>
              <w:t xml:space="preserve"> </w:t>
            </w:r>
            <w:r w:rsidRPr="00C02874">
              <w:rPr>
                <w:bCs/>
                <w:color w:val="000000"/>
                <w:kern w:val="32"/>
              </w:rPr>
              <w:t xml:space="preserve">с установленной мощностью производства электрической энергии 25 МВт и более, </w:t>
            </w:r>
            <w:bookmarkStart w:id="0" w:name="_Hlk536455336"/>
            <w:r w:rsidRPr="00C02874">
              <w:rPr>
                <w:bCs/>
                <w:color w:val="000000"/>
                <w:kern w:val="32"/>
              </w:rPr>
              <w:lastRenderedPageBreak/>
              <w:t>для ООО «Тяжинская генерирующая компания» (г. Новокузнецк) по узлу теплоснабжения Тяжинский район на 2019 год</w:t>
            </w:r>
            <w:bookmarkEnd w:id="0"/>
          </w:p>
        </w:tc>
      </w:tr>
      <w:tr w:rsidR="008E6727" w:rsidRPr="00786C50" w14:paraId="28B2609C" w14:textId="77777777" w:rsidTr="00A375B0">
        <w:trPr>
          <w:trHeight w:val="690"/>
          <w:jc w:val="center"/>
        </w:trPr>
        <w:tc>
          <w:tcPr>
            <w:tcW w:w="501" w:type="dxa"/>
            <w:shd w:val="clear" w:color="auto" w:fill="auto"/>
          </w:tcPr>
          <w:p w14:paraId="6EEB843C" w14:textId="7835F448" w:rsidR="008E6727" w:rsidRPr="00EE697B" w:rsidRDefault="008E6727" w:rsidP="008E6727">
            <w:pPr>
              <w:jc w:val="center"/>
            </w:pPr>
            <w:r>
              <w:lastRenderedPageBreak/>
              <w:t>3.</w:t>
            </w:r>
          </w:p>
        </w:tc>
        <w:tc>
          <w:tcPr>
            <w:tcW w:w="9559" w:type="dxa"/>
            <w:shd w:val="clear" w:color="auto" w:fill="auto"/>
          </w:tcPr>
          <w:p w14:paraId="5C3CEF3A" w14:textId="167922B2" w:rsidR="008E6727" w:rsidRPr="001B03B7" w:rsidRDefault="008E6727" w:rsidP="008E6727">
            <w:pPr>
              <w:jc w:val="both"/>
              <w:rPr>
                <w:bCs/>
              </w:rPr>
            </w:pPr>
            <w:r w:rsidRPr="00C02874">
              <w:rPr>
                <w:bCs/>
                <w:color w:val="000000"/>
                <w:kern w:val="32"/>
              </w:rPr>
              <w:t xml:space="preserve">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w:t>
            </w:r>
            <w:bookmarkStart w:id="1" w:name="_Hlk536454854"/>
            <w:r w:rsidRPr="00C02874">
              <w:rPr>
                <w:bCs/>
                <w:color w:val="000000"/>
                <w:kern w:val="32"/>
              </w:rPr>
              <w:t>ООО «Тяжинская генерирующая компания» (г. Новокузнецк)</w:t>
            </w:r>
            <w:r>
              <w:rPr>
                <w:bCs/>
                <w:color w:val="000000"/>
                <w:kern w:val="32"/>
              </w:rPr>
              <w:t xml:space="preserve"> </w:t>
            </w:r>
            <w:r w:rsidRPr="00C02874">
              <w:rPr>
                <w:bCs/>
                <w:color w:val="000000"/>
                <w:kern w:val="32"/>
              </w:rPr>
              <w:t>по узлу теплоснабжения Тяжинский район</w:t>
            </w:r>
            <w:r>
              <w:rPr>
                <w:bCs/>
                <w:color w:val="000000"/>
                <w:kern w:val="32"/>
              </w:rPr>
              <w:t xml:space="preserve"> </w:t>
            </w:r>
            <w:r w:rsidRPr="00C02874">
              <w:rPr>
                <w:bCs/>
                <w:color w:val="000000"/>
                <w:kern w:val="32"/>
              </w:rPr>
              <w:t>на 2019 год</w:t>
            </w:r>
            <w:bookmarkEnd w:id="1"/>
          </w:p>
        </w:tc>
      </w:tr>
      <w:tr w:rsidR="008E6727" w:rsidRPr="00786C50" w14:paraId="006FEAC9" w14:textId="77777777" w:rsidTr="00A375B0">
        <w:trPr>
          <w:trHeight w:val="690"/>
          <w:jc w:val="center"/>
        </w:trPr>
        <w:tc>
          <w:tcPr>
            <w:tcW w:w="501" w:type="dxa"/>
            <w:shd w:val="clear" w:color="auto" w:fill="auto"/>
          </w:tcPr>
          <w:p w14:paraId="4AD8B68B" w14:textId="0AAD7112" w:rsidR="008E6727" w:rsidRPr="00EE697B" w:rsidRDefault="008E6727" w:rsidP="008E6727">
            <w:pPr>
              <w:jc w:val="center"/>
            </w:pPr>
            <w:r>
              <w:t>4.</w:t>
            </w:r>
          </w:p>
        </w:tc>
        <w:tc>
          <w:tcPr>
            <w:tcW w:w="9559" w:type="dxa"/>
            <w:shd w:val="clear" w:color="auto" w:fill="auto"/>
          </w:tcPr>
          <w:p w14:paraId="76DFBD59" w14:textId="3AD76454" w:rsidR="008E6727" w:rsidRPr="00F5525D" w:rsidRDefault="008E6727" w:rsidP="008E6727">
            <w:pPr>
              <w:jc w:val="both"/>
              <w:rPr>
                <w:b/>
              </w:rPr>
            </w:pPr>
            <w:r w:rsidRPr="00B05FDD">
              <w:rPr>
                <w:bCs/>
                <w:color w:val="000000"/>
                <w:kern w:val="32"/>
              </w:rPr>
              <w:t>Об установлении тарифов на услуги по передаче тепловой энергии</w:t>
            </w:r>
            <w:r w:rsidRPr="00B05FDD">
              <w:rPr>
                <w:bCs/>
                <w:color w:val="000000"/>
                <w:kern w:val="32"/>
              </w:rPr>
              <w:br/>
            </w:r>
            <w:bookmarkStart w:id="2" w:name="_Hlk5733425"/>
            <w:r w:rsidRPr="00B05FDD">
              <w:rPr>
                <w:bCs/>
                <w:color w:val="000000"/>
                <w:kern w:val="32"/>
              </w:rPr>
              <w:t>по сетям МУП «ГАРАНТ» (Тяжинский муниципальный район)</w:t>
            </w:r>
            <w:bookmarkEnd w:id="2"/>
            <w:r w:rsidRPr="00B05FDD">
              <w:rPr>
                <w:bCs/>
                <w:color w:val="000000"/>
                <w:kern w:val="32"/>
              </w:rPr>
              <w:t xml:space="preserve"> на 2019 год</w:t>
            </w:r>
          </w:p>
        </w:tc>
      </w:tr>
      <w:tr w:rsidR="008E6727" w:rsidRPr="00786C50" w14:paraId="07F158E7" w14:textId="77777777" w:rsidTr="00A375B0">
        <w:trPr>
          <w:trHeight w:val="690"/>
          <w:jc w:val="center"/>
        </w:trPr>
        <w:tc>
          <w:tcPr>
            <w:tcW w:w="501" w:type="dxa"/>
            <w:shd w:val="clear" w:color="auto" w:fill="auto"/>
          </w:tcPr>
          <w:p w14:paraId="08941490" w14:textId="0EFABC73" w:rsidR="008E6727" w:rsidRDefault="008E6727" w:rsidP="008E6727">
            <w:pPr>
              <w:jc w:val="center"/>
            </w:pPr>
            <w:r>
              <w:t>5.</w:t>
            </w:r>
          </w:p>
        </w:tc>
        <w:tc>
          <w:tcPr>
            <w:tcW w:w="9559" w:type="dxa"/>
            <w:shd w:val="clear" w:color="auto" w:fill="auto"/>
          </w:tcPr>
          <w:p w14:paraId="33E58A24" w14:textId="441C3303" w:rsidR="008E6727" w:rsidRPr="00F5525D" w:rsidRDefault="008E6727" w:rsidP="008E6727">
            <w:pPr>
              <w:jc w:val="both"/>
              <w:rPr>
                <w:b/>
              </w:rPr>
            </w:pPr>
            <w:r w:rsidRPr="00903FE0">
              <w:rPr>
                <w:bCs/>
                <w:color w:val="000000"/>
                <w:kern w:val="32"/>
              </w:rPr>
              <w:t xml:space="preserve">Об установлении МУП «Городское тепловое хозяйство» </w:t>
            </w:r>
            <w:proofErr w:type="spellStart"/>
            <w:r w:rsidRPr="00903FE0">
              <w:rPr>
                <w:bCs/>
                <w:color w:val="000000"/>
                <w:kern w:val="32"/>
              </w:rPr>
              <w:t>одноставочных</w:t>
            </w:r>
            <w:proofErr w:type="spellEnd"/>
            <w:r w:rsidRPr="00903FE0">
              <w:rPr>
                <w:bCs/>
                <w:color w:val="000000"/>
                <w:kern w:val="32"/>
              </w:rPr>
              <w:t xml:space="preserve"> тарифов на тепловую энергию, реализуемую на потребительском рынке г. Прокопьевска, на 2019 год</w:t>
            </w:r>
          </w:p>
        </w:tc>
      </w:tr>
      <w:tr w:rsidR="008E6727" w:rsidRPr="00786C50" w14:paraId="3708ECDB" w14:textId="77777777" w:rsidTr="00A375B0">
        <w:trPr>
          <w:trHeight w:val="690"/>
          <w:jc w:val="center"/>
        </w:trPr>
        <w:tc>
          <w:tcPr>
            <w:tcW w:w="501" w:type="dxa"/>
            <w:shd w:val="clear" w:color="auto" w:fill="auto"/>
          </w:tcPr>
          <w:p w14:paraId="04BAA644" w14:textId="08DDCC84" w:rsidR="008E6727" w:rsidRDefault="008E6727" w:rsidP="008E6727">
            <w:pPr>
              <w:jc w:val="center"/>
            </w:pPr>
            <w:r>
              <w:t>6.</w:t>
            </w:r>
          </w:p>
        </w:tc>
        <w:tc>
          <w:tcPr>
            <w:tcW w:w="9559" w:type="dxa"/>
            <w:shd w:val="clear" w:color="auto" w:fill="auto"/>
          </w:tcPr>
          <w:p w14:paraId="07893D7F" w14:textId="3FFB8FF0" w:rsidR="008E6727" w:rsidRPr="00F5525D" w:rsidRDefault="008E6727" w:rsidP="008E6727">
            <w:pPr>
              <w:jc w:val="both"/>
              <w:rPr>
                <w:b/>
              </w:rPr>
            </w:pPr>
            <w:r w:rsidRPr="00B05FDD">
              <w:rPr>
                <w:bCs/>
                <w:color w:val="000000"/>
                <w:kern w:val="32"/>
              </w:rPr>
              <w:t>Об установлении ООО «Тяжинская генерирующая компания» тарифов</w:t>
            </w:r>
            <w:r>
              <w:rPr>
                <w:bCs/>
                <w:color w:val="000000"/>
                <w:kern w:val="32"/>
              </w:rPr>
              <w:br/>
            </w:r>
            <w:r w:rsidRPr="00B05FDD">
              <w:rPr>
                <w:bCs/>
                <w:color w:val="000000"/>
                <w:kern w:val="32"/>
              </w:rPr>
              <w:t>на тепловую энергию, реализуемую на потребительском рынке Тяжинского муниципального района, на 2019 год</w:t>
            </w:r>
          </w:p>
        </w:tc>
      </w:tr>
      <w:tr w:rsidR="008E6727" w:rsidRPr="00786C50" w14:paraId="22680FF4" w14:textId="77777777" w:rsidTr="00A375B0">
        <w:trPr>
          <w:trHeight w:val="690"/>
          <w:jc w:val="center"/>
        </w:trPr>
        <w:tc>
          <w:tcPr>
            <w:tcW w:w="501" w:type="dxa"/>
            <w:shd w:val="clear" w:color="auto" w:fill="auto"/>
          </w:tcPr>
          <w:p w14:paraId="1025D10D" w14:textId="30CDB591" w:rsidR="008E6727" w:rsidRDefault="008E6727" w:rsidP="008E6727">
            <w:pPr>
              <w:jc w:val="center"/>
            </w:pPr>
            <w:r>
              <w:t>7.</w:t>
            </w:r>
          </w:p>
        </w:tc>
        <w:tc>
          <w:tcPr>
            <w:tcW w:w="9559" w:type="dxa"/>
            <w:shd w:val="clear" w:color="auto" w:fill="auto"/>
          </w:tcPr>
          <w:p w14:paraId="15D18856" w14:textId="5EBB4B2C" w:rsidR="008E6727" w:rsidRPr="00F5525D" w:rsidRDefault="008E6727" w:rsidP="008E6727">
            <w:pPr>
              <w:jc w:val="both"/>
              <w:rPr>
                <w:b/>
              </w:rPr>
            </w:pPr>
            <w:r w:rsidRPr="00905932">
              <w:rPr>
                <w:bCs/>
                <w:color w:val="000000"/>
                <w:kern w:val="32"/>
              </w:rPr>
              <w:t xml:space="preserve">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Pr="00905932">
              <w:rPr>
                <w:bCs/>
                <w:color w:val="000000"/>
                <w:kern w:val="32"/>
              </w:rPr>
              <w:t>ж.р</w:t>
            </w:r>
            <w:proofErr w:type="spellEnd"/>
            <w:r w:rsidRPr="00905932">
              <w:rPr>
                <w:bCs/>
                <w:color w:val="000000"/>
                <w:kern w:val="32"/>
              </w:rPr>
              <w:t xml:space="preserve">. Лесная поляна (от котельных расположенных по адресам: </w:t>
            </w:r>
            <w:r w:rsidRPr="00905932">
              <w:rPr>
                <w:bCs/>
                <w:color w:val="000000"/>
                <w:kern w:val="32"/>
              </w:rPr>
              <w:br/>
              <w:t xml:space="preserve">ул. </w:t>
            </w:r>
            <w:proofErr w:type="spellStart"/>
            <w:r w:rsidRPr="00905932">
              <w:rPr>
                <w:bCs/>
                <w:color w:val="000000"/>
                <w:kern w:val="32"/>
              </w:rPr>
              <w:t>Щегловская</w:t>
            </w:r>
            <w:proofErr w:type="spellEnd"/>
            <w:r w:rsidRPr="00905932">
              <w:rPr>
                <w:bCs/>
                <w:color w:val="000000"/>
                <w:kern w:val="32"/>
              </w:rPr>
              <w:t xml:space="preserve">, 2, ул. </w:t>
            </w:r>
            <w:proofErr w:type="spellStart"/>
            <w:r w:rsidRPr="00905932">
              <w:rPr>
                <w:bCs/>
                <w:color w:val="000000"/>
                <w:kern w:val="32"/>
              </w:rPr>
              <w:t>Щегловская</w:t>
            </w:r>
            <w:proofErr w:type="spellEnd"/>
            <w:r w:rsidRPr="00905932">
              <w:rPr>
                <w:bCs/>
                <w:color w:val="000000"/>
                <w:kern w:val="32"/>
              </w:rPr>
              <w:t xml:space="preserve">, 30, ул. Осенний бульвар, 4а), </w:t>
            </w:r>
            <w:r w:rsidRPr="00905932">
              <w:rPr>
                <w:bCs/>
                <w:color w:val="000000"/>
                <w:kern w:val="32"/>
              </w:rPr>
              <w:br/>
              <w:t>на 2019-2023 годы</w:t>
            </w:r>
          </w:p>
        </w:tc>
      </w:tr>
    </w:tbl>
    <w:p w14:paraId="54CC780C" w14:textId="77777777" w:rsidR="00A975DA" w:rsidRPr="008B4C7B" w:rsidRDefault="00A975DA" w:rsidP="00244B2B">
      <w:pPr>
        <w:tabs>
          <w:tab w:val="left" w:pos="5580"/>
          <w:tab w:val="left" w:pos="9639"/>
        </w:tabs>
        <w:ind w:right="281"/>
        <w:rPr>
          <w:color w:val="FF0000"/>
        </w:rPr>
      </w:pPr>
    </w:p>
    <w:p w14:paraId="34E82A76" w14:textId="3A38D9B3" w:rsidR="00CC4647" w:rsidRDefault="008E6727" w:rsidP="00244B2B">
      <w:pPr>
        <w:tabs>
          <w:tab w:val="left" w:pos="5580"/>
          <w:tab w:val="left" w:pos="9639"/>
        </w:tabs>
        <w:ind w:right="281" w:firstLine="567"/>
        <w:jc w:val="both"/>
      </w:pPr>
      <w:bookmarkStart w:id="3" w:name="_Hlk490206666"/>
      <w:r>
        <w:rPr>
          <w:b/>
        </w:rPr>
        <w:t>Чурсина О</w:t>
      </w:r>
      <w:r w:rsidR="00CC6F86" w:rsidRPr="00345825">
        <w:rPr>
          <w:b/>
        </w:rPr>
        <w:t>.</w:t>
      </w:r>
      <w:r>
        <w:rPr>
          <w:b/>
        </w:rPr>
        <w:t>А.</w:t>
      </w:r>
      <w:r w:rsidR="00CC6F86">
        <w:t xml:space="preserve"> </w:t>
      </w:r>
      <w:r w:rsidR="00970AB1" w:rsidRPr="00974CCE">
        <w:t>ознакомил</w:t>
      </w:r>
      <w:r>
        <w:t>а</w:t>
      </w:r>
      <w:r w:rsidR="00970AB1" w:rsidRPr="00974CCE">
        <w:t xml:space="preserve"> присутствующих с повесткой дня</w:t>
      </w:r>
      <w:bookmarkEnd w:id="3"/>
      <w:r w:rsidR="00345825">
        <w:t xml:space="preserve"> и предоставил</w:t>
      </w:r>
      <w:r>
        <w:t>а</w:t>
      </w:r>
      <w:r w:rsidR="00345825">
        <w:t xml:space="preserve"> слово докладчику</w:t>
      </w:r>
      <w:r w:rsidR="003D426A">
        <w:t>.</w:t>
      </w:r>
    </w:p>
    <w:p w14:paraId="7B69CE49" w14:textId="251BB1E5" w:rsidR="00C72EC8" w:rsidRDefault="00C72EC8" w:rsidP="00244B2B">
      <w:pPr>
        <w:tabs>
          <w:tab w:val="left" w:pos="5580"/>
          <w:tab w:val="left" w:pos="9639"/>
        </w:tabs>
        <w:ind w:right="281" w:firstLine="567"/>
        <w:jc w:val="both"/>
      </w:pPr>
    </w:p>
    <w:p w14:paraId="3B98FD6B" w14:textId="1EBF1E8A" w:rsidR="00651311" w:rsidRDefault="00035D44" w:rsidP="00651311">
      <w:pPr>
        <w:ind w:firstLine="567"/>
        <w:jc w:val="both"/>
        <w:rPr>
          <w:b/>
          <w:bCs/>
          <w:kern w:val="32"/>
        </w:rPr>
      </w:pPr>
      <w:r w:rsidRPr="006C5805">
        <w:t>1.</w:t>
      </w:r>
      <w:r w:rsidRPr="006C5805">
        <w:rPr>
          <w:b/>
        </w:rPr>
        <w:t xml:space="preserve"> </w:t>
      </w:r>
      <w:r w:rsidR="00345825" w:rsidRPr="006C5805">
        <w:rPr>
          <w:b/>
        </w:rPr>
        <w:t>«</w:t>
      </w:r>
      <w:r w:rsidR="00927352" w:rsidRPr="006C5805">
        <w:rPr>
          <w:b/>
          <w:bCs/>
          <w:kern w:val="32"/>
        </w:rPr>
        <w:t>Об утверждении нормативов технологических потерь при передаче тепловой энергии, теплоносителя по тепловым сетям МУП «Г</w:t>
      </w:r>
      <w:r w:rsidR="00715230">
        <w:rPr>
          <w:b/>
          <w:bCs/>
          <w:kern w:val="32"/>
        </w:rPr>
        <w:t>АРАНТ</w:t>
      </w:r>
      <w:r w:rsidR="00927352" w:rsidRPr="006C5805">
        <w:rPr>
          <w:b/>
          <w:bCs/>
          <w:kern w:val="32"/>
        </w:rPr>
        <w:t>»</w:t>
      </w:r>
      <w:r w:rsidR="00927352" w:rsidRPr="006C5805">
        <w:rPr>
          <w:b/>
          <w:bCs/>
          <w:kern w:val="32"/>
        </w:rPr>
        <w:br/>
        <w:t>(</w:t>
      </w:r>
      <w:proofErr w:type="spellStart"/>
      <w:r w:rsidR="00927352" w:rsidRPr="006C5805">
        <w:rPr>
          <w:b/>
          <w:bCs/>
          <w:kern w:val="32"/>
        </w:rPr>
        <w:t>п.г.т</w:t>
      </w:r>
      <w:proofErr w:type="spellEnd"/>
      <w:r w:rsidR="00927352" w:rsidRPr="006C5805">
        <w:rPr>
          <w:b/>
          <w:bCs/>
          <w:kern w:val="32"/>
        </w:rPr>
        <w:t>. Тяжинский) на 2019 год</w:t>
      </w:r>
      <w:r w:rsidR="00345825" w:rsidRPr="006C5805">
        <w:rPr>
          <w:b/>
          <w:bCs/>
          <w:kern w:val="32"/>
        </w:rPr>
        <w:t>».</w:t>
      </w:r>
    </w:p>
    <w:p w14:paraId="666DE96F" w14:textId="77777777" w:rsidR="00651311" w:rsidRDefault="00651311" w:rsidP="00651311">
      <w:pPr>
        <w:jc w:val="both"/>
        <w:rPr>
          <w:b/>
          <w:bCs/>
          <w:kern w:val="32"/>
        </w:rPr>
      </w:pPr>
    </w:p>
    <w:p w14:paraId="25280BEB" w14:textId="73032235" w:rsidR="00651311" w:rsidRPr="00651311" w:rsidRDefault="00371054" w:rsidP="00651311">
      <w:pPr>
        <w:ind w:firstLine="567"/>
        <w:jc w:val="both"/>
        <w:rPr>
          <w:b/>
          <w:bCs/>
        </w:rPr>
      </w:pPr>
      <w:r w:rsidRPr="00651311">
        <w:t>Докладчик</w:t>
      </w:r>
      <w:r w:rsidR="00940EE9" w:rsidRPr="00651311">
        <w:t xml:space="preserve"> </w:t>
      </w:r>
      <w:proofErr w:type="spellStart"/>
      <w:r w:rsidR="006C5805" w:rsidRPr="00651311">
        <w:rPr>
          <w:b/>
        </w:rPr>
        <w:t>Кулебакин</w:t>
      </w:r>
      <w:proofErr w:type="spellEnd"/>
      <w:r w:rsidR="006C5805" w:rsidRPr="00651311">
        <w:rPr>
          <w:b/>
        </w:rPr>
        <w:t xml:space="preserve"> С.В</w:t>
      </w:r>
      <w:r w:rsidR="00940EE9" w:rsidRPr="00651311">
        <w:rPr>
          <w:b/>
        </w:rPr>
        <w:t>.</w:t>
      </w:r>
      <w:r w:rsidRPr="00651311">
        <w:t xml:space="preserve"> согласно </w:t>
      </w:r>
      <w:r w:rsidR="000A0034" w:rsidRPr="00651311">
        <w:t>пояснительной записке</w:t>
      </w:r>
      <w:r w:rsidRPr="00651311">
        <w:t xml:space="preserve"> (приложение № 1 к настоящему протоколу) </w:t>
      </w:r>
      <w:r w:rsidR="00651311" w:rsidRPr="00651311">
        <w:t xml:space="preserve">предлагает </w:t>
      </w:r>
      <w:r w:rsidR="00651311">
        <w:t>у</w:t>
      </w:r>
      <w:r w:rsidR="00651311" w:rsidRPr="00651311">
        <w:t>твердить нормативы технологических потерь при передаче тепловой энергии, теплоносителя по тепловым сетям МУП «Г</w:t>
      </w:r>
      <w:r w:rsidR="00715230">
        <w:t>АРАНТ</w:t>
      </w:r>
      <w:r w:rsidR="00651311" w:rsidRPr="00651311">
        <w:t xml:space="preserve">» </w:t>
      </w:r>
      <w:r w:rsidR="00651311" w:rsidRPr="00651311">
        <w:br/>
        <w:t>(</w:t>
      </w:r>
      <w:proofErr w:type="spellStart"/>
      <w:r w:rsidR="00651311" w:rsidRPr="00651311">
        <w:t>п.г.т</w:t>
      </w:r>
      <w:proofErr w:type="spellEnd"/>
      <w:r w:rsidR="00651311" w:rsidRPr="00651311">
        <w:t xml:space="preserve">. Тяжинский), ИНН 4213012128 на 2019 год согласно приложению </w:t>
      </w:r>
      <w:r w:rsidR="00651311">
        <w:t xml:space="preserve">№ 2 </w:t>
      </w:r>
      <w:r w:rsidR="00651311" w:rsidRPr="00651311">
        <w:t xml:space="preserve">к настоящему </w:t>
      </w:r>
      <w:r w:rsidR="00651311">
        <w:t>протоколу</w:t>
      </w:r>
      <w:r w:rsidR="00651311" w:rsidRPr="00651311">
        <w:t>.</w:t>
      </w:r>
    </w:p>
    <w:p w14:paraId="48BC14AA" w14:textId="1DB4337D" w:rsidR="00AB32D5" w:rsidRDefault="00AB32D5" w:rsidP="00720C73">
      <w:pPr>
        <w:autoSpaceDE w:val="0"/>
        <w:autoSpaceDN w:val="0"/>
        <w:adjustRightInd w:val="0"/>
        <w:spacing w:line="228" w:lineRule="auto"/>
        <w:ind w:right="142" w:firstLine="709"/>
        <w:jc w:val="both"/>
      </w:pPr>
    </w:p>
    <w:p w14:paraId="72A498B7" w14:textId="77777777" w:rsidR="00651311" w:rsidRPr="001B7FB7" w:rsidRDefault="00651311" w:rsidP="00651311">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68F577DF" w14:textId="77777777" w:rsidR="00651311" w:rsidRDefault="00651311" w:rsidP="00651311">
      <w:pPr>
        <w:ind w:firstLine="567"/>
        <w:jc w:val="both"/>
        <w:rPr>
          <w:b/>
        </w:rPr>
      </w:pPr>
      <w:r>
        <w:rPr>
          <w:b/>
        </w:rPr>
        <w:t>ПОСТАНОВ</w:t>
      </w:r>
      <w:r w:rsidRPr="00E17B99">
        <w:rPr>
          <w:b/>
        </w:rPr>
        <w:t>ИЛО:</w:t>
      </w:r>
    </w:p>
    <w:p w14:paraId="26CBD488" w14:textId="31401E9A" w:rsidR="00720C73" w:rsidRDefault="00720C73" w:rsidP="00720C73">
      <w:pPr>
        <w:ind w:firstLine="567"/>
        <w:jc w:val="both"/>
        <w:rPr>
          <w:b/>
        </w:rPr>
      </w:pPr>
    </w:p>
    <w:p w14:paraId="03E2D4B0" w14:textId="06381F72" w:rsidR="00651311" w:rsidRPr="00651311" w:rsidRDefault="00651311" w:rsidP="00720C73">
      <w:pPr>
        <w:ind w:firstLine="567"/>
        <w:jc w:val="both"/>
      </w:pPr>
      <w:r w:rsidRPr="00651311">
        <w:t>Согласиться с предложением докладчика.</w:t>
      </w:r>
    </w:p>
    <w:p w14:paraId="321B1F72" w14:textId="77777777" w:rsidR="00651311" w:rsidRDefault="00651311" w:rsidP="00720C73">
      <w:pPr>
        <w:ind w:firstLine="567"/>
        <w:jc w:val="both"/>
        <w:rPr>
          <w:b/>
        </w:rPr>
      </w:pPr>
    </w:p>
    <w:p w14:paraId="48A30693" w14:textId="77777777" w:rsidR="00651311" w:rsidRDefault="00651311" w:rsidP="00651311">
      <w:pPr>
        <w:ind w:firstLine="567"/>
        <w:jc w:val="both"/>
        <w:rPr>
          <w:b/>
        </w:rPr>
      </w:pPr>
      <w:r w:rsidRPr="00E17B99">
        <w:rPr>
          <w:b/>
        </w:rPr>
        <w:t xml:space="preserve">Голосовали «ЗА» – </w:t>
      </w:r>
      <w:r>
        <w:rPr>
          <w:b/>
        </w:rPr>
        <w:t>единогласно.</w:t>
      </w:r>
    </w:p>
    <w:p w14:paraId="1C80F669" w14:textId="77777777" w:rsidR="000A0034" w:rsidRDefault="000A0034" w:rsidP="00351C90">
      <w:pPr>
        <w:jc w:val="both"/>
        <w:rPr>
          <w:b/>
        </w:rPr>
      </w:pPr>
    </w:p>
    <w:p w14:paraId="5D24F289" w14:textId="77777777" w:rsidR="00651311" w:rsidRDefault="000A0034" w:rsidP="00651311">
      <w:pPr>
        <w:ind w:firstLine="567"/>
        <w:jc w:val="both"/>
        <w:rPr>
          <w:b/>
          <w:bCs/>
          <w:color w:val="000000"/>
          <w:kern w:val="32"/>
        </w:rPr>
      </w:pPr>
      <w:r w:rsidRPr="00651311">
        <w:rPr>
          <w:b/>
        </w:rPr>
        <w:t xml:space="preserve">2. </w:t>
      </w:r>
      <w:r w:rsidR="00651311" w:rsidRPr="00651311">
        <w:rPr>
          <w:b/>
          <w:bCs/>
          <w:color w:val="000000"/>
          <w:kern w:val="32"/>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«Тяжинская генерирующая компания» (г. Новокузнецк) по узлу теплоснабжения Тяжинский район на 2019 год</w:t>
      </w:r>
    </w:p>
    <w:p w14:paraId="61FD29D7" w14:textId="77777777" w:rsidR="00651311" w:rsidRDefault="00651311" w:rsidP="00651311">
      <w:pPr>
        <w:ind w:firstLine="567"/>
        <w:jc w:val="both"/>
        <w:rPr>
          <w:b/>
          <w:bCs/>
          <w:color w:val="000000"/>
          <w:kern w:val="32"/>
        </w:rPr>
      </w:pPr>
    </w:p>
    <w:p w14:paraId="2984D098" w14:textId="0D8EEE97" w:rsidR="00651311" w:rsidRPr="00651311" w:rsidRDefault="00651311" w:rsidP="00651311">
      <w:pPr>
        <w:ind w:firstLine="567"/>
        <w:jc w:val="both"/>
      </w:pPr>
      <w:r w:rsidRPr="00651311">
        <w:t xml:space="preserve">Докладчик </w:t>
      </w:r>
      <w:proofErr w:type="spellStart"/>
      <w:r w:rsidRPr="00651311">
        <w:rPr>
          <w:b/>
        </w:rPr>
        <w:t>Кулебакин</w:t>
      </w:r>
      <w:proofErr w:type="spellEnd"/>
      <w:r w:rsidRPr="00651311">
        <w:rPr>
          <w:b/>
        </w:rPr>
        <w:t xml:space="preserve"> С.В.</w:t>
      </w:r>
      <w:r w:rsidRPr="00651311">
        <w:t xml:space="preserve"> согласно пояснительной записке (приложение № </w:t>
      </w:r>
      <w:r>
        <w:t>3</w:t>
      </w:r>
      <w:r w:rsidRPr="00651311">
        <w:t xml:space="preserve"> к настоящему протоколу) предлагает утвердить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w:t>
      </w:r>
      <w:bookmarkStart w:id="4" w:name="_Hlk536455394"/>
      <w:r w:rsidRPr="00651311">
        <w:t>ООО «Тяжинская генерирующая компания» (г. Новокузнецк) по узлу теплоснабжения Тяжинский район, ИНН 4217192224 на 2019 год</w:t>
      </w:r>
      <w:bookmarkEnd w:id="4"/>
      <w:r w:rsidRPr="00651311">
        <w:t xml:space="preserve"> согласно приложению </w:t>
      </w:r>
      <w:r>
        <w:t xml:space="preserve">№ 4 </w:t>
      </w:r>
      <w:r w:rsidRPr="00651311">
        <w:t xml:space="preserve">к настоящему </w:t>
      </w:r>
      <w:r>
        <w:t>протоколу</w:t>
      </w:r>
      <w:r w:rsidRPr="00651311">
        <w:t>.</w:t>
      </w:r>
    </w:p>
    <w:p w14:paraId="2FD03F47" w14:textId="77777777" w:rsidR="00651311" w:rsidRDefault="00651311" w:rsidP="00651311">
      <w:pPr>
        <w:jc w:val="both"/>
      </w:pPr>
    </w:p>
    <w:p w14:paraId="30E5960E" w14:textId="321D79A3" w:rsidR="000A0034" w:rsidRPr="001B7FB7" w:rsidRDefault="000A0034" w:rsidP="000A0034">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72BA6F6C" w14:textId="77777777" w:rsidR="000A0034" w:rsidRPr="00E17B99" w:rsidRDefault="000A0034" w:rsidP="000A0034">
      <w:pPr>
        <w:ind w:firstLine="567"/>
        <w:jc w:val="both"/>
        <w:rPr>
          <w:b/>
        </w:rPr>
      </w:pPr>
    </w:p>
    <w:p w14:paraId="7551885A" w14:textId="77777777" w:rsidR="000A0034" w:rsidRDefault="000A0034" w:rsidP="000A0034">
      <w:pPr>
        <w:ind w:firstLine="567"/>
        <w:jc w:val="both"/>
        <w:rPr>
          <w:b/>
        </w:rPr>
      </w:pPr>
      <w:r>
        <w:rPr>
          <w:b/>
        </w:rPr>
        <w:t>ПОСТАНОВ</w:t>
      </w:r>
      <w:r w:rsidRPr="00E17B99">
        <w:rPr>
          <w:b/>
        </w:rPr>
        <w:t>ИЛО:</w:t>
      </w:r>
    </w:p>
    <w:p w14:paraId="58F6D34B" w14:textId="77777777" w:rsidR="00A624ED" w:rsidRDefault="00A624ED" w:rsidP="00A624ED">
      <w:pPr>
        <w:tabs>
          <w:tab w:val="left" w:pos="7980"/>
        </w:tabs>
        <w:ind w:firstLine="567"/>
        <w:jc w:val="both"/>
      </w:pPr>
    </w:p>
    <w:p w14:paraId="187D4036" w14:textId="7C776506" w:rsidR="00A624ED" w:rsidRDefault="00651311" w:rsidP="00A624ED">
      <w:pPr>
        <w:tabs>
          <w:tab w:val="left" w:pos="7980"/>
        </w:tabs>
        <w:ind w:firstLine="567"/>
        <w:jc w:val="both"/>
      </w:pPr>
      <w:r>
        <w:t>Согласиться с предложением докладчика.</w:t>
      </w:r>
    </w:p>
    <w:p w14:paraId="2844B945" w14:textId="77777777" w:rsidR="00A624ED" w:rsidRPr="00A624ED" w:rsidRDefault="00A624ED" w:rsidP="00A624ED">
      <w:pPr>
        <w:tabs>
          <w:tab w:val="left" w:pos="7980"/>
        </w:tabs>
        <w:ind w:firstLine="567"/>
        <w:jc w:val="both"/>
      </w:pPr>
    </w:p>
    <w:p w14:paraId="2E1C3069" w14:textId="77777777" w:rsidR="00A624ED" w:rsidRDefault="000A0034" w:rsidP="00A624ED">
      <w:pPr>
        <w:ind w:firstLine="567"/>
        <w:jc w:val="both"/>
        <w:rPr>
          <w:b/>
        </w:rPr>
      </w:pPr>
      <w:r w:rsidRPr="00E17B99">
        <w:rPr>
          <w:b/>
        </w:rPr>
        <w:t xml:space="preserve">Голосовали «ЗА» – </w:t>
      </w:r>
      <w:r>
        <w:rPr>
          <w:b/>
        </w:rPr>
        <w:t>единогласно.</w:t>
      </w:r>
    </w:p>
    <w:p w14:paraId="0552F116" w14:textId="77777777" w:rsidR="00A624ED" w:rsidRDefault="00A624ED" w:rsidP="00A624ED">
      <w:pPr>
        <w:ind w:firstLine="567"/>
        <w:jc w:val="both"/>
        <w:rPr>
          <w:b/>
        </w:rPr>
      </w:pPr>
    </w:p>
    <w:p w14:paraId="0A3B5695" w14:textId="77777777" w:rsidR="00651311" w:rsidRDefault="00A624ED" w:rsidP="00651311">
      <w:pPr>
        <w:ind w:firstLine="567"/>
        <w:jc w:val="both"/>
        <w:rPr>
          <w:b/>
          <w:bCs/>
          <w:color w:val="000000"/>
          <w:kern w:val="32"/>
        </w:rPr>
      </w:pPr>
      <w:r>
        <w:rPr>
          <w:b/>
        </w:rPr>
        <w:t xml:space="preserve">3. </w:t>
      </w:r>
      <w:r w:rsidR="00651311" w:rsidRPr="00651311">
        <w:rPr>
          <w:b/>
          <w:bCs/>
          <w:color w:val="000000"/>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«Тяжинская генерирующая компания» (г. Новокузнецк) по узлу теплоснабжения Тяжинский район на 2019 год</w:t>
      </w:r>
    </w:p>
    <w:p w14:paraId="2D6BE0EB" w14:textId="77777777" w:rsidR="00651311" w:rsidRDefault="00651311" w:rsidP="00651311">
      <w:pPr>
        <w:ind w:firstLine="567"/>
        <w:jc w:val="both"/>
        <w:rPr>
          <w:b/>
          <w:bCs/>
          <w:color w:val="000000"/>
          <w:kern w:val="32"/>
        </w:rPr>
      </w:pPr>
    </w:p>
    <w:p w14:paraId="1F3C994A" w14:textId="4ECFBB98" w:rsidR="00651311" w:rsidRPr="00651311" w:rsidRDefault="00651311" w:rsidP="00651311">
      <w:pPr>
        <w:ind w:firstLine="567"/>
        <w:jc w:val="both"/>
      </w:pPr>
      <w:r w:rsidRPr="00651311">
        <w:t xml:space="preserve">Докладчик </w:t>
      </w:r>
      <w:proofErr w:type="spellStart"/>
      <w:r w:rsidRPr="00651311">
        <w:rPr>
          <w:b/>
        </w:rPr>
        <w:t>Кулебакин</w:t>
      </w:r>
      <w:proofErr w:type="spellEnd"/>
      <w:r w:rsidRPr="00651311">
        <w:rPr>
          <w:b/>
        </w:rPr>
        <w:t xml:space="preserve"> С.В.</w:t>
      </w:r>
      <w:r w:rsidRPr="00651311">
        <w:t xml:space="preserve"> согласно пояснительной записке (приложение № </w:t>
      </w:r>
      <w:r>
        <w:t>5</w:t>
      </w:r>
      <w:r w:rsidRPr="00651311">
        <w:t xml:space="preserve"> к настоящему протоколу) предлагает</w:t>
      </w:r>
      <w:r>
        <w:t xml:space="preserve"> </w:t>
      </w:r>
      <w:r w:rsidRPr="00651311">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для </w:t>
      </w:r>
      <w:bookmarkStart w:id="5" w:name="_Hlk536455137"/>
      <w:r w:rsidRPr="00651311">
        <w:t xml:space="preserve">ООО «Тяжинская генерирующая компания» (г. Новокузнецк) по узлу теплоснабжения Тяжинский район, ИНН </w:t>
      </w:r>
      <w:bookmarkEnd w:id="5"/>
      <w:r w:rsidRPr="00651311">
        <w:t xml:space="preserve">4217192224 согласно приложению </w:t>
      </w:r>
      <w:r>
        <w:t xml:space="preserve">№ 6 </w:t>
      </w:r>
      <w:r w:rsidRPr="00651311">
        <w:t xml:space="preserve">к настоящему </w:t>
      </w:r>
      <w:r>
        <w:t>протоколу</w:t>
      </w:r>
      <w:r w:rsidRPr="00651311">
        <w:t>.</w:t>
      </w:r>
    </w:p>
    <w:p w14:paraId="6768A05E" w14:textId="77777777" w:rsidR="00651311" w:rsidRDefault="00651311" w:rsidP="00651311">
      <w:pPr>
        <w:jc w:val="both"/>
        <w:rPr>
          <w:b/>
        </w:rPr>
      </w:pPr>
    </w:p>
    <w:p w14:paraId="1B543E59" w14:textId="77777777" w:rsidR="00A624ED" w:rsidRPr="001B7FB7" w:rsidRDefault="00A624ED" w:rsidP="00A624ED">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09E8A790" w14:textId="77777777" w:rsidR="00A624ED" w:rsidRPr="00E17B99" w:rsidRDefault="00A624ED" w:rsidP="00A624ED">
      <w:pPr>
        <w:ind w:firstLine="567"/>
        <w:jc w:val="both"/>
        <w:rPr>
          <w:b/>
        </w:rPr>
      </w:pPr>
    </w:p>
    <w:p w14:paraId="3D7100E0" w14:textId="77777777" w:rsidR="00A624ED" w:rsidRDefault="00A624ED" w:rsidP="00A624ED">
      <w:pPr>
        <w:ind w:firstLine="567"/>
        <w:jc w:val="both"/>
        <w:rPr>
          <w:b/>
        </w:rPr>
      </w:pPr>
      <w:r>
        <w:rPr>
          <w:b/>
        </w:rPr>
        <w:t>ПОСТАНОВ</w:t>
      </w:r>
      <w:r w:rsidRPr="00E17B99">
        <w:rPr>
          <w:b/>
        </w:rPr>
        <w:t>ИЛО:</w:t>
      </w:r>
    </w:p>
    <w:p w14:paraId="4797F4FC" w14:textId="2B9E346D" w:rsidR="00A624ED" w:rsidRDefault="00A624ED" w:rsidP="00A624ED">
      <w:pPr>
        <w:ind w:firstLine="567"/>
        <w:jc w:val="both"/>
        <w:rPr>
          <w:b/>
        </w:rPr>
      </w:pPr>
    </w:p>
    <w:p w14:paraId="6F4DFB02" w14:textId="5BD9DF32" w:rsidR="00A624ED" w:rsidRPr="00A624ED" w:rsidRDefault="00A624ED" w:rsidP="00A624ED">
      <w:pPr>
        <w:ind w:firstLine="567"/>
        <w:jc w:val="both"/>
      </w:pPr>
      <w:r w:rsidRPr="00A624ED">
        <w:t>Согласиться с предложением докладчика.</w:t>
      </w:r>
    </w:p>
    <w:p w14:paraId="07C6C213" w14:textId="77777777" w:rsidR="00A624ED" w:rsidRPr="00A624ED" w:rsidRDefault="00A624ED" w:rsidP="00A624ED">
      <w:pPr>
        <w:ind w:firstLine="567"/>
        <w:jc w:val="both"/>
      </w:pPr>
    </w:p>
    <w:p w14:paraId="6E4E51FD" w14:textId="77777777" w:rsidR="00A624ED" w:rsidRDefault="00A624ED" w:rsidP="00A624ED">
      <w:pPr>
        <w:ind w:firstLine="567"/>
        <w:jc w:val="both"/>
        <w:rPr>
          <w:b/>
        </w:rPr>
      </w:pPr>
      <w:r w:rsidRPr="00E17B99">
        <w:rPr>
          <w:b/>
        </w:rPr>
        <w:t xml:space="preserve">Голосовали «ЗА» – </w:t>
      </w:r>
      <w:r>
        <w:rPr>
          <w:b/>
        </w:rPr>
        <w:t>единогласно.</w:t>
      </w:r>
    </w:p>
    <w:p w14:paraId="68575CB1" w14:textId="77777777" w:rsidR="00A624ED" w:rsidRDefault="00A624ED" w:rsidP="00A624ED">
      <w:pPr>
        <w:ind w:firstLine="567"/>
        <w:jc w:val="both"/>
        <w:rPr>
          <w:b/>
        </w:rPr>
      </w:pPr>
    </w:p>
    <w:p w14:paraId="2B45FE51" w14:textId="68F38876" w:rsidR="00A624ED" w:rsidRPr="00F4044E" w:rsidRDefault="00A624ED" w:rsidP="00A624ED">
      <w:pPr>
        <w:ind w:firstLine="567"/>
        <w:jc w:val="both"/>
        <w:rPr>
          <w:b/>
        </w:rPr>
      </w:pPr>
      <w:r w:rsidRPr="00F4044E">
        <w:rPr>
          <w:b/>
        </w:rPr>
        <w:t xml:space="preserve">4. </w:t>
      </w:r>
      <w:r w:rsidR="00651311" w:rsidRPr="00F4044E">
        <w:rPr>
          <w:b/>
          <w:bCs/>
          <w:color w:val="000000"/>
          <w:kern w:val="32"/>
        </w:rPr>
        <w:t>Об установлении тарифов на услуги по передаче тепловой энергии</w:t>
      </w:r>
      <w:r w:rsidR="00651311" w:rsidRPr="00F4044E">
        <w:rPr>
          <w:b/>
          <w:bCs/>
          <w:color w:val="000000"/>
          <w:kern w:val="32"/>
        </w:rPr>
        <w:br/>
        <w:t>по сетям МУП «ГАРАНТ» (Тяжинский муниципальный район) на 2019 год</w:t>
      </w:r>
    </w:p>
    <w:p w14:paraId="7E4F5583" w14:textId="7A8BD20E" w:rsidR="00A624ED" w:rsidRPr="00F4044E" w:rsidRDefault="00A624ED" w:rsidP="00A624ED">
      <w:pPr>
        <w:ind w:firstLine="567"/>
        <w:jc w:val="both"/>
        <w:rPr>
          <w:b/>
        </w:rPr>
      </w:pPr>
    </w:p>
    <w:p w14:paraId="2FDFF44F" w14:textId="12B357AB" w:rsidR="00417909" w:rsidRDefault="00A624ED" w:rsidP="00417909">
      <w:pPr>
        <w:ind w:right="27" w:firstLine="851"/>
        <w:jc w:val="both"/>
      </w:pPr>
      <w:r w:rsidRPr="00F4044E">
        <w:t xml:space="preserve">Докладчик </w:t>
      </w:r>
      <w:r w:rsidR="00651311" w:rsidRPr="00F4044E">
        <w:rPr>
          <w:b/>
        </w:rPr>
        <w:t>Ермак Н.В</w:t>
      </w:r>
      <w:r w:rsidRPr="00F4044E">
        <w:rPr>
          <w:b/>
        </w:rPr>
        <w:t>.</w:t>
      </w:r>
      <w:r w:rsidRPr="00F4044E">
        <w:t xml:space="preserve"> </w:t>
      </w:r>
      <w:r w:rsidR="00F1310E" w:rsidRPr="00F4044E">
        <w:t>согласно экспертному заключению (приложение № 7 к настоящему протоколу) предлагает установить МУП «ГАРАНТ», ИНН 421301</w:t>
      </w:r>
      <w:r w:rsidR="006D715F" w:rsidRPr="00F4044E">
        <w:t>2</w:t>
      </w:r>
      <w:r w:rsidR="00F1310E" w:rsidRPr="00F4044E">
        <w:t>128, тарифы на услуги по передаче тепловой энергии по сетям МУП «ГАРАНТ» (Тяжинский муниципальный район) на период с 30.04.2019 по 31.12.2019 согласно приложению № 8 к настоящему протоколу.</w:t>
      </w:r>
    </w:p>
    <w:p w14:paraId="0536F113" w14:textId="27CB10FD" w:rsidR="00417909" w:rsidRDefault="00417909" w:rsidP="00417909">
      <w:pPr>
        <w:ind w:right="27" w:firstLine="851"/>
        <w:jc w:val="both"/>
      </w:pPr>
    </w:p>
    <w:p w14:paraId="34577E65" w14:textId="45F67CCB" w:rsidR="00417909" w:rsidRPr="00417909" w:rsidRDefault="00417909" w:rsidP="00417909">
      <w:pPr>
        <w:ind w:right="27" w:firstLine="851"/>
        <w:jc w:val="both"/>
      </w:pPr>
      <w:r>
        <w:t xml:space="preserve">Отмечено, что в деле имеется письменное обращение (исх. № 139 от 26.04.2019) за подписью директора МУП «ГАРАНТ» С.А. </w:t>
      </w:r>
      <w:proofErr w:type="spellStart"/>
      <w:r>
        <w:t>Камардина</w:t>
      </w:r>
      <w:proofErr w:type="spellEnd"/>
      <w:r>
        <w:t xml:space="preserve"> с просьбой рассмотреть вопрос без участия представителей организации. С расчетными материалами и тарифами согласны.</w:t>
      </w:r>
    </w:p>
    <w:p w14:paraId="01522088" w14:textId="77777777" w:rsidR="008A55C4" w:rsidRPr="00F4044E" w:rsidRDefault="008A55C4" w:rsidP="008A55C4">
      <w:pPr>
        <w:ind w:firstLine="567"/>
        <w:jc w:val="both"/>
        <w:rPr>
          <w:bCs/>
          <w:kern w:val="32"/>
        </w:rPr>
      </w:pPr>
      <w:r w:rsidRPr="00F4044E">
        <w:t>Рассмотрев представленные материалы, Правление региональной энергетической комиссии Кемеровской области</w:t>
      </w:r>
    </w:p>
    <w:p w14:paraId="46B6A286" w14:textId="77777777" w:rsidR="008A55C4" w:rsidRPr="00F4044E" w:rsidRDefault="008A55C4" w:rsidP="008A55C4">
      <w:pPr>
        <w:ind w:firstLine="567"/>
        <w:jc w:val="both"/>
        <w:rPr>
          <w:b/>
        </w:rPr>
      </w:pPr>
    </w:p>
    <w:p w14:paraId="6785D375" w14:textId="77777777" w:rsidR="008A55C4" w:rsidRPr="00F4044E" w:rsidRDefault="008A55C4" w:rsidP="008A55C4">
      <w:pPr>
        <w:ind w:firstLine="567"/>
        <w:jc w:val="both"/>
        <w:rPr>
          <w:b/>
        </w:rPr>
      </w:pPr>
      <w:r w:rsidRPr="00F4044E">
        <w:rPr>
          <w:b/>
        </w:rPr>
        <w:t>ПОСТАНОВИЛО:</w:t>
      </w:r>
    </w:p>
    <w:p w14:paraId="140E2093" w14:textId="77777777" w:rsidR="008A55C4" w:rsidRPr="00F4044E" w:rsidRDefault="008A55C4" w:rsidP="008A55C4">
      <w:pPr>
        <w:ind w:firstLine="567"/>
        <w:jc w:val="both"/>
        <w:rPr>
          <w:b/>
        </w:rPr>
      </w:pPr>
    </w:p>
    <w:p w14:paraId="7D045E8C" w14:textId="77777777" w:rsidR="008A55C4" w:rsidRPr="00F4044E" w:rsidRDefault="008A55C4" w:rsidP="008A55C4">
      <w:pPr>
        <w:ind w:firstLine="567"/>
        <w:jc w:val="both"/>
      </w:pPr>
      <w:r w:rsidRPr="00F4044E">
        <w:t>Согласиться с предложением докладчика.</w:t>
      </w:r>
    </w:p>
    <w:p w14:paraId="2BAC1513" w14:textId="77777777" w:rsidR="008A55C4" w:rsidRPr="00F4044E" w:rsidRDefault="008A55C4" w:rsidP="008A55C4">
      <w:pPr>
        <w:ind w:firstLine="567"/>
        <w:jc w:val="both"/>
      </w:pPr>
    </w:p>
    <w:p w14:paraId="229AEA4B" w14:textId="77777777" w:rsidR="00312158" w:rsidRDefault="00312158" w:rsidP="00312158">
      <w:pPr>
        <w:ind w:firstLine="567"/>
        <w:jc w:val="both"/>
        <w:rPr>
          <w:b/>
        </w:rPr>
      </w:pPr>
      <w:r w:rsidRPr="0049243D">
        <w:rPr>
          <w:b/>
        </w:rPr>
        <w:t>Голосовали «ЗА» – единогласно.</w:t>
      </w:r>
    </w:p>
    <w:p w14:paraId="61066888" w14:textId="435403CD" w:rsidR="00A624ED" w:rsidRDefault="00A624ED" w:rsidP="00A624ED">
      <w:pPr>
        <w:ind w:firstLine="567"/>
        <w:jc w:val="both"/>
        <w:rPr>
          <w:b/>
        </w:rPr>
      </w:pPr>
    </w:p>
    <w:p w14:paraId="7729231F" w14:textId="77777777" w:rsidR="0049243D" w:rsidRPr="00312158" w:rsidRDefault="008A55C4" w:rsidP="0049243D">
      <w:pPr>
        <w:ind w:firstLine="567"/>
        <w:jc w:val="both"/>
        <w:rPr>
          <w:b/>
          <w:bCs/>
        </w:rPr>
      </w:pPr>
      <w:r w:rsidRPr="00312158">
        <w:rPr>
          <w:b/>
        </w:rPr>
        <w:t xml:space="preserve">5. </w:t>
      </w:r>
      <w:r w:rsidR="00F1310E" w:rsidRPr="00312158">
        <w:rPr>
          <w:b/>
          <w:bCs/>
          <w:kern w:val="32"/>
        </w:rPr>
        <w:t xml:space="preserve">Об установлении МУП «Городское тепловое хозяйство» </w:t>
      </w:r>
      <w:proofErr w:type="spellStart"/>
      <w:r w:rsidR="00F1310E" w:rsidRPr="00312158">
        <w:rPr>
          <w:b/>
          <w:bCs/>
          <w:kern w:val="32"/>
        </w:rPr>
        <w:t>одноставочных</w:t>
      </w:r>
      <w:proofErr w:type="spellEnd"/>
      <w:r w:rsidR="00F1310E" w:rsidRPr="00312158">
        <w:rPr>
          <w:b/>
          <w:bCs/>
          <w:kern w:val="32"/>
        </w:rPr>
        <w:t xml:space="preserve"> тарифов на тепловую энергию, реализуемую на потребительском рынке г. Прокопьевска, на 2019 год</w:t>
      </w:r>
    </w:p>
    <w:p w14:paraId="17ED0CA4" w14:textId="77777777" w:rsidR="0049243D" w:rsidRPr="00312158" w:rsidRDefault="0049243D" w:rsidP="0049243D">
      <w:pPr>
        <w:ind w:firstLine="567"/>
        <w:jc w:val="both"/>
        <w:rPr>
          <w:b/>
          <w:bCs/>
        </w:rPr>
      </w:pPr>
    </w:p>
    <w:p w14:paraId="3C335D1D" w14:textId="00354D8F" w:rsidR="008A55C4" w:rsidRPr="0049243D" w:rsidRDefault="0049243D" w:rsidP="0049243D">
      <w:pPr>
        <w:ind w:firstLine="567"/>
        <w:jc w:val="both"/>
        <w:rPr>
          <w:b/>
          <w:bCs/>
        </w:rPr>
      </w:pPr>
      <w:r w:rsidRPr="00312158">
        <w:t xml:space="preserve">Докладчик </w:t>
      </w:r>
      <w:r w:rsidRPr="00312158">
        <w:rPr>
          <w:b/>
        </w:rPr>
        <w:t>Ермак Н.В.</w:t>
      </w:r>
      <w:r w:rsidRPr="00312158">
        <w:t xml:space="preserve"> согласно экспертному заключению (приложение № 9 к настоящему протоколу) предлагает установить МУП «Городское тепловое хозяйство»,</w:t>
      </w:r>
      <w:r w:rsidRPr="00312158">
        <w:br/>
        <w:t xml:space="preserve">ИНН 4223121302, тарифы </w:t>
      </w:r>
      <w:r w:rsidRPr="0049243D">
        <w:t xml:space="preserve">на тепловую энергию, реализуемую на потребительском рынке г. Прокопьевска с применением метода экономически обоснованных расходов, на период с 01.05.2019 по 31.12.2019 согласно приложению </w:t>
      </w:r>
      <w:r>
        <w:t xml:space="preserve">№ 10 </w:t>
      </w:r>
      <w:r w:rsidRPr="0049243D">
        <w:t xml:space="preserve">к настоящему </w:t>
      </w:r>
      <w:r>
        <w:t>протоколу.</w:t>
      </w:r>
    </w:p>
    <w:p w14:paraId="37DFB314" w14:textId="77777777" w:rsidR="0049243D" w:rsidRPr="0049243D" w:rsidRDefault="0049243D" w:rsidP="00417909">
      <w:pPr>
        <w:autoSpaceDE w:val="0"/>
        <w:autoSpaceDN w:val="0"/>
        <w:adjustRightInd w:val="0"/>
        <w:jc w:val="both"/>
        <w:rPr>
          <w:b/>
        </w:rPr>
      </w:pPr>
    </w:p>
    <w:p w14:paraId="3E70019B" w14:textId="77777777" w:rsidR="008A55C4" w:rsidRPr="0049243D" w:rsidRDefault="008A55C4" w:rsidP="008A55C4">
      <w:pPr>
        <w:ind w:firstLine="567"/>
        <w:jc w:val="both"/>
        <w:rPr>
          <w:bCs/>
          <w:kern w:val="32"/>
        </w:rPr>
      </w:pPr>
      <w:r w:rsidRPr="0049243D">
        <w:t>Рассмотрев представленные материалы, Правление региональной энергетической комиссии Кемеровской области</w:t>
      </w:r>
    </w:p>
    <w:p w14:paraId="69FA5D4A" w14:textId="77777777" w:rsidR="008A55C4" w:rsidRPr="0049243D" w:rsidRDefault="008A55C4" w:rsidP="008A55C4">
      <w:pPr>
        <w:ind w:firstLine="567"/>
        <w:jc w:val="both"/>
        <w:rPr>
          <w:b/>
        </w:rPr>
      </w:pPr>
    </w:p>
    <w:p w14:paraId="44D9D2BF" w14:textId="77777777" w:rsidR="008A55C4" w:rsidRPr="0049243D" w:rsidRDefault="008A55C4" w:rsidP="008A55C4">
      <w:pPr>
        <w:ind w:firstLine="567"/>
        <w:jc w:val="both"/>
        <w:rPr>
          <w:b/>
        </w:rPr>
      </w:pPr>
      <w:r w:rsidRPr="0049243D">
        <w:rPr>
          <w:b/>
        </w:rPr>
        <w:t>ПОСТАНОВИЛО:</w:t>
      </w:r>
    </w:p>
    <w:p w14:paraId="7376D4AE" w14:textId="77777777" w:rsidR="008A55C4" w:rsidRPr="0049243D" w:rsidRDefault="008A55C4" w:rsidP="008A55C4">
      <w:pPr>
        <w:ind w:firstLine="567"/>
        <w:jc w:val="both"/>
        <w:rPr>
          <w:b/>
        </w:rPr>
      </w:pPr>
    </w:p>
    <w:p w14:paraId="30CA1B9C" w14:textId="77777777" w:rsidR="008A55C4" w:rsidRPr="0049243D" w:rsidRDefault="008A55C4" w:rsidP="008A55C4">
      <w:pPr>
        <w:ind w:firstLine="567"/>
        <w:jc w:val="both"/>
      </w:pPr>
      <w:r w:rsidRPr="0049243D">
        <w:t>Согласиться с предложением докладчика.</w:t>
      </w:r>
    </w:p>
    <w:p w14:paraId="54920803" w14:textId="77777777" w:rsidR="008A55C4" w:rsidRPr="0049243D" w:rsidRDefault="008A55C4" w:rsidP="008A55C4">
      <w:pPr>
        <w:ind w:firstLine="567"/>
        <w:jc w:val="both"/>
      </w:pPr>
    </w:p>
    <w:p w14:paraId="014A3ADA" w14:textId="77777777" w:rsidR="008A55C4" w:rsidRDefault="008A55C4" w:rsidP="008A55C4">
      <w:pPr>
        <w:ind w:firstLine="567"/>
        <w:jc w:val="both"/>
        <w:rPr>
          <w:b/>
        </w:rPr>
      </w:pPr>
      <w:r w:rsidRPr="0049243D">
        <w:rPr>
          <w:b/>
        </w:rPr>
        <w:t>Голосовали «ЗА» – единогласно.</w:t>
      </w:r>
    </w:p>
    <w:p w14:paraId="08EE70F4" w14:textId="77777777" w:rsidR="008A55C4" w:rsidRDefault="008A55C4" w:rsidP="008A55C4">
      <w:pPr>
        <w:autoSpaceDE w:val="0"/>
        <w:autoSpaceDN w:val="0"/>
        <w:adjustRightInd w:val="0"/>
        <w:ind w:firstLine="567"/>
        <w:jc w:val="both"/>
        <w:rPr>
          <w:b/>
        </w:rPr>
      </w:pPr>
    </w:p>
    <w:p w14:paraId="356A06DC" w14:textId="77777777" w:rsidR="00030B5A" w:rsidRDefault="00030B5A" w:rsidP="00030B5A">
      <w:pPr>
        <w:ind w:firstLine="567"/>
        <w:jc w:val="both"/>
        <w:rPr>
          <w:b/>
        </w:rPr>
      </w:pPr>
      <w:r>
        <w:rPr>
          <w:b/>
        </w:rPr>
        <w:t xml:space="preserve">6. </w:t>
      </w:r>
      <w:r w:rsidRPr="00030B5A">
        <w:rPr>
          <w:b/>
        </w:rPr>
        <w:t>Об установлении ООО «Тяжинская генерирующая компания» тарифов на тепловую энергию, реализуемую на потребительском рынке Тяжинского муниципального района, на 2019 год</w:t>
      </w:r>
    </w:p>
    <w:p w14:paraId="76A482FA" w14:textId="77777777" w:rsidR="00030B5A" w:rsidRDefault="00030B5A" w:rsidP="00030B5A">
      <w:pPr>
        <w:ind w:firstLine="567"/>
        <w:jc w:val="both"/>
        <w:rPr>
          <w:b/>
        </w:rPr>
      </w:pPr>
    </w:p>
    <w:p w14:paraId="759A9BB0" w14:textId="0183845A" w:rsidR="00030B5A" w:rsidRDefault="00030B5A" w:rsidP="00030B5A">
      <w:pPr>
        <w:ind w:firstLine="567"/>
        <w:jc w:val="both"/>
      </w:pPr>
      <w:r w:rsidRPr="00BA5D25">
        <w:t>Докладчик</w:t>
      </w:r>
      <w:r>
        <w:t xml:space="preserve"> </w:t>
      </w:r>
      <w:r w:rsidRPr="00030B5A">
        <w:rPr>
          <w:b/>
        </w:rPr>
        <w:t>Ермак Н.В.</w:t>
      </w:r>
      <w:r w:rsidRPr="00BA5D25">
        <w:t xml:space="preserve"> </w:t>
      </w:r>
      <w:r>
        <w:t xml:space="preserve">согласно экспертному заключению (приложение № 11 к настоящему протоколу) предлагает </w:t>
      </w:r>
      <w:r w:rsidRPr="0049243D">
        <w:t>установить</w:t>
      </w:r>
      <w:r>
        <w:t xml:space="preserve"> </w:t>
      </w:r>
      <w:r w:rsidRPr="00030B5A">
        <w:t>ООО «Тяжинская генерирующая компания</w:t>
      </w:r>
      <w:proofErr w:type="gramStart"/>
      <w:r w:rsidRPr="00030B5A">
        <w:t xml:space="preserve">»,   </w:t>
      </w:r>
      <w:proofErr w:type="gramEnd"/>
      <w:r w:rsidRPr="00030B5A">
        <w:t xml:space="preserve">    ИНН 4217192224, тарифы на тепловую энергию, реализуемую на потребительском рынке Тяжинского муниципального района, с применением метода экономически обоснованных расходов на период с 30.04.2019 по 31.12.2019 согласно приложениям № 1</w:t>
      </w:r>
      <w:r>
        <w:t>2</w:t>
      </w:r>
      <w:r w:rsidRPr="00030B5A">
        <w:t xml:space="preserve">, </w:t>
      </w:r>
      <w:r>
        <w:t>13</w:t>
      </w:r>
      <w:r w:rsidRPr="00030B5A">
        <w:t xml:space="preserve"> к настоящему </w:t>
      </w:r>
      <w:r>
        <w:t>протоколу</w:t>
      </w:r>
      <w:r w:rsidRPr="00030B5A">
        <w:t>.</w:t>
      </w:r>
    </w:p>
    <w:p w14:paraId="2D79346F" w14:textId="1DDD4199" w:rsidR="0005685A" w:rsidRDefault="0005685A" w:rsidP="00030B5A">
      <w:pPr>
        <w:ind w:firstLine="567"/>
        <w:jc w:val="both"/>
      </w:pPr>
    </w:p>
    <w:p w14:paraId="3AA7E1ED" w14:textId="55930DC0" w:rsidR="00870DFB" w:rsidRDefault="0005685A" w:rsidP="00870DFB">
      <w:pPr>
        <w:ind w:firstLine="567"/>
        <w:jc w:val="both"/>
      </w:pPr>
      <w:r>
        <w:t>В деле имеются письменные обращения:</w:t>
      </w:r>
    </w:p>
    <w:p w14:paraId="75861F4E" w14:textId="0029BB06" w:rsidR="00030B5A" w:rsidRPr="00870DFB" w:rsidRDefault="0005685A" w:rsidP="0005685A">
      <w:pPr>
        <w:ind w:firstLine="567"/>
        <w:jc w:val="both"/>
      </w:pPr>
      <w:r w:rsidRPr="00870DFB">
        <w:t xml:space="preserve">- исх. № 01/752 от 26.04.2019 за подписью главы Тяжинского муниципального района </w:t>
      </w:r>
      <w:r w:rsidRPr="00870DFB">
        <w:br/>
        <w:t>С.Н. Кошкина с согласованием тарифа на тепловую энергию для ООО «Тяжинская генерирующая компания»;</w:t>
      </w:r>
    </w:p>
    <w:p w14:paraId="205891BA" w14:textId="38729472" w:rsidR="00870DFB" w:rsidRPr="00870DFB" w:rsidRDefault="0005685A" w:rsidP="00870DFB">
      <w:pPr>
        <w:ind w:firstLine="567"/>
        <w:jc w:val="both"/>
      </w:pPr>
      <w:r w:rsidRPr="00870DFB">
        <w:t xml:space="preserve">- исх. № 27 от 25.04.2019 за подписью </w:t>
      </w:r>
      <w:r w:rsidR="00870DFB" w:rsidRPr="00870DFB">
        <w:t xml:space="preserve">генерального директора ООО «Тяжинская генерирующая компания» С.Е. </w:t>
      </w:r>
      <w:proofErr w:type="spellStart"/>
      <w:r w:rsidR="00870DFB" w:rsidRPr="00870DFB">
        <w:t>Воротилищева</w:t>
      </w:r>
      <w:proofErr w:type="spellEnd"/>
      <w:r w:rsidR="00870DFB" w:rsidRPr="00870DFB">
        <w:t xml:space="preserve"> с просьбой рассмотреть вопрос без участия представителей компании. С уровнем тарифа согласны.</w:t>
      </w:r>
    </w:p>
    <w:p w14:paraId="3FC71707" w14:textId="26D045A1" w:rsidR="00870DFB" w:rsidRDefault="00870DFB" w:rsidP="00870DFB">
      <w:pPr>
        <w:ind w:firstLine="567"/>
        <w:jc w:val="both"/>
      </w:pPr>
    </w:p>
    <w:p w14:paraId="2B9CECE1" w14:textId="77777777" w:rsidR="00870DFB" w:rsidRPr="0049243D" w:rsidRDefault="00870DFB" w:rsidP="00870DFB">
      <w:pPr>
        <w:ind w:firstLine="567"/>
        <w:jc w:val="both"/>
        <w:rPr>
          <w:bCs/>
          <w:kern w:val="32"/>
        </w:rPr>
      </w:pPr>
      <w:r w:rsidRPr="0049243D">
        <w:t>Рассмотрев представленные материалы, Правление региональной энергетической комиссии Кемеровской области</w:t>
      </w:r>
    </w:p>
    <w:p w14:paraId="3E3842A3" w14:textId="77777777" w:rsidR="00870DFB" w:rsidRPr="0049243D" w:rsidRDefault="00870DFB" w:rsidP="00870DFB">
      <w:pPr>
        <w:ind w:firstLine="567"/>
        <w:jc w:val="both"/>
        <w:rPr>
          <w:b/>
        </w:rPr>
      </w:pPr>
    </w:p>
    <w:p w14:paraId="0F614B53" w14:textId="77777777" w:rsidR="00870DFB" w:rsidRPr="0049243D" w:rsidRDefault="00870DFB" w:rsidP="00870DFB">
      <w:pPr>
        <w:ind w:firstLine="567"/>
        <w:jc w:val="both"/>
        <w:rPr>
          <w:b/>
        </w:rPr>
      </w:pPr>
      <w:r w:rsidRPr="0049243D">
        <w:rPr>
          <w:b/>
        </w:rPr>
        <w:t>ПОСТАНОВИЛО:</w:t>
      </w:r>
    </w:p>
    <w:p w14:paraId="2293560B" w14:textId="77777777" w:rsidR="00870DFB" w:rsidRPr="0049243D" w:rsidRDefault="00870DFB" w:rsidP="00870DFB">
      <w:pPr>
        <w:ind w:firstLine="567"/>
        <w:jc w:val="both"/>
        <w:rPr>
          <w:b/>
        </w:rPr>
      </w:pPr>
    </w:p>
    <w:p w14:paraId="0958A1E4" w14:textId="77777777" w:rsidR="00870DFB" w:rsidRPr="0049243D" w:rsidRDefault="00870DFB" w:rsidP="00870DFB">
      <w:pPr>
        <w:ind w:firstLine="567"/>
        <w:jc w:val="both"/>
      </w:pPr>
      <w:r w:rsidRPr="0049243D">
        <w:t>Согласиться с предложением докладчика.</w:t>
      </w:r>
    </w:p>
    <w:p w14:paraId="1F0C0808" w14:textId="77777777" w:rsidR="00870DFB" w:rsidRPr="00870DFB" w:rsidRDefault="00870DFB" w:rsidP="00870DFB">
      <w:pPr>
        <w:ind w:firstLine="567"/>
        <w:jc w:val="both"/>
      </w:pPr>
    </w:p>
    <w:p w14:paraId="22E6708D" w14:textId="07CEB73F" w:rsidR="00312158" w:rsidRPr="00F4044E" w:rsidRDefault="00312158" w:rsidP="00312158">
      <w:pPr>
        <w:ind w:firstLine="567"/>
        <w:jc w:val="both"/>
        <w:rPr>
          <w:b/>
        </w:rPr>
      </w:pPr>
      <w:r w:rsidRPr="00F4044E">
        <w:rPr>
          <w:b/>
        </w:rPr>
        <w:t>Голосовали «ЗА» – 2 человека;</w:t>
      </w:r>
    </w:p>
    <w:p w14:paraId="7D788A51" w14:textId="77777777" w:rsidR="00312158" w:rsidRDefault="00312158" w:rsidP="00312158">
      <w:pPr>
        <w:ind w:firstLine="567"/>
        <w:jc w:val="both"/>
        <w:rPr>
          <w:b/>
        </w:rPr>
      </w:pPr>
      <w:r w:rsidRPr="00F4044E">
        <w:rPr>
          <w:b/>
        </w:rPr>
        <w:t>«ВОЗДЕРЖАЛСЯ» - 1 человек (Чурсина О.А.)</w:t>
      </w:r>
    </w:p>
    <w:p w14:paraId="11D6564D" w14:textId="058351A0" w:rsidR="00030B5A" w:rsidRDefault="00030B5A" w:rsidP="00A624ED">
      <w:pPr>
        <w:ind w:firstLine="567"/>
        <w:jc w:val="both"/>
        <w:rPr>
          <w:b/>
        </w:rPr>
      </w:pPr>
    </w:p>
    <w:p w14:paraId="2159ED98" w14:textId="14BB2846" w:rsidR="00870DFB" w:rsidRDefault="00870DFB" w:rsidP="00870DFB">
      <w:pPr>
        <w:ind w:firstLine="567"/>
        <w:jc w:val="both"/>
        <w:rPr>
          <w:b/>
        </w:rPr>
      </w:pPr>
      <w:r>
        <w:rPr>
          <w:b/>
        </w:rPr>
        <w:t xml:space="preserve">7. </w:t>
      </w:r>
      <w:r w:rsidRPr="00870DFB">
        <w:rPr>
          <w:b/>
        </w:rPr>
        <w:t xml:space="preserve">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Pr="00870DFB">
        <w:rPr>
          <w:b/>
        </w:rPr>
        <w:t>ж.р</w:t>
      </w:r>
      <w:proofErr w:type="spellEnd"/>
      <w:r w:rsidRPr="00870DFB">
        <w:rPr>
          <w:b/>
        </w:rPr>
        <w:t xml:space="preserve">. Лесная поляна (от котельных расположенных по адресам: </w:t>
      </w:r>
      <w:r w:rsidRPr="00870DFB">
        <w:rPr>
          <w:b/>
        </w:rPr>
        <w:br/>
        <w:t xml:space="preserve">ул. </w:t>
      </w:r>
      <w:proofErr w:type="spellStart"/>
      <w:r w:rsidRPr="00870DFB">
        <w:rPr>
          <w:b/>
        </w:rPr>
        <w:t>Щегловская</w:t>
      </w:r>
      <w:proofErr w:type="spellEnd"/>
      <w:r w:rsidRPr="00870DFB">
        <w:rPr>
          <w:b/>
        </w:rPr>
        <w:t>, 2, 30, ул. Осенний бульвар, 4а), на 2019-2033 годы</w:t>
      </w:r>
    </w:p>
    <w:p w14:paraId="6B04B335" w14:textId="2E5BF7C9" w:rsidR="00870DFB" w:rsidRDefault="00870DFB" w:rsidP="00870DFB">
      <w:pPr>
        <w:ind w:firstLine="567"/>
        <w:jc w:val="both"/>
        <w:rPr>
          <w:b/>
        </w:rPr>
      </w:pPr>
    </w:p>
    <w:p w14:paraId="193D937E" w14:textId="53441601" w:rsidR="00870DFB" w:rsidRDefault="00870DFB" w:rsidP="00870DFB">
      <w:pPr>
        <w:ind w:firstLine="567"/>
        <w:jc w:val="both"/>
      </w:pPr>
      <w:r w:rsidRPr="00BA5D25">
        <w:t>Докладчик</w:t>
      </w:r>
      <w:r>
        <w:t xml:space="preserve"> </w:t>
      </w:r>
      <w:r w:rsidRPr="00030B5A">
        <w:rPr>
          <w:b/>
        </w:rPr>
        <w:t>Ермак Н.В.</w:t>
      </w:r>
      <w:r w:rsidRPr="00BA5D25">
        <w:t xml:space="preserve"> </w:t>
      </w:r>
      <w:r>
        <w:t>согласно экспертному заключению (приложение № 14 к настоящему протоколу) предлагает:</w:t>
      </w:r>
    </w:p>
    <w:p w14:paraId="760D03BE" w14:textId="6C5598FD" w:rsidR="00870DFB" w:rsidRDefault="00870DFB" w:rsidP="00870DFB">
      <w:pPr>
        <w:ind w:firstLine="567"/>
        <w:jc w:val="both"/>
      </w:pPr>
    </w:p>
    <w:p w14:paraId="59F1F6F4" w14:textId="7ED8844B" w:rsidR="00870DFB" w:rsidRPr="00870DFB" w:rsidRDefault="00870DFB" w:rsidP="00870DFB">
      <w:pPr>
        <w:tabs>
          <w:tab w:val="left" w:pos="0"/>
        </w:tabs>
        <w:ind w:firstLine="709"/>
        <w:jc w:val="both"/>
      </w:pPr>
      <w:r w:rsidRPr="00870DFB">
        <w:t xml:space="preserve">1. Утвердить АО «Теплоэнерго», ИНН 4205049011, производственную программу в сфере горячего водоснабжения на потребительском рынке </w:t>
      </w:r>
      <w:r w:rsidRPr="00870DFB">
        <w:br/>
        <w:t xml:space="preserve">г. Кемерово </w:t>
      </w:r>
      <w:proofErr w:type="spellStart"/>
      <w:r w:rsidRPr="00870DFB">
        <w:t>ж.р</w:t>
      </w:r>
      <w:proofErr w:type="spellEnd"/>
      <w:r w:rsidRPr="00870DFB">
        <w:t>. Лесная поляна (</w:t>
      </w:r>
      <w:proofErr w:type="gramStart"/>
      <w:r w:rsidRPr="00870DFB">
        <w:t>от котельных</w:t>
      </w:r>
      <w:proofErr w:type="gramEnd"/>
      <w:r w:rsidRPr="00870DFB">
        <w:t xml:space="preserve"> расположенных по адресам: </w:t>
      </w:r>
      <w:r w:rsidRPr="00870DFB">
        <w:br/>
        <w:t xml:space="preserve">ул. </w:t>
      </w:r>
      <w:proofErr w:type="spellStart"/>
      <w:r w:rsidRPr="00870DFB">
        <w:t>Щегловская</w:t>
      </w:r>
      <w:proofErr w:type="spellEnd"/>
      <w:r w:rsidRPr="00870DFB">
        <w:t xml:space="preserve">, 2, 30, ул. Осенний бульвар, 4а), на период </w:t>
      </w:r>
      <w:r w:rsidRPr="00870DFB">
        <w:br/>
        <w:t>с 01.05.2019 по 31.12.2033 согласно приложению № 1</w:t>
      </w:r>
      <w:r>
        <w:t>5</w:t>
      </w:r>
      <w:r w:rsidRPr="00870DFB">
        <w:t xml:space="preserve"> к настоящему </w:t>
      </w:r>
      <w:r>
        <w:t>протоколу</w:t>
      </w:r>
      <w:r w:rsidRPr="00870DFB">
        <w:t>.</w:t>
      </w:r>
    </w:p>
    <w:p w14:paraId="329BE75A" w14:textId="5CD266ED" w:rsidR="00870DFB" w:rsidRPr="00870DFB" w:rsidRDefault="00870DFB" w:rsidP="00870DFB">
      <w:pPr>
        <w:tabs>
          <w:tab w:val="left" w:pos="0"/>
        </w:tabs>
        <w:ind w:firstLine="709"/>
        <w:jc w:val="both"/>
      </w:pPr>
      <w:r w:rsidRPr="00870DFB">
        <w:t xml:space="preserve">2. Установить АО «Теплоэнерго», ИНН 4205049011, долгосрочные тарифы на горячую воду в закрытой системе горячего водоснабжения, на потребительском рынке г. Кемерово </w:t>
      </w:r>
      <w:proofErr w:type="spellStart"/>
      <w:r w:rsidRPr="00870DFB">
        <w:t>ж.р</w:t>
      </w:r>
      <w:proofErr w:type="spellEnd"/>
      <w:r w:rsidRPr="00870DFB">
        <w:t xml:space="preserve">. Лесная поляна (от котельных расположенных по адресам: ул. </w:t>
      </w:r>
      <w:proofErr w:type="spellStart"/>
      <w:r w:rsidRPr="00870DFB">
        <w:t>Щегловская</w:t>
      </w:r>
      <w:proofErr w:type="spellEnd"/>
      <w:r w:rsidRPr="00870DFB">
        <w:t xml:space="preserve">, 2, 30, ул. Осенний бульвар, 4а), на период с 01.05.2019 по 31.12.2033 согласно приложению № </w:t>
      </w:r>
      <w:r>
        <w:t>16</w:t>
      </w:r>
      <w:r w:rsidRPr="00870DFB">
        <w:t xml:space="preserve"> к настоящему </w:t>
      </w:r>
      <w:r>
        <w:t>протоколу</w:t>
      </w:r>
      <w:r w:rsidRPr="00870DFB">
        <w:t>.</w:t>
      </w:r>
    </w:p>
    <w:p w14:paraId="2ADB239D" w14:textId="77777777" w:rsidR="00870DFB" w:rsidRPr="00870DFB" w:rsidRDefault="00870DFB" w:rsidP="00870DFB">
      <w:pPr>
        <w:ind w:firstLine="567"/>
        <w:jc w:val="both"/>
        <w:rPr>
          <w:b/>
        </w:rPr>
      </w:pPr>
    </w:p>
    <w:p w14:paraId="5E9B3FD7" w14:textId="77777777" w:rsidR="00870DFB" w:rsidRPr="0049243D" w:rsidRDefault="00870DFB" w:rsidP="00870DFB">
      <w:pPr>
        <w:ind w:firstLine="567"/>
        <w:jc w:val="both"/>
        <w:rPr>
          <w:bCs/>
          <w:kern w:val="32"/>
        </w:rPr>
      </w:pPr>
      <w:r w:rsidRPr="0049243D">
        <w:t>Рассмотрев представленные материалы, Правление региональной энергетической комиссии Кемеровской области</w:t>
      </w:r>
    </w:p>
    <w:p w14:paraId="04ED129F" w14:textId="77777777" w:rsidR="00870DFB" w:rsidRPr="0049243D" w:rsidRDefault="00870DFB" w:rsidP="00870DFB">
      <w:pPr>
        <w:ind w:firstLine="567"/>
        <w:jc w:val="both"/>
        <w:rPr>
          <w:b/>
        </w:rPr>
      </w:pPr>
    </w:p>
    <w:p w14:paraId="15F00660" w14:textId="77777777" w:rsidR="00870DFB" w:rsidRPr="0049243D" w:rsidRDefault="00870DFB" w:rsidP="00870DFB">
      <w:pPr>
        <w:ind w:firstLine="567"/>
        <w:jc w:val="both"/>
        <w:rPr>
          <w:b/>
        </w:rPr>
      </w:pPr>
      <w:r w:rsidRPr="0049243D">
        <w:rPr>
          <w:b/>
        </w:rPr>
        <w:t>ПОСТАНОВИЛО:</w:t>
      </w:r>
    </w:p>
    <w:p w14:paraId="34315596" w14:textId="77777777" w:rsidR="00870DFB" w:rsidRPr="0049243D" w:rsidRDefault="00870DFB" w:rsidP="00870DFB">
      <w:pPr>
        <w:ind w:firstLine="567"/>
        <w:jc w:val="both"/>
        <w:rPr>
          <w:b/>
        </w:rPr>
      </w:pPr>
    </w:p>
    <w:p w14:paraId="63AD249F" w14:textId="77777777" w:rsidR="00870DFB" w:rsidRPr="0049243D" w:rsidRDefault="00870DFB" w:rsidP="00870DFB">
      <w:pPr>
        <w:ind w:firstLine="567"/>
        <w:jc w:val="both"/>
      </w:pPr>
      <w:r w:rsidRPr="0049243D">
        <w:t>Согласиться с предложением докладчика.</w:t>
      </w:r>
    </w:p>
    <w:p w14:paraId="0462CC65" w14:textId="77777777" w:rsidR="00870DFB" w:rsidRPr="0049243D" w:rsidRDefault="00870DFB" w:rsidP="00870DFB">
      <w:pPr>
        <w:ind w:firstLine="567"/>
        <w:jc w:val="both"/>
      </w:pPr>
    </w:p>
    <w:p w14:paraId="5D47EFFE" w14:textId="77777777" w:rsidR="00870DFB" w:rsidRDefault="00870DFB" w:rsidP="00870DFB">
      <w:pPr>
        <w:ind w:firstLine="567"/>
        <w:jc w:val="both"/>
        <w:rPr>
          <w:b/>
        </w:rPr>
      </w:pPr>
      <w:r w:rsidRPr="0049243D">
        <w:rPr>
          <w:b/>
        </w:rPr>
        <w:t>Голосовали «ЗА» – единогласно.</w:t>
      </w:r>
    </w:p>
    <w:p w14:paraId="2BCED10C" w14:textId="77777777" w:rsidR="00870DFB" w:rsidRDefault="00870DFB" w:rsidP="00870DFB">
      <w:pPr>
        <w:autoSpaceDE w:val="0"/>
        <w:autoSpaceDN w:val="0"/>
        <w:adjustRightInd w:val="0"/>
        <w:ind w:firstLine="567"/>
        <w:jc w:val="both"/>
        <w:rPr>
          <w:b/>
        </w:rPr>
      </w:pPr>
    </w:p>
    <w:p w14:paraId="19DF168F" w14:textId="172625A9" w:rsidR="00870DFB" w:rsidRPr="008A55C4" w:rsidRDefault="00870DFB" w:rsidP="00A624ED">
      <w:pPr>
        <w:ind w:firstLine="567"/>
        <w:jc w:val="both"/>
        <w:rPr>
          <w:b/>
        </w:rPr>
      </w:pPr>
    </w:p>
    <w:p w14:paraId="259DC0F7" w14:textId="79A89B70" w:rsidR="00F461F3" w:rsidRDefault="007139FE" w:rsidP="00244B2B">
      <w:pPr>
        <w:tabs>
          <w:tab w:val="left" w:pos="5580"/>
          <w:tab w:val="left" w:pos="9639"/>
        </w:tabs>
        <w:ind w:right="281" w:firstLine="567"/>
        <w:jc w:val="both"/>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14:paraId="771ED97E" w14:textId="17C075EB" w:rsidR="00345825" w:rsidRDefault="00345825" w:rsidP="00244B2B">
      <w:pPr>
        <w:tabs>
          <w:tab w:val="left" w:pos="5580"/>
          <w:tab w:val="left" w:pos="9639"/>
        </w:tabs>
        <w:ind w:right="281" w:firstLine="567"/>
        <w:jc w:val="both"/>
      </w:pPr>
    </w:p>
    <w:p w14:paraId="15232EF0" w14:textId="77777777" w:rsidR="00A624ED" w:rsidRDefault="00A624ED" w:rsidP="00244B2B">
      <w:pPr>
        <w:tabs>
          <w:tab w:val="left" w:pos="5580"/>
          <w:tab w:val="left" w:pos="9639"/>
        </w:tabs>
        <w:ind w:right="281"/>
      </w:pPr>
    </w:p>
    <w:p w14:paraId="1BBF0E09" w14:textId="4926A898" w:rsidR="00A375B0" w:rsidRDefault="009D1593" w:rsidP="00A375B0">
      <w:pPr>
        <w:tabs>
          <w:tab w:val="left" w:pos="5580"/>
          <w:tab w:val="left" w:pos="9639"/>
        </w:tabs>
        <w:ind w:right="281" w:firstLine="567"/>
        <w:jc w:val="both"/>
      </w:pPr>
      <w:r w:rsidRPr="00D5286A">
        <w:t>_____________________</w:t>
      </w:r>
      <w:r>
        <w:t>Э.Б. Гусельщиков</w:t>
      </w:r>
    </w:p>
    <w:p w14:paraId="6B1EBC2A" w14:textId="043E4DEF" w:rsidR="00A624ED" w:rsidRDefault="00A624ED" w:rsidP="00A375B0">
      <w:pPr>
        <w:tabs>
          <w:tab w:val="left" w:pos="5580"/>
          <w:tab w:val="left" w:pos="9639"/>
        </w:tabs>
        <w:ind w:right="281" w:firstLine="567"/>
        <w:jc w:val="both"/>
      </w:pPr>
    </w:p>
    <w:p w14:paraId="6540713C" w14:textId="77777777" w:rsidR="00A624ED" w:rsidRDefault="00A624ED" w:rsidP="00A375B0">
      <w:pPr>
        <w:tabs>
          <w:tab w:val="left" w:pos="5580"/>
          <w:tab w:val="left" w:pos="9639"/>
        </w:tabs>
        <w:ind w:right="281" w:firstLine="567"/>
        <w:jc w:val="both"/>
      </w:pPr>
    </w:p>
    <w:p w14:paraId="363E0478" w14:textId="5EDFC00F" w:rsidR="00A624ED" w:rsidRDefault="00A624ED" w:rsidP="00A624ED">
      <w:pPr>
        <w:tabs>
          <w:tab w:val="left" w:pos="5580"/>
          <w:tab w:val="left" w:pos="9639"/>
        </w:tabs>
        <w:ind w:right="281" w:firstLine="567"/>
        <w:jc w:val="both"/>
      </w:pPr>
      <w:r w:rsidRPr="00D5286A">
        <w:t>_____________________</w:t>
      </w:r>
      <w:r w:rsidR="00870DFB">
        <w:t>Д.В. Малюта</w:t>
      </w:r>
    </w:p>
    <w:p w14:paraId="590BD6D8" w14:textId="77777777" w:rsidR="00A624ED" w:rsidRDefault="00A624ED" w:rsidP="00A375B0">
      <w:pPr>
        <w:tabs>
          <w:tab w:val="left" w:pos="5580"/>
          <w:tab w:val="left" w:pos="9639"/>
        </w:tabs>
        <w:ind w:right="281" w:firstLine="567"/>
        <w:jc w:val="both"/>
      </w:pPr>
    </w:p>
    <w:p w14:paraId="5F1E5312" w14:textId="77777777" w:rsidR="00A375B0" w:rsidRDefault="00A375B0" w:rsidP="00A375B0">
      <w:pPr>
        <w:tabs>
          <w:tab w:val="left" w:pos="5580"/>
          <w:tab w:val="left" w:pos="9498"/>
        </w:tabs>
        <w:ind w:right="281" w:firstLine="567"/>
      </w:pPr>
    </w:p>
    <w:p w14:paraId="196F3480" w14:textId="341FF713" w:rsidR="001C7D68" w:rsidRDefault="000F3683" w:rsidP="00A375B0">
      <w:pPr>
        <w:tabs>
          <w:tab w:val="left" w:pos="5580"/>
          <w:tab w:val="left" w:pos="9498"/>
        </w:tabs>
        <w:ind w:right="281" w:firstLine="567"/>
        <w:sectPr w:rsidR="001C7D68" w:rsidSect="006D715F">
          <w:headerReference w:type="default" r:id="rId8"/>
          <w:footerReference w:type="even" r:id="rId9"/>
          <w:footerReference w:type="default" r:id="rId10"/>
          <w:pgSz w:w="11906" w:h="16838"/>
          <w:pgMar w:top="851" w:right="849" w:bottom="1134" w:left="1276" w:header="421" w:footer="709" w:gutter="0"/>
          <w:cols w:space="708"/>
          <w:titlePg/>
          <w:docGrid w:linePitch="360"/>
        </w:sectPr>
      </w:pPr>
      <w:r w:rsidRPr="00D5286A">
        <w:t xml:space="preserve">Секретарь заседания: ____________________ </w:t>
      </w:r>
      <w:r w:rsidR="00870DFB">
        <w:t>К.С. Юхневич</w:t>
      </w:r>
      <w:r w:rsidR="000A0034">
        <w:t xml:space="preserve"> </w:t>
      </w:r>
    </w:p>
    <w:p w14:paraId="5A3DBFE8" w14:textId="3176BFCE" w:rsidR="001C7D68" w:rsidRDefault="003D426A" w:rsidP="00244B2B">
      <w:pPr>
        <w:tabs>
          <w:tab w:val="left" w:pos="5580"/>
          <w:tab w:val="left" w:pos="9639"/>
        </w:tabs>
        <w:ind w:right="281" w:firstLine="5245"/>
      </w:pPr>
      <w:bookmarkStart w:id="6" w:name="_Hlk5893795"/>
      <w:r>
        <w:t xml:space="preserve">Приложение № 1 к протоколу № </w:t>
      </w:r>
      <w:r w:rsidR="00F37CE7">
        <w:t>2</w:t>
      </w:r>
      <w:r w:rsidR="006C5805">
        <w:t>6</w:t>
      </w:r>
    </w:p>
    <w:p w14:paraId="0DF803F9" w14:textId="77777777" w:rsidR="00517394" w:rsidRDefault="001C7D68" w:rsidP="00244B2B">
      <w:pPr>
        <w:tabs>
          <w:tab w:val="left" w:pos="5580"/>
          <w:tab w:val="left" w:pos="9639"/>
        </w:tabs>
        <w:ind w:right="281" w:firstLine="5245"/>
      </w:pPr>
      <w:r>
        <w:t>заседания правления региональной</w:t>
      </w:r>
    </w:p>
    <w:p w14:paraId="7EBD0F04" w14:textId="77777777" w:rsidR="001C7D68" w:rsidRDefault="001C7D68" w:rsidP="00244B2B">
      <w:pPr>
        <w:tabs>
          <w:tab w:val="left" w:pos="5580"/>
          <w:tab w:val="left" w:pos="9639"/>
        </w:tabs>
        <w:ind w:right="281" w:firstLine="5245"/>
      </w:pPr>
      <w:r>
        <w:t>энергетической комиссии</w:t>
      </w:r>
    </w:p>
    <w:p w14:paraId="425E8378" w14:textId="07FF417B" w:rsidR="00720C73" w:rsidRDefault="001C7D68" w:rsidP="006C5805">
      <w:pPr>
        <w:tabs>
          <w:tab w:val="left" w:pos="5580"/>
          <w:tab w:val="left" w:pos="9639"/>
        </w:tabs>
        <w:ind w:right="281" w:firstLine="5245"/>
      </w:pPr>
      <w:r>
        <w:t xml:space="preserve">Кемеровской области от </w:t>
      </w:r>
      <w:r w:rsidR="006C5805">
        <w:t>30</w:t>
      </w:r>
      <w:r w:rsidR="00F37CE7">
        <w:t>.04</w:t>
      </w:r>
      <w:r>
        <w:t>.2019</w:t>
      </w:r>
    </w:p>
    <w:p w14:paraId="585CCF2A" w14:textId="53BF5A21" w:rsidR="006C5805" w:rsidRPr="00F4639F" w:rsidRDefault="006C5805" w:rsidP="006C5805">
      <w:pPr>
        <w:pStyle w:val="1"/>
        <w:ind w:left="-567"/>
        <w:jc w:val="center"/>
        <w:rPr>
          <w:sz w:val="26"/>
          <w:szCs w:val="26"/>
        </w:rPr>
      </w:pPr>
      <w:r w:rsidRPr="00F4639F">
        <w:rPr>
          <w:iCs/>
          <w:sz w:val="26"/>
          <w:szCs w:val="26"/>
        </w:rPr>
        <w:t>Экспертное заключение</w:t>
      </w:r>
      <w:r w:rsidRPr="00F4639F">
        <w:rPr>
          <w:sz w:val="26"/>
          <w:szCs w:val="26"/>
        </w:rPr>
        <w:t xml:space="preserve"> по результатам рассмотрения заявки на утверждение нормативов технологических потерь при </w:t>
      </w:r>
      <w:r>
        <w:rPr>
          <w:sz w:val="26"/>
          <w:szCs w:val="26"/>
        </w:rPr>
        <w:t>транзите</w:t>
      </w:r>
      <w:r w:rsidRPr="00F4639F">
        <w:rPr>
          <w:sz w:val="26"/>
          <w:szCs w:val="26"/>
        </w:rPr>
        <w:t xml:space="preserve"> тепловой энергии, теплоносителя по тепловым сетям МУП «</w:t>
      </w:r>
      <w:r>
        <w:rPr>
          <w:sz w:val="26"/>
          <w:szCs w:val="26"/>
        </w:rPr>
        <w:t>Г</w:t>
      </w:r>
      <w:r w:rsidR="0005685A">
        <w:rPr>
          <w:sz w:val="26"/>
          <w:szCs w:val="26"/>
        </w:rPr>
        <w:t>АРАНТ</w:t>
      </w:r>
      <w:r w:rsidRPr="00F4639F">
        <w:rPr>
          <w:sz w:val="26"/>
          <w:szCs w:val="26"/>
        </w:rPr>
        <w:t xml:space="preserve">» </w:t>
      </w:r>
      <w:r w:rsidR="0005685A">
        <w:rPr>
          <w:sz w:val="26"/>
          <w:szCs w:val="26"/>
        </w:rPr>
        <w:br/>
      </w:r>
      <w:r w:rsidRPr="00F4639F">
        <w:rPr>
          <w:sz w:val="26"/>
          <w:szCs w:val="26"/>
        </w:rPr>
        <w:t>(</w:t>
      </w:r>
      <w:proofErr w:type="spellStart"/>
      <w:r w:rsidRPr="00F4639F">
        <w:rPr>
          <w:sz w:val="26"/>
          <w:szCs w:val="26"/>
        </w:rPr>
        <w:t>п.г.т</w:t>
      </w:r>
      <w:proofErr w:type="spellEnd"/>
      <w:r w:rsidRPr="00F4639F">
        <w:rPr>
          <w:sz w:val="26"/>
          <w:szCs w:val="26"/>
        </w:rPr>
        <w:t>. Тяжинский) на 201</w:t>
      </w:r>
      <w:r>
        <w:rPr>
          <w:sz w:val="26"/>
          <w:szCs w:val="26"/>
        </w:rPr>
        <w:t>9</w:t>
      </w:r>
      <w:r w:rsidRPr="00F4639F">
        <w:rPr>
          <w:sz w:val="26"/>
          <w:szCs w:val="26"/>
        </w:rPr>
        <w:t xml:space="preserve"> год</w:t>
      </w:r>
    </w:p>
    <w:p w14:paraId="62AA20C0" w14:textId="77777777" w:rsidR="006C5805" w:rsidRDefault="006C5805" w:rsidP="006C5805">
      <w:pPr>
        <w:ind w:left="-567" w:firstLine="567"/>
        <w:jc w:val="both"/>
        <w:rPr>
          <w:sz w:val="27"/>
          <w:szCs w:val="27"/>
        </w:rPr>
      </w:pPr>
    </w:p>
    <w:p w14:paraId="33B76009" w14:textId="77777777" w:rsidR="006C5805" w:rsidRDefault="006C5805" w:rsidP="006C5805">
      <w:pPr>
        <w:ind w:left="-567"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372F11">
        <w:rPr>
          <w:sz w:val="27"/>
          <w:szCs w:val="27"/>
        </w:rPr>
        <w:t>МУП «Комфорт»</w:t>
      </w:r>
      <w:r>
        <w:rPr>
          <w:sz w:val="27"/>
          <w:szCs w:val="27"/>
        </w:rPr>
        <w:t xml:space="preserve"> (</w:t>
      </w:r>
      <w:proofErr w:type="spellStart"/>
      <w:r>
        <w:rPr>
          <w:sz w:val="27"/>
          <w:szCs w:val="27"/>
        </w:rPr>
        <w:t>п.г.т</w:t>
      </w:r>
      <w:proofErr w:type="spellEnd"/>
      <w:r>
        <w:rPr>
          <w:sz w:val="27"/>
          <w:szCs w:val="27"/>
        </w:rPr>
        <w:t>. Тяжинский)</w:t>
      </w:r>
      <w:r w:rsidRPr="00372F11">
        <w:rPr>
          <w:sz w:val="27"/>
          <w:szCs w:val="27"/>
        </w:rPr>
        <w:t xml:space="preserve"> </w:t>
      </w:r>
      <w:r>
        <w:rPr>
          <w:sz w:val="27"/>
          <w:szCs w:val="27"/>
        </w:rPr>
        <w:t xml:space="preserve">(далее – </w:t>
      </w:r>
      <w:proofErr w:type="gramStart"/>
      <w:r>
        <w:rPr>
          <w:sz w:val="27"/>
          <w:szCs w:val="27"/>
        </w:rPr>
        <w:t>Предприятие)  с</w:t>
      </w:r>
      <w:proofErr w:type="gramEnd"/>
      <w:r>
        <w:rPr>
          <w:sz w:val="27"/>
          <w:szCs w:val="27"/>
        </w:rPr>
        <w:t xml:space="preserve"> заявкой на утверждение нормативов технологических потерь при передаче тепловой энергии.</w:t>
      </w:r>
    </w:p>
    <w:p w14:paraId="1CEBFD88" w14:textId="77777777" w:rsidR="006C5805" w:rsidRDefault="006C5805" w:rsidP="006C5805">
      <w:pPr>
        <w:ind w:left="-567" w:firstLine="567"/>
        <w:jc w:val="both"/>
        <w:rPr>
          <w:sz w:val="27"/>
          <w:szCs w:val="27"/>
        </w:rPr>
      </w:pPr>
      <w:r>
        <w:rPr>
          <w:sz w:val="27"/>
          <w:szCs w:val="27"/>
        </w:rPr>
        <w:t>Предприятием для утверждения нормативов технологических потерь при транзите тепловой энергии представлен следующий пакет расчетно-обосновывающих материалов:</w:t>
      </w:r>
    </w:p>
    <w:p w14:paraId="246A1017" w14:textId="77777777" w:rsidR="006C5805" w:rsidRPr="00685408" w:rsidRDefault="006C5805" w:rsidP="006C5805">
      <w:pPr>
        <w:spacing w:line="276" w:lineRule="auto"/>
        <w:ind w:left="-567" w:firstLine="709"/>
        <w:jc w:val="both"/>
        <w:rPr>
          <w:sz w:val="28"/>
          <w:szCs w:val="28"/>
        </w:rPr>
      </w:pPr>
      <w:r w:rsidRPr="00685408">
        <w:rPr>
          <w:sz w:val="28"/>
          <w:szCs w:val="28"/>
        </w:rPr>
        <w:t>- копия Устава;</w:t>
      </w:r>
    </w:p>
    <w:p w14:paraId="13F8195A" w14:textId="77777777" w:rsidR="006C5805" w:rsidRPr="00685408" w:rsidRDefault="006C5805" w:rsidP="006C5805">
      <w:pPr>
        <w:spacing w:line="276" w:lineRule="auto"/>
        <w:ind w:left="-567" w:firstLine="709"/>
        <w:jc w:val="both"/>
        <w:rPr>
          <w:sz w:val="28"/>
          <w:szCs w:val="28"/>
        </w:rPr>
      </w:pPr>
      <w:r w:rsidRPr="00685408">
        <w:rPr>
          <w:sz w:val="28"/>
          <w:szCs w:val="28"/>
        </w:rPr>
        <w:t>- копия свидетельства о государственной регистрации;</w:t>
      </w:r>
    </w:p>
    <w:p w14:paraId="2FF140C0" w14:textId="77777777" w:rsidR="006C5805" w:rsidRPr="00685408" w:rsidRDefault="006C5805" w:rsidP="006C5805">
      <w:pPr>
        <w:spacing w:line="276" w:lineRule="auto"/>
        <w:ind w:left="-567" w:firstLine="709"/>
        <w:jc w:val="both"/>
        <w:rPr>
          <w:sz w:val="28"/>
          <w:szCs w:val="28"/>
        </w:rPr>
      </w:pPr>
      <w:r w:rsidRPr="00685408">
        <w:rPr>
          <w:sz w:val="28"/>
          <w:szCs w:val="28"/>
        </w:rPr>
        <w:t>- копия свидетельства о постановке на учет в налоговом органе;</w:t>
      </w:r>
    </w:p>
    <w:p w14:paraId="554DE249" w14:textId="77777777" w:rsidR="006C5805" w:rsidRPr="00685408" w:rsidRDefault="006C5805" w:rsidP="006C5805">
      <w:pPr>
        <w:spacing w:line="276" w:lineRule="auto"/>
        <w:ind w:left="-567" w:firstLine="709"/>
        <w:jc w:val="both"/>
        <w:rPr>
          <w:sz w:val="28"/>
          <w:szCs w:val="28"/>
        </w:rPr>
      </w:pPr>
      <w:r w:rsidRPr="00685408">
        <w:rPr>
          <w:sz w:val="28"/>
          <w:szCs w:val="28"/>
        </w:rPr>
        <w:t>- температурный график работы;</w:t>
      </w:r>
    </w:p>
    <w:p w14:paraId="27EEF0E0" w14:textId="77777777" w:rsidR="006C5805" w:rsidRPr="00685408" w:rsidRDefault="006C5805" w:rsidP="006C5805">
      <w:pPr>
        <w:spacing w:line="276" w:lineRule="auto"/>
        <w:ind w:left="-567" w:firstLine="709"/>
        <w:jc w:val="both"/>
        <w:rPr>
          <w:sz w:val="28"/>
          <w:szCs w:val="28"/>
        </w:rPr>
      </w:pPr>
      <w:r w:rsidRPr="00685408">
        <w:rPr>
          <w:sz w:val="28"/>
          <w:szCs w:val="28"/>
        </w:rPr>
        <w:t>- сведения о климатических факторах, влияющих на работу тепловых сетей;</w:t>
      </w:r>
    </w:p>
    <w:p w14:paraId="149B7980" w14:textId="77777777" w:rsidR="006C5805" w:rsidRPr="00685408" w:rsidRDefault="006C5805" w:rsidP="006C5805">
      <w:pPr>
        <w:spacing w:line="276" w:lineRule="auto"/>
        <w:ind w:left="-567" w:firstLine="709"/>
        <w:jc w:val="both"/>
        <w:rPr>
          <w:sz w:val="28"/>
          <w:szCs w:val="28"/>
        </w:rPr>
      </w:pPr>
      <w:r w:rsidRPr="00685408">
        <w:rPr>
          <w:sz w:val="28"/>
          <w:szCs w:val="28"/>
        </w:rPr>
        <w:t>- данные о теплотрассах;</w:t>
      </w:r>
    </w:p>
    <w:p w14:paraId="2B90D8DA" w14:textId="77777777" w:rsidR="006C5805" w:rsidRPr="00685408" w:rsidRDefault="006C5805" w:rsidP="006C5805">
      <w:pPr>
        <w:spacing w:line="276" w:lineRule="auto"/>
        <w:ind w:left="-567" w:firstLine="709"/>
        <w:jc w:val="both"/>
        <w:rPr>
          <w:sz w:val="28"/>
          <w:szCs w:val="28"/>
        </w:rPr>
      </w:pPr>
      <w:r w:rsidRPr="00685408">
        <w:rPr>
          <w:sz w:val="28"/>
          <w:szCs w:val="28"/>
        </w:rPr>
        <w:t xml:space="preserve">- структура </w:t>
      </w:r>
      <w:r>
        <w:rPr>
          <w:sz w:val="28"/>
          <w:szCs w:val="28"/>
        </w:rPr>
        <w:t>отпуска тепловой энергии на 2019</w:t>
      </w:r>
      <w:r w:rsidRPr="00685408">
        <w:rPr>
          <w:sz w:val="28"/>
          <w:szCs w:val="28"/>
        </w:rPr>
        <w:t xml:space="preserve"> год;</w:t>
      </w:r>
    </w:p>
    <w:p w14:paraId="6EDBE342" w14:textId="77777777" w:rsidR="006C5805" w:rsidRPr="00685408" w:rsidRDefault="006C5805" w:rsidP="006C5805">
      <w:pPr>
        <w:spacing w:line="276" w:lineRule="auto"/>
        <w:ind w:left="-567" w:firstLine="709"/>
        <w:jc w:val="both"/>
        <w:rPr>
          <w:sz w:val="28"/>
          <w:szCs w:val="28"/>
        </w:rPr>
      </w:pPr>
      <w:r w:rsidRPr="00685408">
        <w:rPr>
          <w:sz w:val="28"/>
          <w:szCs w:val="28"/>
        </w:rPr>
        <w:t>- договор на аренду имущественного комплекса;</w:t>
      </w:r>
    </w:p>
    <w:p w14:paraId="04AA406F" w14:textId="77777777" w:rsidR="006C5805" w:rsidRPr="00685408" w:rsidRDefault="006C5805" w:rsidP="006C5805">
      <w:pPr>
        <w:spacing w:line="276" w:lineRule="auto"/>
        <w:ind w:left="-567" w:firstLine="709"/>
        <w:jc w:val="both"/>
        <w:rPr>
          <w:sz w:val="28"/>
          <w:szCs w:val="28"/>
        </w:rPr>
      </w:pPr>
      <w:r w:rsidRPr="00685408">
        <w:rPr>
          <w:sz w:val="28"/>
          <w:szCs w:val="28"/>
        </w:rPr>
        <w:t>- схема тепловых сетей;</w:t>
      </w:r>
    </w:p>
    <w:p w14:paraId="127693B4" w14:textId="77777777" w:rsidR="006C5805" w:rsidRPr="00685408" w:rsidRDefault="006C5805" w:rsidP="006C5805">
      <w:pPr>
        <w:spacing w:line="276" w:lineRule="auto"/>
        <w:ind w:left="-567" w:firstLine="709"/>
        <w:jc w:val="both"/>
        <w:rPr>
          <w:sz w:val="28"/>
          <w:szCs w:val="28"/>
        </w:rPr>
      </w:pPr>
      <w:r w:rsidRPr="00685408">
        <w:rPr>
          <w:sz w:val="28"/>
          <w:szCs w:val="28"/>
        </w:rPr>
        <w:t>- реестр потребителей тепловой энергии;</w:t>
      </w:r>
    </w:p>
    <w:p w14:paraId="6A0D2EC3" w14:textId="77777777" w:rsidR="006C5805" w:rsidRPr="00685408" w:rsidRDefault="006C5805" w:rsidP="006C5805">
      <w:pPr>
        <w:spacing w:line="276" w:lineRule="auto"/>
        <w:ind w:left="-567" w:firstLine="709"/>
        <w:jc w:val="both"/>
        <w:rPr>
          <w:sz w:val="28"/>
          <w:szCs w:val="28"/>
        </w:rPr>
      </w:pPr>
      <w:r w:rsidRPr="00685408">
        <w:rPr>
          <w:sz w:val="28"/>
          <w:szCs w:val="28"/>
        </w:rPr>
        <w:t>- расчет нормативных эксплуатационных техн</w:t>
      </w:r>
      <w:r>
        <w:rPr>
          <w:sz w:val="28"/>
          <w:szCs w:val="28"/>
        </w:rPr>
        <w:t>ологических затрат и потерь теп</w:t>
      </w:r>
      <w:r w:rsidRPr="00685408">
        <w:rPr>
          <w:sz w:val="28"/>
          <w:szCs w:val="28"/>
        </w:rPr>
        <w:t>лоносителей;</w:t>
      </w:r>
    </w:p>
    <w:p w14:paraId="16C7EEE5" w14:textId="77777777" w:rsidR="006C5805" w:rsidRPr="00685408" w:rsidRDefault="006C5805" w:rsidP="006C5805">
      <w:pPr>
        <w:spacing w:line="276" w:lineRule="auto"/>
        <w:ind w:left="-567" w:firstLine="709"/>
        <w:jc w:val="both"/>
        <w:rPr>
          <w:sz w:val="28"/>
          <w:szCs w:val="28"/>
        </w:rPr>
      </w:pPr>
      <w:r w:rsidRPr="00685408">
        <w:rPr>
          <w:sz w:val="28"/>
          <w:szCs w:val="28"/>
        </w:rPr>
        <w:t>- расчет нормативных эксплуатационных техн</w:t>
      </w:r>
      <w:r>
        <w:rPr>
          <w:sz w:val="28"/>
          <w:szCs w:val="28"/>
        </w:rPr>
        <w:t>ологических затрат и потерь теп</w:t>
      </w:r>
      <w:r w:rsidRPr="00685408">
        <w:rPr>
          <w:sz w:val="28"/>
          <w:szCs w:val="28"/>
        </w:rPr>
        <w:t>ловой энергии, в том числе с потерями теплоносителей и через теплоизоляционные конструкции трубопроводов;</w:t>
      </w:r>
    </w:p>
    <w:p w14:paraId="0F248AEE" w14:textId="77777777" w:rsidR="006C5805" w:rsidRPr="00361342" w:rsidRDefault="006C5805" w:rsidP="006C5805">
      <w:pPr>
        <w:ind w:left="-567" w:firstLine="567"/>
        <w:jc w:val="both"/>
        <w:rPr>
          <w:sz w:val="27"/>
          <w:szCs w:val="27"/>
        </w:rPr>
      </w:pPr>
      <w:r w:rsidRPr="00361342">
        <w:rPr>
          <w:sz w:val="27"/>
          <w:szCs w:val="27"/>
        </w:rPr>
        <w:t xml:space="preserve">- заключение экспертизы материалов, обосновывающих значение нормативов технологических потерь при </w:t>
      </w:r>
      <w:r>
        <w:rPr>
          <w:sz w:val="27"/>
          <w:szCs w:val="27"/>
        </w:rPr>
        <w:t>транзите</w:t>
      </w:r>
      <w:r w:rsidRPr="00361342">
        <w:rPr>
          <w:sz w:val="27"/>
          <w:szCs w:val="27"/>
        </w:rPr>
        <w:t xml:space="preserve"> тепловой энергии</w:t>
      </w:r>
      <w:r>
        <w:rPr>
          <w:sz w:val="27"/>
          <w:szCs w:val="27"/>
        </w:rPr>
        <w:t>, выполненной</w:t>
      </w:r>
      <w:r>
        <w:rPr>
          <w:sz w:val="27"/>
          <w:szCs w:val="27"/>
        </w:rPr>
        <w:br/>
        <w:t xml:space="preserve"> ОАО «АЭЭ»</w:t>
      </w:r>
      <w:r w:rsidRPr="00361342">
        <w:rPr>
          <w:sz w:val="27"/>
          <w:szCs w:val="27"/>
        </w:rPr>
        <w:t>.</w:t>
      </w:r>
    </w:p>
    <w:p w14:paraId="07F287BC" w14:textId="77777777" w:rsidR="006C5805" w:rsidRDefault="006C5805" w:rsidP="006C5805">
      <w:pPr>
        <w:ind w:left="-567" w:firstLine="567"/>
        <w:jc w:val="both"/>
        <w:rPr>
          <w:sz w:val="27"/>
          <w:szCs w:val="27"/>
        </w:rPr>
      </w:pPr>
      <w:r>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Pr>
            <w:sz w:val="27"/>
            <w:szCs w:val="27"/>
          </w:rPr>
          <w:t>2008 г</w:t>
        </w:r>
      </w:smartTag>
      <w:r>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Pr>
            <w:sz w:val="27"/>
            <w:szCs w:val="27"/>
          </w:rPr>
          <w:t>2009 г</w:t>
        </w:r>
      </w:smartTag>
      <w:r>
        <w:rPr>
          <w:sz w:val="27"/>
          <w:szCs w:val="27"/>
        </w:rPr>
        <w:t>. № 13513)</w:t>
      </w:r>
      <w:r w:rsidRPr="005349A0">
        <w:rPr>
          <w:sz w:val="27"/>
          <w:szCs w:val="27"/>
        </w:rPr>
        <w:t xml:space="preserve"> </w:t>
      </w:r>
      <w:r>
        <w:rPr>
          <w:sz w:val="27"/>
          <w:szCs w:val="27"/>
        </w:rPr>
        <w:t>и представлены в полном объеме.</w:t>
      </w:r>
    </w:p>
    <w:p w14:paraId="7E4DDE68" w14:textId="77777777" w:rsidR="006C5805" w:rsidRDefault="006C5805" w:rsidP="006C5805">
      <w:pPr>
        <w:ind w:left="-567" w:firstLine="720"/>
        <w:jc w:val="both"/>
        <w:rPr>
          <w:sz w:val="27"/>
          <w:szCs w:val="27"/>
        </w:rPr>
      </w:pPr>
      <w:r>
        <w:rPr>
          <w:sz w:val="27"/>
          <w:szCs w:val="27"/>
        </w:rPr>
        <w:t>В таблице 1 представлена динамика основных показателей технологических потерь при транзите тепловой энергии.</w:t>
      </w:r>
    </w:p>
    <w:p w14:paraId="0C5A34F2" w14:textId="77777777" w:rsidR="006C5805" w:rsidRDefault="006C5805" w:rsidP="006C5805">
      <w:pPr>
        <w:ind w:firstLine="720"/>
        <w:jc w:val="both"/>
        <w:rPr>
          <w:sz w:val="27"/>
          <w:szCs w:val="27"/>
        </w:rPr>
      </w:pPr>
    </w:p>
    <w:p w14:paraId="7BADD072" w14:textId="77777777" w:rsidR="006C5805" w:rsidRDefault="006C5805" w:rsidP="006C5805">
      <w:pPr>
        <w:ind w:firstLine="720"/>
        <w:jc w:val="both"/>
        <w:rPr>
          <w:sz w:val="27"/>
          <w:szCs w:val="27"/>
        </w:rPr>
        <w:sectPr w:rsidR="006C5805" w:rsidSect="00F1310E">
          <w:pgSz w:w="11906" w:h="16838"/>
          <w:pgMar w:top="1134" w:right="851" w:bottom="1134" w:left="1701" w:header="720" w:footer="720" w:gutter="0"/>
          <w:cols w:space="720"/>
          <w:docGrid w:linePitch="326"/>
        </w:sectPr>
      </w:pPr>
    </w:p>
    <w:p w14:paraId="5622AFE1" w14:textId="77777777" w:rsidR="006C5805" w:rsidRDefault="006C5805" w:rsidP="006C5805">
      <w:pPr>
        <w:jc w:val="right"/>
        <w:rPr>
          <w:b/>
          <w:sz w:val="22"/>
          <w:szCs w:val="22"/>
        </w:rPr>
      </w:pPr>
      <w:r>
        <w:rPr>
          <w:b/>
          <w:sz w:val="22"/>
          <w:szCs w:val="22"/>
        </w:rPr>
        <w:t>Таблица 1</w:t>
      </w:r>
    </w:p>
    <w:p w14:paraId="0BC23E5B" w14:textId="77777777" w:rsidR="006C5805" w:rsidRDefault="006C5805" w:rsidP="006C5805">
      <w:pPr>
        <w:jc w:val="center"/>
        <w:rPr>
          <w:b/>
          <w:sz w:val="22"/>
          <w:szCs w:val="22"/>
        </w:rPr>
      </w:pPr>
      <w:r w:rsidRPr="004F50EF">
        <w:rPr>
          <w:b/>
          <w:sz w:val="22"/>
          <w:szCs w:val="22"/>
        </w:rPr>
        <w:t>ДИНАМИКА ОСНОВНЫХ ПОКАЗАТЕЛЕЙ</w:t>
      </w:r>
    </w:p>
    <w:p w14:paraId="35DEE6F3" w14:textId="77777777" w:rsidR="006C5805" w:rsidRDefault="006C5805" w:rsidP="006C5805">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49"/>
        <w:gridCol w:w="4459"/>
        <w:gridCol w:w="985"/>
        <w:gridCol w:w="985"/>
        <w:gridCol w:w="983"/>
        <w:gridCol w:w="983"/>
      </w:tblGrid>
      <w:tr w:rsidR="006C5805" w:rsidRPr="003E35E7" w14:paraId="5ED643BC" w14:textId="77777777" w:rsidTr="00F1310E">
        <w:trPr>
          <w:trHeight w:val="20"/>
        </w:trPr>
        <w:tc>
          <w:tcPr>
            <w:tcW w:w="508" w:type="pct"/>
            <w:shd w:val="clear" w:color="auto" w:fill="auto"/>
          </w:tcPr>
          <w:p w14:paraId="434ED377" w14:textId="77777777" w:rsidR="006C5805" w:rsidRPr="003E35E7" w:rsidRDefault="006C5805" w:rsidP="00F1310E">
            <w:pPr>
              <w:autoSpaceDE w:val="0"/>
              <w:autoSpaceDN w:val="0"/>
              <w:adjustRightInd w:val="0"/>
              <w:jc w:val="center"/>
              <w:rPr>
                <w:b/>
                <w:bCs/>
                <w:color w:val="000000"/>
                <w:sz w:val="20"/>
              </w:rPr>
            </w:pPr>
            <w:r w:rsidRPr="003E35E7">
              <w:rPr>
                <w:b/>
                <w:bCs/>
                <w:color w:val="000000"/>
                <w:sz w:val="20"/>
              </w:rPr>
              <w:t xml:space="preserve">№№ </w:t>
            </w:r>
            <w:proofErr w:type="spellStart"/>
            <w:r w:rsidRPr="003E35E7">
              <w:rPr>
                <w:b/>
                <w:bCs/>
                <w:color w:val="000000"/>
                <w:sz w:val="20"/>
              </w:rPr>
              <w:t>пп</w:t>
            </w:r>
            <w:proofErr w:type="spellEnd"/>
            <w:r w:rsidRPr="003E35E7">
              <w:rPr>
                <w:b/>
                <w:bCs/>
                <w:color w:val="000000"/>
                <w:sz w:val="20"/>
              </w:rPr>
              <w:t>.</w:t>
            </w:r>
          </w:p>
        </w:tc>
        <w:tc>
          <w:tcPr>
            <w:tcW w:w="2386" w:type="pct"/>
            <w:shd w:val="clear" w:color="auto" w:fill="auto"/>
          </w:tcPr>
          <w:p w14:paraId="4213583E" w14:textId="77777777" w:rsidR="006C5805" w:rsidRPr="003E35E7" w:rsidRDefault="006C5805" w:rsidP="00F1310E">
            <w:pPr>
              <w:autoSpaceDE w:val="0"/>
              <w:autoSpaceDN w:val="0"/>
              <w:adjustRightInd w:val="0"/>
              <w:jc w:val="center"/>
              <w:rPr>
                <w:b/>
                <w:bCs/>
                <w:color w:val="000000"/>
                <w:sz w:val="20"/>
              </w:rPr>
            </w:pPr>
            <w:r w:rsidRPr="003E35E7">
              <w:rPr>
                <w:b/>
                <w:bCs/>
                <w:color w:val="000000"/>
                <w:sz w:val="20"/>
              </w:rPr>
              <w:t>Показатели</w:t>
            </w:r>
          </w:p>
        </w:tc>
        <w:tc>
          <w:tcPr>
            <w:tcW w:w="527" w:type="pct"/>
            <w:shd w:val="clear" w:color="auto" w:fill="auto"/>
          </w:tcPr>
          <w:p w14:paraId="7B2D1E75" w14:textId="77777777" w:rsidR="006C5805" w:rsidRPr="003E35E7" w:rsidRDefault="006C5805" w:rsidP="00F1310E">
            <w:pPr>
              <w:autoSpaceDE w:val="0"/>
              <w:autoSpaceDN w:val="0"/>
              <w:adjustRightInd w:val="0"/>
              <w:jc w:val="center"/>
              <w:rPr>
                <w:b/>
                <w:bCs/>
                <w:color w:val="000000"/>
                <w:sz w:val="20"/>
              </w:rPr>
            </w:pPr>
            <w:r w:rsidRPr="003E35E7">
              <w:rPr>
                <w:b/>
                <w:bCs/>
                <w:color w:val="000000"/>
                <w:sz w:val="20"/>
              </w:rPr>
              <w:t>201</w:t>
            </w:r>
            <w:r>
              <w:rPr>
                <w:b/>
                <w:bCs/>
                <w:color w:val="000000"/>
                <w:sz w:val="20"/>
              </w:rPr>
              <w:t>6</w:t>
            </w:r>
            <w:r w:rsidRPr="003E35E7">
              <w:rPr>
                <w:b/>
                <w:bCs/>
                <w:color w:val="000000"/>
                <w:sz w:val="20"/>
              </w:rPr>
              <w:t xml:space="preserve"> г.</w:t>
            </w:r>
          </w:p>
        </w:tc>
        <w:tc>
          <w:tcPr>
            <w:tcW w:w="527" w:type="pct"/>
            <w:shd w:val="clear" w:color="auto" w:fill="auto"/>
          </w:tcPr>
          <w:p w14:paraId="0CF669D7" w14:textId="77777777" w:rsidR="006C5805" w:rsidRPr="003E35E7" w:rsidRDefault="006C5805" w:rsidP="00F1310E">
            <w:pPr>
              <w:autoSpaceDE w:val="0"/>
              <w:autoSpaceDN w:val="0"/>
              <w:adjustRightInd w:val="0"/>
              <w:jc w:val="center"/>
              <w:rPr>
                <w:b/>
                <w:bCs/>
                <w:color w:val="000000"/>
                <w:sz w:val="20"/>
              </w:rPr>
            </w:pPr>
            <w:r w:rsidRPr="003E35E7">
              <w:rPr>
                <w:b/>
                <w:bCs/>
                <w:color w:val="000000"/>
                <w:sz w:val="20"/>
              </w:rPr>
              <w:t>201</w:t>
            </w:r>
            <w:r>
              <w:rPr>
                <w:b/>
                <w:bCs/>
                <w:color w:val="000000"/>
                <w:sz w:val="20"/>
              </w:rPr>
              <w:t>7</w:t>
            </w:r>
            <w:r w:rsidRPr="003E35E7">
              <w:rPr>
                <w:b/>
                <w:bCs/>
                <w:color w:val="000000"/>
                <w:sz w:val="20"/>
              </w:rPr>
              <w:t xml:space="preserve"> г.</w:t>
            </w:r>
          </w:p>
        </w:tc>
        <w:tc>
          <w:tcPr>
            <w:tcW w:w="526" w:type="pct"/>
            <w:shd w:val="clear" w:color="auto" w:fill="auto"/>
          </w:tcPr>
          <w:p w14:paraId="64470FFB" w14:textId="77777777" w:rsidR="006C5805" w:rsidRPr="003E35E7" w:rsidRDefault="006C5805" w:rsidP="00F1310E">
            <w:pPr>
              <w:autoSpaceDE w:val="0"/>
              <w:autoSpaceDN w:val="0"/>
              <w:adjustRightInd w:val="0"/>
              <w:jc w:val="center"/>
              <w:rPr>
                <w:b/>
                <w:bCs/>
                <w:color w:val="000000"/>
                <w:sz w:val="20"/>
              </w:rPr>
            </w:pPr>
            <w:r w:rsidRPr="003E35E7">
              <w:rPr>
                <w:b/>
                <w:bCs/>
                <w:color w:val="000000"/>
                <w:sz w:val="20"/>
              </w:rPr>
              <w:t>201</w:t>
            </w:r>
            <w:r>
              <w:rPr>
                <w:b/>
                <w:bCs/>
                <w:color w:val="000000"/>
                <w:sz w:val="20"/>
              </w:rPr>
              <w:t>8</w:t>
            </w:r>
            <w:r w:rsidRPr="003E35E7">
              <w:rPr>
                <w:b/>
                <w:bCs/>
                <w:color w:val="000000"/>
                <w:sz w:val="20"/>
              </w:rPr>
              <w:t xml:space="preserve"> г.</w:t>
            </w:r>
          </w:p>
        </w:tc>
        <w:tc>
          <w:tcPr>
            <w:tcW w:w="526" w:type="pct"/>
            <w:shd w:val="clear" w:color="auto" w:fill="auto"/>
          </w:tcPr>
          <w:p w14:paraId="153CF6D7" w14:textId="77777777" w:rsidR="006C5805" w:rsidRPr="003E35E7" w:rsidRDefault="006C5805" w:rsidP="00F1310E">
            <w:pPr>
              <w:autoSpaceDE w:val="0"/>
              <w:autoSpaceDN w:val="0"/>
              <w:adjustRightInd w:val="0"/>
              <w:jc w:val="center"/>
              <w:rPr>
                <w:b/>
                <w:bCs/>
                <w:color w:val="000000"/>
                <w:sz w:val="20"/>
              </w:rPr>
            </w:pPr>
            <w:r w:rsidRPr="003E35E7">
              <w:rPr>
                <w:b/>
                <w:bCs/>
                <w:color w:val="000000"/>
                <w:sz w:val="20"/>
              </w:rPr>
              <w:t>201</w:t>
            </w:r>
            <w:r>
              <w:rPr>
                <w:b/>
                <w:bCs/>
                <w:color w:val="000000"/>
                <w:sz w:val="20"/>
              </w:rPr>
              <w:t>9</w:t>
            </w:r>
            <w:r w:rsidRPr="003E35E7">
              <w:rPr>
                <w:b/>
                <w:bCs/>
                <w:color w:val="000000"/>
                <w:sz w:val="20"/>
              </w:rPr>
              <w:t xml:space="preserve"> г.</w:t>
            </w:r>
          </w:p>
        </w:tc>
      </w:tr>
      <w:tr w:rsidR="006C5805" w:rsidRPr="003E35E7" w14:paraId="0AF281A1" w14:textId="77777777" w:rsidTr="00F1310E">
        <w:trPr>
          <w:trHeight w:val="20"/>
        </w:trPr>
        <w:tc>
          <w:tcPr>
            <w:tcW w:w="508" w:type="pct"/>
            <w:shd w:val="clear" w:color="auto" w:fill="auto"/>
          </w:tcPr>
          <w:p w14:paraId="5CF174E3" w14:textId="77777777" w:rsidR="006C5805" w:rsidRPr="003E35E7" w:rsidRDefault="006C5805" w:rsidP="00F1310E">
            <w:pPr>
              <w:autoSpaceDE w:val="0"/>
              <w:autoSpaceDN w:val="0"/>
              <w:adjustRightInd w:val="0"/>
              <w:jc w:val="center"/>
              <w:rPr>
                <w:b/>
                <w:bCs/>
                <w:color w:val="000000"/>
                <w:sz w:val="20"/>
              </w:rPr>
            </w:pPr>
          </w:p>
        </w:tc>
        <w:tc>
          <w:tcPr>
            <w:tcW w:w="2386" w:type="pct"/>
            <w:shd w:val="clear" w:color="auto" w:fill="auto"/>
          </w:tcPr>
          <w:p w14:paraId="361E1064" w14:textId="77777777" w:rsidR="006C5805" w:rsidRPr="003E35E7" w:rsidRDefault="006C5805" w:rsidP="00F1310E">
            <w:pPr>
              <w:autoSpaceDE w:val="0"/>
              <w:autoSpaceDN w:val="0"/>
              <w:adjustRightInd w:val="0"/>
              <w:jc w:val="center"/>
              <w:rPr>
                <w:b/>
                <w:bCs/>
                <w:color w:val="000000"/>
                <w:sz w:val="20"/>
              </w:rPr>
            </w:pPr>
          </w:p>
        </w:tc>
        <w:tc>
          <w:tcPr>
            <w:tcW w:w="527" w:type="pct"/>
            <w:shd w:val="clear" w:color="auto" w:fill="auto"/>
          </w:tcPr>
          <w:p w14:paraId="3A67A3B2" w14:textId="77777777" w:rsidR="006C5805" w:rsidRPr="003E35E7" w:rsidRDefault="006C5805" w:rsidP="00F1310E">
            <w:pPr>
              <w:autoSpaceDE w:val="0"/>
              <w:autoSpaceDN w:val="0"/>
              <w:adjustRightInd w:val="0"/>
              <w:jc w:val="center"/>
              <w:rPr>
                <w:b/>
                <w:bCs/>
                <w:color w:val="000000"/>
                <w:sz w:val="20"/>
              </w:rPr>
            </w:pPr>
            <w:r w:rsidRPr="003E35E7">
              <w:rPr>
                <w:b/>
                <w:bCs/>
                <w:color w:val="000000"/>
                <w:sz w:val="20"/>
              </w:rPr>
              <w:t>отчет</w:t>
            </w:r>
          </w:p>
        </w:tc>
        <w:tc>
          <w:tcPr>
            <w:tcW w:w="527" w:type="pct"/>
            <w:shd w:val="clear" w:color="auto" w:fill="auto"/>
          </w:tcPr>
          <w:p w14:paraId="34FFB590" w14:textId="77777777" w:rsidR="006C5805" w:rsidRPr="003E35E7" w:rsidRDefault="006C5805" w:rsidP="00F1310E">
            <w:pPr>
              <w:autoSpaceDE w:val="0"/>
              <w:autoSpaceDN w:val="0"/>
              <w:adjustRightInd w:val="0"/>
              <w:jc w:val="center"/>
              <w:rPr>
                <w:b/>
                <w:bCs/>
                <w:color w:val="000000"/>
                <w:sz w:val="20"/>
              </w:rPr>
            </w:pPr>
            <w:r w:rsidRPr="003E35E7">
              <w:rPr>
                <w:b/>
                <w:bCs/>
                <w:color w:val="000000"/>
                <w:sz w:val="20"/>
              </w:rPr>
              <w:t>отчет</w:t>
            </w:r>
          </w:p>
        </w:tc>
        <w:tc>
          <w:tcPr>
            <w:tcW w:w="526" w:type="pct"/>
            <w:shd w:val="clear" w:color="auto" w:fill="auto"/>
          </w:tcPr>
          <w:p w14:paraId="50E51D3E" w14:textId="77777777" w:rsidR="006C5805" w:rsidRPr="003E35E7" w:rsidRDefault="006C5805" w:rsidP="00F1310E">
            <w:pPr>
              <w:autoSpaceDE w:val="0"/>
              <w:autoSpaceDN w:val="0"/>
              <w:adjustRightInd w:val="0"/>
              <w:jc w:val="center"/>
              <w:rPr>
                <w:b/>
                <w:bCs/>
                <w:color w:val="000000"/>
                <w:sz w:val="20"/>
              </w:rPr>
            </w:pPr>
            <w:r w:rsidRPr="003E35E7">
              <w:rPr>
                <w:b/>
                <w:bCs/>
                <w:color w:val="000000"/>
                <w:sz w:val="20"/>
              </w:rPr>
              <w:t>план</w:t>
            </w:r>
          </w:p>
        </w:tc>
        <w:tc>
          <w:tcPr>
            <w:tcW w:w="526" w:type="pct"/>
            <w:shd w:val="clear" w:color="auto" w:fill="auto"/>
          </w:tcPr>
          <w:p w14:paraId="009FBBC1" w14:textId="77777777" w:rsidR="006C5805" w:rsidRPr="003E35E7" w:rsidRDefault="006C5805" w:rsidP="00F1310E">
            <w:pPr>
              <w:autoSpaceDE w:val="0"/>
              <w:autoSpaceDN w:val="0"/>
              <w:adjustRightInd w:val="0"/>
              <w:jc w:val="center"/>
              <w:rPr>
                <w:b/>
                <w:bCs/>
                <w:color w:val="000000"/>
                <w:sz w:val="20"/>
              </w:rPr>
            </w:pPr>
            <w:r w:rsidRPr="003E35E7">
              <w:rPr>
                <w:b/>
                <w:bCs/>
                <w:color w:val="000000"/>
                <w:sz w:val="20"/>
              </w:rPr>
              <w:t>расчет</w:t>
            </w:r>
          </w:p>
        </w:tc>
      </w:tr>
      <w:tr w:rsidR="006C5805" w:rsidRPr="003E35E7" w14:paraId="6DEC059E" w14:textId="77777777" w:rsidTr="00F1310E">
        <w:trPr>
          <w:trHeight w:val="20"/>
        </w:trPr>
        <w:tc>
          <w:tcPr>
            <w:tcW w:w="508" w:type="pct"/>
            <w:shd w:val="clear" w:color="auto" w:fill="auto"/>
          </w:tcPr>
          <w:p w14:paraId="1463BEE8" w14:textId="77777777" w:rsidR="006C5805" w:rsidRPr="003E35E7" w:rsidRDefault="006C5805" w:rsidP="00F1310E">
            <w:pPr>
              <w:autoSpaceDE w:val="0"/>
              <w:autoSpaceDN w:val="0"/>
              <w:adjustRightInd w:val="0"/>
              <w:jc w:val="center"/>
              <w:rPr>
                <w:color w:val="000000"/>
                <w:sz w:val="20"/>
              </w:rPr>
            </w:pPr>
            <w:r w:rsidRPr="003E35E7">
              <w:rPr>
                <w:color w:val="000000"/>
                <w:sz w:val="20"/>
              </w:rPr>
              <w:t>1</w:t>
            </w:r>
          </w:p>
        </w:tc>
        <w:tc>
          <w:tcPr>
            <w:tcW w:w="4492" w:type="pct"/>
            <w:gridSpan w:val="5"/>
            <w:shd w:val="clear" w:color="auto" w:fill="auto"/>
            <w:vAlign w:val="center"/>
          </w:tcPr>
          <w:p w14:paraId="519F78D9" w14:textId="77777777" w:rsidR="006C5805" w:rsidRPr="003E35E7" w:rsidRDefault="006C5805" w:rsidP="00F1310E">
            <w:pPr>
              <w:autoSpaceDE w:val="0"/>
              <w:autoSpaceDN w:val="0"/>
              <w:adjustRightInd w:val="0"/>
              <w:jc w:val="center"/>
              <w:rPr>
                <w:b/>
                <w:bCs/>
                <w:color w:val="000000"/>
                <w:sz w:val="20"/>
              </w:rPr>
            </w:pPr>
            <w:r w:rsidRPr="003E35E7">
              <w:rPr>
                <w:b/>
                <w:bCs/>
                <w:color w:val="000000"/>
                <w:sz w:val="20"/>
              </w:rPr>
              <w:t>т е п л о н о с и т е л ь</w:t>
            </w:r>
          </w:p>
        </w:tc>
      </w:tr>
      <w:tr w:rsidR="006C5805" w:rsidRPr="003E35E7" w14:paraId="3D5F225B" w14:textId="77777777" w:rsidTr="00F1310E">
        <w:trPr>
          <w:trHeight w:val="20"/>
        </w:trPr>
        <w:tc>
          <w:tcPr>
            <w:tcW w:w="508" w:type="pct"/>
            <w:vMerge w:val="restart"/>
            <w:shd w:val="clear" w:color="auto" w:fill="auto"/>
            <w:vAlign w:val="center"/>
          </w:tcPr>
          <w:p w14:paraId="12A06C65" w14:textId="77777777" w:rsidR="006C5805" w:rsidRPr="003E35E7" w:rsidRDefault="006C5805" w:rsidP="00F1310E">
            <w:pPr>
              <w:autoSpaceDE w:val="0"/>
              <w:autoSpaceDN w:val="0"/>
              <w:adjustRightInd w:val="0"/>
              <w:jc w:val="center"/>
              <w:rPr>
                <w:color w:val="000000"/>
                <w:sz w:val="20"/>
              </w:rPr>
            </w:pPr>
            <w:r w:rsidRPr="003E35E7">
              <w:rPr>
                <w:color w:val="000000"/>
                <w:sz w:val="20"/>
              </w:rPr>
              <w:t>1.1</w:t>
            </w:r>
          </w:p>
        </w:tc>
        <w:tc>
          <w:tcPr>
            <w:tcW w:w="4492" w:type="pct"/>
            <w:gridSpan w:val="5"/>
            <w:shd w:val="clear" w:color="auto" w:fill="auto"/>
            <w:vAlign w:val="center"/>
          </w:tcPr>
          <w:p w14:paraId="2F6B2B0B" w14:textId="77777777" w:rsidR="006C5805" w:rsidRPr="003E35E7" w:rsidRDefault="006C5805" w:rsidP="00F1310E">
            <w:pPr>
              <w:autoSpaceDE w:val="0"/>
              <w:autoSpaceDN w:val="0"/>
              <w:adjustRightInd w:val="0"/>
              <w:rPr>
                <w:color w:val="000000"/>
                <w:sz w:val="20"/>
              </w:rPr>
            </w:pPr>
            <w:r w:rsidRPr="003E35E7">
              <w:rPr>
                <w:color w:val="000000"/>
                <w:sz w:val="20"/>
              </w:rPr>
              <w:t>потери и затраты теплоносителя, т(м</w:t>
            </w:r>
            <w:r w:rsidRPr="003E35E7">
              <w:rPr>
                <w:color w:val="000000"/>
                <w:sz w:val="20"/>
                <w:vertAlign w:val="superscript"/>
              </w:rPr>
              <w:t>3</w:t>
            </w:r>
            <w:r w:rsidRPr="003E35E7">
              <w:rPr>
                <w:color w:val="000000"/>
                <w:sz w:val="20"/>
              </w:rPr>
              <w:t>):</w:t>
            </w:r>
          </w:p>
        </w:tc>
      </w:tr>
      <w:tr w:rsidR="006C5805" w:rsidRPr="003E35E7" w14:paraId="36227E59" w14:textId="77777777" w:rsidTr="00F1310E">
        <w:trPr>
          <w:trHeight w:val="20"/>
        </w:trPr>
        <w:tc>
          <w:tcPr>
            <w:tcW w:w="508" w:type="pct"/>
            <w:vMerge/>
            <w:shd w:val="clear" w:color="auto" w:fill="auto"/>
          </w:tcPr>
          <w:p w14:paraId="05B5E357"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2DDF31C3"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пар</w:t>
            </w:r>
          </w:p>
        </w:tc>
        <w:tc>
          <w:tcPr>
            <w:tcW w:w="527" w:type="pct"/>
            <w:shd w:val="clear" w:color="auto" w:fill="auto"/>
            <w:vAlign w:val="center"/>
          </w:tcPr>
          <w:p w14:paraId="6684BF4F"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0DAC1FC1"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1F4AF1BA"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19283268" w14:textId="77777777" w:rsidR="006C5805" w:rsidRPr="003E35E7" w:rsidRDefault="006C5805" w:rsidP="00F1310E">
            <w:pPr>
              <w:jc w:val="center"/>
              <w:rPr>
                <w:sz w:val="20"/>
              </w:rPr>
            </w:pPr>
            <w:r w:rsidRPr="003E35E7">
              <w:rPr>
                <w:sz w:val="20"/>
              </w:rPr>
              <w:t>-</w:t>
            </w:r>
          </w:p>
        </w:tc>
      </w:tr>
      <w:tr w:rsidR="006C5805" w:rsidRPr="003E35E7" w14:paraId="0464F871" w14:textId="77777777" w:rsidTr="00F1310E">
        <w:trPr>
          <w:trHeight w:val="20"/>
        </w:trPr>
        <w:tc>
          <w:tcPr>
            <w:tcW w:w="508" w:type="pct"/>
            <w:vMerge/>
            <w:shd w:val="clear" w:color="auto" w:fill="auto"/>
          </w:tcPr>
          <w:p w14:paraId="6455E982"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4EEBFD83"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конденсат</w:t>
            </w:r>
          </w:p>
        </w:tc>
        <w:tc>
          <w:tcPr>
            <w:tcW w:w="527" w:type="pct"/>
            <w:shd w:val="clear" w:color="auto" w:fill="auto"/>
            <w:vAlign w:val="center"/>
          </w:tcPr>
          <w:p w14:paraId="4E6969E6"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3D107831"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3BDFCF43"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141F008E" w14:textId="77777777" w:rsidR="006C5805" w:rsidRPr="003E35E7" w:rsidRDefault="006C5805" w:rsidP="00F1310E">
            <w:pPr>
              <w:jc w:val="center"/>
              <w:rPr>
                <w:sz w:val="20"/>
              </w:rPr>
            </w:pPr>
            <w:r w:rsidRPr="003E35E7">
              <w:rPr>
                <w:sz w:val="20"/>
              </w:rPr>
              <w:t>-</w:t>
            </w:r>
          </w:p>
        </w:tc>
      </w:tr>
      <w:tr w:rsidR="006C5805" w:rsidRPr="003E35E7" w14:paraId="348E1169" w14:textId="77777777" w:rsidTr="00F1310E">
        <w:trPr>
          <w:trHeight w:val="20"/>
        </w:trPr>
        <w:tc>
          <w:tcPr>
            <w:tcW w:w="508" w:type="pct"/>
            <w:vMerge/>
            <w:shd w:val="clear" w:color="auto" w:fill="auto"/>
          </w:tcPr>
          <w:p w14:paraId="309BCB03"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63C80243"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вода</w:t>
            </w:r>
          </w:p>
        </w:tc>
        <w:tc>
          <w:tcPr>
            <w:tcW w:w="527" w:type="pct"/>
            <w:shd w:val="clear" w:color="auto" w:fill="auto"/>
            <w:vAlign w:val="center"/>
          </w:tcPr>
          <w:p w14:paraId="0B0BABD2"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59CB44D8"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661CFD17" w14:textId="77777777" w:rsidR="006C5805" w:rsidRPr="003E35E7" w:rsidRDefault="006C5805" w:rsidP="00F1310E">
            <w:pPr>
              <w:jc w:val="center"/>
              <w:rPr>
                <w:sz w:val="20"/>
              </w:rPr>
            </w:pPr>
            <w:r>
              <w:rPr>
                <w:sz w:val="20"/>
              </w:rPr>
              <w:t>6 107,86</w:t>
            </w:r>
          </w:p>
        </w:tc>
        <w:tc>
          <w:tcPr>
            <w:tcW w:w="526" w:type="pct"/>
            <w:shd w:val="clear" w:color="auto" w:fill="auto"/>
          </w:tcPr>
          <w:p w14:paraId="01264768" w14:textId="77777777" w:rsidR="006C5805" w:rsidRPr="003E35E7" w:rsidRDefault="006C5805" w:rsidP="00F1310E">
            <w:pPr>
              <w:jc w:val="center"/>
              <w:rPr>
                <w:color w:val="000000"/>
                <w:sz w:val="20"/>
              </w:rPr>
            </w:pPr>
            <w:r>
              <w:rPr>
                <w:sz w:val="20"/>
              </w:rPr>
              <w:t>6 107,86</w:t>
            </w:r>
          </w:p>
        </w:tc>
      </w:tr>
      <w:tr w:rsidR="006C5805" w:rsidRPr="003E35E7" w14:paraId="2B92855F" w14:textId="77777777" w:rsidTr="00F1310E">
        <w:trPr>
          <w:trHeight w:val="20"/>
        </w:trPr>
        <w:tc>
          <w:tcPr>
            <w:tcW w:w="508" w:type="pct"/>
            <w:vMerge w:val="restart"/>
            <w:shd w:val="clear" w:color="auto" w:fill="auto"/>
            <w:vAlign w:val="center"/>
          </w:tcPr>
          <w:p w14:paraId="493EBE90" w14:textId="77777777" w:rsidR="006C5805" w:rsidRPr="003E35E7" w:rsidRDefault="006C5805" w:rsidP="00F1310E">
            <w:pPr>
              <w:autoSpaceDE w:val="0"/>
              <w:autoSpaceDN w:val="0"/>
              <w:adjustRightInd w:val="0"/>
              <w:jc w:val="center"/>
              <w:rPr>
                <w:color w:val="000000"/>
                <w:sz w:val="20"/>
              </w:rPr>
            </w:pPr>
            <w:r w:rsidRPr="003E35E7">
              <w:rPr>
                <w:color w:val="000000"/>
                <w:sz w:val="20"/>
              </w:rPr>
              <w:t>1.2</w:t>
            </w:r>
          </w:p>
        </w:tc>
        <w:tc>
          <w:tcPr>
            <w:tcW w:w="4492" w:type="pct"/>
            <w:gridSpan w:val="5"/>
            <w:shd w:val="clear" w:color="auto" w:fill="auto"/>
            <w:vAlign w:val="center"/>
          </w:tcPr>
          <w:p w14:paraId="0721825B" w14:textId="77777777" w:rsidR="006C5805" w:rsidRPr="003E35E7" w:rsidRDefault="006C5805" w:rsidP="00F1310E">
            <w:pPr>
              <w:autoSpaceDE w:val="0"/>
              <w:autoSpaceDN w:val="0"/>
              <w:adjustRightInd w:val="0"/>
              <w:rPr>
                <w:color w:val="000000"/>
                <w:sz w:val="20"/>
              </w:rPr>
            </w:pPr>
            <w:r w:rsidRPr="003E35E7">
              <w:rPr>
                <w:color w:val="000000"/>
                <w:sz w:val="20"/>
              </w:rPr>
              <w:t>среднегодовой объем тепловых сетей, м</w:t>
            </w:r>
            <w:r w:rsidRPr="003E35E7">
              <w:rPr>
                <w:color w:val="000000"/>
                <w:sz w:val="20"/>
                <w:vertAlign w:val="superscript"/>
              </w:rPr>
              <w:t>3</w:t>
            </w:r>
            <w:r w:rsidRPr="003E35E7">
              <w:rPr>
                <w:color w:val="000000"/>
                <w:sz w:val="20"/>
              </w:rPr>
              <w:t>:</w:t>
            </w:r>
          </w:p>
        </w:tc>
      </w:tr>
      <w:tr w:rsidR="006C5805" w:rsidRPr="003E35E7" w14:paraId="2CF389F9" w14:textId="77777777" w:rsidTr="00F1310E">
        <w:trPr>
          <w:trHeight w:val="20"/>
        </w:trPr>
        <w:tc>
          <w:tcPr>
            <w:tcW w:w="508" w:type="pct"/>
            <w:vMerge/>
            <w:shd w:val="clear" w:color="auto" w:fill="auto"/>
            <w:vAlign w:val="center"/>
          </w:tcPr>
          <w:p w14:paraId="2F135CB6"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14D88BBC"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пар</w:t>
            </w:r>
          </w:p>
        </w:tc>
        <w:tc>
          <w:tcPr>
            <w:tcW w:w="527" w:type="pct"/>
            <w:shd w:val="clear" w:color="auto" w:fill="auto"/>
            <w:vAlign w:val="center"/>
          </w:tcPr>
          <w:p w14:paraId="52756810"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7D261390"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38C96EC7"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22AB9EB0" w14:textId="77777777" w:rsidR="006C5805" w:rsidRPr="003E35E7" w:rsidRDefault="006C5805" w:rsidP="00F1310E">
            <w:pPr>
              <w:jc w:val="center"/>
              <w:rPr>
                <w:sz w:val="20"/>
              </w:rPr>
            </w:pPr>
            <w:r w:rsidRPr="003E35E7">
              <w:rPr>
                <w:sz w:val="20"/>
              </w:rPr>
              <w:t>-</w:t>
            </w:r>
          </w:p>
        </w:tc>
      </w:tr>
      <w:tr w:rsidR="006C5805" w:rsidRPr="003E35E7" w14:paraId="27E9211C" w14:textId="77777777" w:rsidTr="00F1310E">
        <w:trPr>
          <w:trHeight w:val="20"/>
        </w:trPr>
        <w:tc>
          <w:tcPr>
            <w:tcW w:w="508" w:type="pct"/>
            <w:vMerge/>
            <w:shd w:val="clear" w:color="auto" w:fill="auto"/>
            <w:vAlign w:val="center"/>
          </w:tcPr>
          <w:p w14:paraId="1600EC9A"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3C818CF0"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конденсат</w:t>
            </w:r>
          </w:p>
        </w:tc>
        <w:tc>
          <w:tcPr>
            <w:tcW w:w="527" w:type="pct"/>
            <w:shd w:val="clear" w:color="auto" w:fill="auto"/>
            <w:vAlign w:val="center"/>
          </w:tcPr>
          <w:p w14:paraId="5108A77B"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540E00C9"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3840F676"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2F3BE5BC" w14:textId="77777777" w:rsidR="006C5805" w:rsidRPr="003E35E7" w:rsidRDefault="006C5805" w:rsidP="00F1310E">
            <w:pPr>
              <w:jc w:val="center"/>
              <w:rPr>
                <w:sz w:val="20"/>
              </w:rPr>
            </w:pPr>
            <w:r w:rsidRPr="003E35E7">
              <w:rPr>
                <w:sz w:val="20"/>
              </w:rPr>
              <w:t>-</w:t>
            </w:r>
          </w:p>
        </w:tc>
      </w:tr>
      <w:tr w:rsidR="006C5805" w:rsidRPr="003E35E7" w14:paraId="1094E8E3" w14:textId="77777777" w:rsidTr="00F1310E">
        <w:trPr>
          <w:trHeight w:val="20"/>
        </w:trPr>
        <w:tc>
          <w:tcPr>
            <w:tcW w:w="508" w:type="pct"/>
            <w:vMerge/>
            <w:shd w:val="clear" w:color="auto" w:fill="auto"/>
            <w:vAlign w:val="center"/>
          </w:tcPr>
          <w:p w14:paraId="35A7F169"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06E51281"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вода</w:t>
            </w:r>
          </w:p>
        </w:tc>
        <w:tc>
          <w:tcPr>
            <w:tcW w:w="527" w:type="pct"/>
            <w:shd w:val="clear" w:color="auto" w:fill="auto"/>
            <w:vAlign w:val="center"/>
          </w:tcPr>
          <w:p w14:paraId="1D038BAC"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2C1210CA"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4C1ADDEA" w14:textId="77777777" w:rsidR="006C5805" w:rsidRPr="003E35E7" w:rsidRDefault="006C5805" w:rsidP="00F1310E">
            <w:pPr>
              <w:jc w:val="center"/>
              <w:rPr>
                <w:sz w:val="20"/>
              </w:rPr>
            </w:pPr>
            <w:r>
              <w:rPr>
                <w:sz w:val="20"/>
              </w:rPr>
              <w:t>381,26</w:t>
            </w:r>
          </w:p>
        </w:tc>
        <w:tc>
          <w:tcPr>
            <w:tcW w:w="526" w:type="pct"/>
            <w:shd w:val="clear" w:color="auto" w:fill="auto"/>
          </w:tcPr>
          <w:p w14:paraId="3DC02D41" w14:textId="77777777" w:rsidR="006C5805" w:rsidRPr="003E35E7" w:rsidRDefault="006C5805" w:rsidP="00F1310E">
            <w:pPr>
              <w:jc w:val="center"/>
              <w:rPr>
                <w:sz w:val="20"/>
              </w:rPr>
            </w:pPr>
            <w:r>
              <w:rPr>
                <w:sz w:val="20"/>
              </w:rPr>
              <w:t>381,26</w:t>
            </w:r>
          </w:p>
        </w:tc>
      </w:tr>
      <w:tr w:rsidR="006C5805" w:rsidRPr="003E35E7" w14:paraId="5770E963" w14:textId="77777777" w:rsidTr="00F1310E">
        <w:trPr>
          <w:trHeight w:val="20"/>
        </w:trPr>
        <w:tc>
          <w:tcPr>
            <w:tcW w:w="508" w:type="pct"/>
            <w:vMerge w:val="restart"/>
            <w:shd w:val="clear" w:color="auto" w:fill="auto"/>
            <w:vAlign w:val="center"/>
          </w:tcPr>
          <w:p w14:paraId="3BB710E0" w14:textId="77777777" w:rsidR="006C5805" w:rsidRPr="003E35E7" w:rsidRDefault="006C5805" w:rsidP="00F1310E">
            <w:pPr>
              <w:autoSpaceDE w:val="0"/>
              <w:autoSpaceDN w:val="0"/>
              <w:adjustRightInd w:val="0"/>
              <w:jc w:val="center"/>
              <w:rPr>
                <w:color w:val="000000"/>
                <w:sz w:val="20"/>
              </w:rPr>
            </w:pPr>
            <w:r w:rsidRPr="003E35E7">
              <w:rPr>
                <w:color w:val="000000"/>
                <w:sz w:val="20"/>
              </w:rPr>
              <w:t>1.3</w:t>
            </w:r>
          </w:p>
        </w:tc>
        <w:tc>
          <w:tcPr>
            <w:tcW w:w="4492" w:type="pct"/>
            <w:gridSpan w:val="5"/>
            <w:shd w:val="clear" w:color="auto" w:fill="auto"/>
          </w:tcPr>
          <w:p w14:paraId="790F34FE" w14:textId="77777777" w:rsidR="006C5805" w:rsidRPr="003E35E7" w:rsidRDefault="006C5805" w:rsidP="00F1310E">
            <w:pPr>
              <w:autoSpaceDE w:val="0"/>
              <w:autoSpaceDN w:val="0"/>
              <w:adjustRightInd w:val="0"/>
              <w:rPr>
                <w:color w:val="000000"/>
                <w:sz w:val="20"/>
              </w:rPr>
            </w:pPr>
            <w:r w:rsidRPr="003E35E7">
              <w:rPr>
                <w:color w:val="000000"/>
                <w:sz w:val="20"/>
              </w:rPr>
              <w:t>отношение потерь и затрат теплоносителя к среднегодовому объему тепловых сетей, %:</w:t>
            </w:r>
          </w:p>
        </w:tc>
      </w:tr>
      <w:tr w:rsidR="006C5805" w:rsidRPr="003E35E7" w14:paraId="3EAAA8F3" w14:textId="77777777" w:rsidTr="00F1310E">
        <w:trPr>
          <w:trHeight w:val="20"/>
        </w:trPr>
        <w:tc>
          <w:tcPr>
            <w:tcW w:w="508" w:type="pct"/>
            <w:vMerge/>
            <w:shd w:val="clear" w:color="auto" w:fill="auto"/>
          </w:tcPr>
          <w:p w14:paraId="21B65136"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6A563AB7"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 xml:space="preserve">пар </w:t>
            </w:r>
          </w:p>
        </w:tc>
        <w:tc>
          <w:tcPr>
            <w:tcW w:w="527" w:type="pct"/>
            <w:shd w:val="clear" w:color="auto" w:fill="auto"/>
            <w:vAlign w:val="center"/>
          </w:tcPr>
          <w:p w14:paraId="09175DDE"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6078C9E4"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14E60B2B"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58473435" w14:textId="77777777" w:rsidR="006C5805" w:rsidRPr="003E35E7" w:rsidRDefault="006C5805" w:rsidP="00F1310E">
            <w:pPr>
              <w:jc w:val="center"/>
              <w:rPr>
                <w:sz w:val="20"/>
              </w:rPr>
            </w:pPr>
            <w:r w:rsidRPr="003E35E7">
              <w:rPr>
                <w:sz w:val="20"/>
              </w:rPr>
              <w:t>-</w:t>
            </w:r>
          </w:p>
        </w:tc>
      </w:tr>
      <w:tr w:rsidR="006C5805" w:rsidRPr="003E35E7" w14:paraId="02F38EAF" w14:textId="77777777" w:rsidTr="00F1310E">
        <w:trPr>
          <w:trHeight w:val="20"/>
        </w:trPr>
        <w:tc>
          <w:tcPr>
            <w:tcW w:w="508" w:type="pct"/>
            <w:vMerge/>
            <w:shd w:val="clear" w:color="auto" w:fill="auto"/>
          </w:tcPr>
          <w:p w14:paraId="342047FF"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5576D3AF"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конденсат</w:t>
            </w:r>
          </w:p>
        </w:tc>
        <w:tc>
          <w:tcPr>
            <w:tcW w:w="527" w:type="pct"/>
            <w:shd w:val="clear" w:color="auto" w:fill="auto"/>
            <w:vAlign w:val="center"/>
          </w:tcPr>
          <w:p w14:paraId="4AA3B671"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059AED0A"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23843FE6"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239414ED" w14:textId="77777777" w:rsidR="006C5805" w:rsidRPr="003E35E7" w:rsidRDefault="006C5805" w:rsidP="00F1310E">
            <w:pPr>
              <w:jc w:val="center"/>
              <w:rPr>
                <w:sz w:val="20"/>
              </w:rPr>
            </w:pPr>
            <w:r w:rsidRPr="003E35E7">
              <w:rPr>
                <w:sz w:val="20"/>
              </w:rPr>
              <w:t>-</w:t>
            </w:r>
          </w:p>
        </w:tc>
      </w:tr>
      <w:tr w:rsidR="006C5805" w:rsidRPr="003E35E7" w14:paraId="470B3323" w14:textId="77777777" w:rsidTr="00F1310E">
        <w:trPr>
          <w:trHeight w:val="20"/>
        </w:trPr>
        <w:tc>
          <w:tcPr>
            <w:tcW w:w="508" w:type="pct"/>
            <w:vMerge/>
            <w:shd w:val="clear" w:color="auto" w:fill="auto"/>
          </w:tcPr>
          <w:p w14:paraId="54B58718"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530C946A"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вода</w:t>
            </w:r>
          </w:p>
        </w:tc>
        <w:tc>
          <w:tcPr>
            <w:tcW w:w="527" w:type="pct"/>
            <w:shd w:val="clear" w:color="auto" w:fill="auto"/>
            <w:vAlign w:val="center"/>
          </w:tcPr>
          <w:p w14:paraId="24A6782F" w14:textId="77777777" w:rsidR="006C5805" w:rsidRPr="003E35E7" w:rsidRDefault="006C5805" w:rsidP="00F1310E">
            <w:pPr>
              <w:jc w:val="center"/>
              <w:rPr>
                <w:sz w:val="20"/>
              </w:rPr>
            </w:pPr>
          </w:p>
        </w:tc>
        <w:tc>
          <w:tcPr>
            <w:tcW w:w="527" w:type="pct"/>
            <w:shd w:val="clear" w:color="auto" w:fill="auto"/>
            <w:vAlign w:val="center"/>
          </w:tcPr>
          <w:p w14:paraId="215D561A" w14:textId="77777777" w:rsidR="006C5805" w:rsidRPr="003E35E7" w:rsidRDefault="006C5805" w:rsidP="00F1310E">
            <w:pPr>
              <w:jc w:val="center"/>
              <w:rPr>
                <w:sz w:val="20"/>
              </w:rPr>
            </w:pPr>
          </w:p>
        </w:tc>
        <w:tc>
          <w:tcPr>
            <w:tcW w:w="526" w:type="pct"/>
            <w:shd w:val="clear" w:color="auto" w:fill="auto"/>
            <w:vAlign w:val="center"/>
          </w:tcPr>
          <w:p w14:paraId="14BCF1AC" w14:textId="77777777" w:rsidR="006C5805" w:rsidRPr="003E35E7" w:rsidRDefault="006C5805" w:rsidP="00F1310E">
            <w:pPr>
              <w:jc w:val="center"/>
              <w:rPr>
                <w:sz w:val="20"/>
              </w:rPr>
            </w:pPr>
            <w:r>
              <w:rPr>
                <w:sz w:val="20"/>
              </w:rPr>
              <w:t>1 602%</w:t>
            </w:r>
          </w:p>
        </w:tc>
        <w:tc>
          <w:tcPr>
            <w:tcW w:w="526" w:type="pct"/>
            <w:shd w:val="clear" w:color="auto" w:fill="auto"/>
            <w:vAlign w:val="center"/>
          </w:tcPr>
          <w:p w14:paraId="2F901F3D" w14:textId="77777777" w:rsidR="006C5805" w:rsidRPr="003E35E7" w:rsidRDefault="006C5805" w:rsidP="00F1310E">
            <w:pPr>
              <w:jc w:val="center"/>
              <w:rPr>
                <w:sz w:val="20"/>
              </w:rPr>
            </w:pPr>
            <w:r>
              <w:rPr>
                <w:sz w:val="20"/>
              </w:rPr>
              <w:t>1 602%</w:t>
            </w:r>
          </w:p>
        </w:tc>
      </w:tr>
      <w:tr w:rsidR="006C5805" w:rsidRPr="003E35E7" w14:paraId="35078B17" w14:textId="77777777" w:rsidTr="00F1310E">
        <w:trPr>
          <w:trHeight w:val="20"/>
        </w:trPr>
        <w:tc>
          <w:tcPr>
            <w:tcW w:w="508" w:type="pct"/>
            <w:vMerge w:val="restart"/>
            <w:shd w:val="clear" w:color="auto" w:fill="auto"/>
            <w:vAlign w:val="center"/>
          </w:tcPr>
          <w:p w14:paraId="13B5A69A" w14:textId="77777777" w:rsidR="006C5805" w:rsidRPr="003E35E7" w:rsidRDefault="006C5805" w:rsidP="00F1310E">
            <w:pPr>
              <w:autoSpaceDE w:val="0"/>
              <w:autoSpaceDN w:val="0"/>
              <w:adjustRightInd w:val="0"/>
              <w:jc w:val="center"/>
              <w:rPr>
                <w:color w:val="000000"/>
                <w:sz w:val="20"/>
              </w:rPr>
            </w:pPr>
            <w:r w:rsidRPr="003E35E7">
              <w:rPr>
                <w:color w:val="000000"/>
                <w:sz w:val="20"/>
              </w:rPr>
              <w:t>1.4</w:t>
            </w:r>
          </w:p>
        </w:tc>
        <w:tc>
          <w:tcPr>
            <w:tcW w:w="4492" w:type="pct"/>
            <w:gridSpan w:val="5"/>
            <w:shd w:val="clear" w:color="auto" w:fill="auto"/>
          </w:tcPr>
          <w:p w14:paraId="3AC5101A" w14:textId="77777777" w:rsidR="006C5805" w:rsidRPr="003E35E7" w:rsidRDefault="006C5805" w:rsidP="00F1310E">
            <w:pPr>
              <w:autoSpaceDE w:val="0"/>
              <w:autoSpaceDN w:val="0"/>
              <w:adjustRightInd w:val="0"/>
              <w:rPr>
                <w:color w:val="000000"/>
                <w:sz w:val="20"/>
              </w:rPr>
            </w:pPr>
            <w:r w:rsidRPr="003E35E7">
              <w:rPr>
                <w:color w:val="000000"/>
                <w:sz w:val="20"/>
              </w:rPr>
              <w:t>отношение потерь и затрат теплоносителя к среднегодовому объему тепловых сетей, %/час (п.1.3:8 760):</w:t>
            </w:r>
          </w:p>
        </w:tc>
      </w:tr>
      <w:tr w:rsidR="006C5805" w:rsidRPr="003E35E7" w14:paraId="79797911" w14:textId="77777777" w:rsidTr="00F1310E">
        <w:trPr>
          <w:trHeight w:val="20"/>
        </w:trPr>
        <w:tc>
          <w:tcPr>
            <w:tcW w:w="508" w:type="pct"/>
            <w:vMerge/>
            <w:shd w:val="clear" w:color="auto" w:fill="auto"/>
          </w:tcPr>
          <w:p w14:paraId="7D6FBC6E"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429CC850"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пар</w:t>
            </w:r>
          </w:p>
        </w:tc>
        <w:tc>
          <w:tcPr>
            <w:tcW w:w="527" w:type="pct"/>
            <w:shd w:val="clear" w:color="auto" w:fill="auto"/>
            <w:vAlign w:val="center"/>
          </w:tcPr>
          <w:p w14:paraId="13BD84C0"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689A6B80"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071AFEB8"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31AA9DEE" w14:textId="77777777" w:rsidR="006C5805" w:rsidRPr="003E35E7" w:rsidRDefault="006C5805" w:rsidP="00F1310E">
            <w:pPr>
              <w:jc w:val="center"/>
              <w:rPr>
                <w:sz w:val="20"/>
              </w:rPr>
            </w:pPr>
            <w:r w:rsidRPr="003E35E7">
              <w:rPr>
                <w:sz w:val="20"/>
              </w:rPr>
              <w:t>-</w:t>
            </w:r>
          </w:p>
        </w:tc>
      </w:tr>
      <w:tr w:rsidR="006C5805" w:rsidRPr="003E35E7" w14:paraId="247B267D" w14:textId="77777777" w:rsidTr="00F1310E">
        <w:trPr>
          <w:trHeight w:val="20"/>
        </w:trPr>
        <w:tc>
          <w:tcPr>
            <w:tcW w:w="508" w:type="pct"/>
            <w:vMerge/>
            <w:shd w:val="clear" w:color="auto" w:fill="auto"/>
          </w:tcPr>
          <w:p w14:paraId="44267790"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12C5A8DB"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конденсат</w:t>
            </w:r>
          </w:p>
        </w:tc>
        <w:tc>
          <w:tcPr>
            <w:tcW w:w="527" w:type="pct"/>
            <w:shd w:val="clear" w:color="auto" w:fill="auto"/>
            <w:vAlign w:val="center"/>
          </w:tcPr>
          <w:p w14:paraId="43EB8F5B"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3EE77FEF"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5223C08D"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409EBB10" w14:textId="77777777" w:rsidR="006C5805" w:rsidRPr="003E35E7" w:rsidRDefault="006C5805" w:rsidP="00F1310E">
            <w:pPr>
              <w:jc w:val="center"/>
              <w:rPr>
                <w:sz w:val="20"/>
              </w:rPr>
            </w:pPr>
            <w:r w:rsidRPr="003E35E7">
              <w:rPr>
                <w:sz w:val="20"/>
              </w:rPr>
              <w:t>-</w:t>
            </w:r>
          </w:p>
        </w:tc>
      </w:tr>
      <w:tr w:rsidR="006C5805" w:rsidRPr="003E35E7" w14:paraId="7846C95B" w14:textId="77777777" w:rsidTr="00F1310E">
        <w:trPr>
          <w:trHeight w:val="20"/>
        </w:trPr>
        <w:tc>
          <w:tcPr>
            <w:tcW w:w="508" w:type="pct"/>
            <w:vMerge/>
            <w:shd w:val="clear" w:color="auto" w:fill="auto"/>
          </w:tcPr>
          <w:p w14:paraId="23803C70"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099B62EB"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вода</w:t>
            </w:r>
          </w:p>
        </w:tc>
        <w:tc>
          <w:tcPr>
            <w:tcW w:w="527" w:type="pct"/>
            <w:shd w:val="clear" w:color="auto" w:fill="auto"/>
            <w:vAlign w:val="center"/>
          </w:tcPr>
          <w:p w14:paraId="292E76C3"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768EE2D0"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62A04CCE" w14:textId="77777777" w:rsidR="006C5805" w:rsidRPr="003E35E7" w:rsidRDefault="006C5805" w:rsidP="00F1310E">
            <w:pPr>
              <w:jc w:val="center"/>
              <w:rPr>
                <w:sz w:val="20"/>
              </w:rPr>
            </w:pPr>
            <w:r w:rsidRPr="003E35E7">
              <w:rPr>
                <w:sz w:val="20"/>
              </w:rPr>
              <w:t>0,</w:t>
            </w:r>
            <w:r>
              <w:rPr>
                <w:sz w:val="20"/>
              </w:rPr>
              <w:t>276</w:t>
            </w:r>
          </w:p>
        </w:tc>
        <w:tc>
          <w:tcPr>
            <w:tcW w:w="526" w:type="pct"/>
            <w:shd w:val="clear" w:color="auto" w:fill="auto"/>
          </w:tcPr>
          <w:p w14:paraId="3AAF75CB" w14:textId="77777777" w:rsidR="006C5805" w:rsidRPr="003E35E7" w:rsidRDefault="006C5805" w:rsidP="00F1310E">
            <w:pPr>
              <w:jc w:val="center"/>
              <w:rPr>
                <w:sz w:val="20"/>
              </w:rPr>
            </w:pPr>
            <w:r w:rsidRPr="003E35E7">
              <w:rPr>
                <w:sz w:val="20"/>
              </w:rPr>
              <w:t>0,</w:t>
            </w:r>
            <w:r>
              <w:rPr>
                <w:sz w:val="20"/>
              </w:rPr>
              <w:t>276</w:t>
            </w:r>
          </w:p>
        </w:tc>
      </w:tr>
      <w:tr w:rsidR="006C5805" w:rsidRPr="003E35E7" w14:paraId="2A60C3E8" w14:textId="77777777" w:rsidTr="00F1310E">
        <w:trPr>
          <w:trHeight w:val="407"/>
        </w:trPr>
        <w:tc>
          <w:tcPr>
            <w:tcW w:w="508" w:type="pct"/>
            <w:shd w:val="clear" w:color="auto" w:fill="auto"/>
            <w:vAlign w:val="center"/>
          </w:tcPr>
          <w:p w14:paraId="4EA79561" w14:textId="77777777" w:rsidR="006C5805" w:rsidRPr="003E35E7" w:rsidRDefault="006C5805" w:rsidP="00F1310E">
            <w:pPr>
              <w:autoSpaceDE w:val="0"/>
              <w:autoSpaceDN w:val="0"/>
              <w:adjustRightInd w:val="0"/>
              <w:jc w:val="center"/>
              <w:rPr>
                <w:color w:val="000000"/>
                <w:sz w:val="20"/>
              </w:rPr>
            </w:pPr>
            <w:r w:rsidRPr="003E35E7">
              <w:rPr>
                <w:color w:val="000000"/>
                <w:sz w:val="20"/>
              </w:rPr>
              <w:t>2</w:t>
            </w:r>
          </w:p>
        </w:tc>
        <w:tc>
          <w:tcPr>
            <w:tcW w:w="4492" w:type="pct"/>
            <w:gridSpan w:val="5"/>
            <w:shd w:val="clear" w:color="auto" w:fill="auto"/>
            <w:vAlign w:val="center"/>
          </w:tcPr>
          <w:p w14:paraId="0E1A84AE" w14:textId="77777777" w:rsidR="006C5805" w:rsidRPr="003E35E7" w:rsidRDefault="006C5805" w:rsidP="00F1310E">
            <w:pPr>
              <w:autoSpaceDE w:val="0"/>
              <w:autoSpaceDN w:val="0"/>
              <w:adjustRightInd w:val="0"/>
              <w:jc w:val="center"/>
              <w:rPr>
                <w:b/>
                <w:bCs/>
                <w:color w:val="000000"/>
                <w:sz w:val="20"/>
              </w:rPr>
            </w:pPr>
            <w:r w:rsidRPr="003E35E7">
              <w:rPr>
                <w:b/>
                <w:bCs/>
                <w:color w:val="000000"/>
                <w:sz w:val="20"/>
              </w:rPr>
              <w:t>т е п л о в а я   э н е р г и я</w:t>
            </w:r>
          </w:p>
        </w:tc>
      </w:tr>
      <w:tr w:rsidR="006C5805" w:rsidRPr="003E35E7" w14:paraId="70A4E9FA" w14:textId="77777777" w:rsidTr="00F1310E">
        <w:trPr>
          <w:trHeight w:val="20"/>
        </w:trPr>
        <w:tc>
          <w:tcPr>
            <w:tcW w:w="508" w:type="pct"/>
            <w:vMerge w:val="restart"/>
            <w:shd w:val="clear" w:color="auto" w:fill="auto"/>
            <w:vAlign w:val="center"/>
          </w:tcPr>
          <w:p w14:paraId="5D4853B3" w14:textId="77777777" w:rsidR="006C5805" w:rsidRPr="003E35E7" w:rsidRDefault="006C5805" w:rsidP="00F1310E">
            <w:pPr>
              <w:autoSpaceDE w:val="0"/>
              <w:autoSpaceDN w:val="0"/>
              <w:adjustRightInd w:val="0"/>
              <w:jc w:val="center"/>
              <w:rPr>
                <w:color w:val="000000"/>
                <w:sz w:val="20"/>
              </w:rPr>
            </w:pPr>
            <w:r w:rsidRPr="003E35E7">
              <w:rPr>
                <w:color w:val="000000"/>
                <w:sz w:val="20"/>
              </w:rPr>
              <w:t>2.1</w:t>
            </w:r>
          </w:p>
        </w:tc>
        <w:tc>
          <w:tcPr>
            <w:tcW w:w="4492" w:type="pct"/>
            <w:gridSpan w:val="5"/>
            <w:shd w:val="clear" w:color="auto" w:fill="auto"/>
            <w:vAlign w:val="center"/>
          </w:tcPr>
          <w:p w14:paraId="3ABFF19D" w14:textId="77777777" w:rsidR="006C5805" w:rsidRPr="003E35E7" w:rsidRDefault="006C5805" w:rsidP="00F1310E">
            <w:pPr>
              <w:autoSpaceDE w:val="0"/>
              <w:autoSpaceDN w:val="0"/>
              <w:adjustRightInd w:val="0"/>
              <w:rPr>
                <w:color w:val="000000"/>
                <w:sz w:val="20"/>
              </w:rPr>
            </w:pPr>
            <w:r w:rsidRPr="003E35E7">
              <w:rPr>
                <w:color w:val="000000"/>
                <w:sz w:val="20"/>
              </w:rPr>
              <w:t>потери тепловой энергии, тыс. Гкал:</w:t>
            </w:r>
          </w:p>
        </w:tc>
      </w:tr>
      <w:tr w:rsidR="006C5805" w:rsidRPr="003E35E7" w14:paraId="164DB50C" w14:textId="77777777" w:rsidTr="00F1310E">
        <w:trPr>
          <w:trHeight w:val="20"/>
        </w:trPr>
        <w:tc>
          <w:tcPr>
            <w:tcW w:w="508" w:type="pct"/>
            <w:vMerge/>
            <w:shd w:val="clear" w:color="auto" w:fill="auto"/>
          </w:tcPr>
          <w:p w14:paraId="01B102C7"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7EC42F95"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пар</w:t>
            </w:r>
          </w:p>
        </w:tc>
        <w:tc>
          <w:tcPr>
            <w:tcW w:w="527" w:type="pct"/>
            <w:shd w:val="clear" w:color="auto" w:fill="auto"/>
            <w:vAlign w:val="center"/>
          </w:tcPr>
          <w:p w14:paraId="4762562D"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2290CE3F"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28450ED2"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7C565026" w14:textId="77777777" w:rsidR="006C5805" w:rsidRPr="003E35E7" w:rsidRDefault="006C5805" w:rsidP="00F1310E">
            <w:pPr>
              <w:jc w:val="center"/>
              <w:rPr>
                <w:sz w:val="20"/>
              </w:rPr>
            </w:pPr>
            <w:r w:rsidRPr="003E35E7">
              <w:rPr>
                <w:sz w:val="20"/>
              </w:rPr>
              <w:t>-</w:t>
            </w:r>
          </w:p>
        </w:tc>
      </w:tr>
      <w:tr w:rsidR="006C5805" w:rsidRPr="003E35E7" w14:paraId="3CC15A2F" w14:textId="77777777" w:rsidTr="00F1310E">
        <w:trPr>
          <w:trHeight w:val="20"/>
        </w:trPr>
        <w:tc>
          <w:tcPr>
            <w:tcW w:w="508" w:type="pct"/>
            <w:vMerge/>
            <w:shd w:val="clear" w:color="auto" w:fill="auto"/>
          </w:tcPr>
          <w:p w14:paraId="3E274EEC"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050B8B1B"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конденсат</w:t>
            </w:r>
          </w:p>
        </w:tc>
        <w:tc>
          <w:tcPr>
            <w:tcW w:w="527" w:type="pct"/>
            <w:shd w:val="clear" w:color="auto" w:fill="auto"/>
            <w:vAlign w:val="center"/>
          </w:tcPr>
          <w:p w14:paraId="26E43658"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1C0595E7"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1D5480C8"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4DDD4588" w14:textId="77777777" w:rsidR="006C5805" w:rsidRPr="003E35E7" w:rsidRDefault="006C5805" w:rsidP="00F1310E">
            <w:pPr>
              <w:jc w:val="center"/>
              <w:rPr>
                <w:sz w:val="20"/>
              </w:rPr>
            </w:pPr>
            <w:r w:rsidRPr="003E35E7">
              <w:rPr>
                <w:sz w:val="20"/>
              </w:rPr>
              <w:t>-</w:t>
            </w:r>
          </w:p>
        </w:tc>
      </w:tr>
      <w:tr w:rsidR="006C5805" w:rsidRPr="003E35E7" w14:paraId="42CF23C0" w14:textId="77777777" w:rsidTr="00F1310E">
        <w:trPr>
          <w:trHeight w:val="20"/>
        </w:trPr>
        <w:tc>
          <w:tcPr>
            <w:tcW w:w="508" w:type="pct"/>
            <w:vMerge/>
            <w:shd w:val="clear" w:color="auto" w:fill="auto"/>
          </w:tcPr>
          <w:p w14:paraId="60AD8681"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7C0DDD00"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вода</w:t>
            </w:r>
          </w:p>
        </w:tc>
        <w:tc>
          <w:tcPr>
            <w:tcW w:w="527" w:type="pct"/>
            <w:shd w:val="clear" w:color="auto" w:fill="auto"/>
            <w:vAlign w:val="center"/>
          </w:tcPr>
          <w:p w14:paraId="3AE4368C"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600D61EA"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7C722BAA" w14:textId="77777777" w:rsidR="006C5805" w:rsidRPr="003E35E7" w:rsidRDefault="006C5805" w:rsidP="00F1310E">
            <w:pPr>
              <w:jc w:val="center"/>
              <w:rPr>
                <w:sz w:val="20"/>
              </w:rPr>
            </w:pPr>
            <w:r>
              <w:rPr>
                <w:color w:val="000000"/>
                <w:sz w:val="20"/>
              </w:rPr>
              <w:t>8,077</w:t>
            </w:r>
          </w:p>
        </w:tc>
        <w:tc>
          <w:tcPr>
            <w:tcW w:w="526" w:type="pct"/>
            <w:shd w:val="clear" w:color="auto" w:fill="auto"/>
          </w:tcPr>
          <w:p w14:paraId="43021AE9" w14:textId="77777777" w:rsidR="006C5805" w:rsidRPr="003E35E7" w:rsidRDefault="006C5805" w:rsidP="00F1310E">
            <w:pPr>
              <w:jc w:val="center"/>
              <w:rPr>
                <w:color w:val="000000"/>
                <w:sz w:val="20"/>
              </w:rPr>
            </w:pPr>
            <w:r>
              <w:rPr>
                <w:color w:val="000000"/>
                <w:sz w:val="20"/>
              </w:rPr>
              <w:t>8,077</w:t>
            </w:r>
          </w:p>
        </w:tc>
      </w:tr>
      <w:tr w:rsidR="006C5805" w:rsidRPr="003E35E7" w14:paraId="0677D956" w14:textId="77777777" w:rsidTr="00F1310E">
        <w:trPr>
          <w:trHeight w:val="20"/>
        </w:trPr>
        <w:tc>
          <w:tcPr>
            <w:tcW w:w="508" w:type="pct"/>
            <w:vMerge w:val="restart"/>
            <w:shd w:val="clear" w:color="auto" w:fill="auto"/>
            <w:vAlign w:val="center"/>
          </w:tcPr>
          <w:p w14:paraId="1F9B650D" w14:textId="77777777" w:rsidR="006C5805" w:rsidRPr="003E35E7" w:rsidRDefault="006C5805" w:rsidP="00F1310E">
            <w:pPr>
              <w:autoSpaceDE w:val="0"/>
              <w:autoSpaceDN w:val="0"/>
              <w:adjustRightInd w:val="0"/>
              <w:jc w:val="center"/>
              <w:rPr>
                <w:color w:val="000000"/>
                <w:sz w:val="20"/>
              </w:rPr>
            </w:pPr>
            <w:r w:rsidRPr="003E35E7">
              <w:rPr>
                <w:color w:val="000000"/>
                <w:sz w:val="20"/>
              </w:rPr>
              <w:t>2.2</w:t>
            </w:r>
          </w:p>
        </w:tc>
        <w:tc>
          <w:tcPr>
            <w:tcW w:w="4492" w:type="pct"/>
            <w:gridSpan w:val="5"/>
            <w:shd w:val="clear" w:color="auto" w:fill="auto"/>
            <w:vAlign w:val="center"/>
          </w:tcPr>
          <w:p w14:paraId="27807792" w14:textId="77777777" w:rsidR="006C5805" w:rsidRPr="003E35E7" w:rsidRDefault="006C5805" w:rsidP="00F1310E">
            <w:pPr>
              <w:autoSpaceDE w:val="0"/>
              <w:autoSpaceDN w:val="0"/>
              <w:adjustRightInd w:val="0"/>
              <w:rPr>
                <w:color w:val="000000"/>
                <w:sz w:val="20"/>
              </w:rPr>
            </w:pPr>
            <w:r w:rsidRPr="003E35E7">
              <w:rPr>
                <w:color w:val="000000"/>
                <w:sz w:val="20"/>
              </w:rPr>
              <w:t>материальная характеристика тепловых сетей в однотрубном исчислении, м</w:t>
            </w:r>
            <w:r w:rsidRPr="003E35E7">
              <w:rPr>
                <w:color w:val="000000"/>
                <w:sz w:val="20"/>
                <w:vertAlign w:val="superscript"/>
              </w:rPr>
              <w:t>2</w:t>
            </w:r>
          </w:p>
        </w:tc>
      </w:tr>
      <w:tr w:rsidR="006C5805" w:rsidRPr="003E35E7" w14:paraId="06604018" w14:textId="77777777" w:rsidTr="00F1310E">
        <w:trPr>
          <w:trHeight w:val="20"/>
        </w:trPr>
        <w:tc>
          <w:tcPr>
            <w:tcW w:w="508" w:type="pct"/>
            <w:vMerge/>
            <w:shd w:val="clear" w:color="auto" w:fill="auto"/>
          </w:tcPr>
          <w:p w14:paraId="3ED95BAF"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339F1F31"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пар</w:t>
            </w:r>
          </w:p>
        </w:tc>
        <w:tc>
          <w:tcPr>
            <w:tcW w:w="527" w:type="pct"/>
            <w:shd w:val="clear" w:color="auto" w:fill="auto"/>
            <w:vAlign w:val="center"/>
          </w:tcPr>
          <w:p w14:paraId="7A7C73BD"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13710ACE"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72B83F19"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2159A01D" w14:textId="77777777" w:rsidR="006C5805" w:rsidRPr="003E35E7" w:rsidRDefault="006C5805" w:rsidP="00F1310E">
            <w:pPr>
              <w:jc w:val="center"/>
              <w:rPr>
                <w:sz w:val="20"/>
              </w:rPr>
            </w:pPr>
            <w:r w:rsidRPr="003E35E7">
              <w:rPr>
                <w:sz w:val="20"/>
              </w:rPr>
              <w:t>-</w:t>
            </w:r>
          </w:p>
        </w:tc>
      </w:tr>
      <w:tr w:rsidR="006C5805" w:rsidRPr="003E35E7" w14:paraId="0C9827F0" w14:textId="77777777" w:rsidTr="00F1310E">
        <w:trPr>
          <w:trHeight w:val="20"/>
        </w:trPr>
        <w:tc>
          <w:tcPr>
            <w:tcW w:w="508" w:type="pct"/>
            <w:vMerge/>
            <w:shd w:val="clear" w:color="auto" w:fill="auto"/>
          </w:tcPr>
          <w:p w14:paraId="35879E1A"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2EC92CEE"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конденсат</w:t>
            </w:r>
          </w:p>
        </w:tc>
        <w:tc>
          <w:tcPr>
            <w:tcW w:w="527" w:type="pct"/>
            <w:shd w:val="clear" w:color="auto" w:fill="auto"/>
            <w:vAlign w:val="center"/>
          </w:tcPr>
          <w:p w14:paraId="76CD65FF"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40CEE90A"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5CCEF2C8"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0A44CDCF" w14:textId="77777777" w:rsidR="006C5805" w:rsidRPr="003E35E7" w:rsidRDefault="006C5805" w:rsidP="00F1310E">
            <w:pPr>
              <w:jc w:val="center"/>
              <w:rPr>
                <w:sz w:val="20"/>
              </w:rPr>
            </w:pPr>
            <w:r w:rsidRPr="003E35E7">
              <w:rPr>
                <w:sz w:val="20"/>
              </w:rPr>
              <w:t>-</w:t>
            </w:r>
          </w:p>
        </w:tc>
      </w:tr>
      <w:tr w:rsidR="006C5805" w:rsidRPr="003E35E7" w14:paraId="474AD398" w14:textId="77777777" w:rsidTr="00F1310E">
        <w:trPr>
          <w:trHeight w:val="20"/>
        </w:trPr>
        <w:tc>
          <w:tcPr>
            <w:tcW w:w="508" w:type="pct"/>
            <w:vMerge/>
            <w:shd w:val="clear" w:color="auto" w:fill="auto"/>
          </w:tcPr>
          <w:p w14:paraId="4440DC55"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075180EC"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вода</w:t>
            </w:r>
          </w:p>
        </w:tc>
        <w:tc>
          <w:tcPr>
            <w:tcW w:w="527" w:type="pct"/>
            <w:shd w:val="clear" w:color="auto" w:fill="auto"/>
            <w:vAlign w:val="center"/>
          </w:tcPr>
          <w:p w14:paraId="5CCBA19E"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0B0419F8"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37650454" w14:textId="77777777" w:rsidR="006C5805" w:rsidRPr="003E35E7" w:rsidRDefault="006C5805" w:rsidP="00F1310E">
            <w:pPr>
              <w:jc w:val="center"/>
              <w:rPr>
                <w:sz w:val="20"/>
              </w:rPr>
            </w:pPr>
            <w:r>
              <w:rPr>
                <w:color w:val="000000"/>
                <w:sz w:val="20"/>
              </w:rPr>
              <w:t>3 426,52</w:t>
            </w:r>
          </w:p>
        </w:tc>
        <w:tc>
          <w:tcPr>
            <w:tcW w:w="526" w:type="pct"/>
            <w:shd w:val="clear" w:color="auto" w:fill="auto"/>
          </w:tcPr>
          <w:p w14:paraId="3963DE10" w14:textId="77777777" w:rsidR="006C5805" w:rsidRPr="003E35E7" w:rsidRDefault="006C5805" w:rsidP="00F1310E">
            <w:pPr>
              <w:jc w:val="center"/>
              <w:rPr>
                <w:color w:val="000000"/>
                <w:sz w:val="20"/>
              </w:rPr>
            </w:pPr>
            <w:r>
              <w:rPr>
                <w:color w:val="000000"/>
                <w:sz w:val="20"/>
              </w:rPr>
              <w:t>3 426,52</w:t>
            </w:r>
          </w:p>
        </w:tc>
      </w:tr>
      <w:tr w:rsidR="006C5805" w:rsidRPr="003E35E7" w14:paraId="3FDBAEFF" w14:textId="77777777" w:rsidTr="00F1310E">
        <w:trPr>
          <w:trHeight w:val="20"/>
        </w:trPr>
        <w:tc>
          <w:tcPr>
            <w:tcW w:w="508" w:type="pct"/>
            <w:vMerge w:val="restart"/>
            <w:shd w:val="clear" w:color="auto" w:fill="auto"/>
            <w:vAlign w:val="center"/>
          </w:tcPr>
          <w:p w14:paraId="1CA44883" w14:textId="77777777" w:rsidR="006C5805" w:rsidRPr="003E35E7" w:rsidRDefault="006C5805" w:rsidP="00F1310E">
            <w:pPr>
              <w:autoSpaceDE w:val="0"/>
              <w:autoSpaceDN w:val="0"/>
              <w:adjustRightInd w:val="0"/>
              <w:jc w:val="center"/>
              <w:rPr>
                <w:color w:val="000000"/>
                <w:sz w:val="20"/>
              </w:rPr>
            </w:pPr>
            <w:r w:rsidRPr="003E35E7">
              <w:rPr>
                <w:color w:val="000000"/>
                <w:sz w:val="20"/>
              </w:rPr>
              <w:t>2.3</w:t>
            </w:r>
          </w:p>
        </w:tc>
        <w:tc>
          <w:tcPr>
            <w:tcW w:w="4492" w:type="pct"/>
            <w:gridSpan w:val="5"/>
            <w:shd w:val="clear" w:color="auto" w:fill="auto"/>
            <w:vAlign w:val="center"/>
          </w:tcPr>
          <w:p w14:paraId="657E7858" w14:textId="77777777" w:rsidR="006C5805" w:rsidRPr="003E35E7" w:rsidRDefault="006C5805" w:rsidP="00F1310E">
            <w:pPr>
              <w:autoSpaceDE w:val="0"/>
              <w:autoSpaceDN w:val="0"/>
              <w:adjustRightInd w:val="0"/>
              <w:rPr>
                <w:color w:val="000000"/>
                <w:sz w:val="20"/>
              </w:rPr>
            </w:pPr>
            <w:r w:rsidRPr="003E35E7">
              <w:rPr>
                <w:color w:val="000000"/>
                <w:sz w:val="20"/>
              </w:rPr>
              <w:t>отпуск тепловой энергии в сеть, тыс. Гкал:</w:t>
            </w:r>
          </w:p>
        </w:tc>
      </w:tr>
      <w:tr w:rsidR="006C5805" w:rsidRPr="003E35E7" w14:paraId="0A9CAF27" w14:textId="77777777" w:rsidTr="00F1310E">
        <w:trPr>
          <w:trHeight w:val="20"/>
        </w:trPr>
        <w:tc>
          <w:tcPr>
            <w:tcW w:w="508" w:type="pct"/>
            <w:vMerge/>
            <w:shd w:val="clear" w:color="auto" w:fill="auto"/>
          </w:tcPr>
          <w:p w14:paraId="69D53D1C"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34963829" w14:textId="77777777" w:rsidR="006C5805" w:rsidRPr="003E35E7" w:rsidRDefault="006C5805" w:rsidP="00F1310E">
            <w:pPr>
              <w:autoSpaceDE w:val="0"/>
              <w:autoSpaceDN w:val="0"/>
              <w:adjustRightInd w:val="0"/>
              <w:rPr>
                <w:color w:val="000000"/>
                <w:sz w:val="20"/>
              </w:rPr>
            </w:pPr>
            <w:r w:rsidRPr="003E35E7">
              <w:rPr>
                <w:color w:val="000000"/>
                <w:sz w:val="20"/>
              </w:rPr>
              <w:t xml:space="preserve">·       </w:t>
            </w:r>
            <w:r w:rsidRPr="003E35E7">
              <w:rPr>
                <w:i/>
                <w:iCs/>
                <w:color w:val="000000"/>
                <w:sz w:val="20"/>
              </w:rPr>
              <w:t>пар</w:t>
            </w:r>
          </w:p>
        </w:tc>
        <w:tc>
          <w:tcPr>
            <w:tcW w:w="527" w:type="pct"/>
            <w:shd w:val="clear" w:color="auto" w:fill="auto"/>
            <w:vAlign w:val="center"/>
          </w:tcPr>
          <w:p w14:paraId="01F54056"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38B1C2A3"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1684C52E"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7E8D37A5" w14:textId="77777777" w:rsidR="006C5805" w:rsidRPr="003E35E7" w:rsidRDefault="006C5805" w:rsidP="00F1310E">
            <w:pPr>
              <w:jc w:val="center"/>
              <w:rPr>
                <w:sz w:val="20"/>
              </w:rPr>
            </w:pPr>
            <w:r w:rsidRPr="003E35E7">
              <w:rPr>
                <w:sz w:val="20"/>
              </w:rPr>
              <w:t>-</w:t>
            </w:r>
          </w:p>
        </w:tc>
      </w:tr>
      <w:tr w:rsidR="006C5805" w:rsidRPr="003E35E7" w14:paraId="1A630A9F" w14:textId="77777777" w:rsidTr="00F1310E">
        <w:trPr>
          <w:trHeight w:val="20"/>
        </w:trPr>
        <w:tc>
          <w:tcPr>
            <w:tcW w:w="508" w:type="pct"/>
            <w:vMerge/>
            <w:shd w:val="clear" w:color="auto" w:fill="auto"/>
          </w:tcPr>
          <w:p w14:paraId="37F82889"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4637E08B"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конденсат</w:t>
            </w:r>
          </w:p>
        </w:tc>
        <w:tc>
          <w:tcPr>
            <w:tcW w:w="527" w:type="pct"/>
            <w:shd w:val="clear" w:color="auto" w:fill="auto"/>
            <w:vAlign w:val="center"/>
          </w:tcPr>
          <w:p w14:paraId="68AE06FD"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774F1796" w14:textId="77777777" w:rsidR="006C5805" w:rsidRPr="003E35E7" w:rsidRDefault="006C5805" w:rsidP="00F1310E">
            <w:pPr>
              <w:jc w:val="center"/>
              <w:rPr>
                <w:sz w:val="20"/>
              </w:rPr>
            </w:pPr>
            <w:r w:rsidRPr="003E35E7">
              <w:rPr>
                <w:sz w:val="20"/>
              </w:rPr>
              <w:t>-</w:t>
            </w:r>
          </w:p>
        </w:tc>
        <w:tc>
          <w:tcPr>
            <w:tcW w:w="526" w:type="pct"/>
            <w:shd w:val="clear" w:color="auto" w:fill="auto"/>
          </w:tcPr>
          <w:p w14:paraId="3048C31D" w14:textId="77777777" w:rsidR="006C5805" w:rsidRPr="003E35E7" w:rsidRDefault="006C5805" w:rsidP="00F1310E">
            <w:pPr>
              <w:autoSpaceDE w:val="0"/>
              <w:autoSpaceDN w:val="0"/>
              <w:adjustRightInd w:val="0"/>
              <w:jc w:val="center"/>
              <w:rPr>
                <w:color w:val="000000"/>
                <w:sz w:val="20"/>
              </w:rPr>
            </w:pPr>
            <w:r>
              <w:rPr>
                <w:color w:val="000000"/>
                <w:sz w:val="20"/>
              </w:rPr>
              <w:t>-</w:t>
            </w:r>
          </w:p>
        </w:tc>
        <w:tc>
          <w:tcPr>
            <w:tcW w:w="526" w:type="pct"/>
            <w:shd w:val="clear" w:color="auto" w:fill="auto"/>
          </w:tcPr>
          <w:p w14:paraId="7271FF7B" w14:textId="77777777" w:rsidR="006C5805" w:rsidRPr="003E35E7" w:rsidRDefault="006C5805" w:rsidP="00F1310E">
            <w:pPr>
              <w:autoSpaceDE w:val="0"/>
              <w:autoSpaceDN w:val="0"/>
              <w:adjustRightInd w:val="0"/>
              <w:jc w:val="center"/>
              <w:rPr>
                <w:color w:val="000000"/>
                <w:sz w:val="20"/>
              </w:rPr>
            </w:pPr>
            <w:r>
              <w:rPr>
                <w:color w:val="000000"/>
                <w:sz w:val="20"/>
              </w:rPr>
              <w:t>-</w:t>
            </w:r>
          </w:p>
        </w:tc>
      </w:tr>
      <w:tr w:rsidR="006C5805" w:rsidRPr="003E35E7" w14:paraId="684EB855" w14:textId="77777777" w:rsidTr="00F1310E">
        <w:trPr>
          <w:trHeight w:val="20"/>
        </w:trPr>
        <w:tc>
          <w:tcPr>
            <w:tcW w:w="508" w:type="pct"/>
            <w:vMerge/>
            <w:shd w:val="clear" w:color="auto" w:fill="auto"/>
          </w:tcPr>
          <w:p w14:paraId="649B2FD4"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3086CF74"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вода</w:t>
            </w:r>
          </w:p>
        </w:tc>
        <w:tc>
          <w:tcPr>
            <w:tcW w:w="527" w:type="pct"/>
            <w:shd w:val="clear" w:color="auto" w:fill="auto"/>
            <w:vAlign w:val="center"/>
          </w:tcPr>
          <w:p w14:paraId="3ED15D26"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00EF43A4" w14:textId="77777777" w:rsidR="006C5805" w:rsidRPr="003E35E7" w:rsidRDefault="006C5805" w:rsidP="00F1310E">
            <w:pPr>
              <w:jc w:val="center"/>
              <w:rPr>
                <w:sz w:val="20"/>
              </w:rPr>
            </w:pPr>
            <w:r w:rsidRPr="003E35E7">
              <w:rPr>
                <w:sz w:val="20"/>
              </w:rPr>
              <w:t>-</w:t>
            </w:r>
          </w:p>
        </w:tc>
        <w:tc>
          <w:tcPr>
            <w:tcW w:w="526" w:type="pct"/>
            <w:shd w:val="clear" w:color="auto" w:fill="auto"/>
          </w:tcPr>
          <w:p w14:paraId="76028CF8" w14:textId="77777777" w:rsidR="006C5805" w:rsidRPr="003E35E7" w:rsidRDefault="006C5805" w:rsidP="00F1310E">
            <w:pPr>
              <w:autoSpaceDE w:val="0"/>
              <w:autoSpaceDN w:val="0"/>
              <w:adjustRightInd w:val="0"/>
              <w:jc w:val="center"/>
              <w:rPr>
                <w:color w:val="000000"/>
                <w:sz w:val="20"/>
              </w:rPr>
            </w:pPr>
            <w:r>
              <w:rPr>
                <w:color w:val="000000"/>
                <w:sz w:val="20"/>
              </w:rPr>
              <w:t>45,438</w:t>
            </w:r>
          </w:p>
        </w:tc>
        <w:tc>
          <w:tcPr>
            <w:tcW w:w="526" w:type="pct"/>
            <w:shd w:val="clear" w:color="auto" w:fill="auto"/>
          </w:tcPr>
          <w:p w14:paraId="5AE6EE3E" w14:textId="77777777" w:rsidR="006C5805" w:rsidRPr="003E35E7" w:rsidRDefault="006C5805" w:rsidP="00F1310E">
            <w:pPr>
              <w:jc w:val="center"/>
              <w:rPr>
                <w:color w:val="000000"/>
                <w:sz w:val="20"/>
              </w:rPr>
            </w:pPr>
            <w:r>
              <w:rPr>
                <w:color w:val="000000"/>
                <w:sz w:val="20"/>
              </w:rPr>
              <w:t>45,438</w:t>
            </w:r>
          </w:p>
        </w:tc>
      </w:tr>
      <w:tr w:rsidR="006C5805" w:rsidRPr="003E35E7" w14:paraId="06333887" w14:textId="77777777" w:rsidTr="00F1310E">
        <w:trPr>
          <w:trHeight w:val="20"/>
        </w:trPr>
        <w:tc>
          <w:tcPr>
            <w:tcW w:w="508" w:type="pct"/>
            <w:vMerge w:val="restart"/>
            <w:shd w:val="clear" w:color="auto" w:fill="auto"/>
            <w:vAlign w:val="center"/>
          </w:tcPr>
          <w:p w14:paraId="2F027FBA" w14:textId="77777777" w:rsidR="006C5805" w:rsidRPr="003E35E7" w:rsidRDefault="006C5805" w:rsidP="00F1310E">
            <w:pPr>
              <w:autoSpaceDE w:val="0"/>
              <w:autoSpaceDN w:val="0"/>
              <w:adjustRightInd w:val="0"/>
              <w:jc w:val="center"/>
              <w:rPr>
                <w:color w:val="000000"/>
                <w:sz w:val="20"/>
              </w:rPr>
            </w:pPr>
            <w:r w:rsidRPr="003E35E7">
              <w:rPr>
                <w:color w:val="000000"/>
                <w:sz w:val="20"/>
              </w:rPr>
              <w:t>2.4</w:t>
            </w:r>
          </w:p>
        </w:tc>
        <w:tc>
          <w:tcPr>
            <w:tcW w:w="4492" w:type="pct"/>
            <w:gridSpan w:val="5"/>
            <w:shd w:val="clear" w:color="auto" w:fill="auto"/>
            <w:vAlign w:val="center"/>
          </w:tcPr>
          <w:p w14:paraId="0DEADD29" w14:textId="77777777" w:rsidR="006C5805" w:rsidRPr="003E35E7" w:rsidRDefault="006C5805" w:rsidP="00F1310E">
            <w:pPr>
              <w:autoSpaceDE w:val="0"/>
              <w:autoSpaceDN w:val="0"/>
              <w:adjustRightInd w:val="0"/>
              <w:rPr>
                <w:color w:val="000000"/>
                <w:sz w:val="20"/>
              </w:rPr>
            </w:pPr>
            <w:r w:rsidRPr="003E35E7">
              <w:rPr>
                <w:color w:val="000000"/>
                <w:sz w:val="20"/>
              </w:rPr>
              <w:t>суммарная присоединенная тепловая нагрузка к тепловой сети, Гкал/ч:</w:t>
            </w:r>
          </w:p>
        </w:tc>
      </w:tr>
      <w:tr w:rsidR="006C5805" w:rsidRPr="003E35E7" w14:paraId="311BA32D" w14:textId="77777777" w:rsidTr="00F1310E">
        <w:trPr>
          <w:trHeight w:val="20"/>
        </w:trPr>
        <w:tc>
          <w:tcPr>
            <w:tcW w:w="508" w:type="pct"/>
            <w:vMerge/>
            <w:shd w:val="clear" w:color="auto" w:fill="auto"/>
          </w:tcPr>
          <w:p w14:paraId="760C4338"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4F7BB3AE" w14:textId="77777777" w:rsidR="006C5805" w:rsidRPr="003E35E7" w:rsidRDefault="006C5805" w:rsidP="00F1310E">
            <w:pPr>
              <w:autoSpaceDE w:val="0"/>
              <w:autoSpaceDN w:val="0"/>
              <w:adjustRightInd w:val="0"/>
              <w:rPr>
                <w:color w:val="000000"/>
                <w:sz w:val="20"/>
              </w:rPr>
            </w:pPr>
            <w:r w:rsidRPr="003E35E7">
              <w:rPr>
                <w:color w:val="000000"/>
                <w:sz w:val="20"/>
              </w:rPr>
              <w:t xml:space="preserve">·       </w:t>
            </w:r>
            <w:r w:rsidRPr="003E35E7">
              <w:rPr>
                <w:i/>
                <w:iCs/>
                <w:color w:val="000000"/>
                <w:sz w:val="20"/>
              </w:rPr>
              <w:t>пар</w:t>
            </w:r>
          </w:p>
        </w:tc>
        <w:tc>
          <w:tcPr>
            <w:tcW w:w="527" w:type="pct"/>
            <w:shd w:val="clear" w:color="auto" w:fill="auto"/>
            <w:vAlign w:val="center"/>
          </w:tcPr>
          <w:p w14:paraId="57A8E942"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06097B05"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34C133D4"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72EE0AA7" w14:textId="77777777" w:rsidR="006C5805" w:rsidRPr="003E35E7" w:rsidRDefault="006C5805" w:rsidP="00F1310E">
            <w:pPr>
              <w:jc w:val="center"/>
              <w:rPr>
                <w:sz w:val="20"/>
              </w:rPr>
            </w:pPr>
            <w:r w:rsidRPr="003E35E7">
              <w:rPr>
                <w:sz w:val="20"/>
              </w:rPr>
              <w:t>-</w:t>
            </w:r>
          </w:p>
        </w:tc>
      </w:tr>
      <w:tr w:rsidR="006C5805" w:rsidRPr="003E35E7" w14:paraId="34D1FCCB" w14:textId="77777777" w:rsidTr="00F1310E">
        <w:trPr>
          <w:trHeight w:val="20"/>
        </w:trPr>
        <w:tc>
          <w:tcPr>
            <w:tcW w:w="508" w:type="pct"/>
            <w:vMerge/>
            <w:shd w:val="clear" w:color="auto" w:fill="auto"/>
          </w:tcPr>
          <w:p w14:paraId="0C4FCE97"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6CB53724"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конденсат</w:t>
            </w:r>
          </w:p>
        </w:tc>
        <w:tc>
          <w:tcPr>
            <w:tcW w:w="527" w:type="pct"/>
            <w:shd w:val="clear" w:color="auto" w:fill="auto"/>
            <w:vAlign w:val="center"/>
          </w:tcPr>
          <w:p w14:paraId="7F115A6F"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57C745FD"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12D4E9E2"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0D1D36F5" w14:textId="77777777" w:rsidR="006C5805" w:rsidRPr="003E35E7" w:rsidRDefault="006C5805" w:rsidP="00F1310E">
            <w:pPr>
              <w:jc w:val="center"/>
              <w:rPr>
                <w:sz w:val="20"/>
              </w:rPr>
            </w:pPr>
            <w:r w:rsidRPr="003E35E7">
              <w:rPr>
                <w:sz w:val="20"/>
              </w:rPr>
              <w:t>-</w:t>
            </w:r>
          </w:p>
        </w:tc>
      </w:tr>
      <w:tr w:rsidR="006C5805" w:rsidRPr="003E35E7" w14:paraId="395C4BDC" w14:textId="77777777" w:rsidTr="00F1310E">
        <w:trPr>
          <w:trHeight w:val="20"/>
        </w:trPr>
        <w:tc>
          <w:tcPr>
            <w:tcW w:w="508" w:type="pct"/>
            <w:vMerge/>
            <w:shd w:val="clear" w:color="auto" w:fill="auto"/>
          </w:tcPr>
          <w:p w14:paraId="76DBBC87"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66DC7D81"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вода</w:t>
            </w:r>
          </w:p>
        </w:tc>
        <w:tc>
          <w:tcPr>
            <w:tcW w:w="527" w:type="pct"/>
            <w:shd w:val="clear" w:color="auto" w:fill="auto"/>
            <w:vAlign w:val="center"/>
          </w:tcPr>
          <w:p w14:paraId="33C79E72"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0C165A6D" w14:textId="77777777" w:rsidR="006C5805" w:rsidRPr="003E35E7" w:rsidRDefault="006C5805" w:rsidP="00F1310E">
            <w:pPr>
              <w:jc w:val="center"/>
              <w:rPr>
                <w:sz w:val="20"/>
              </w:rPr>
            </w:pPr>
            <w:r w:rsidRPr="003E35E7">
              <w:rPr>
                <w:sz w:val="20"/>
              </w:rPr>
              <w:t>-</w:t>
            </w:r>
          </w:p>
        </w:tc>
        <w:tc>
          <w:tcPr>
            <w:tcW w:w="526" w:type="pct"/>
            <w:shd w:val="clear" w:color="auto" w:fill="auto"/>
          </w:tcPr>
          <w:p w14:paraId="5097C75C" w14:textId="77777777" w:rsidR="006C5805" w:rsidRPr="003E35E7" w:rsidRDefault="006C5805" w:rsidP="00F1310E">
            <w:pPr>
              <w:autoSpaceDE w:val="0"/>
              <w:autoSpaceDN w:val="0"/>
              <w:adjustRightInd w:val="0"/>
              <w:jc w:val="center"/>
              <w:rPr>
                <w:color w:val="000000"/>
                <w:sz w:val="20"/>
              </w:rPr>
            </w:pPr>
            <w:r>
              <w:rPr>
                <w:sz w:val="20"/>
              </w:rPr>
              <w:t>16,97</w:t>
            </w:r>
          </w:p>
        </w:tc>
        <w:tc>
          <w:tcPr>
            <w:tcW w:w="526" w:type="pct"/>
            <w:shd w:val="clear" w:color="auto" w:fill="auto"/>
          </w:tcPr>
          <w:p w14:paraId="69C8045D" w14:textId="77777777" w:rsidR="006C5805" w:rsidRPr="003E35E7" w:rsidRDefault="006C5805" w:rsidP="00F1310E">
            <w:pPr>
              <w:jc w:val="center"/>
              <w:rPr>
                <w:sz w:val="20"/>
              </w:rPr>
            </w:pPr>
            <w:r>
              <w:rPr>
                <w:sz w:val="20"/>
              </w:rPr>
              <w:t>16,97</w:t>
            </w:r>
          </w:p>
        </w:tc>
      </w:tr>
      <w:tr w:rsidR="006C5805" w:rsidRPr="003E35E7" w14:paraId="42A2F640" w14:textId="77777777" w:rsidTr="00F1310E">
        <w:trPr>
          <w:trHeight w:val="20"/>
        </w:trPr>
        <w:tc>
          <w:tcPr>
            <w:tcW w:w="508" w:type="pct"/>
            <w:vMerge w:val="restart"/>
            <w:shd w:val="clear" w:color="auto" w:fill="auto"/>
            <w:vAlign w:val="center"/>
          </w:tcPr>
          <w:p w14:paraId="24D71C3A" w14:textId="77777777" w:rsidR="006C5805" w:rsidRPr="003E35E7" w:rsidRDefault="006C5805" w:rsidP="00F1310E">
            <w:pPr>
              <w:autoSpaceDE w:val="0"/>
              <w:autoSpaceDN w:val="0"/>
              <w:adjustRightInd w:val="0"/>
              <w:jc w:val="center"/>
              <w:rPr>
                <w:color w:val="000000"/>
                <w:sz w:val="20"/>
              </w:rPr>
            </w:pPr>
            <w:r w:rsidRPr="003E35E7">
              <w:rPr>
                <w:color w:val="000000"/>
                <w:sz w:val="20"/>
              </w:rPr>
              <w:t>2.5</w:t>
            </w:r>
          </w:p>
        </w:tc>
        <w:tc>
          <w:tcPr>
            <w:tcW w:w="4492" w:type="pct"/>
            <w:gridSpan w:val="5"/>
            <w:shd w:val="clear" w:color="auto" w:fill="auto"/>
          </w:tcPr>
          <w:p w14:paraId="6B62A6B9" w14:textId="77777777" w:rsidR="006C5805" w:rsidRPr="003E35E7" w:rsidRDefault="006C5805" w:rsidP="00F1310E">
            <w:pPr>
              <w:autoSpaceDE w:val="0"/>
              <w:autoSpaceDN w:val="0"/>
              <w:adjustRightInd w:val="0"/>
              <w:rPr>
                <w:color w:val="000000"/>
                <w:sz w:val="20"/>
              </w:rPr>
            </w:pPr>
            <w:r w:rsidRPr="003E35E7">
              <w:rPr>
                <w:color w:val="000000"/>
                <w:sz w:val="20"/>
              </w:rPr>
              <w:t>отношение потерь тепловой энергии относительно материальной характеристики, Гкал/м</w:t>
            </w:r>
            <w:r w:rsidRPr="003E35E7">
              <w:rPr>
                <w:color w:val="000000"/>
                <w:sz w:val="20"/>
                <w:vertAlign w:val="superscript"/>
              </w:rPr>
              <w:t>2</w:t>
            </w:r>
            <w:r w:rsidRPr="003E35E7">
              <w:rPr>
                <w:color w:val="000000"/>
                <w:sz w:val="20"/>
              </w:rPr>
              <w:t>:</w:t>
            </w:r>
          </w:p>
        </w:tc>
      </w:tr>
      <w:tr w:rsidR="006C5805" w:rsidRPr="003E35E7" w14:paraId="64B7FA41" w14:textId="77777777" w:rsidTr="00F1310E">
        <w:trPr>
          <w:trHeight w:val="20"/>
        </w:trPr>
        <w:tc>
          <w:tcPr>
            <w:tcW w:w="508" w:type="pct"/>
            <w:vMerge/>
            <w:shd w:val="clear" w:color="auto" w:fill="auto"/>
          </w:tcPr>
          <w:p w14:paraId="00CDD696"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73ADEA18"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пар</w:t>
            </w:r>
          </w:p>
        </w:tc>
        <w:tc>
          <w:tcPr>
            <w:tcW w:w="527" w:type="pct"/>
            <w:shd w:val="clear" w:color="auto" w:fill="auto"/>
            <w:vAlign w:val="center"/>
          </w:tcPr>
          <w:p w14:paraId="71FA7DFF"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31C09EF1"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459E4E67"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6532B0DD" w14:textId="77777777" w:rsidR="006C5805" w:rsidRPr="003E35E7" w:rsidRDefault="006C5805" w:rsidP="00F1310E">
            <w:pPr>
              <w:jc w:val="center"/>
              <w:rPr>
                <w:sz w:val="20"/>
              </w:rPr>
            </w:pPr>
            <w:r w:rsidRPr="003E35E7">
              <w:rPr>
                <w:sz w:val="20"/>
              </w:rPr>
              <w:t>-</w:t>
            </w:r>
          </w:p>
        </w:tc>
      </w:tr>
      <w:tr w:rsidR="006C5805" w:rsidRPr="003E35E7" w14:paraId="57A2523A" w14:textId="77777777" w:rsidTr="00F1310E">
        <w:trPr>
          <w:trHeight w:val="20"/>
        </w:trPr>
        <w:tc>
          <w:tcPr>
            <w:tcW w:w="508" w:type="pct"/>
            <w:vMerge/>
            <w:shd w:val="clear" w:color="auto" w:fill="auto"/>
          </w:tcPr>
          <w:p w14:paraId="01088601"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3F09878A"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конденсат</w:t>
            </w:r>
          </w:p>
        </w:tc>
        <w:tc>
          <w:tcPr>
            <w:tcW w:w="527" w:type="pct"/>
            <w:shd w:val="clear" w:color="auto" w:fill="auto"/>
            <w:vAlign w:val="center"/>
          </w:tcPr>
          <w:p w14:paraId="6BA1954B"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30E95396"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0238665B"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48BB61C3" w14:textId="77777777" w:rsidR="006C5805" w:rsidRPr="003E35E7" w:rsidRDefault="006C5805" w:rsidP="00F1310E">
            <w:pPr>
              <w:jc w:val="center"/>
              <w:rPr>
                <w:sz w:val="20"/>
              </w:rPr>
            </w:pPr>
            <w:r w:rsidRPr="003E35E7">
              <w:rPr>
                <w:sz w:val="20"/>
              </w:rPr>
              <w:t>-</w:t>
            </w:r>
          </w:p>
        </w:tc>
      </w:tr>
      <w:tr w:rsidR="006C5805" w:rsidRPr="003E35E7" w14:paraId="6B1B1FAF" w14:textId="77777777" w:rsidTr="00F1310E">
        <w:trPr>
          <w:trHeight w:val="20"/>
        </w:trPr>
        <w:tc>
          <w:tcPr>
            <w:tcW w:w="508" w:type="pct"/>
            <w:vMerge/>
            <w:shd w:val="clear" w:color="auto" w:fill="auto"/>
          </w:tcPr>
          <w:p w14:paraId="09396A7E"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7AB71B11" w14:textId="77777777" w:rsidR="006C5805" w:rsidRPr="003E35E7" w:rsidRDefault="006C5805" w:rsidP="00F1310E">
            <w:pPr>
              <w:autoSpaceDE w:val="0"/>
              <w:autoSpaceDN w:val="0"/>
              <w:adjustRightInd w:val="0"/>
              <w:rPr>
                <w:i/>
                <w:iCs/>
                <w:color w:val="000000"/>
                <w:sz w:val="20"/>
              </w:rPr>
            </w:pPr>
            <w:r w:rsidRPr="003E35E7">
              <w:rPr>
                <w:color w:val="000000"/>
                <w:sz w:val="20"/>
              </w:rPr>
              <w:t xml:space="preserve">·       </w:t>
            </w:r>
            <w:r w:rsidRPr="003E35E7">
              <w:rPr>
                <w:i/>
                <w:iCs/>
                <w:color w:val="000000"/>
                <w:sz w:val="20"/>
              </w:rPr>
              <w:t>вода</w:t>
            </w:r>
          </w:p>
        </w:tc>
        <w:tc>
          <w:tcPr>
            <w:tcW w:w="527" w:type="pct"/>
            <w:shd w:val="clear" w:color="auto" w:fill="auto"/>
            <w:vAlign w:val="center"/>
          </w:tcPr>
          <w:p w14:paraId="5D965D53"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6C87269F"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17E18A11" w14:textId="77777777" w:rsidR="006C5805" w:rsidRPr="003E35E7" w:rsidRDefault="006C5805" w:rsidP="00F1310E">
            <w:pPr>
              <w:jc w:val="center"/>
              <w:rPr>
                <w:sz w:val="20"/>
              </w:rPr>
            </w:pPr>
            <w:r>
              <w:rPr>
                <w:sz w:val="20"/>
              </w:rPr>
              <w:t>2,357</w:t>
            </w:r>
          </w:p>
        </w:tc>
        <w:tc>
          <w:tcPr>
            <w:tcW w:w="526" w:type="pct"/>
            <w:shd w:val="clear" w:color="auto" w:fill="auto"/>
          </w:tcPr>
          <w:p w14:paraId="427A5BA8" w14:textId="77777777" w:rsidR="006C5805" w:rsidRPr="003E35E7" w:rsidRDefault="006C5805" w:rsidP="00F1310E">
            <w:pPr>
              <w:jc w:val="center"/>
              <w:rPr>
                <w:sz w:val="20"/>
              </w:rPr>
            </w:pPr>
            <w:r>
              <w:rPr>
                <w:sz w:val="20"/>
              </w:rPr>
              <w:t>2,357</w:t>
            </w:r>
          </w:p>
        </w:tc>
      </w:tr>
      <w:tr w:rsidR="006C5805" w:rsidRPr="003E35E7" w14:paraId="41A7CB64" w14:textId="77777777" w:rsidTr="00F1310E">
        <w:trPr>
          <w:trHeight w:val="20"/>
        </w:trPr>
        <w:tc>
          <w:tcPr>
            <w:tcW w:w="508" w:type="pct"/>
            <w:vMerge w:val="restart"/>
            <w:shd w:val="clear" w:color="auto" w:fill="auto"/>
            <w:vAlign w:val="center"/>
          </w:tcPr>
          <w:p w14:paraId="0A9B6CBF" w14:textId="77777777" w:rsidR="006C5805" w:rsidRPr="003E35E7" w:rsidRDefault="006C5805" w:rsidP="00F1310E">
            <w:pPr>
              <w:autoSpaceDE w:val="0"/>
              <w:autoSpaceDN w:val="0"/>
              <w:adjustRightInd w:val="0"/>
              <w:jc w:val="center"/>
              <w:rPr>
                <w:color w:val="000000"/>
                <w:sz w:val="20"/>
              </w:rPr>
            </w:pPr>
            <w:r w:rsidRPr="003E35E7">
              <w:rPr>
                <w:color w:val="000000"/>
                <w:sz w:val="20"/>
              </w:rPr>
              <w:t>2.6</w:t>
            </w:r>
          </w:p>
        </w:tc>
        <w:tc>
          <w:tcPr>
            <w:tcW w:w="4492" w:type="pct"/>
            <w:gridSpan w:val="5"/>
            <w:shd w:val="clear" w:color="auto" w:fill="auto"/>
          </w:tcPr>
          <w:p w14:paraId="07A78BB8" w14:textId="77777777" w:rsidR="006C5805" w:rsidRPr="003E35E7" w:rsidRDefault="006C5805" w:rsidP="00F1310E">
            <w:pPr>
              <w:autoSpaceDE w:val="0"/>
              <w:autoSpaceDN w:val="0"/>
              <w:adjustRightInd w:val="0"/>
              <w:rPr>
                <w:color w:val="000000"/>
                <w:sz w:val="20"/>
              </w:rPr>
            </w:pPr>
            <w:r w:rsidRPr="003E35E7">
              <w:rPr>
                <w:color w:val="000000"/>
                <w:sz w:val="20"/>
              </w:rPr>
              <w:t xml:space="preserve">отношение потерь тепловой энергии к отпуску тепловой энергии в </w:t>
            </w:r>
            <w:proofErr w:type="gramStart"/>
            <w:r w:rsidRPr="003E35E7">
              <w:rPr>
                <w:color w:val="000000"/>
                <w:sz w:val="20"/>
              </w:rPr>
              <w:t>сеть,%</w:t>
            </w:r>
            <w:proofErr w:type="gramEnd"/>
            <w:r w:rsidRPr="003E35E7">
              <w:rPr>
                <w:color w:val="000000"/>
                <w:sz w:val="20"/>
              </w:rPr>
              <w:t>:</w:t>
            </w:r>
          </w:p>
        </w:tc>
      </w:tr>
      <w:tr w:rsidR="006C5805" w:rsidRPr="003E35E7" w14:paraId="10D9B21C" w14:textId="77777777" w:rsidTr="00F1310E">
        <w:trPr>
          <w:trHeight w:val="20"/>
        </w:trPr>
        <w:tc>
          <w:tcPr>
            <w:tcW w:w="508" w:type="pct"/>
            <w:vMerge/>
            <w:shd w:val="clear" w:color="auto" w:fill="auto"/>
          </w:tcPr>
          <w:p w14:paraId="5D3281FC"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75B18566" w14:textId="77777777" w:rsidR="006C5805" w:rsidRPr="003E35E7" w:rsidRDefault="006C5805" w:rsidP="00F1310E">
            <w:pPr>
              <w:autoSpaceDE w:val="0"/>
              <w:autoSpaceDN w:val="0"/>
              <w:adjustRightInd w:val="0"/>
              <w:rPr>
                <w:color w:val="000000"/>
                <w:sz w:val="20"/>
              </w:rPr>
            </w:pPr>
            <w:r w:rsidRPr="003E35E7">
              <w:rPr>
                <w:color w:val="000000"/>
                <w:sz w:val="20"/>
              </w:rPr>
              <w:t>·       пар</w:t>
            </w:r>
          </w:p>
        </w:tc>
        <w:tc>
          <w:tcPr>
            <w:tcW w:w="527" w:type="pct"/>
            <w:shd w:val="clear" w:color="auto" w:fill="auto"/>
            <w:vAlign w:val="center"/>
          </w:tcPr>
          <w:p w14:paraId="365786A0"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56D4899B"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32AFE536"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20F923A8" w14:textId="77777777" w:rsidR="006C5805" w:rsidRPr="003E35E7" w:rsidRDefault="006C5805" w:rsidP="00F1310E">
            <w:pPr>
              <w:jc w:val="center"/>
              <w:rPr>
                <w:sz w:val="20"/>
              </w:rPr>
            </w:pPr>
            <w:r w:rsidRPr="003E35E7">
              <w:rPr>
                <w:sz w:val="20"/>
              </w:rPr>
              <w:t>-</w:t>
            </w:r>
          </w:p>
        </w:tc>
      </w:tr>
      <w:tr w:rsidR="006C5805" w:rsidRPr="003E35E7" w14:paraId="0B479329" w14:textId="77777777" w:rsidTr="00F1310E">
        <w:trPr>
          <w:trHeight w:val="20"/>
        </w:trPr>
        <w:tc>
          <w:tcPr>
            <w:tcW w:w="508" w:type="pct"/>
            <w:vMerge/>
            <w:shd w:val="clear" w:color="auto" w:fill="auto"/>
          </w:tcPr>
          <w:p w14:paraId="0A9299FE" w14:textId="77777777" w:rsidR="006C5805" w:rsidRPr="003E35E7" w:rsidRDefault="006C5805" w:rsidP="00F1310E">
            <w:pPr>
              <w:autoSpaceDE w:val="0"/>
              <w:autoSpaceDN w:val="0"/>
              <w:adjustRightInd w:val="0"/>
              <w:jc w:val="center"/>
              <w:rPr>
                <w:color w:val="000000"/>
                <w:sz w:val="20"/>
              </w:rPr>
            </w:pPr>
          </w:p>
        </w:tc>
        <w:tc>
          <w:tcPr>
            <w:tcW w:w="2386" w:type="pct"/>
            <w:shd w:val="clear" w:color="auto" w:fill="auto"/>
          </w:tcPr>
          <w:p w14:paraId="352A5321" w14:textId="77777777" w:rsidR="006C5805" w:rsidRPr="003E35E7" w:rsidRDefault="006C5805" w:rsidP="00F1310E">
            <w:pPr>
              <w:autoSpaceDE w:val="0"/>
              <w:autoSpaceDN w:val="0"/>
              <w:adjustRightInd w:val="0"/>
              <w:rPr>
                <w:color w:val="000000"/>
                <w:sz w:val="20"/>
              </w:rPr>
            </w:pPr>
            <w:r w:rsidRPr="003E35E7">
              <w:rPr>
                <w:color w:val="000000"/>
                <w:sz w:val="20"/>
              </w:rPr>
              <w:t>·       вода</w:t>
            </w:r>
          </w:p>
        </w:tc>
        <w:tc>
          <w:tcPr>
            <w:tcW w:w="527" w:type="pct"/>
            <w:shd w:val="clear" w:color="auto" w:fill="auto"/>
            <w:vAlign w:val="center"/>
          </w:tcPr>
          <w:p w14:paraId="33C3F91F" w14:textId="77777777" w:rsidR="006C5805" w:rsidRPr="003E35E7" w:rsidRDefault="006C5805" w:rsidP="00F1310E">
            <w:pPr>
              <w:jc w:val="center"/>
              <w:rPr>
                <w:sz w:val="20"/>
              </w:rPr>
            </w:pPr>
            <w:r w:rsidRPr="003E35E7">
              <w:rPr>
                <w:sz w:val="20"/>
              </w:rPr>
              <w:t>-</w:t>
            </w:r>
          </w:p>
        </w:tc>
        <w:tc>
          <w:tcPr>
            <w:tcW w:w="527" w:type="pct"/>
            <w:shd w:val="clear" w:color="auto" w:fill="auto"/>
            <w:vAlign w:val="center"/>
          </w:tcPr>
          <w:p w14:paraId="0038F5D4" w14:textId="77777777" w:rsidR="006C5805" w:rsidRPr="003E35E7" w:rsidRDefault="006C5805" w:rsidP="00F1310E">
            <w:pPr>
              <w:jc w:val="center"/>
              <w:rPr>
                <w:sz w:val="20"/>
              </w:rPr>
            </w:pPr>
            <w:r w:rsidRPr="003E35E7">
              <w:rPr>
                <w:sz w:val="20"/>
              </w:rPr>
              <w:t>-</w:t>
            </w:r>
          </w:p>
        </w:tc>
        <w:tc>
          <w:tcPr>
            <w:tcW w:w="526" w:type="pct"/>
            <w:shd w:val="clear" w:color="auto" w:fill="auto"/>
            <w:vAlign w:val="center"/>
          </w:tcPr>
          <w:p w14:paraId="243B7825" w14:textId="77777777" w:rsidR="006C5805" w:rsidRPr="003E35E7" w:rsidRDefault="006C5805" w:rsidP="00F1310E">
            <w:pPr>
              <w:jc w:val="center"/>
              <w:rPr>
                <w:sz w:val="20"/>
              </w:rPr>
            </w:pPr>
            <w:r>
              <w:rPr>
                <w:sz w:val="20"/>
              </w:rPr>
              <w:t>17,78</w:t>
            </w:r>
            <w:r w:rsidRPr="003E35E7">
              <w:rPr>
                <w:sz w:val="20"/>
              </w:rPr>
              <w:t>%</w:t>
            </w:r>
          </w:p>
        </w:tc>
        <w:tc>
          <w:tcPr>
            <w:tcW w:w="526" w:type="pct"/>
            <w:shd w:val="clear" w:color="auto" w:fill="auto"/>
          </w:tcPr>
          <w:p w14:paraId="187CEAC7" w14:textId="77777777" w:rsidR="006C5805" w:rsidRPr="003E35E7" w:rsidRDefault="006C5805" w:rsidP="00F1310E">
            <w:pPr>
              <w:jc w:val="center"/>
              <w:rPr>
                <w:sz w:val="20"/>
              </w:rPr>
            </w:pPr>
            <w:r>
              <w:rPr>
                <w:sz w:val="20"/>
              </w:rPr>
              <w:t>17,78</w:t>
            </w:r>
            <w:r w:rsidRPr="003E35E7">
              <w:rPr>
                <w:sz w:val="20"/>
              </w:rPr>
              <w:t>%</w:t>
            </w:r>
          </w:p>
        </w:tc>
      </w:tr>
    </w:tbl>
    <w:p w14:paraId="53E54E94" w14:textId="77777777" w:rsidR="006C5805" w:rsidRDefault="006C5805" w:rsidP="006C5805">
      <w:pPr>
        <w:jc w:val="both"/>
        <w:rPr>
          <w:b/>
          <w:sz w:val="22"/>
          <w:szCs w:val="22"/>
        </w:rPr>
      </w:pPr>
      <w:r w:rsidRPr="00336FC0">
        <w:t>* Ранее предприятие не осуществляло регулируемые виды деятельности в сфере теплоснабжения.</w:t>
      </w:r>
    </w:p>
    <w:p w14:paraId="1F0476EF" w14:textId="77777777" w:rsidR="006C5805" w:rsidRPr="00DE4E38" w:rsidRDefault="006C5805" w:rsidP="006C5805">
      <w:pPr>
        <w:pStyle w:val="af"/>
        <w:jc w:val="both"/>
        <w:rPr>
          <w:b w:val="0"/>
        </w:rPr>
      </w:pPr>
    </w:p>
    <w:p w14:paraId="09536946" w14:textId="77777777" w:rsidR="006C5805" w:rsidRDefault="006C5805" w:rsidP="006C5805">
      <w:pPr>
        <w:pStyle w:val="af"/>
      </w:pPr>
    </w:p>
    <w:p w14:paraId="5FFA499E" w14:textId="77777777" w:rsidR="006C5805" w:rsidRDefault="006C5805" w:rsidP="006C5805">
      <w:pPr>
        <w:pStyle w:val="af"/>
        <w:sectPr w:rsidR="006C5805" w:rsidSect="00F1310E">
          <w:pgSz w:w="11906" w:h="16838"/>
          <w:pgMar w:top="1134" w:right="851" w:bottom="1134" w:left="1701" w:header="720" w:footer="720" w:gutter="0"/>
          <w:cols w:space="720"/>
          <w:docGrid w:linePitch="326"/>
        </w:sectPr>
      </w:pPr>
    </w:p>
    <w:p w14:paraId="1FE70C2A" w14:textId="77777777" w:rsidR="006C5805" w:rsidRPr="00DE4E38" w:rsidRDefault="006C5805" w:rsidP="006C5805">
      <w:pPr>
        <w:ind w:firstLine="720"/>
        <w:jc w:val="both"/>
        <w:rPr>
          <w:sz w:val="27"/>
          <w:szCs w:val="27"/>
        </w:rPr>
      </w:pPr>
      <w:r w:rsidRPr="00DE4E38">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DE4E38">
        <w:rPr>
          <w:sz w:val="28"/>
          <w:szCs w:val="28"/>
        </w:rPr>
        <w:t>основами ценообразования в сфере теплоснабжения, утвержденными постановлением Правительства РФ от 22.10.2012 №1075</w:t>
      </w:r>
      <w:r w:rsidRPr="00DE4E38">
        <w:rPr>
          <w:sz w:val="27"/>
          <w:szCs w:val="27"/>
        </w:rPr>
        <w:t xml:space="preserve">, Федеральным законом от 27 июля </w:t>
      </w:r>
      <w:smartTag w:uri="urn:schemas-microsoft-com:office:smarttags" w:element="metricconverter">
        <w:smartTagPr>
          <w:attr w:name="ProductID" w:val="2010 г"/>
        </w:smartTagPr>
        <w:r w:rsidRPr="00DE4E38">
          <w:rPr>
            <w:sz w:val="27"/>
            <w:szCs w:val="27"/>
          </w:rPr>
          <w:t>2010 г</w:t>
        </w:r>
      </w:smartTag>
      <w:r w:rsidRPr="00DE4E38">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на 201</w:t>
      </w:r>
      <w:r>
        <w:rPr>
          <w:sz w:val="27"/>
          <w:szCs w:val="27"/>
        </w:rPr>
        <w:t>9</w:t>
      </w:r>
      <w:r w:rsidRPr="00DE4E38">
        <w:rPr>
          <w:sz w:val="27"/>
          <w:szCs w:val="27"/>
        </w:rPr>
        <w:t xml:space="preserve"> год.</w:t>
      </w:r>
    </w:p>
    <w:p w14:paraId="7DCA71F5" w14:textId="77777777" w:rsidR="006C5805" w:rsidRPr="00DE4E38" w:rsidRDefault="006C5805" w:rsidP="006C5805">
      <w:pPr>
        <w:ind w:firstLine="720"/>
        <w:jc w:val="both"/>
        <w:rPr>
          <w:sz w:val="27"/>
          <w:szCs w:val="27"/>
        </w:rPr>
      </w:pPr>
    </w:p>
    <w:p w14:paraId="5A82C7E0" w14:textId="77777777" w:rsidR="006C5805" w:rsidRPr="00DE4E38" w:rsidRDefault="006C5805" w:rsidP="006C5805">
      <w:pPr>
        <w:tabs>
          <w:tab w:val="left" w:pos="1665"/>
        </w:tabs>
        <w:jc w:val="center"/>
        <w:rPr>
          <w:b/>
          <w:bCs/>
          <w:sz w:val="32"/>
          <w:szCs w:val="32"/>
        </w:rPr>
      </w:pPr>
      <w:r w:rsidRPr="00DE4E38">
        <w:rPr>
          <w:b/>
          <w:bCs/>
          <w:sz w:val="32"/>
          <w:szCs w:val="32"/>
        </w:rPr>
        <w:t>ПРЕДЛОЖЕНИЕ</w:t>
      </w:r>
    </w:p>
    <w:p w14:paraId="663AD096" w14:textId="77777777" w:rsidR="006C5805" w:rsidRPr="00DE4E38" w:rsidRDefault="006C5805" w:rsidP="006C5805">
      <w:pPr>
        <w:tabs>
          <w:tab w:val="left" w:pos="1665"/>
        </w:tabs>
        <w:jc w:val="center"/>
        <w:rPr>
          <w:b/>
          <w:bCs/>
          <w:sz w:val="32"/>
          <w:szCs w:val="32"/>
        </w:rPr>
      </w:pPr>
    </w:p>
    <w:p w14:paraId="79610020" w14:textId="77777777" w:rsidR="006C5805" w:rsidRPr="00DE4E38" w:rsidRDefault="006C5805" w:rsidP="006C5805">
      <w:pPr>
        <w:jc w:val="center"/>
      </w:pPr>
      <w:r w:rsidRPr="00DE4E38">
        <w:t xml:space="preserve">по утверждению нормативов технологических потерь при </w:t>
      </w:r>
      <w:r>
        <w:t>транзите</w:t>
      </w:r>
      <w:r w:rsidRPr="00DE4E38">
        <w:t xml:space="preserve"> тепловой энергии</w:t>
      </w:r>
    </w:p>
    <w:p w14:paraId="194ED293" w14:textId="77777777" w:rsidR="006C5805" w:rsidRPr="00DE4E38" w:rsidRDefault="006C5805" w:rsidP="006C5805">
      <w:pPr>
        <w:jc w:val="center"/>
      </w:pPr>
      <w:r w:rsidRPr="00DE4E38">
        <w:t xml:space="preserve"> на 201</w:t>
      </w:r>
      <w:r>
        <w:t xml:space="preserve">9 </w:t>
      </w:r>
      <w:r w:rsidRPr="00DE4E38">
        <w:t>год</w:t>
      </w:r>
    </w:p>
    <w:p w14:paraId="7FF10A1F" w14:textId="77777777" w:rsidR="006C5805" w:rsidRPr="00DE4E38" w:rsidRDefault="006C5805" w:rsidP="006C5805">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2018"/>
        <w:gridCol w:w="2314"/>
        <w:gridCol w:w="1921"/>
      </w:tblGrid>
      <w:tr w:rsidR="006C5805" w:rsidRPr="00DE4E38" w14:paraId="01AAB55F" w14:textId="77777777" w:rsidTr="00F1310E">
        <w:tc>
          <w:tcPr>
            <w:tcW w:w="1800" w:type="pct"/>
            <w:vMerge w:val="restart"/>
            <w:shd w:val="clear" w:color="auto" w:fill="auto"/>
            <w:vAlign w:val="center"/>
          </w:tcPr>
          <w:p w14:paraId="5D1E345B" w14:textId="77777777" w:rsidR="006C5805" w:rsidRPr="00DE4E38" w:rsidRDefault="006C5805" w:rsidP="00F1310E">
            <w:pPr>
              <w:spacing w:line="216" w:lineRule="auto"/>
              <w:jc w:val="center"/>
            </w:pPr>
            <w:r w:rsidRPr="00DE4E38">
              <w:t>Организация</w:t>
            </w:r>
          </w:p>
          <w:p w14:paraId="6ACB72E1" w14:textId="77777777" w:rsidR="006C5805" w:rsidRPr="00DE4E38" w:rsidRDefault="006C5805" w:rsidP="00F1310E">
            <w:pPr>
              <w:spacing w:line="216" w:lineRule="auto"/>
              <w:jc w:val="center"/>
            </w:pPr>
          </w:p>
        </w:tc>
        <w:tc>
          <w:tcPr>
            <w:tcW w:w="3200" w:type="pct"/>
            <w:gridSpan w:val="3"/>
          </w:tcPr>
          <w:p w14:paraId="1A030A31" w14:textId="77777777" w:rsidR="006C5805" w:rsidRPr="00DE4E38" w:rsidRDefault="006C5805" w:rsidP="00F1310E">
            <w:pPr>
              <w:spacing w:line="216" w:lineRule="auto"/>
              <w:jc w:val="center"/>
            </w:pPr>
            <w:r w:rsidRPr="00DE4E38">
              <w:t>нормативы</w:t>
            </w:r>
          </w:p>
        </w:tc>
      </w:tr>
      <w:tr w:rsidR="006C5805" w:rsidRPr="00DE4E38" w14:paraId="5DD6A794" w14:textId="77777777" w:rsidTr="00F1310E">
        <w:trPr>
          <w:trHeight w:val="470"/>
        </w:trPr>
        <w:tc>
          <w:tcPr>
            <w:tcW w:w="1800" w:type="pct"/>
            <w:vMerge/>
            <w:shd w:val="clear" w:color="auto" w:fill="auto"/>
          </w:tcPr>
          <w:p w14:paraId="0CFCC080" w14:textId="77777777" w:rsidR="006C5805" w:rsidRPr="00DE4E38" w:rsidRDefault="006C5805" w:rsidP="00F1310E">
            <w:pPr>
              <w:spacing w:line="216" w:lineRule="auto"/>
              <w:jc w:val="center"/>
            </w:pPr>
          </w:p>
        </w:tc>
        <w:tc>
          <w:tcPr>
            <w:tcW w:w="1033" w:type="pct"/>
          </w:tcPr>
          <w:p w14:paraId="5771B0D0" w14:textId="77777777" w:rsidR="006C5805" w:rsidRPr="00DE4E38" w:rsidRDefault="006C5805" w:rsidP="00F1310E">
            <w:pPr>
              <w:spacing w:line="216" w:lineRule="auto"/>
              <w:jc w:val="center"/>
            </w:pPr>
            <w:r w:rsidRPr="00DE4E38">
              <w:t>потери и затраты</w:t>
            </w:r>
          </w:p>
          <w:p w14:paraId="3F9902E1" w14:textId="77777777" w:rsidR="006C5805" w:rsidRPr="00DE4E38" w:rsidRDefault="006C5805" w:rsidP="00F1310E">
            <w:pPr>
              <w:spacing w:line="216" w:lineRule="auto"/>
              <w:jc w:val="center"/>
            </w:pPr>
            <w:r w:rsidRPr="00DE4E38">
              <w:t>теплоносителей,</w:t>
            </w:r>
          </w:p>
          <w:p w14:paraId="6C104ECC" w14:textId="77777777" w:rsidR="006C5805" w:rsidRPr="00DE4E38" w:rsidRDefault="006C5805" w:rsidP="00F1310E">
            <w:pPr>
              <w:spacing w:line="216" w:lineRule="auto"/>
              <w:jc w:val="center"/>
            </w:pPr>
            <w:r w:rsidRPr="00DE4E38">
              <w:t>т(м</w:t>
            </w:r>
            <w:r w:rsidRPr="00DE4E38">
              <w:rPr>
                <w:vertAlign w:val="superscript"/>
              </w:rPr>
              <w:t>3</w:t>
            </w:r>
            <w:r w:rsidRPr="00DE4E38">
              <w:t>)</w:t>
            </w:r>
          </w:p>
        </w:tc>
        <w:tc>
          <w:tcPr>
            <w:tcW w:w="1184" w:type="pct"/>
          </w:tcPr>
          <w:p w14:paraId="48ABD8E0" w14:textId="77777777" w:rsidR="006C5805" w:rsidRPr="00DE4E38" w:rsidRDefault="006C5805" w:rsidP="00F1310E">
            <w:pPr>
              <w:spacing w:line="216" w:lineRule="auto"/>
              <w:jc w:val="center"/>
            </w:pPr>
            <w:r w:rsidRPr="00DE4E38">
              <w:t xml:space="preserve">потери </w:t>
            </w:r>
          </w:p>
          <w:p w14:paraId="03ABF174" w14:textId="77777777" w:rsidR="006C5805" w:rsidRPr="00DE4E38" w:rsidRDefault="006C5805" w:rsidP="00F1310E">
            <w:pPr>
              <w:spacing w:line="216" w:lineRule="auto"/>
              <w:jc w:val="center"/>
            </w:pPr>
            <w:r w:rsidRPr="00DE4E38">
              <w:t>тепловой энергии,</w:t>
            </w:r>
          </w:p>
          <w:p w14:paraId="765AAE14" w14:textId="77777777" w:rsidR="006C5805" w:rsidRPr="00DE4E38" w:rsidRDefault="006C5805" w:rsidP="00F1310E">
            <w:pPr>
              <w:spacing w:line="216" w:lineRule="auto"/>
              <w:jc w:val="center"/>
            </w:pPr>
            <w:r w:rsidRPr="00DE4E38">
              <w:t>тыс. Гкал</w:t>
            </w:r>
          </w:p>
        </w:tc>
        <w:tc>
          <w:tcPr>
            <w:tcW w:w="983" w:type="pct"/>
          </w:tcPr>
          <w:p w14:paraId="0FD52549" w14:textId="77777777" w:rsidR="006C5805" w:rsidRPr="00DE4E38" w:rsidRDefault="006C5805" w:rsidP="00F1310E">
            <w:pPr>
              <w:spacing w:line="216" w:lineRule="auto"/>
              <w:jc w:val="center"/>
            </w:pPr>
            <w:r w:rsidRPr="00DE4E38">
              <w:t xml:space="preserve">расход </w:t>
            </w:r>
          </w:p>
          <w:p w14:paraId="7F042A45" w14:textId="77777777" w:rsidR="006C5805" w:rsidRPr="00DE4E38" w:rsidRDefault="006C5805" w:rsidP="00F1310E">
            <w:pPr>
              <w:spacing w:line="216" w:lineRule="auto"/>
              <w:jc w:val="center"/>
            </w:pPr>
            <w:r w:rsidRPr="00DE4E38">
              <w:t xml:space="preserve">электроэнергии, </w:t>
            </w:r>
            <w:proofErr w:type="spellStart"/>
            <w:proofErr w:type="gramStart"/>
            <w:r w:rsidRPr="00DE4E38">
              <w:t>тыс.кВтч</w:t>
            </w:r>
            <w:proofErr w:type="spellEnd"/>
            <w:proofErr w:type="gramEnd"/>
          </w:p>
        </w:tc>
      </w:tr>
      <w:tr w:rsidR="006C5805" w:rsidRPr="00DE4E38" w14:paraId="3577CC75" w14:textId="77777777" w:rsidTr="00F1310E">
        <w:trPr>
          <w:trHeight w:val="290"/>
        </w:trPr>
        <w:tc>
          <w:tcPr>
            <w:tcW w:w="1800" w:type="pct"/>
            <w:vMerge w:val="restart"/>
            <w:shd w:val="clear" w:color="auto" w:fill="auto"/>
            <w:vAlign w:val="center"/>
          </w:tcPr>
          <w:p w14:paraId="0EE7C531" w14:textId="403021E9" w:rsidR="006C5805" w:rsidRPr="00DE4E38" w:rsidRDefault="006C5805" w:rsidP="00F1310E">
            <w:pPr>
              <w:jc w:val="center"/>
              <w:rPr>
                <w:b/>
              </w:rPr>
            </w:pPr>
            <w:r>
              <w:rPr>
                <w:b/>
                <w:i/>
                <w:iCs/>
              </w:rPr>
              <w:t>МУП</w:t>
            </w:r>
            <w:r w:rsidRPr="00CF311A">
              <w:rPr>
                <w:b/>
                <w:i/>
                <w:iCs/>
              </w:rPr>
              <w:t xml:space="preserve"> «</w:t>
            </w:r>
            <w:r>
              <w:rPr>
                <w:b/>
                <w:i/>
                <w:iCs/>
              </w:rPr>
              <w:t>Г</w:t>
            </w:r>
            <w:r w:rsidR="0005685A">
              <w:rPr>
                <w:b/>
                <w:i/>
                <w:iCs/>
              </w:rPr>
              <w:t>АРАНТ</w:t>
            </w:r>
            <w:r w:rsidRPr="00CF311A">
              <w:rPr>
                <w:b/>
                <w:i/>
                <w:iCs/>
              </w:rPr>
              <w:t xml:space="preserve">» </w:t>
            </w:r>
            <w:proofErr w:type="spellStart"/>
            <w:r>
              <w:rPr>
                <w:b/>
                <w:i/>
                <w:iCs/>
              </w:rPr>
              <w:t>п.г.т</w:t>
            </w:r>
            <w:proofErr w:type="spellEnd"/>
            <w:r>
              <w:rPr>
                <w:b/>
                <w:i/>
                <w:iCs/>
              </w:rPr>
              <w:t>. Тяжинский</w:t>
            </w:r>
            <w:r w:rsidRPr="00CF311A">
              <w:rPr>
                <w:b/>
                <w:i/>
                <w:iCs/>
              </w:rPr>
              <w:t xml:space="preserve"> Кемеровской области</w:t>
            </w:r>
          </w:p>
        </w:tc>
        <w:tc>
          <w:tcPr>
            <w:tcW w:w="3200" w:type="pct"/>
            <w:gridSpan w:val="3"/>
          </w:tcPr>
          <w:p w14:paraId="6C8495E8" w14:textId="77777777" w:rsidR="006C5805" w:rsidRPr="00DE4E38" w:rsidRDefault="006C5805" w:rsidP="00F1310E">
            <w:pPr>
              <w:jc w:val="center"/>
            </w:pPr>
            <w:r w:rsidRPr="00DE4E38">
              <w:t>Теплоноситель-пар</w:t>
            </w:r>
          </w:p>
        </w:tc>
      </w:tr>
      <w:tr w:rsidR="006C5805" w:rsidRPr="00DE4E38" w14:paraId="7160056B" w14:textId="77777777" w:rsidTr="00F1310E">
        <w:trPr>
          <w:trHeight w:val="290"/>
        </w:trPr>
        <w:tc>
          <w:tcPr>
            <w:tcW w:w="1800" w:type="pct"/>
            <w:vMerge/>
            <w:shd w:val="clear" w:color="auto" w:fill="auto"/>
            <w:vAlign w:val="center"/>
          </w:tcPr>
          <w:p w14:paraId="4FEB82FD" w14:textId="77777777" w:rsidR="006C5805" w:rsidRPr="00DE4E38" w:rsidRDefault="006C5805" w:rsidP="00F1310E">
            <w:pPr>
              <w:jc w:val="center"/>
              <w:rPr>
                <w:i/>
              </w:rPr>
            </w:pPr>
          </w:p>
        </w:tc>
        <w:tc>
          <w:tcPr>
            <w:tcW w:w="1033" w:type="pct"/>
          </w:tcPr>
          <w:p w14:paraId="190CFFA0" w14:textId="77777777" w:rsidR="006C5805" w:rsidRPr="00DE4E38" w:rsidRDefault="006C5805" w:rsidP="00F1310E">
            <w:pPr>
              <w:jc w:val="center"/>
              <w:rPr>
                <w:b/>
              </w:rPr>
            </w:pPr>
          </w:p>
        </w:tc>
        <w:tc>
          <w:tcPr>
            <w:tcW w:w="1184" w:type="pct"/>
          </w:tcPr>
          <w:p w14:paraId="22B75D31" w14:textId="77777777" w:rsidR="006C5805" w:rsidRPr="00DE4E38" w:rsidRDefault="006C5805" w:rsidP="00F1310E">
            <w:pPr>
              <w:jc w:val="center"/>
            </w:pPr>
          </w:p>
        </w:tc>
        <w:tc>
          <w:tcPr>
            <w:tcW w:w="983" w:type="pct"/>
          </w:tcPr>
          <w:p w14:paraId="6F7EDFE3" w14:textId="77777777" w:rsidR="006C5805" w:rsidRPr="00DE4E38" w:rsidRDefault="006C5805" w:rsidP="00F1310E">
            <w:pPr>
              <w:jc w:val="center"/>
            </w:pPr>
          </w:p>
        </w:tc>
      </w:tr>
      <w:tr w:rsidR="006C5805" w:rsidRPr="00DE4E38" w14:paraId="7453DD9E" w14:textId="77777777" w:rsidTr="00F1310E">
        <w:trPr>
          <w:trHeight w:val="290"/>
        </w:trPr>
        <w:tc>
          <w:tcPr>
            <w:tcW w:w="1800" w:type="pct"/>
            <w:vMerge/>
            <w:shd w:val="clear" w:color="auto" w:fill="auto"/>
            <w:vAlign w:val="center"/>
          </w:tcPr>
          <w:p w14:paraId="0BBCC0C0" w14:textId="77777777" w:rsidR="006C5805" w:rsidRPr="00DE4E38" w:rsidRDefault="006C5805" w:rsidP="00F1310E">
            <w:pPr>
              <w:jc w:val="center"/>
              <w:rPr>
                <w:i/>
              </w:rPr>
            </w:pPr>
          </w:p>
        </w:tc>
        <w:tc>
          <w:tcPr>
            <w:tcW w:w="3200" w:type="pct"/>
            <w:gridSpan w:val="3"/>
          </w:tcPr>
          <w:p w14:paraId="633B485C" w14:textId="77777777" w:rsidR="006C5805" w:rsidRPr="00DE4E38" w:rsidRDefault="006C5805" w:rsidP="00F1310E">
            <w:pPr>
              <w:jc w:val="center"/>
            </w:pPr>
            <w:r w:rsidRPr="00DE4E38">
              <w:t>Теплоноситель-конденсат</w:t>
            </w:r>
          </w:p>
        </w:tc>
      </w:tr>
      <w:tr w:rsidR="006C5805" w:rsidRPr="00DE4E38" w14:paraId="0FE8AE51" w14:textId="77777777" w:rsidTr="00F1310E">
        <w:trPr>
          <w:trHeight w:val="290"/>
        </w:trPr>
        <w:tc>
          <w:tcPr>
            <w:tcW w:w="1800" w:type="pct"/>
            <w:vMerge/>
            <w:shd w:val="clear" w:color="auto" w:fill="auto"/>
            <w:vAlign w:val="center"/>
          </w:tcPr>
          <w:p w14:paraId="5069DB54" w14:textId="77777777" w:rsidR="006C5805" w:rsidRPr="00DE4E38" w:rsidRDefault="006C5805" w:rsidP="00F1310E">
            <w:pPr>
              <w:jc w:val="center"/>
              <w:rPr>
                <w:i/>
              </w:rPr>
            </w:pPr>
          </w:p>
        </w:tc>
        <w:tc>
          <w:tcPr>
            <w:tcW w:w="1033" w:type="pct"/>
          </w:tcPr>
          <w:p w14:paraId="080FF2C5" w14:textId="77777777" w:rsidR="006C5805" w:rsidRPr="00DE4E38" w:rsidRDefault="006C5805" w:rsidP="00F1310E">
            <w:pPr>
              <w:jc w:val="center"/>
              <w:rPr>
                <w:b/>
              </w:rPr>
            </w:pPr>
          </w:p>
        </w:tc>
        <w:tc>
          <w:tcPr>
            <w:tcW w:w="1184" w:type="pct"/>
          </w:tcPr>
          <w:p w14:paraId="66E12D75" w14:textId="77777777" w:rsidR="006C5805" w:rsidRPr="00DE4E38" w:rsidRDefault="006C5805" w:rsidP="00F1310E">
            <w:pPr>
              <w:jc w:val="center"/>
              <w:rPr>
                <w:b/>
              </w:rPr>
            </w:pPr>
          </w:p>
        </w:tc>
        <w:tc>
          <w:tcPr>
            <w:tcW w:w="983" w:type="pct"/>
          </w:tcPr>
          <w:p w14:paraId="6799BCB1" w14:textId="77777777" w:rsidR="006C5805" w:rsidRPr="00DE4E38" w:rsidRDefault="006C5805" w:rsidP="00F1310E">
            <w:pPr>
              <w:jc w:val="center"/>
              <w:rPr>
                <w:b/>
              </w:rPr>
            </w:pPr>
          </w:p>
        </w:tc>
      </w:tr>
      <w:tr w:rsidR="006C5805" w:rsidRPr="00DE4E38" w14:paraId="5D85CE55" w14:textId="77777777" w:rsidTr="00F1310E">
        <w:trPr>
          <w:trHeight w:val="143"/>
        </w:trPr>
        <w:tc>
          <w:tcPr>
            <w:tcW w:w="1800" w:type="pct"/>
            <w:vMerge/>
            <w:shd w:val="clear" w:color="auto" w:fill="auto"/>
          </w:tcPr>
          <w:p w14:paraId="6C740EFF" w14:textId="77777777" w:rsidR="006C5805" w:rsidRPr="00DE4E38" w:rsidRDefault="006C5805" w:rsidP="00F1310E">
            <w:pPr>
              <w:jc w:val="center"/>
              <w:rPr>
                <w:i/>
              </w:rPr>
            </w:pPr>
          </w:p>
        </w:tc>
        <w:tc>
          <w:tcPr>
            <w:tcW w:w="3200" w:type="pct"/>
            <w:gridSpan w:val="3"/>
          </w:tcPr>
          <w:p w14:paraId="3B7047F8" w14:textId="77777777" w:rsidR="006C5805" w:rsidRPr="00DE4E38" w:rsidRDefault="006C5805" w:rsidP="00F1310E">
            <w:pPr>
              <w:jc w:val="center"/>
              <w:rPr>
                <w:b/>
              </w:rPr>
            </w:pPr>
            <w:r w:rsidRPr="00DE4E38">
              <w:rPr>
                <w:b/>
              </w:rPr>
              <w:t>Теплоноситель-вода</w:t>
            </w:r>
          </w:p>
        </w:tc>
      </w:tr>
      <w:tr w:rsidR="006C5805" w:rsidRPr="00DE4E38" w14:paraId="36BA5EE8" w14:textId="77777777" w:rsidTr="00F1310E">
        <w:tc>
          <w:tcPr>
            <w:tcW w:w="1800" w:type="pct"/>
            <w:vMerge/>
            <w:shd w:val="clear" w:color="auto" w:fill="auto"/>
          </w:tcPr>
          <w:p w14:paraId="71497987" w14:textId="77777777" w:rsidR="006C5805" w:rsidRPr="00DE4E38" w:rsidRDefault="006C5805" w:rsidP="00F1310E">
            <w:pPr>
              <w:jc w:val="center"/>
              <w:rPr>
                <w:i/>
              </w:rPr>
            </w:pPr>
          </w:p>
        </w:tc>
        <w:tc>
          <w:tcPr>
            <w:tcW w:w="1033" w:type="pct"/>
            <w:vAlign w:val="center"/>
          </w:tcPr>
          <w:p w14:paraId="2AC82A67" w14:textId="77777777" w:rsidR="006C5805" w:rsidRPr="00C34433" w:rsidRDefault="006C5805" w:rsidP="00F1310E">
            <w:pPr>
              <w:pStyle w:val="a6"/>
              <w:jc w:val="center"/>
              <w:rPr>
                <w:b/>
                <w:bCs/>
              </w:rPr>
            </w:pPr>
            <w:r>
              <w:rPr>
                <w:b/>
                <w:iCs/>
              </w:rPr>
              <w:t>6 107,860</w:t>
            </w:r>
          </w:p>
        </w:tc>
        <w:tc>
          <w:tcPr>
            <w:tcW w:w="1184" w:type="pct"/>
            <w:vAlign w:val="center"/>
          </w:tcPr>
          <w:p w14:paraId="5C0F7CB8" w14:textId="77777777" w:rsidR="006C5805" w:rsidRDefault="006C5805" w:rsidP="00F1310E">
            <w:pPr>
              <w:pStyle w:val="a6"/>
              <w:jc w:val="center"/>
              <w:rPr>
                <w:b/>
                <w:bCs/>
              </w:rPr>
            </w:pPr>
            <w:r>
              <w:rPr>
                <w:b/>
                <w:bCs/>
              </w:rPr>
              <w:t>8,077</w:t>
            </w:r>
          </w:p>
        </w:tc>
        <w:tc>
          <w:tcPr>
            <w:tcW w:w="983" w:type="pct"/>
          </w:tcPr>
          <w:p w14:paraId="59308DBD" w14:textId="77777777" w:rsidR="006C5805" w:rsidRDefault="006C5805" w:rsidP="00F1310E">
            <w:pPr>
              <w:pStyle w:val="a6"/>
              <w:jc w:val="center"/>
              <w:rPr>
                <w:b/>
                <w:bCs/>
              </w:rPr>
            </w:pPr>
            <w:r>
              <w:rPr>
                <w:b/>
                <w:bCs/>
              </w:rPr>
              <w:t>-</w:t>
            </w:r>
          </w:p>
        </w:tc>
      </w:tr>
    </w:tbl>
    <w:p w14:paraId="26D7BC8E" w14:textId="77777777" w:rsidR="006C5805" w:rsidRPr="00DE4E38" w:rsidRDefault="006C5805" w:rsidP="006C5805">
      <w:pPr>
        <w:jc w:val="both"/>
        <w:rPr>
          <w:sz w:val="26"/>
          <w:szCs w:val="26"/>
        </w:rPr>
      </w:pPr>
    </w:p>
    <w:p w14:paraId="4C628A40" w14:textId="77777777" w:rsidR="006C5805" w:rsidRDefault="006C5805" w:rsidP="006C5805">
      <w:pPr>
        <w:pStyle w:val="33"/>
        <w:ind w:firstLine="0"/>
        <w:jc w:val="both"/>
        <w:rPr>
          <w:b/>
          <w:sz w:val="28"/>
          <w:szCs w:val="28"/>
        </w:rPr>
        <w:sectPr w:rsidR="006C5805" w:rsidSect="000A0034">
          <w:pgSz w:w="11906" w:h="16838"/>
          <w:pgMar w:top="993" w:right="850" w:bottom="1134" w:left="1276" w:header="708" w:footer="708" w:gutter="0"/>
          <w:cols w:space="708"/>
          <w:titlePg/>
          <w:docGrid w:linePitch="360"/>
        </w:sectPr>
      </w:pPr>
    </w:p>
    <w:p w14:paraId="7B5E8D2B" w14:textId="729519EE" w:rsidR="006C5805" w:rsidRDefault="006C5805" w:rsidP="006C5805">
      <w:pPr>
        <w:tabs>
          <w:tab w:val="left" w:pos="5580"/>
          <w:tab w:val="left" w:pos="9639"/>
        </w:tabs>
        <w:ind w:right="281" w:firstLine="5245"/>
      </w:pPr>
      <w:r>
        <w:t>Приложение № 2 к протоколу № 26</w:t>
      </w:r>
    </w:p>
    <w:p w14:paraId="755A953E" w14:textId="77777777" w:rsidR="006C5805" w:rsidRDefault="006C5805" w:rsidP="006C5805">
      <w:pPr>
        <w:tabs>
          <w:tab w:val="left" w:pos="5580"/>
          <w:tab w:val="left" w:pos="9639"/>
        </w:tabs>
        <w:ind w:right="281" w:firstLine="5245"/>
      </w:pPr>
      <w:r>
        <w:t>заседания правления региональной</w:t>
      </w:r>
    </w:p>
    <w:p w14:paraId="2F1C57A5" w14:textId="77777777" w:rsidR="006C5805" w:rsidRDefault="006C5805" w:rsidP="006C5805">
      <w:pPr>
        <w:tabs>
          <w:tab w:val="left" w:pos="5580"/>
          <w:tab w:val="left" w:pos="9639"/>
        </w:tabs>
        <w:ind w:right="281" w:firstLine="5245"/>
      </w:pPr>
      <w:r>
        <w:t>энергетической комиссии</w:t>
      </w:r>
    </w:p>
    <w:p w14:paraId="6D5B32F9" w14:textId="58E1FFB6" w:rsidR="006C5805" w:rsidRDefault="006C5805" w:rsidP="006C5805">
      <w:pPr>
        <w:tabs>
          <w:tab w:val="left" w:pos="5580"/>
          <w:tab w:val="left" w:pos="9639"/>
        </w:tabs>
        <w:ind w:right="281" w:firstLine="5245"/>
      </w:pPr>
      <w:r>
        <w:t>Кемеровской области от 30.04.2019</w:t>
      </w:r>
    </w:p>
    <w:p w14:paraId="711BC8DF" w14:textId="77777777" w:rsidR="006C5805" w:rsidRDefault="006C5805" w:rsidP="006C5805">
      <w:pPr>
        <w:tabs>
          <w:tab w:val="left" w:pos="5580"/>
          <w:tab w:val="left" w:pos="9639"/>
        </w:tabs>
        <w:ind w:right="281" w:firstLine="5245"/>
      </w:pPr>
    </w:p>
    <w:p w14:paraId="7D61EFB3" w14:textId="77777777" w:rsidR="006C5805" w:rsidRDefault="006C5805" w:rsidP="006C5805">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14:paraId="313597C5" w14:textId="4A6E38BD" w:rsidR="006C5805" w:rsidRPr="00880245" w:rsidRDefault="006C5805" w:rsidP="006C5805">
      <w:pPr>
        <w:jc w:val="center"/>
        <w:rPr>
          <w:b/>
          <w:sz w:val="28"/>
          <w:szCs w:val="28"/>
        </w:rPr>
      </w:pPr>
      <w:r>
        <w:rPr>
          <w:b/>
          <w:sz w:val="28"/>
          <w:szCs w:val="28"/>
        </w:rPr>
        <w:t>тепловой энергии, теплоносителя по тепловым сетям</w:t>
      </w:r>
      <w:r w:rsidRPr="00FF355D">
        <w:t xml:space="preserve"> </w:t>
      </w:r>
      <w:r w:rsidRPr="00D37404">
        <w:rPr>
          <w:b/>
          <w:sz w:val="28"/>
          <w:szCs w:val="28"/>
        </w:rPr>
        <w:t>МУП «Г</w:t>
      </w:r>
      <w:r w:rsidR="0005685A">
        <w:rPr>
          <w:b/>
          <w:sz w:val="28"/>
          <w:szCs w:val="28"/>
        </w:rPr>
        <w:t>АРАНТ</w:t>
      </w:r>
      <w:r w:rsidRPr="00D37404">
        <w:rPr>
          <w:b/>
          <w:sz w:val="28"/>
          <w:szCs w:val="28"/>
        </w:rPr>
        <w:t xml:space="preserve">» </w:t>
      </w:r>
      <w:r>
        <w:rPr>
          <w:b/>
          <w:sz w:val="28"/>
          <w:szCs w:val="28"/>
        </w:rPr>
        <w:br/>
      </w:r>
      <w:r w:rsidRPr="00D37404">
        <w:rPr>
          <w:b/>
          <w:sz w:val="28"/>
          <w:szCs w:val="28"/>
        </w:rPr>
        <w:t>(</w:t>
      </w:r>
      <w:proofErr w:type="spellStart"/>
      <w:r w:rsidRPr="00D37404">
        <w:rPr>
          <w:b/>
          <w:sz w:val="28"/>
          <w:szCs w:val="28"/>
        </w:rPr>
        <w:t>п.г.т</w:t>
      </w:r>
      <w:proofErr w:type="spellEnd"/>
      <w:r w:rsidRPr="00D37404">
        <w:rPr>
          <w:b/>
          <w:sz w:val="28"/>
          <w:szCs w:val="28"/>
        </w:rPr>
        <w:t>. Тяжинский)</w:t>
      </w:r>
      <w:r w:rsidRPr="00297903">
        <w:rPr>
          <w:b/>
          <w:sz w:val="28"/>
          <w:szCs w:val="28"/>
        </w:rPr>
        <w:t xml:space="preserve"> на 2019 год</w:t>
      </w:r>
    </w:p>
    <w:p w14:paraId="700C3036" w14:textId="77777777" w:rsidR="006C5805" w:rsidRDefault="006C5805" w:rsidP="006C5805">
      <w:pPr>
        <w:rPr>
          <w:bCs/>
          <w:color w:val="000000"/>
        </w:rPr>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270"/>
        <w:gridCol w:w="1558"/>
        <w:gridCol w:w="2126"/>
      </w:tblGrid>
      <w:tr w:rsidR="006C5805" w:rsidRPr="00DA3FFF" w14:paraId="1DEA3F34" w14:textId="77777777" w:rsidTr="00F1310E">
        <w:trPr>
          <w:trHeight w:val="397"/>
        </w:trPr>
        <w:tc>
          <w:tcPr>
            <w:tcW w:w="3544" w:type="dxa"/>
            <w:vMerge w:val="restart"/>
            <w:shd w:val="clear" w:color="000000" w:fill="FFFFFF"/>
            <w:tcMar>
              <w:left w:w="57" w:type="dxa"/>
              <w:right w:w="57" w:type="dxa"/>
            </w:tcMar>
            <w:vAlign w:val="center"/>
            <w:hideMark/>
          </w:tcPr>
          <w:p w14:paraId="1EA28B0B" w14:textId="77777777" w:rsidR="006C5805" w:rsidRPr="00DA3FFF" w:rsidRDefault="006C5805" w:rsidP="00F1310E">
            <w:pPr>
              <w:jc w:val="center"/>
              <w:rPr>
                <w:color w:val="000000"/>
                <w:sz w:val="28"/>
                <w:szCs w:val="28"/>
              </w:rPr>
            </w:pPr>
            <w:r w:rsidRPr="00DA3FFF">
              <w:rPr>
                <w:color w:val="000000"/>
                <w:sz w:val="28"/>
                <w:szCs w:val="28"/>
              </w:rPr>
              <w:t>Наименование регулируемой организации</w:t>
            </w:r>
          </w:p>
        </w:tc>
        <w:tc>
          <w:tcPr>
            <w:tcW w:w="5954" w:type="dxa"/>
            <w:gridSpan w:val="3"/>
            <w:shd w:val="clear" w:color="000000" w:fill="FFFFFF"/>
            <w:tcMar>
              <w:left w:w="57" w:type="dxa"/>
              <w:right w:w="57" w:type="dxa"/>
            </w:tcMar>
            <w:vAlign w:val="center"/>
            <w:hideMark/>
          </w:tcPr>
          <w:p w14:paraId="5CBCEF8C" w14:textId="77777777" w:rsidR="006C5805" w:rsidRPr="00DA3FFF" w:rsidRDefault="006C5805" w:rsidP="00F1310E">
            <w:pPr>
              <w:jc w:val="center"/>
              <w:rPr>
                <w:color w:val="000000"/>
                <w:sz w:val="28"/>
                <w:szCs w:val="28"/>
              </w:rPr>
            </w:pPr>
            <w:r w:rsidRPr="00DA3FFF">
              <w:rPr>
                <w:color w:val="000000"/>
                <w:sz w:val="28"/>
                <w:szCs w:val="28"/>
              </w:rPr>
              <w:t xml:space="preserve">Нормативы технологических потерь </w:t>
            </w:r>
          </w:p>
          <w:p w14:paraId="573EC3CC" w14:textId="77777777" w:rsidR="006C5805" w:rsidRPr="00DA3FFF" w:rsidRDefault="006C5805" w:rsidP="00F1310E">
            <w:pPr>
              <w:jc w:val="center"/>
              <w:rPr>
                <w:color w:val="000000"/>
                <w:sz w:val="28"/>
                <w:szCs w:val="28"/>
              </w:rPr>
            </w:pPr>
            <w:r w:rsidRPr="00DA3FFF">
              <w:rPr>
                <w:color w:val="000000"/>
                <w:sz w:val="28"/>
                <w:szCs w:val="28"/>
              </w:rPr>
              <w:t>при передаче тепловой энергии, теплоносителя по тепловым сетям</w:t>
            </w:r>
          </w:p>
        </w:tc>
      </w:tr>
      <w:tr w:rsidR="006C5805" w:rsidRPr="00DA3FFF" w14:paraId="289D1264" w14:textId="77777777" w:rsidTr="00F1310E">
        <w:trPr>
          <w:trHeight w:val="397"/>
        </w:trPr>
        <w:tc>
          <w:tcPr>
            <w:tcW w:w="3544" w:type="dxa"/>
            <w:vMerge/>
            <w:tcMar>
              <w:left w:w="57" w:type="dxa"/>
              <w:right w:w="57" w:type="dxa"/>
            </w:tcMar>
            <w:vAlign w:val="center"/>
            <w:hideMark/>
          </w:tcPr>
          <w:p w14:paraId="3E877C6A" w14:textId="77777777" w:rsidR="006C5805" w:rsidRPr="00DA3FFF" w:rsidRDefault="006C5805" w:rsidP="00F1310E">
            <w:pPr>
              <w:jc w:val="center"/>
              <w:rPr>
                <w:color w:val="000000"/>
                <w:sz w:val="28"/>
                <w:szCs w:val="28"/>
              </w:rPr>
            </w:pPr>
          </w:p>
        </w:tc>
        <w:tc>
          <w:tcPr>
            <w:tcW w:w="2270" w:type="dxa"/>
            <w:shd w:val="clear" w:color="000000" w:fill="FFFFFF"/>
            <w:tcMar>
              <w:left w:w="57" w:type="dxa"/>
              <w:right w:w="57" w:type="dxa"/>
            </w:tcMar>
            <w:vAlign w:val="center"/>
            <w:hideMark/>
          </w:tcPr>
          <w:p w14:paraId="6EBCD622" w14:textId="77777777" w:rsidR="006C5805" w:rsidRPr="00DA3FFF" w:rsidRDefault="006C5805" w:rsidP="00F1310E">
            <w:pPr>
              <w:jc w:val="center"/>
              <w:rPr>
                <w:color w:val="000000"/>
                <w:sz w:val="28"/>
                <w:szCs w:val="28"/>
              </w:rPr>
            </w:pPr>
            <w:r w:rsidRPr="00DA3FFF">
              <w:rPr>
                <w:color w:val="000000"/>
                <w:sz w:val="28"/>
                <w:szCs w:val="28"/>
              </w:rPr>
              <w:t>Потери и затраты теплоносителей, пар (т), вода (м</w:t>
            </w:r>
            <w:r w:rsidRPr="00DA3FFF">
              <w:rPr>
                <w:color w:val="000000"/>
                <w:sz w:val="28"/>
                <w:szCs w:val="28"/>
                <w:vertAlign w:val="superscript"/>
              </w:rPr>
              <w:t>3</w:t>
            </w:r>
            <w:r w:rsidRPr="00DA3FFF">
              <w:rPr>
                <w:color w:val="000000"/>
                <w:sz w:val="28"/>
                <w:szCs w:val="28"/>
              </w:rPr>
              <w:t>)</w:t>
            </w:r>
          </w:p>
        </w:tc>
        <w:tc>
          <w:tcPr>
            <w:tcW w:w="1558" w:type="dxa"/>
            <w:shd w:val="clear" w:color="000000" w:fill="FFFFFF"/>
            <w:tcMar>
              <w:left w:w="57" w:type="dxa"/>
              <w:right w:w="57" w:type="dxa"/>
            </w:tcMar>
            <w:vAlign w:val="center"/>
            <w:hideMark/>
          </w:tcPr>
          <w:p w14:paraId="5D6FB835" w14:textId="77777777" w:rsidR="006C5805" w:rsidRPr="00DA3FFF" w:rsidRDefault="006C5805" w:rsidP="00F1310E">
            <w:pPr>
              <w:jc w:val="center"/>
              <w:rPr>
                <w:color w:val="000000"/>
                <w:sz w:val="28"/>
                <w:szCs w:val="28"/>
              </w:rPr>
            </w:pPr>
            <w:r w:rsidRPr="00DA3FFF">
              <w:rPr>
                <w:color w:val="000000"/>
                <w:sz w:val="28"/>
                <w:szCs w:val="28"/>
              </w:rPr>
              <w:t>Потери тепловой энергии, тыс. Гкал</w:t>
            </w:r>
          </w:p>
        </w:tc>
        <w:tc>
          <w:tcPr>
            <w:tcW w:w="2126" w:type="dxa"/>
            <w:shd w:val="clear" w:color="000000" w:fill="FFFFFF"/>
            <w:tcMar>
              <w:left w:w="57" w:type="dxa"/>
              <w:right w:w="57" w:type="dxa"/>
            </w:tcMar>
            <w:vAlign w:val="center"/>
            <w:hideMark/>
          </w:tcPr>
          <w:p w14:paraId="21FAABC9" w14:textId="77777777" w:rsidR="006C5805" w:rsidRPr="00DA3FFF" w:rsidRDefault="006C5805" w:rsidP="00F1310E">
            <w:pPr>
              <w:jc w:val="center"/>
              <w:rPr>
                <w:color w:val="000000"/>
                <w:sz w:val="28"/>
                <w:szCs w:val="28"/>
              </w:rPr>
            </w:pPr>
            <w:r w:rsidRPr="00DA3FFF">
              <w:rPr>
                <w:color w:val="000000"/>
                <w:sz w:val="28"/>
                <w:szCs w:val="28"/>
              </w:rPr>
              <w:t>Расход электроэнергии, тыс. кВт*ч</w:t>
            </w:r>
          </w:p>
        </w:tc>
      </w:tr>
      <w:tr w:rsidR="006C5805" w:rsidRPr="00DA3FFF" w14:paraId="22D0E35F" w14:textId="77777777" w:rsidTr="00F1310E">
        <w:trPr>
          <w:trHeight w:val="397"/>
        </w:trPr>
        <w:tc>
          <w:tcPr>
            <w:tcW w:w="3544" w:type="dxa"/>
            <w:vMerge w:val="restart"/>
            <w:shd w:val="clear" w:color="000000" w:fill="FFFFFF"/>
            <w:tcMar>
              <w:left w:w="57" w:type="dxa"/>
              <w:right w:w="57" w:type="dxa"/>
            </w:tcMar>
            <w:vAlign w:val="center"/>
          </w:tcPr>
          <w:p w14:paraId="2CD74E09" w14:textId="651F48BD" w:rsidR="006C5805" w:rsidRDefault="006C5805" w:rsidP="00F1310E">
            <w:pPr>
              <w:jc w:val="center"/>
              <w:rPr>
                <w:sz w:val="28"/>
                <w:szCs w:val="28"/>
              </w:rPr>
            </w:pPr>
            <w:r w:rsidRPr="00D37404">
              <w:rPr>
                <w:sz w:val="28"/>
                <w:szCs w:val="28"/>
              </w:rPr>
              <w:t>МУП «Г</w:t>
            </w:r>
            <w:r w:rsidR="0005685A">
              <w:rPr>
                <w:sz w:val="28"/>
                <w:szCs w:val="28"/>
              </w:rPr>
              <w:t>АРАНТ</w:t>
            </w:r>
            <w:r w:rsidRPr="00D37404">
              <w:rPr>
                <w:sz w:val="28"/>
                <w:szCs w:val="28"/>
              </w:rPr>
              <w:t xml:space="preserve">» </w:t>
            </w:r>
            <w:r>
              <w:rPr>
                <w:sz w:val="28"/>
                <w:szCs w:val="28"/>
              </w:rPr>
              <w:br/>
            </w:r>
            <w:r w:rsidRPr="00D37404">
              <w:rPr>
                <w:sz w:val="28"/>
                <w:szCs w:val="28"/>
              </w:rPr>
              <w:t>(</w:t>
            </w:r>
            <w:proofErr w:type="spellStart"/>
            <w:r w:rsidRPr="00D37404">
              <w:rPr>
                <w:sz w:val="28"/>
                <w:szCs w:val="28"/>
              </w:rPr>
              <w:t>п.г.т</w:t>
            </w:r>
            <w:proofErr w:type="spellEnd"/>
            <w:r w:rsidRPr="00D37404">
              <w:rPr>
                <w:sz w:val="28"/>
                <w:szCs w:val="28"/>
              </w:rPr>
              <w:t>. Тяжинский)</w:t>
            </w:r>
            <w:r w:rsidRPr="00E35C2B">
              <w:rPr>
                <w:sz w:val="28"/>
                <w:szCs w:val="28"/>
              </w:rPr>
              <w:t>,</w:t>
            </w:r>
          </w:p>
          <w:p w14:paraId="5AD98297" w14:textId="77777777" w:rsidR="006C5805" w:rsidRPr="00DA3FFF" w:rsidRDefault="006C5805" w:rsidP="00F1310E">
            <w:pPr>
              <w:jc w:val="center"/>
              <w:rPr>
                <w:color w:val="000000"/>
                <w:sz w:val="28"/>
                <w:szCs w:val="28"/>
              </w:rPr>
            </w:pPr>
            <w:r w:rsidRPr="00E35C2B">
              <w:rPr>
                <w:sz w:val="28"/>
                <w:szCs w:val="28"/>
              </w:rPr>
              <w:t xml:space="preserve">ИНН </w:t>
            </w:r>
            <w:r w:rsidRPr="00D37404">
              <w:rPr>
                <w:sz w:val="28"/>
                <w:szCs w:val="28"/>
              </w:rPr>
              <w:t>4213012128</w:t>
            </w:r>
          </w:p>
        </w:tc>
        <w:tc>
          <w:tcPr>
            <w:tcW w:w="5954" w:type="dxa"/>
            <w:gridSpan w:val="3"/>
            <w:shd w:val="clear" w:color="000000" w:fill="FFFFFF"/>
            <w:tcMar>
              <w:left w:w="57" w:type="dxa"/>
              <w:right w:w="57" w:type="dxa"/>
            </w:tcMar>
            <w:vAlign w:val="center"/>
            <w:hideMark/>
          </w:tcPr>
          <w:p w14:paraId="6573B418" w14:textId="77777777" w:rsidR="006C5805" w:rsidRPr="00DA3FFF" w:rsidRDefault="006C5805" w:rsidP="00F1310E">
            <w:pPr>
              <w:jc w:val="center"/>
              <w:rPr>
                <w:bCs/>
                <w:sz w:val="28"/>
                <w:szCs w:val="28"/>
              </w:rPr>
            </w:pPr>
            <w:r w:rsidRPr="00DA3FFF">
              <w:rPr>
                <w:bCs/>
                <w:sz w:val="28"/>
                <w:szCs w:val="28"/>
              </w:rPr>
              <w:t>теплоноситель - пар</w:t>
            </w:r>
          </w:p>
        </w:tc>
      </w:tr>
      <w:tr w:rsidR="006C5805" w:rsidRPr="00DA3FFF" w14:paraId="76C44C8A" w14:textId="77777777" w:rsidTr="00F1310E">
        <w:trPr>
          <w:trHeight w:val="397"/>
        </w:trPr>
        <w:tc>
          <w:tcPr>
            <w:tcW w:w="3544" w:type="dxa"/>
            <w:vMerge/>
            <w:shd w:val="clear" w:color="000000" w:fill="FFFFFF"/>
            <w:tcMar>
              <w:left w:w="57" w:type="dxa"/>
              <w:right w:w="57" w:type="dxa"/>
            </w:tcMar>
            <w:vAlign w:val="center"/>
          </w:tcPr>
          <w:p w14:paraId="42AF8782" w14:textId="77777777" w:rsidR="006C5805" w:rsidRPr="00DA3FFF" w:rsidRDefault="006C5805" w:rsidP="00F1310E">
            <w:pPr>
              <w:jc w:val="center"/>
              <w:rPr>
                <w:color w:val="000000"/>
                <w:sz w:val="28"/>
                <w:szCs w:val="28"/>
              </w:rPr>
            </w:pPr>
          </w:p>
        </w:tc>
        <w:tc>
          <w:tcPr>
            <w:tcW w:w="2270" w:type="dxa"/>
            <w:shd w:val="clear" w:color="000000" w:fill="FFFFFF"/>
            <w:tcMar>
              <w:left w:w="57" w:type="dxa"/>
              <w:right w:w="57" w:type="dxa"/>
            </w:tcMar>
            <w:vAlign w:val="center"/>
          </w:tcPr>
          <w:p w14:paraId="62EE5174" w14:textId="77777777" w:rsidR="006C5805" w:rsidRPr="00DA3FFF" w:rsidRDefault="006C5805" w:rsidP="00F1310E">
            <w:pPr>
              <w:tabs>
                <w:tab w:val="left" w:pos="1110"/>
              </w:tabs>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6BB7B710" w14:textId="77777777" w:rsidR="006C5805" w:rsidRPr="00DA3FFF" w:rsidRDefault="006C5805" w:rsidP="00F1310E">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01F6DE8C" w14:textId="77777777" w:rsidR="006C5805" w:rsidRPr="00DA3FFF" w:rsidRDefault="006C5805" w:rsidP="00F1310E">
            <w:pPr>
              <w:jc w:val="center"/>
              <w:rPr>
                <w:sz w:val="28"/>
                <w:szCs w:val="28"/>
              </w:rPr>
            </w:pPr>
            <w:r w:rsidRPr="00DA3FFF">
              <w:rPr>
                <w:bCs/>
                <w:sz w:val="28"/>
                <w:szCs w:val="28"/>
              </w:rPr>
              <w:t>0,000</w:t>
            </w:r>
          </w:p>
        </w:tc>
      </w:tr>
      <w:tr w:rsidR="006C5805" w:rsidRPr="00DA3FFF" w14:paraId="413CD45C" w14:textId="77777777" w:rsidTr="00F1310E">
        <w:trPr>
          <w:trHeight w:val="397"/>
        </w:trPr>
        <w:tc>
          <w:tcPr>
            <w:tcW w:w="3544" w:type="dxa"/>
            <w:vMerge/>
            <w:shd w:val="clear" w:color="000000" w:fill="FFFFFF"/>
            <w:tcMar>
              <w:left w:w="57" w:type="dxa"/>
              <w:right w:w="57" w:type="dxa"/>
            </w:tcMar>
            <w:vAlign w:val="center"/>
          </w:tcPr>
          <w:p w14:paraId="63B9465D" w14:textId="77777777" w:rsidR="006C5805" w:rsidRPr="00DA3FFF" w:rsidRDefault="006C5805" w:rsidP="00F1310E">
            <w:pPr>
              <w:jc w:val="center"/>
              <w:rPr>
                <w:color w:val="000000"/>
                <w:sz w:val="28"/>
                <w:szCs w:val="28"/>
              </w:rPr>
            </w:pPr>
          </w:p>
        </w:tc>
        <w:tc>
          <w:tcPr>
            <w:tcW w:w="5954" w:type="dxa"/>
            <w:gridSpan w:val="3"/>
            <w:shd w:val="clear" w:color="000000" w:fill="FFFFFF"/>
            <w:tcMar>
              <w:left w:w="57" w:type="dxa"/>
              <w:right w:w="57" w:type="dxa"/>
            </w:tcMar>
            <w:vAlign w:val="center"/>
            <w:hideMark/>
          </w:tcPr>
          <w:p w14:paraId="55CD54D8" w14:textId="77777777" w:rsidR="006C5805" w:rsidRPr="00DA3FFF" w:rsidRDefault="006C5805" w:rsidP="00F1310E">
            <w:pPr>
              <w:jc w:val="center"/>
              <w:rPr>
                <w:sz w:val="28"/>
                <w:szCs w:val="28"/>
              </w:rPr>
            </w:pPr>
            <w:r w:rsidRPr="00DA3FFF">
              <w:rPr>
                <w:sz w:val="28"/>
                <w:szCs w:val="28"/>
              </w:rPr>
              <w:t>теплоноситель - конденсат</w:t>
            </w:r>
          </w:p>
        </w:tc>
      </w:tr>
      <w:tr w:rsidR="006C5805" w:rsidRPr="00DA3FFF" w14:paraId="31CC331C" w14:textId="77777777" w:rsidTr="00F1310E">
        <w:trPr>
          <w:trHeight w:val="397"/>
        </w:trPr>
        <w:tc>
          <w:tcPr>
            <w:tcW w:w="3544" w:type="dxa"/>
            <w:vMerge/>
            <w:shd w:val="clear" w:color="000000" w:fill="FFFFFF"/>
            <w:tcMar>
              <w:left w:w="57" w:type="dxa"/>
              <w:right w:w="57" w:type="dxa"/>
            </w:tcMar>
            <w:vAlign w:val="center"/>
          </w:tcPr>
          <w:p w14:paraId="55ABAADB" w14:textId="77777777" w:rsidR="006C5805" w:rsidRPr="00DA3FFF" w:rsidRDefault="006C5805" w:rsidP="00F1310E">
            <w:pPr>
              <w:jc w:val="center"/>
              <w:rPr>
                <w:color w:val="000000"/>
                <w:sz w:val="28"/>
                <w:szCs w:val="28"/>
              </w:rPr>
            </w:pPr>
          </w:p>
        </w:tc>
        <w:tc>
          <w:tcPr>
            <w:tcW w:w="2270" w:type="dxa"/>
            <w:shd w:val="clear" w:color="000000" w:fill="FFFFFF"/>
            <w:tcMar>
              <w:left w:w="57" w:type="dxa"/>
              <w:right w:w="57" w:type="dxa"/>
            </w:tcMar>
            <w:vAlign w:val="center"/>
          </w:tcPr>
          <w:p w14:paraId="35C680CE" w14:textId="77777777" w:rsidR="006C5805" w:rsidRPr="00DA3FFF" w:rsidRDefault="006C5805" w:rsidP="00F1310E">
            <w:pPr>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1B48323C" w14:textId="77777777" w:rsidR="006C5805" w:rsidRPr="00DA3FFF" w:rsidRDefault="006C5805" w:rsidP="00F1310E">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3BBBE1A4" w14:textId="77777777" w:rsidR="006C5805" w:rsidRPr="00DA3FFF" w:rsidRDefault="006C5805" w:rsidP="00F1310E">
            <w:pPr>
              <w:jc w:val="center"/>
              <w:rPr>
                <w:sz w:val="28"/>
                <w:szCs w:val="28"/>
              </w:rPr>
            </w:pPr>
            <w:r w:rsidRPr="00DA3FFF">
              <w:rPr>
                <w:bCs/>
                <w:sz w:val="28"/>
                <w:szCs w:val="28"/>
              </w:rPr>
              <w:t>0,000</w:t>
            </w:r>
          </w:p>
        </w:tc>
      </w:tr>
      <w:tr w:rsidR="006C5805" w:rsidRPr="00DA3FFF" w14:paraId="4912FF37" w14:textId="77777777" w:rsidTr="00F1310E">
        <w:trPr>
          <w:trHeight w:val="397"/>
        </w:trPr>
        <w:tc>
          <w:tcPr>
            <w:tcW w:w="3544" w:type="dxa"/>
            <w:vMerge/>
            <w:shd w:val="clear" w:color="000000" w:fill="FFFFFF"/>
            <w:tcMar>
              <w:left w:w="57" w:type="dxa"/>
              <w:right w:w="57" w:type="dxa"/>
            </w:tcMar>
            <w:vAlign w:val="center"/>
          </w:tcPr>
          <w:p w14:paraId="01D18D8C" w14:textId="77777777" w:rsidR="006C5805" w:rsidRPr="00DA3FFF" w:rsidRDefault="006C5805" w:rsidP="00F1310E">
            <w:pPr>
              <w:jc w:val="center"/>
              <w:rPr>
                <w:color w:val="000000"/>
                <w:sz w:val="28"/>
                <w:szCs w:val="28"/>
              </w:rPr>
            </w:pPr>
          </w:p>
        </w:tc>
        <w:tc>
          <w:tcPr>
            <w:tcW w:w="5954" w:type="dxa"/>
            <w:gridSpan w:val="3"/>
            <w:shd w:val="clear" w:color="000000" w:fill="FFFFFF"/>
            <w:tcMar>
              <w:left w:w="57" w:type="dxa"/>
              <w:right w:w="57" w:type="dxa"/>
            </w:tcMar>
            <w:vAlign w:val="center"/>
            <w:hideMark/>
          </w:tcPr>
          <w:p w14:paraId="5F2FD533" w14:textId="77777777" w:rsidR="006C5805" w:rsidRPr="00DA3FFF" w:rsidRDefault="006C5805" w:rsidP="00F1310E">
            <w:pPr>
              <w:jc w:val="center"/>
              <w:rPr>
                <w:sz w:val="28"/>
                <w:szCs w:val="28"/>
              </w:rPr>
            </w:pPr>
            <w:r w:rsidRPr="00DA3FFF">
              <w:rPr>
                <w:sz w:val="28"/>
                <w:szCs w:val="28"/>
              </w:rPr>
              <w:t>теплоноситель - вода</w:t>
            </w:r>
          </w:p>
        </w:tc>
      </w:tr>
      <w:tr w:rsidR="006C5805" w:rsidRPr="00DA3FFF" w14:paraId="22AF8A71" w14:textId="77777777" w:rsidTr="00F1310E">
        <w:trPr>
          <w:trHeight w:val="397"/>
        </w:trPr>
        <w:tc>
          <w:tcPr>
            <w:tcW w:w="3544" w:type="dxa"/>
            <w:vMerge/>
            <w:shd w:val="clear" w:color="000000" w:fill="FFFFFF"/>
            <w:tcMar>
              <w:left w:w="57" w:type="dxa"/>
              <w:right w:w="57" w:type="dxa"/>
            </w:tcMar>
            <w:vAlign w:val="center"/>
          </w:tcPr>
          <w:p w14:paraId="78D5AADB" w14:textId="77777777" w:rsidR="006C5805" w:rsidRPr="00DA3FFF" w:rsidRDefault="006C5805" w:rsidP="00F1310E">
            <w:pPr>
              <w:jc w:val="center"/>
              <w:rPr>
                <w:color w:val="000000"/>
                <w:sz w:val="28"/>
                <w:szCs w:val="28"/>
              </w:rPr>
            </w:pPr>
          </w:p>
        </w:tc>
        <w:tc>
          <w:tcPr>
            <w:tcW w:w="2270" w:type="dxa"/>
            <w:shd w:val="clear" w:color="000000" w:fill="FFFFFF"/>
            <w:tcMar>
              <w:left w:w="57" w:type="dxa"/>
              <w:right w:w="57" w:type="dxa"/>
            </w:tcMar>
            <w:vAlign w:val="center"/>
          </w:tcPr>
          <w:p w14:paraId="38089782" w14:textId="77777777" w:rsidR="006C5805" w:rsidRPr="00297903" w:rsidRDefault="006C5805" w:rsidP="00F1310E">
            <w:pPr>
              <w:jc w:val="center"/>
              <w:rPr>
                <w:bCs/>
                <w:sz w:val="28"/>
                <w:szCs w:val="28"/>
              </w:rPr>
            </w:pPr>
            <w:r>
              <w:rPr>
                <w:bCs/>
                <w:sz w:val="28"/>
                <w:szCs w:val="28"/>
              </w:rPr>
              <w:t>6 107,860</w:t>
            </w:r>
          </w:p>
        </w:tc>
        <w:tc>
          <w:tcPr>
            <w:tcW w:w="1558" w:type="dxa"/>
            <w:shd w:val="clear" w:color="000000" w:fill="FFFFFF"/>
            <w:tcMar>
              <w:left w:w="57" w:type="dxa"/>
              <w:right w:w="57" w:type="dxa"/>
            </w:tcMar>
            <w:vAlign w:val="center"/>
          </w:tcPr>
          <w:p w14:paraId="3CA92B1F" w14:textId="77777777" w:rsidR="006C5805" w:rsidRPr="00297903" w:rsidRDefault="006C5805" w:rsidP="00F1310E">
            <w:pPr>
              <w:jc w:val="center"/>
              <w:rPr>
                <w:bCs/>
                <w:sz w:val="28"/>
                <w:szCs w:val="28"/>
              </w:rPr>
            </w:pPr>
            <w:r>
              <w:rPr>
                <w:bCs/>
                <w:sz w:val="28"/>
                <w:szCs w:val="28"/>
              </w:rPr>
              <w:t>8,007</w:t>
            </w:r>
          </w:p>
        </w:tc>
        <w:tc>
          <w:tcPr>
            <w:tcW w:w="2126" w:type="dxa"/>
            <w:shd w:val="clear" w:color="000000" w:fill="FFFFFF"/>
            <w:tcMar>
              <w:left w:w="57" w:type="dxa"/>
              <w:right w:w="57" w:type="dxa"/>
            </w:tcMar>
            <w:vAlign w:val="center"/>
          </w:tcPr>
          <w:p w14:paraId="40E81662" w14:textId="77777777" w:rsidR="006C5805" w:rsidRPr="00297903" w:rsidRDefault="006C5805" w:rsidP="00F1310E">
            <w:pPr>
              <w:jc w:val="center"/>
              <w:rPr>
                <w:bCs/>
                <w:sz w:val="28"/>
                <w:szCs w:val="28"/>
              </w:rPr>
            </w:pPr>
            <w:r w:rsidRPr="00297903">
              <w:rPr>
                <w:bCs/>
                <w:sz w:val="28"/>
                <w:szCs w:val="28"/>
              </w:rPr>
              <w:t>0,000</w:t>
            </w:r>
          </w:p>
        </w:tc>
      </w:tr>
    </w:tbl>
    <w:p w14:paraId="435EC68D" w14:textId="77777777" w:rsidR="006C5805" w:rsidRPr="004B46CC" w:rsidRDefault="006C5805" w:rsidP="006C5805">
      <w:pPr>
        <w:rPr>
          <w:bCs/>
          <w:color w:val="000000"/>
        </w:rPr>
      </w:pPr>
    </w:p>
    <w:p w14:paraId="42F03ABF" w14:textId="667FB57E" w:rsidR="006C5805" w:rsidRDefault="006C5805" w:rsidP="006C5805">
      <w:pPr>
        <w:pStyle w:val="33"/>
        <w:ind w:firstLine="0"/>
        <w:jc w:val="both"/>
        <w:rPr>
          <w:b/>
          <w:sz w:val="28"/>
          <w:szCs w:val="28"/>
        </w:rPr>
      </w:pPr>
    </w:p>
    <w:p w14:paraId="4A66B019" w14:textId="77777777" w:rsidR="006C5805" w:rsidRDefault="006C5805" w:rsidP="000A0034">
      <w:pPr>
        <w:rPr>
          <w:sz w:val="28"/>
          <w:szCs w:val="28"/>
        </w:rPr>
        <w:sectPr w:rsidR="006C5805" w:rsidSect="000A0034">
          <w:pgSz w:w="11906" w:h="16838"/>
          <w:pgMar w:top="993" w:right="850" w:bottom="1134" w:left="1276" w:header="708" w:footer="708" w:gutter="0"/>
          <w:cols w:space="708"/>
          <w:titlePg/>
          <w:docGrid w:linePitch="360"/>
        </w:sectPr>
      </w:pPr>
    </w:p>
    <w:p w14:paraId="607E7CC8" w14:textId="121EA9F7" w:rsidR="006C5805" w:rsidRDefault="006C5805" w:rsidP="006C5805">
      <w:pPr>
        <w:tabs>
          <w:tab w:val="left" w:pos="5580"/>
          <w:tab w:val="left" w:pos="9639"/>
        </w:tabs>
        <w:ind w:right="281" w:firstLine="5245"/>
      </w:pPr>
      <w:r>
        <w:t>Приложение № 3 к протоколу № 26</w:t>
      </w:r>
    </w:p>
    <w:p w14:paraId="6F85EC5B" w14:textId="77777777" w:rsidR="006C5805" w:rsidRDefault="006C5805" w:rsidP="006C5805">
      <w:pPr>
        <w:tabs>
          <w:tab w:val="left" w:pos="5580"/>
          <w:tab w:val="left" w:pos="9639"/>
        </w:tabs>
        <w:ind w:right="281" w:firstLine="5245"/>
      </w:pPr>
      <w:r>
        <w:t>заседания правления региональной</w:t>
      </w:r>
    </w:p>
    <w:p w14:paraId="7FC947E1" w14:textId="77777777" w:rsidR="006C5805" w:rsidRDefault="006C5805" w:rsidP="006C5805">
      <w:pPr>
        <w:tabs>
          <w:tab w:val="left" w:pos="5580"/>
          <w:tab w:val="left" w:pos="9639"/>
        </w:tabs>
        <w:ind w:right="281" w:firstLine="5245"/>
      </w:pPr>
      <w:r>
        <w:t>энергетической комиссии</w:t>
      </w:r>
    </w:p>
    <w:p w14:paraId="5064C75E" w14:textId="36FBB68D" w:rsidR="006C5805" w:rsidRDefault="006C5805" w:rsidP="006C5805">
      <w:pPr>
        <w:tabs>
          <w:tab w:val="left" w:pos="5580"/>
          <w:tab w:val="left" w:pos="9639"/>
        </w:tabs>
        <w:ind w:right="281" w:firstLine="5245"/>
      </w:pPr>
      <w:r>
        <w:t>Кемеровской области от 30.04.2019</w:t>
      </w:r>
    </w:p>
    <w:p w14:paraId="719720A0" w14:textId="77777777" w:rsidR="006C5805" w:rsidRDefault="006C5805" w:rsidP="006C5805">
      <w:pPr>
        <w:tabs>
          <w:tab w:val="left" w:pos="5580"/>
          <w:tab w:val="left" w:pos="9639"/>
        </w:tabs>
        <w:ind w:right="281" w:firstLine="5245"/>
      </w:pPr>
    </w:p>
    <w:p w14:paraId="6C06E527" w14:textId="77777777" w:rsidR="006C5805" w:rsidRPr="006C5805" w:rsidRDefault="006C5805" w:rsidP="006C5805">
      <w:pPr>
        <w:keepNext/>
        <w:jc w:val="center"/>
        <w:outlineLvl w:val="0"/>
        <w:rPr>
          <w:b/>
          <w:sz w:val="26"/>
          <w:szCs w:val="26"/>
        </w:rPr>
      </w:pPr>
      <w:bookmarkStart w:id="7" w:name="_Hlt483802884"/>
      <w:r w:rsidRPr="006C5805">
        <w:rPr>
          <w:b/>
          <w:iCs/>
          <w:sz w:val="26"/>
          <w:szCs w:val="26"/>
        </w:rPr>
        <w:t>Экспертное заключение</w:t>
      </w:r>
      <w:bookmarkEnd w:id="7"/>
      <w:r w:rsidRPr="006C5805">
        <w:rPr>
          <w:b/>
          <w:iCs/>
          <w:sz w:val="26"/>
          <w:szCs w:val="26"/>
        </w:rPr>
        <w:t xml:space="preserve"> по материалам, представленным ООО «ТГК» (г. Новокузнецк) по узлу теплоснабжения </w:t>
      </w:r>
      <w:proofErr w:type="spellStart"/>
      <w:r w:rsidRPr="006C5805">
        <w:rPr>
          <w:b/>
          <w:iCs/>
          <w:sz w:val="26"/>
          <w:szCs w:val="26"/>
        </w:rPr>
        <w:t>п.г.т</w:t>
      </w:r>
      <w:proofErr w:type="spellEnd"/>
      <w:r w:rsidRPr="006C5805">
        <w:rPr>
          <w:b/>
          <w:iCs/>
          <w:sz w:val="26"/>
          <w:szCs w:val="26"/>
        </w:rPr>
        <w:t>. Тяжинский, для утверждения норматива удельных расходов топлива на отпущенную тепловую энергию от котельных на 2019 год</w:t>
      </w:r>
    </w:p>
    <w:p w14:paraId="3228091B" w14:textId="77777777" w:rsidR="006C5805" w:rsidRPr="006C5805" w:rsidRDefault="006C5805" w:rsidP="006C5805">
      <w:pPr>
        <w:ind w:firstLine="567"/>
        <w:jc w:val="both"/>
        <w:rPr>
          <w:sz w:val="25"/>
          <w:szCs w:val="25"/>
        </w:rPr>
      </w:pPr>
    </w:p>
    <w:p w14:paraId="44F216F1" w14:textId="77777777" w:rsidR="006C5805" w:rsidRPr="006C5805" w:rsidRDefault="006C5805" w:rsidP="006C5805">
      <w:pPr>
        <w:ind w:firstLine="567"/>
        <w:jc w:val="both"/>
        <w:rPr>
          <w:sz w:val="27"/>
          <w:szCs w:val="27"/>
        </w:rPr>
      </w:pPr>
      <w:r w:rsidRPr="006C5805">
        <w:rPr>
          <w:sz w:val="27"/>
          <w:szCs w:val="27"/>
        </w:rPr>
        <w:t xml:space="preserve">В региональную энергетическую комиссию Кемеровской области обратилось ООО «ТГК» (г. Новокузнецк) (далее – Предприятие) с заявкой на утверждение норматива удельных расходов топлива на отпущенную тепловую энергию от котельной. </w:t>
      </w:r>
    </w:p>
    <w:p w14:paraId="1666F5FE" w14:textId="77777777" w:rsidR="006C5805" w:rsidRPr="006C5805" w:rsidRDefault="006C5805" w:rsidP="006C5805">
      <w:pPr>
        <w:ind w:firstLine="567"/>
        <w:jc w:val="both"/>
        <w:rPr>
          <w:sz w:val="27"/>
          <w:szCs w:val="27"/>
        </w:rPr>
      </w:pPr>
      <w:r w:rsidRPr="006C5805">
        <w:rPr>
          <w:sz w:val="27"/>
          <w:szCs w:val="27"/>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06F7CDF8" w14:textId="77777777" w:rsidR="006C5805" w:rsidRPr="006C5805" w:rsidRDefault="006C5805" w:rsidP="006C5805">
      <w:pPr>
        <w:ind w:firstLine="567"/>
        <w:jc w:val="both"/>
        <w:rPr>
          <w:sz w:val="27"/>
          <w:szCs w:val="27"/>
        </w:rPr>
      </w:pPr>
      <w:r w:rsidRPr="006C5805">
        <w:rPr>
          <w:sz w:val="27"/>
          <w:szCs w:val="27"/>
        </w:rPr>
        <w:t>- копия Устава;</w:t>
      </w:r>
    </w:p>
    <w:p w14:paraId="6BA55B83" w14:textId="77777777" w:rsidR="006C5805" w:rsidRPr="006C5805" w:rsidRDefault="006C5805" w:rsidP="006C5805">
      <w:pPr>
        <w:ind w:firstLine="567"/>
        <w:jc w:val="both"/>
        <w:rPr>
          <w:sz w:val="27"/>
          <w:szCs w:val="27"/>
        </w:rPr>
      </w:pPr>
      <w:r w:rsidRPr="006C5805">
        <w:rPr>
          <w:sz w:val="27"/>
          <w:szCs w:val="27"/>
        </w:rPr>
        <w:t>- копия свидетельства о государственной регистрации;</w:t>
      </w:r>
    </w:p>
    <w:p w14:paraId="41B4A82D" w14:textId="77777777" w:rsidR="006C5805" w:rsidRPr="006C5805" w:rsidRDefault="006C5805" w:rsidP="006C5805">
      <w:pPr>
        <w:ind w:firstLine="567"/>
        <w:jc w:val="both"/>
        <w:rPr>
          <w:sz w:val="27"/>
          <w:szCs w:val="27"/>
        </w:rPr>
      </w:pPr>
      <w:r w:rsidRPr="006C5805">
        <w:rPr>
          <w:sz w:val="27"/>
          <w:szCs w:val="27"/>
        </w:rPr>
        <w:t>- копия свидетельства о постановке на учет в налоговом органе;</w:t>
      </w:r>
    </w:p>
    <w:p w14:paraId="4AA49C4A" w14:textId="77777777" w:rsidR="006C5805" w:rsidRPr="006C5805" w:rsidRDefault="006C5805" w:rsidP="006C5805">
      <w:pPr>
        <w:ind w:firstLine="567"/>
        <w:jc w:val="both"/>
        <w:rPr>
          <w:sz w:val="27"/>
          <w:szCs w:val="27"/>
        </w:rPr>
      </w:pPr>
      <w:r w:rsidRPr="006C5805">
        <w:rPr>
          <w:sz w:val="27"/>
          <w:szCs w:val="27"/>
        </w:rPr>
        <w:t>- перечень оборудования котельной, его технические характеристики;</w:t>
      </w:r>
    </w:p>
    <w:p w14:paraId="280CA9D6" w14:textId="77777777" w:rsidR="006C5805" w:rsidRPr="006C5805" w:rsidRDefault="006C5805" w:rsidP="006C5805">
      <w:pPr>
        <w:ind w:firstLine="567"/>
        <w:jc w:val="both"/>
        <w:rPr>
          <w:sz w:val="27"/>
          <w:szCs w:val="27"/>
        </w:rPr>
      </w:pPr>
      <w:r w:rsidRPr="006C5805">
        <w:rPr>
          <w:sz w:val="27"/>
          <w:szCs w:val="27"/>
        </w:rPr>
        <w:t>- Документы, подтверждающие право владения имуществом;</w:t>
      </w:r>
    </w:p>
    <w:p w14:paraId="08DC4040" w14:textId="77777777" w:rsidR="006C5805" w:rsidRPr="006C5805" w:rsidRDefault="006C5805" w:rsidP="006C5805">
      <w:pPr>
        <w:ind w:firstLine="567"/>
        <w:jc w:val="both"/>
        <w:rPr>
          <w:sz w:val="27"/>
          <w:szCs w:val="27"/>
        </w:rPr>
      </w:pPr>
      <w:r w:rsidRPr="006C5805">
        <w:rPr>
          <w:sz w:val="27"/>
          <w:szCs w:val="27"/>
        </w:rPr>
        <w:t>- пояснительная записка;</w:t>
      </w:r>
    </w:p>
    <w:p w14:paraId="049991FF" w14:textId="77777777" w:rsidR="006C5805" w:rsidRPr="006C5805" w:rsidRDefault="006C5805" w:rsidP="006C5805">
      <w:pPr>
        <w:ind w:firstLine="567"/>
        <w:jc w:val="both"/>
        <w:rPr>
          <w:sz w:val="27"/>
          <w:szCs w:val="27"/>
        </w:rPr>
      </w:pPr>
      <w:r w:rsidRPr="006C5805">
        <w:rPr>
          <w:sz w:val="27"/>
          <w:szCs w:val="27"/>
        </w:rPr>
        <w:t>- температурные графики работы;</w:t>
      </w:r>
    </w:p>
    <w:p w14:paraId="1282A6B3" w14:textId="77777777" w:rsidR="006C5805" w:rsidRPr="006C5805" w:rsidRDefault="006C5805" w:rsidP="006C5805">
      <w:pPr>
        <w:ind w:firstLine="567"/>
        <w:jc w:val="both"/>
        <w:rPr>
          <w:sz w:val="27"/>
          <w:szCs w:val="27"/>
        </w:rPr>
      </w:pPr>
      <w:r w:rsidRPr="006C5805">
        <w:rPr>
          <w:sz w:val="27"/>
          <w:szCs w:val="27"/>
        </w:rPr>
        <w:t>- сведения о режимах работы котлоагрегатов на планируемый период работы;</w:t>
      </w:r>
    </w:p>
    <w:p w14:paraId="3941EA4F" w14:textId="77777777" w:rsidR="006C5805" w:rsidRPr="006C5805" w:rsidRDefault="006C5805" w:rsidP="006C5805">
      <w:pPr>
        <w:ind w:firstLine="567"/>
        <w:jc w:val="both"/>
        <w:rPr>
          <w:sz w:val="27"/>
          <w:szCs w:val="27"/>
        </w:rPr>
      </w:pPr>
      <w:r w:rsidRPr="006C5805">
        <w:rPr>
          <w:sz w:val="27"/>
          <w:szCs w:val="27"/>
        </w:rPr>
        <w:t>- плановое значение расхода топлива на планируемый период регулирования;</w:t>
      </w:r>
    </w:p>
    <w:p w14:paraId="30C6A4E7" w14:textId="77777777" w:rsidR="006C5805" w:rsidRPr="006C5805" w:rsidRDefault="006C5805" w:rsidP="006C5805">
      <w:pPr>
        <w:ind w:firstLine="567"/>
        <w:jc w:val="both"/>
        <w:rPr>
          <w:sz w:val="27"/>
          <w:szCs w:val="27"/>
        </w:rPr>
      </w:pPr>
      <w:r w:rsidRPr="006C5805">
        <w:rPr>
          <w:sz w:val="27"/>
          <w:szCs w:val="27"/>
        </w:rPr>
        <w:t>- плановое значение выработки тепловой энергии на регулируемый период;</w:t>
      </w:r>
    </w:p>
    <w:p w14:paraId="4FB10157" w14:textId="77777777" w:rsidR="006C5805" w:rsidRPr="006C5805" w:rsidRDefault="006C5805" w:rsidP="006C5805">
      <w:pPr>
        <w:ind w:firstLine="567"/>
        <w:jc w:val="both"/>
        <w:rPr>
          <w:sz w:val="27"/>
          <w:szCs w:val="27"/>
        </w:rPr>
      </w:pPr>
      <w:r w:rsidRPr="006C5805">
        <w:rPr>
          <w:sz w:val="27"/>
          <w:szCs w:val="27"/>
        </w:rPr>
        <w:t>- расчет норматива удельного расхода топлива;</w:t>
      </w:r>
    </w:p>
    <w:p w14:paraId="548D5520" w14:textId="77777777" w:rsidR="006C5805" w:rsidRPr="006C5805" w:rsidRDefault="006C5805" w:rsidP="006C5805">
      <w:pPr>
        <w:ind w:firstLine="567"/>
        <w:jc w:val="both"/>
        <w:rPr>
          <w:sz w:val="27"/>
          <w:szCs w:val="27"/>
        </w:rPr>
      </w:pPr>
      <w:r w:rsidRPr="006C5805">
        <w:rPr>
          <w:sz w:val="27"/>
          <w:szCs w:val="27"/>
        </w:rPr>
        <w:t>- расчет полезного отпуска на отопление и ГВС зданий социального назначения;</w:t>
      </w:r>
    </w:p>
    <w:p w14:paraId="4D078364" w14:textId="77777777" w:rsidR="006C5805" w:rsidRPr="006C5805" w:rsidRDefault="006C5805" w:rsidP="006C5805">
      <w:pPr>
        <w:ind w:firstLine="567"/>
        <w:jc w:val="both"/>
        <w:rPr>
          <w:sz w:val="27"/>
          <w:szCs w:val="27"/>
        </w:rPr>
      </w:pPr>
      <w:r w:rsidRPr="006C5805">
        <w:rPr>
          <w:sz w:val="27"/>
          <w:szCs w:val="27"/>
        </w:rPr>
        <w:t>- расчет расхода тепловой энергии на собственные нужды;</w:t>
      </w:r>
    </w:p>
    <w:p w14:paraId="34487A35" w14:textId="77777777" w:rsidR="006C5805" w:rsidRPr="006C5805" w:rsidRDefault="006C5805" w:rsidP="006C5805">
      <w:pPr>
        <w:ind w:firstLine="567"/>
        <w:jc w:val="both"/>
        <w:rPr>
          <w:sz w:val="27"/>
          <w:szCs w:val="27"/>
        </w:rPr>
      </w:pPr>
      <w:r w:rsidRPr="006C5805">
        <w:rPr>
          <w:sz w:val="27"/>
          <w:szCs w:val="27"/>
        </w:rPr>
        <w:t>- расчет потерь тепла при передаче тепловой энергии;</w:t>
      </w:r>
    </w:p>
    <w:p w14:paraId="5B8505CA" w14:textId="77777777" w:rsidR="006C5805" w:rsidRPr="006C5805" w:rsidRDefault="006C5805" w:rsidP="006C5805">
      <w:pPr>
        <w:ind w:firstLine="567"/>
        <w:jc w:val="both"/>
        <w:rPr>
          <w:sz w:val="27"/>
          <w:szCs w:val="27"/>
        </w:rPr>
      </w:pPr>
      <w:r w:rsidRPr="006C5805">
        <w:rPr>
          <w:sz w:val="27"/>
          <w:szCs w:val="27"/>
        </w:rPr>
        <w:t>- сертификаты используемого топлива;</w:t>
      </w:r>
    </w:p>
    <w:p w14:paraId="193BFB9D" w14:textId="77777777" w:rsidR="006C5805" w:rsidRPr="006C5805" w:rsidRDefault="006C5805" w:rsidP="006C5805">
      <w:pPr>
        <w:ind w:firstLine="567"/>
        <w:jc w:val="both"/>
        <w:rPr>
          <w:sz w:val="27"/>
          <w:szCs w:val="27"/>
        </w:rPr>
      </w:pPr>
      <w:r w:rsidRPr="006C5805">
        <w:rPr>
          <w:sz w:val="27"/>
          <w:szCs w:val="27"/>
        </w:rPr>
        <w:t>- копии паспортов котлов и котельных;</w:t>
      </w:r>
    </w:p>
    <w:p w14:paraId="2D3078B9" w14:textId="77777777" w:rsidR="006C5805" w:rsidRPr="006C5805" w:rsidRDefault="006C5805" w:rsidP="006C5805">
      <w:pPr>
        <w:ind w:firstLine="567"/>
        <w:jc w:val="both"/>
        <w:rPr>
          <w:sz w:val="27"/>
          <w:szCs w:val="27"/>
        </w:rPr>
      </w:pPr>
      <w:r w:rsidRPr="006C5805">
        <w:rPr>
          <w:sz w:val="27"/>
          <w:szCs w:val="27"/>
        </w:rPr>
        <w:t>- расчеты удельных расходов топлива по котельной на каждый месяц периода регулирования и в целом за расчетный период;</w:t>
      </w:r>
    </w:p>
    <w:p w14:paraId="37941E02" w14:textId="77777777" w:rsidR="006C5805" w:rsidRPr="006C5805" w:rsidRDefault="006C5805" w:rsidP="006C5805">
      <w:pPr>
        <w:ind w:firstLine="567"/>
        <w:jc w:val="both"/>
        <w:rPr>
          <w:sz w:val="27"/>
          <w:szCs w:val="27"/>
        </w:rPr>
      </w:pPr>
      <w:r w:rsidRPr="006C5805">
        <w:rPr>
          <w:sz w:val="27"/>
          <w:szCs w:val="27"/>
        </w:rPr>
        <w:t>- значения нормативов на год расчетный, текущий и за два года, предшествующих году текущему, включенных в тариф;</w:t>
      </w:r>
    </w:p>
    <w:p w14:paraId="48501389" w14:textId="77777777" w:rsidR="006C5805" w:rsidRPr="006C5805" w:rsidRDefault="006C5805" w:rsidP="006C5805">
      <w:pPr>
        <w:ind w:firstLine="567"/>
        <w:jc w:val="both"/>
        <w:rPr>
          <w:sz w:val="27"/>
          <w:szCs w:val="27"/>
        </w:rPr>
      </w:pPr>
      <w:r w:rsidRPr="006C5805">
        <w:rPr>
          <w:sz w:val="27"/>
          <w:szCs w:val="27"/>
        </w:rPr>
        <w:t>- заключение экспертизы материалов, обосновывающих значение нормативов удельных расходов топлива, выполненной ОАО «АЭЭ».</w:t>
      </w:r>
    </w:p>
    <w:p w14:paraId="430A3C52" w14:textId="77777777" w:rsidR="006C5805" w:rsidRPr="006C5805" w:rsidRDefault="006C5805" w:rsidP="006C5805">
      <w:pPr>
        <w:ind w:firstLine="567"/>
        <w:jc w:val="both"/>
        <w:rPr>
          <w:sz w:val="27"/>
          <w:szCs w:val="27"/>
        </w:rPr>
      </w:pPr>
      <w:r w:rsidRPr="006C5805">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6C5805">
          <w:rPr>
            <w:sz w:val="27"/>
            <w:szCs w:val="27"/>
          </w:rPr>
          <w:t>2009 г</w:t>
        </w:r>
      </w:smartTag>
      <w:r w:rsidRPr="006C5805">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6C5805">
          <w:rPr>
            <w:sz w:val="27"/>
            <w:szCs w:val="27"/>
          </w:rPr>
          <w:t>2008 г</w:t>
        </w:r>
      </w:smartTag>
      <w:r w:rsidRPr="006C5805">
        <w:rPr>
          <w:sz w:val="27"/>
          <w:szCs w:val="27"/>
        </w:rPr>
        <w:t>. № 323.</w:t>
      </w:r>
    </w:p>
    <w:p w14:paraId="7AB8EF8D" w14:textId="77777777" w:rsidR="006C5805" w:rsidRPr="006C5805" w:rsidRDefault="006C5805" w:rsidP="006C5805">
      <w:pPr>
        <w:ind w:firstLine="567"/>
        <w:jc w:val="both"/>
        <w:rPr>
          <w:sz w:val="27"/>
          <w:szCs w:val="27"/>
        </w:rPr>
      </w:pPr>
      <w:r w:rsidRPr="006C5805">
        <w:rPr>
          <w:sz w:val="27"/>
          <w:szCs w:val="27"/>
        </w:rPr>
        <w:t>В таблице 1 представлена динамика основных показателей удельного расхода топлива на отпущенную тепловую энергию.</w:t>
      </w:r>
    </w:p>
    <w:p w14:paraId="23CAE54B" w14:textId="77777777" w:rsidR="006C5805" w:rsidRPr="006C5805" w:rsidRDefault="006C5805" w:rsidP="006C5805">
      <w:pPr>
        <w:ind w:firstLine="567"/>
        <w:jc w:val="right"/>
        <w:rPr>
          <w:b/>
          <w:lang w:val="en-US"/>
        </w:rPr>
      </w:pPr>
      <w:r w:rsidRPr="006C5805">
        <w:rPr>
          <w:sz w:val="27"/>
          <w:szCs w:val="27"/>
        </w:rPr>
        <w:br w:type="page"/>
      </w:r>
      <w:r w:rsidRPr="006C5805">
        <w:rPr>
          <w:b/>
        </w:rPr>
        <w:t>Таблица 1</w:t>
      </w:r>
    </w:p>
    <w:p w14:paraId="39CB2578" w14:textId="77777777" w:rsidR="006C5805" w:rsidRPr="006C5805" w:rsidRDefault="006C5805" w:rsidP="006C5805">
      <w:pPr>
        <w:jc w:val="right"/>
        <w:rPr>
          <w:b/>
          <w:sz w:val="20"/>
          <w:szCs w:val="20"/>
          <w:lang w:val="en-US"/>
        </w:rPr>
      </w:pPr>
    </w:p>
    <w:p w14:paraId="4169416A" w14:textId="77777777" w:rsidR="006C5805" w:rsidRPr="006C5805" w:rsidRDefault="006C5805" w:rsidP="006C5805">
      <w:pPr>
        <w:jc w:val="center"/>
        <w:rPr>
          <w:b/>
          <w:sz w:val="22"/>
          <w:szCs w:val="22"/>
        </w:rPr>
      </w:pPr>
      <w:r w:rsidRPr="006C5805">
        <w:rPr>
          <w:b/>
          <w:sz w:val="22"/>
          <w:szCs w:val="22"/>
        </w:rPr>
        <w:t>ДИНАМИКА ОСНОВНЫХ ПОКАЗАТЕЛЕЙ</w:t>
      </w:r>
    </w:p>
    <w:p w14:paraId="7DFF4AA8" w14:textId="77777777" w:rsidR="006C5805" w:rsidRPr="006C5805" w:rsidRDefault="006C5805" w:rsidP="006C5805">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2"/>
        <w:gridCol w:w="1041"/>
        <w:gridCol w:w="1198"/>
        <w:gridCol w:w="1083"/>
        <w:gridCol w:w="1116"/>
      </w:tblGrid>
      <w:tr w:rsidR="006C5805" w:rsidRPr="006C5805" w14:paraId="1AF6A267" w14:textId="77777777" w:rsidTr="00F1310E">
        <w:trPr>
          <w:trHeight w:val="397"/>
        </w:trPr>
        <w:tc>
          <w:tcPr>
            <w:tcW w:w="2732" w:type="pct"/>
            <w:vMerge w:val="restart"/>
            <w:vAlign w:val="center"/>
          </w:tcPr>
          <w:p w14:paraId="45E0165A" w14:textId="77777777" w:rsidR="006C5805" w:rsidRPr="006C5805" w:rsidRDefault="006C5805" w:rsidP="006C5805">
            <w:pPr>
              <w:jc w:val="center"/>
              <w:rPr>
                <w:sz w:val="22"/>
                <w:szCs w:val="22"/>
              </w:rPr>
            </w:pPr>
            <w:r w:rsidRPr="006C5805">
              <w:rPr>
                <w:sz w:val="22"/>
                <w:szCs w:val="22"/>
              </w:rPr>
              <w:t>показатели</w:t>
            </w:r>
          </w:p>
        </w:tc>
        <w:tc>
          <w:tcPr>
            <w:tcW w:w="536" w:type="pct"/>
            <w:vAlign w:val="center"/>
          </w:tcPr>
          <w:p w14:paraId="40C65655" w14:textId="77777777" w:rsidR="006C5805" w:rsidRPr="006C5805" w:rsidRDefault="006C5805" w:rsidP="006C5805">
            <w:pPr>
              <w:jc w:val="center"/>
              <w:rPr>
                <w:sz w:val="22"/>
                <w:szCs w:val="22"/>
              </w:rPr>
            </w:pPr>
            <w:r w:rsidRPr="006C5805">
              <w:rPr>
                <w:sz w:val="22"/>
                <w:szCs w:val="22"/>
              </w:rPr>
              <w:t>201</w:t>
            </w:r>
            <w:r w:rsidRPr="006C5805">
              <w:rPr>
                <w:sz w:val="22"/>
                <w:szCs w:val="22"/>
                <w:lang w:val="en-US"/>
              </w:rPr>
              <w:t>6</w:t>
            </w:r>
            <w:r w:rsidRPr="006C5805">
              <w:rPr>
                <w:sz w:val="22"/>
                <w:szCs w:val="22"/>
              </w:rPr>
              <w:t xml:space="preserve"> г.</w:t>
            </w:r>
          </w:p>
        </w:tc>
        <w:tc>
          <w:tcPr>
            <w:tcW w:w="616" w:type="pct"/>
            <w:vAlign w:val="center"/>
          </w:tcPr>
          <w:p w14:paraId="13EADA57" w14:textId="77777777" w:rsidR="006C5805" w:rsidRPr="006C5805" w:rsidRDefault="006C5805" w:rsidP="006C5805">
            <w:pPr>
              <w:jc w:val="center"/>
              <w:rPr>
                <w:sz w:val="22"/>
                <w:szCs w:val="22"/>
              </w:rPr>
            </w:pPr>
            <w:r w:rsidRPr="006C5805">
              <w:rPr>
                <w:sz w:val="22"/>
                <w:szCs w:val="22"/>
              </w:rPr>
              <w:t>201</w:t>
            </w:r>
            <w:r w:rsidRPr="006C5805">
              <w:rPr>
                <w:sz w:val="22"/>
                <w:szCs w:val="22"/>
                <w:lang w:val="en-US"/>
              </w:rPr>
              <w:t>7</w:t>
            </w:r>
            <w:r w:rsidRPr="006C5805">
              <w:rPr>
                <w:sz w:val="22"/>
                <w:szCs w:val="22"/>
              </w:rPr>
              <w:t xml:space="preserve"> г.</w:t>
            </w:r>
          </w:p>
        </w:tc>
        <w:tc>
          <w:tcPr>
            <w:tcW w:w="557" w:type="pct"/>
            <w:vAlign w:val="center"/>
          </w:tcPr>
          <w:p w14:paraId="33C6FED1" w14:textId="77777777" w:rsidR="006C5805" w:rsidRPr="006C5805" w:rsidRDefault="006C5805" w:rsidP="006C5805">
            <w:pPr>
              <w:jc w:val="center"/>
              <w:rPr>
                <w:sz w:val="22"/>
                <w:szCs w:val="22"/>
              </w:rPr>
            </w:pPr>
            <w:r w:rsidRPr="006C5805">
              <w:rPr>
                <w:sz w:val="22"/>
                <w:szCs w:val="22"/>
              </w:rPr>
              <w:t>201</w:t>
            </w:r>
            <w:r w:rsidRPr="006C5805">
              <w:rPr>
                <w:sz w:val="22"/>
                <w:szCs w:val="22"/>
                <w:lang w:val="en-US"/>
              </w:rPr>
              <w:t>8</w:t>
            </w:r>
            <w:r w:rsidRPr="006C5805">
              <w:rPr>
                <w:sz w:val="22"/>
                <w:szCs w:val="22"/>
              </w:rPr>
              <w:t xml:space="preserve"> г.</w:t>
            </w:r>
          </w:p>
        </w:tc>
        <w:tc>
          <w:tcPr>
            <w:tcW w:w="559" w:type="pct"/>
            <w:vAlign w:val="center"/>
          </w:tcPr>
          <w:p w14:paraId="742A6F24" w14:textId="77777777" w:rsidR="006C5805" w:rsidRPr="006C5805" w:rsidRDefault="006C5805" w:rsidP="006C5805">
            <w:pPr>
              <w:jc w:val="center"/>
              <w:rPr>
                <w:sz w:val="22"/>
                <w:szCs w:val="22"/>
              </w:rPr>
            </w:pPr>
            <w:r w:rsidRPr="006C5805">
              <w:rPr>
                <w:sz w:val="22"/>
                <w:szCs w:val="22"/>
              </w:rPr>
              <w:t>201</w:t>
            </w:r>
            <w:r w:rsidRPr="006C5805">
              <w:rPr>
                <w:sz w:val="22"/>
                <w:szCs w:val="22"/>
                <w:lang w:val="en-US"/>
              </w:rPr>
              <w:t>9</w:t>
            </w:r>
            <w:r w:rsidRPr="006C5805">
              <w:rPr>
                <w:sz w:val="22"/>
                <w:szCs w:val="22"/>
              </w:rPr>
              <w:t xml:space="preserve"> г.</w:t>
            </w:r>
          </w:p>
        </w:tc>
      </w:tr>
      <w:tr w:rsidR="006C5805" w:rsidRPr="006C5805" w14:paraId="04399985" w14:textId="77777777" w:rsidTr="00F1310E">
        <w:trPr>
          <w:trHeight w:val="397"/>
        </w:trPr>
        <w:tc>
          <w:tcPr>
            <w:tcW w:w="2732" w:type="pct"/>
            <w:vMerge/>
            <w:vAlign w:val="center"/>
          </w:tcPr>
          <w:p w14:paraId="02C119AC" w14:textId="77777777" w:rsidR="006C5805" w:rsidRPr="006C5805" w:rsidRDefault="006C5805" w:rsidP="006C5805">
            <w:pPr>
              <w:jc w:val="center"/>
              <w:rPr>
                <w:sz w:val="22"/>
                <w:szCs w:val="22"/>
              </w:rPr>
            </w:pPr>
          </w:p>
        </w:tc>
        <w:tc>
          <w:tcPr>
            <w:tcW w:w="536" w:type="pct"/>
            <w:vAlign w:val="center"/>
          </w:tcPr>
          <w:p w14:paraId="45027D34" w14:textId="77777777" w:rsidR="006C5805" w:rsidRPr="006C5805" w:rsidRDefault="006C5805" w:rsidP="006C5805">
            <w:pPr>
              <w:jc w:val="center"/>
              <w:rPr>
                <w:sz w:val="22"/>
                <w:szCs w:val="22"/>
              </w:rPr>
            </w:pPr>
            <w:r w:rsidRPr="006C5805">
              <w:rPr>
                <w:sz w:val="22"/>
                <w:szCs w:val="22"/>
              </w:rPr>
              <w:t>план</w:t>
            </w:r>
          </w:p>
        </w:tc>
        <w:tc>
          <w:tcPr>
            <w:tcW w:w="616" w:type="pct"/>
            <w:vAlign w:val="center"/>
          </w:tcPr>
          <w:p w14:paraId="0B8A03B2" w14:textId="77777777" w:rsidR="006C5805" w:rsidRPr="006C5805" w:rsidRDefault="006C5805" w:rsidP="006C5805">
            <w:pPr>
              <w:jc w:val="center"/>
              <w:rPr>
                <w:sz w:val="22"/>
                <w:szCs w:val="22"/>
              </w:rPr>
            </w:pPr>
            <w:r w:rsidRPr="006C5805">
              <w:rPr>
                <w:sz w:val="22"/>
                <w:szCs w:val="22"/>
              </w:rPr>
              <w:t>план</w:t>
            </w:r>
          </w:p>
        </w:tc>
        <w:tc>
          <w:tcPr>
            <w:tcW w:w="557" w:type="pct"/>
            <w:vAlign w:val="center"/>
          </w:tcPr>
          <w:p w14:paraId="48BC78F0" w14:textId="77777777" w:rsidR="006C5805" w:rsidRPr="006C5805" w:rsidRDefault="006C5805" w:rsidP="006C5805">
            <w:pPr>
              <w:jc w:val="center"/>
              <w:rPr>
                <w:sz w:val="22"/>
                <w:szCs w:val="22"/>
              </w:rPr>
            </w:pPr>
            <w:r w:rsidRPr="006C5805">
              <w:rPr>
                <w:sz w:val="22"/>
                <w:szCs w:val="22"/>
              </w:rPr>
              <w:t>план</w:t>
            </w:r>
          </w:p>
        </w:tc>
        <w:tc>
          <w:tcPr>
            <w:tcW w:w="559" w:type="pct"/>
            <w:vAlign w:val="center"/>
          </w:tcPr>
          <w:p w14:paraId="01786EA6" w14:textId="77777777" w:rsidR="006C5805" w:rsidRPr="006C5805" w:rsidRDefault="006C5805" w:rsidP="006C5805">
            <w:pPr>
              <w:jc w:val="center"/>
              <w:rPr>
                <w:sz w:val="22"/>
                <w:szCs w:val="22"/>
              </w:rPr>
            </w:pPr>
            <w:r w:rsidRPr="006C5805">
              <w:rPr>
                <w:sz w:val="22"/>
                <w:szCs w:val="22"/>
              </w:rPr>
              <w:t>расчет</w:t>
            </w:r>
          </w:p>
        </w:tc>
      </w:tr>
      <w:tr w:rsidR="006C5805" w:rsidRPr="006C5805" w14:paraId="4BB54B71" w14:textId="77777777" w:rsidTr="00F1310E">
        <w:trPr>
          <w:trHeight w:val="397"/>
        </w:trPr>
        <w:tc>
          <w:tcPr>
            <w:tcW w:w="5000" w:type="pct"/>
            <w:gridSpan w:val="5"/>
            <w:vAlign w:val="center"/>
          </w:tcPr>
          <w:p w14:paraId="30C3342C" w14:textId="77777777" w:rsidR="006C5805" w:rsidRPr="006C5805" w:rsidRDefault="006C5805" w:rsidP="006C5805">
            <w:pPr>
              <w:jc w:val="center"/>
              <w:rPr>
                <w:sz w:val="22"/>
                <w:szCs w:val="22"/>
              </w:rPr>
            </w:pPr>
            <w:r w:rsidRPr="006C5805">
              <w:rPr>
                <w:sz w:val="22"/>
                <w:szCs w:val="22"/>
              </w:rPr>
              <w:t>по организации (в целом)</w:t>
            </w:r>
          </w:p>
        </w:tc>
      </w:tr>
      <w:tr w:rsidR="006C5805" w:rsidRPr="006C5805" w14:paraId="61940038" w14:textId="77777777" w:rsidTr="00F1310E">
        <w:trPr>
          <w:trHeight w:val="397"/>
        </w:trPr>
        <w:tc>
          <w:tcPr>
            <w:tcW w:w="2732" w:type="pct"/>
            <w:vAlign w:val="center"/>
          </w:tcPr>
          <w:p w14:paraId="051C053C" w14:textId="77777777" w:rsidR="006C5805" w:rsidRPr="006C5805" w:rsidRDefault="006C5805" w:rsidP="006C5805">
            <w:pPr>
              <w:rPr>
                <w:sz w:val="22"/>
                <w:szCs w:val="22"/>
              </w:rPr>
            </w:pPr>
            <w:r w:rsidRPr="006C5805">
              <w:rPr>
                <w:sz w:val="22"/>
                <w:szCs w:val="22"/>
              </w:rPr>
              <w:t>Производство тепловой энергии, Гкал</w:t>
            </w:r>
          </w:p>
        </w:tc>
        <w:tc>
          <w:tcPr>
            <w:tcW w:w="536" w:type="pct"/>
            <w:vAlign w:val="center"/>
          </w:tcPr>
          <w:p w14:paraId="1F017C0E" w14:textId="77777777" w:rsidR="006C5805" w:rsidRPr="006C5805" w:rsidRDefault="006C5805" w:rsidP="006C5805">
            <w:pPr>
              <w:jc w:val="center"/>
              <w:rPr>
                <w:sz w:val="20"/>
                <w:szCs w:val="20"/>
              </w:rPr>
            </w:pPr>
            <w:r w:rsidRPr="006C5805">
              <w:rPr>
                <w:sz w:val="20"/>
                <w:szCs w:val="20"/>
              </w:rPr>
              <w:t>*</w:t>
            </w:r>
          </w:p>
        </w:tc>
        <w:tc>
          <w:tcPr>
            <w:tcW w:w="616" w:type="pct"/>
            <w:vAlign w:val="center"/>
          </w:tcPr>
          <w:p w14:paraId="1700F3D7" w14:textId="77777777" w:rsidR="006C5805" w:rsidRPr="006C5805" w:rsidRDefault="006C5805" w:rsidP="006C5805">
            <w:pPr>
              <w:jc w:val="center"/>
              <w:rPr>
                <w:sz w:val="20"/>
                <w:szCs w:val="20"/>
              </w:rPr>
            </w:pPr>
            <w:r w:rsidRPr="006C5805">
              <w:rPr>
                <w:sz w:val="20"/>
                <w:szCs w:val="20"/>
              </w:rPr>
              <w:t>*</w:t>
            </w:r>
          </w:p>
        </w:tc>
        <w:tc>
          <w:tcPr>
            <w:tcW w:w="557" w:type="pct"/>
            <w:vAlign w:val="center"/>
          </w:tcPr>
          <w:p w14:paraId="1A972EEA" w14:textId="77777777" w:rsidR="006C5805" w:rsidRPr="006C5805" w:rsidRDefault="006C5805" w:rsidP="006C5805">
            <w:pPr>
              <w:jc w:val="center"/>
              <w:rPr>
                <w:sz w:val="20"/>
                <w:szCs w:val="20"/>
              </w:rPr>
            </w:pPr>
            <w:r w:rsidRPr="006C5805">
              <w:rPr>
                <w:sz w:val="20"/>
                <w:szCs w:val="20"/>
              </w:rPr>
              <w:t>*</w:t>
            </w:r>
          </w:p>
        </w:tc>
        <w:tc>
          <w:tcPr>
            <w:tcW w:w="559" w:type="pct"/>
            <w:vAlign w:val="center"/>
          </w:tcPr>
          <w:p w14:paraId="34EF7624" w14:textId="77777777" w:rsidR="006C5805" w:rsidRPr="006C5805" w:rsidRDefault="006C5805" w:rsidP="006C5805">
            <w:pPr>
              <w:jc w:val="center"/>
              <w:rPr>
                <w:sz w:val="22"/>
                <w:szCs w:val="22"/>
              </w:rPr>
            </w:pPr>
            <w:r w:rsidRPr="006C5805">
              <w:rPr>
                <w:sz w:val="22"/>
                <w:szCs w:val="22"/>
              </w:rPr>
              <w:t>46202,94</w:t>
            </w:r>
          </w:p>
        </w:tc>
      </w:tr>
      <w:tr w:rsidR="006C5805" w:rsidRPr="006C5805" w14:paraId="1F1AB9EE" w14:textId="77777777" w:rsidTr="00F1310E">
        <w:trPr>
          <w:trHeight w:val="397"/>
        </w:trPr>
        <w:tc>
          <w:tcPr>
            <w:tcW w:w="2732" w:type="pct"/>
            <w:vAlign w:val="center"/>
          </w:tcPr>
          <w:p w14:paraId="05D94694" w14:textId="77777777" w:rsidR="006C5805" w:rsidRPr="006C5805" w:rsidRDefault="006C5805" w:rsidP="006C5805">
            <w:pPr>
              <w:rPr>
                <w:sz w:val="22"/>
                <w:szCs w:val="22"/>
              </w:rPr>
            </w:pPr>
            <w:r w:rsidRPr="006C5805">
              <w:rPr>
                <w:sz w:val="22"/>
                <w:szCs w:val="22"/>
              </w:rPr>
              <w:t xml:space="preserve">Средневзвешенный норматив удельного расхода топлива на производство </w:t>
            </w:r>
            <w:proofErr w:type="gramStart"/>
            <w:r w:rsidRPr="006C5805">
              <w:rPr>
                <w:sz w:val="22"/>
                <w:szCs w:val="22"/>
              </w:rPr>
              <w:t>тепло-вой</w:t>
            </w:r>
            <w:proofErr w:type="gramEnd"/>
            <w:r w:rsidRPr="006C5805">
              <w:rPr>
                <w:sz w:val="22"/>
                <w:szCs w:val="22"/>
              </w:rPr>
              <w:t xml:space="preserve"> энергии, </w:t>
            </w:r>
            <w:proofErr w:type="spellStart"/>
            <w:r w:rsidRPr="006C5805">
              <w:rPr>
                <w:sz w:val="22"/>
                <w:szCs w:val="22"/>
              </w:rPr>
              <w:t>кг.у.т</w:t>
            </w:r>
            <w:proofErr w:type="spellEnd"/>
            <w:r w:rsidRPr="006C5805">
              <w:rPr>
                <w:sz w:val="22"/>
                <w:szCs w:val="22"/>
              </w:rPr>
              <w:t>./кал</w:t>
            </w:r>
          </w:p>
        </w:tc>
        <w:tc>
          <w:tcPr>
            <w:tcW w:w="536" w:type="pct"/>
            <w:vAlign w:val="center"/>
          </w:tcPr>
          <w:p w14:paraId="7B755442" w14:textId="77777777" w:rsidR="006C5805" w:rsidRPr="006C5805" w:rsidRDefault="006C5805" w:rsidP="006C5805">
            <w:pPr>
              <w:jc w:val="center"/>
              <w:rPr>
                <w:sz w:val="20"/>
                <w:szCs w:val="20"/>
              </w:rPr>
            </w:pPr>
            <w:r w:rsidRPr="006C5805">
              <w:rPr>
                <w:sz w:val="20"/>
                <w:szCs w:val="20"/>
              </w:rPr>
              <w:t>*</w:t>
            </w:r>
          </w:p>
        </w:tc>
        <w:tc>
          <w:tcPr>
            <w:tcW w:w="616" w:type="pct"/>
            <w:vAlign w:val="center"/>
          </w:tcPr>
          <w:p w14:paraId="5F2E6687" w14:textId="77777777" w:rsidR="006C5805" w:rsidRPr="006C5805" w:rsidRDefault="006C5805" w:rsidP="006C5805">
            <w:pPr>
              <w:jc w:val="center"/>
              <w:rPr>
                <w:sz w:val="20"/>
                <w:szCs w:val="20"/>
              </w:rPr>
            </w:pPr>
            <w:r w:rsidRPr="006C5805">
              <w:rPr>
                <w:sz w:val="20"/>
                <w:szCs w:val="20"/>
              </w:rPr>
              <w:t>*</w:t>
            </w:r>
          </w:p>
        </w:tc>
        <w:tc>
          <w:tcPr>
            <w:tcW w:w="557" w:type="pct"/>
            <w:vAlign w:val="center"/>
          </w:tcPr>
          <w:p w14:paraId="1220414E" w14:textId="77777777" w:rsidR="006C5805" w:rsidRPr="006C5805" w:rsidRDefault="006C5805" w:rsidP="006C5805">
            <w:pPr>
              <w:jc w:val="center"/>
              <w:rPr>
                <w:sz w:val="20"/>
                <w:szCs w:val="20"/>
              </w:rPr>
            </w:pPr>
            <w:r w:rsidRPr="006C5805">
              <w:rPr>
                <w:sz w:val="20"/>
                <w:szCs w:val="20"/>
              </w:rPr>
              <w:t>*</w:t>
            </w:r>
          </w:p>
        </w:tc>
        <w:tc>
          <w:tcPr>
            <w:tcW w:w="559" w:type="pct"/>
            <w:vAlign w:val="center"/>
          </w:tcPr>
          <w:p w14:paraId="7A761544" w14:textId="77777777" w:rsidR="006C5805" w:rsidRPr="006C5805" w:rsidRDefault="006C5805" w:rsidP="006C5805">
            <w:pPr>
              <w:jc w:val="center"/>
              <w:rPr>
                <w:sz w:val="22"/>
                <w:szCs w:val="22"/>
              </w:rPr>
            </w:pPr>
            <w:r w:rsidRPr="006C5805">
              <w:rPr>
                <w:sz w:val="22"/>
                <w:szCs w:val="22"/>
              </w:rPr>
              <w:t>189,48</w:t>
            </w:r>
          </w:p>
        </w:tc>
      </w:tr>
      <w:tr w:rsidR="006C5805" w:rsidRPr="006C5805" w14:paraId="5BFC1975" w14:textId="77777777" w:rsidTr="00F1310E">
        <w:trPr>
          <w:trHeight w:val="397"/>
        </w:trPr>
        <w:tc>
          <w:tcPr>
            <w:tcW w:w="2732" w:type="pct"/>
            <w:vAlign w:val="center"/>
          </w:tcPr>
          <w:p w14:paraId="5F5BAC69" w14:textId="77777777" w:rsidR="006C5805" w:rsidRPr="006C5805" w:rsidRDefault="006C5805" w:rsidP="006C5805">
            <w:pPr>
              <w:rPr>
                <w:sz w:val="22"/>
                <w:szCs w:val="22"/>
              </w:rPr>
            </w:pPr>
            <w:r w:rsidRPr="006C5805">
              <w:rPr>
                <w:sz w:val="22"/>
                <w:szCs w:val="22"/>
              </w:rPr>
              <w:t>Расход тепловой энергии на собственные нужды, Гкал</w:t>
            </w:r>
          </w:p>
        </w:tc>
        <w:tc>
          <w:tcPr>
            <w:tcW w:w="536" w:type="pct"/>
            <w:vAlign w:val="center"/>
          </w:tcPr>
          <w:p w14:paraId="5AF226E3" w14:textId="77777777" w:rsidR="006C5805" w:rsidRPr="006C5805" w:rsidRDefault="006C5805" w:rsidP="006C5805">
            <w:pPr>
              <w:jc w:val="center"/>
              <w:rPr>
                <w:sz w:val="20"/>
                <w:szCs w:val="20"/>
              </w:rPr>
            </w:pPr>
            <w:r w:rsidRPr="006C5805">
              <w:rPr>
                <w:sz w:val="20"/>
                <w:szCs w:val="20"/>
              </w:rPr>
              <w:t>*</w:t>
            </w:r>
          </w:p>
        </w:tc>
        <w:tc>
          <w:tcPr>
            <w:tcW w:w="616" w:type="pct"/>
            <w:vAlign w:val="center"/>
          </w:tcPr>
          <w:p w14:paraId="16CABE24" w14:textId="77777777" w:rsidR="006C5805" w:rsidRPr="006C5805" w:rsidRDefault="006C5805" w:rsidP="006C5805">
            <w:pPr>
              <w:jc w:val="center"/>
              <w:rPr>
                <w:sz w:val="20"/>
                <w:szCs w:val="20"/>
              </w:rPr>
            </w:pPr>
            <w:r w:rsidRPr="006C5805">
              <w:rPr>
                <w:sz w:val="20"/>
                <w:szCs w:val="20"/>
              </w:rPr>
              <w:t>*</w:t>
            </w:r>
          </w:p>
        </w:tc>
        <w:tc>
          <w:tcPr>
            <w:tcW w:w="557" w:type="pct"/>
            <w:vAlign w:val="center"/>
          </w:tcPr>
          <w:p w14:paraId="7AED1F3A" w14:textId="77777777" w:rsidR="006C5805" w:rsidRPr="006C5805" w:rsidRDefault="006C5805" w:rsidP="006C5805">
            <w:pPr>
              <w:jc w:val="center"/>
              <w:rPr>
                <w:sz w:val="20"/>
                <w:szCs w:val="20"/>
              </w:rPr>
            </w:pPr>
            <w:r w:rsidRPr="006C5805">
              <w:rPr>
                <w:sz w:val="20"/>
                <w:szCs w:val="20"/>
              </w:rPr>
              <w:t>*</w:t>
            </w:r>
          </w:p>
        </w:tc>
        <w:tc>
          <w:tcPr>
            <w:tcW w:w="559" w:type="pct"/>
            <w:vAlign w:val="center"/>
          </w:tcPr>
          <w:p w14:paraId="75D3DE17" w14:textId="77777777" w:rsidR="006C5805" w:rsidRPr="006C5805" w:rsidRDefault="006C5805" w:rsidP="006C5805">
            <w:pPr>
              <w:jc w:val="center"/>
              <w:rPr>
                <w:sz w:val="22"/>
                <w:szCs w:val="22"/>
              </w:rPr>
            </w:pPr>
            <w:r w:rsidRPr="006C5805">
              <w:rPr>
                <w:sz w:val="22"/>
                <w:szCs w:val="22"/>
              </w:rPr>
              <w:t>764,8</w:t>
            </w:r>
          </w:p>
        </w:tc>
      </w:tr>
      <w:tr w:rsidR="006C5805" w:rsidRPr="006C5805" w14:paraId="33EEED45" w14:textId="77777777" w:rsidTr="00F1310E">
        <w:trPr>
          <w:trHeight w:val="397"/>
        </w:trPr>
        <w:tc>
          <w:tcPr>
            <w:tcW w:w="2732" w:type="pct"/>
            <w:vAlign w:val="center"/>
          </w:tcPr>
          <w:p w14:paraId="71697624" w14:textId="77777777" w:rsidR="006C5805" w:rsidRPr="006C5805" w:rsidRDefault="006C5805" w:rsidP="006C5805">
            <w:pPr>
              <w:rPr>
                <w:sz w:val="22"/>
                <w:szCs w:val="22"/>
              </w:rPr>
            </w:pPr>
            <w:r w:rsidRPr="006C5805">
              <w:rPr>
                <w:sz w:val="22"/>
                <w:szCs w:val="22"/>
              </w:rPr>
              <w:t>%</w:t>
            </w:r>
          </w:p>
        </w:tc>
        <w:tc>
          <w:tcPr>
            <w:tcW w:w="536" w:type="pct"/>
            <w:vAlign w:val="center"/>
          </w:tcPr>
          <w:p w14:paraId="75E63EB5" w14:textId="77777777" w:rsidR="006C5805" w:rsidRPr="006C5805" w:rsidRDefault="006C5805" w:rsidP="006C5805">
            <w:pPr>
              <w:jc w:val="center"/>
              <w:rPr>
                <w:sz w:val="20"/>
                <w:szCs w:val="20"/>
              </w:rPr>
            </w:pPr>
            <w:r w:rsidRPr="006C5805">
              <w:rPr>
                <w:sz w:val="20"/>
                <w:szCs w:val="20"/>
              </w:rPr>
              <w:t>*</w:t>
            </w:r>
          </w:p>
        </w:tc>
        <w:tc>
          <w:tcPr>
            <w:tcW w:w="616" w:type="pct"/>
            <w:vAlign w:val="center"/>
          </w:tcPr>
          <w:p w14:paraId="1D009ADF" w14:textId="77777777" w:rsidR="006C5805" w:rsidRPr="006C5805" w:rsidRDefault="006C5805" w:rsidP="006C5805">
            <w:pPr>
              <w:jc w:val="center"/>
              <w:rPr>
                <w:sz w:val="20"/>
                <w:szCs w:val="20"/>
              </w:rPr>
            </w:pPr>
            <w:r w:rsidRPr="006C5805">
              <w:rPr>
                <w:sz w:val="20"/>
                <w:szCs w:val="20"/>
              </w:rPr>
              <w:t>*</w:t>
            </w:r>
          </w:p>
        </w:tc>
        <w:tc>
          <w:tcPr>
            <w:tcW w:w="557" w:type="pct"/>
            <w:vAlign w:val="center"/>
          </w:tcPr>
          <w:p w14:paraId="3B420CE4" w14:textId="77777777" w:rsidR="006C5805" w:rsidRPr="006C5805" w:rsidRDefault="006C5805" w:rsidP="006C5805">
            <w:pPr>
              <w:jc w:val="center"/>
              <w:rPr>
                <w:sz w:val="20"/>
                <w:szCs w:val="20"/>
              </w:rPr>
            </w:pPr>
            <w:r w:rsidRPr="006C5805">
              <w:rPr>
                <w:sz w:val="20"/>
                <w:szCs w:val="20"/>
              </w:rPr>
              <w:t>*</w:t>
            </w:r>
          </w:p>
        </w:tc>
        <w:tc>
          <w:tcPr>
            <w:tcW w:w="559" w:type="pct"/>
            <w:vAlign w:val="center"/>
          </w:tcPr>
          <w:p w14:paraId="6FF56349" w14:textId="77777777" w:rsidR="006C5805" w:rsidRPr="006C5805" w:rsidRDefault="006C5805" w:rsidP="006C5805">
            <w:pPr>
              <w:jc w:val="center"/>
              <w:rPr>
                <w:sz w:val="22"/>
                <w:szCs w:val="22"/>
              </w:rPr>
            </w:pPr>
            <w:r w:rsidRPr="006C5805">
              <w:rPr>
                <w:sz w:val="22"/>
                <w:szCs w:val="22"/>
              </w:rPr>
              <w:t>1,66</w:t>
            </w:r>
          </w:p>
        </w:tc>
      </w:tr>
      <w:tr w:rsidR="006C5805" w:rsidRPr="006C5805" w14:paraId="05F0C7A7" w14:textId="77777777" w:rsidTr="00F1310E">
        <w:trPr>
          <w:trHeight w:val="397"/>
        </w:trPr>
        <w:tc>
          <w:tcPr>
            <w:tcW w:w="2732" w:type="pct"/>
            <w:vAlign w:val="center"/>
          </w:tcPr>
          <w:p w14:paraId="70112C62" w14:textId="77777777" w:rsidR="006C5805" w:rsidRPr="006C5805" w:rsidRDefault="006C5805" w:rsidP="006C5805">
            <w:pPr>
              <w:rPr>
                <w:sz w:val="22"/>
                <w:szCs w:val="22"/>
              </w:rPr>
            </w:pPr>
            <w:r w:rsidRPr="006C5805">
              <w:rPr>
                <w:sz w:val="22"/>
                <w:szCs w:val="22"/>
              </w:rPr>
              <w:t>Выработка тепловой энергии (отпуск в тепловую сеть), Гкал</w:t>
            </w:r>
          </w:p>
        </w:tc>
        <w:tc>
          <w:tcPr>
            <w:tcW w:w="536" w:type="pct"/>
            <w:vAlign w:val="center"/>
          </w:tcPr>
          <w:p w14:paraId="5DE08DE8" w14:textId="77777777" w:rsidR="006C5805" w:rsidRPr="006C5805" w:rsidRDefault="006C5805" w:rsidP="006C5805">
            <w:pPr>
              <w:jc w:val="center"/>
              <w:rPr>
                <w:sz w:val="20"/>
                <w:szCs w:val="20"/>
              </w:rPr>
            </w:pPr>
            <w:r w:rsidRPr="006C5805">
              <w:rPr>
                <w:sz w:val="20"/>
                <w:szCs w:val="20"/>
              </w:rPr>
              <w:t>*</w:t>
            </w:r>
          </w:p>
        </w:tc>
        <w:tc>
          <w:tcPr>
            <w:tcW w:w="616" w:type="pct"/>
            <w:vAlign w:val="center"/>
          </w:tcPr>
          <w:p w14:paraId="0AB0E31D" w14:textId="77777777" w:rsidR="006C5805" w:rsidRPr="006C5805" w:rsidRDefault="006C5805" w:rsidP="006C5805">
            <w:pPr>
              <w:jc w:val="center"/>
              <w:rPr>
                <w:sz w:val="20"/>
                <w:szCs w:val="20"/>
              </w:rPr>
            </w:pPr>
            <w:r w:rsidRPr="006C5805">
              <w:rPr>
                <w:sz w:val="20"/>
                <w:szCs w:val="20"/>
              </w:rPr>
              <w:t>*</w:t>
            </w:r>
          </w:p>
        </w:tc>
        <w:tc>
          <w:tcPr>
            <w:tcW w:w="557" w:type="pct"/>
            <w:vAlign w:val="center"/>
          </w:tcPr>
          <w:p w14:paraId="3F057D3E" w14:textId="77777777" w:rsidR="006C5805" w:rsidRPr="006C5805" w:rsidRDefault="006C5805" w:rsidP="006C5805">
            <w:pPr>
              <w:jc w:val="center"/>
              <w:rPr>
                <w:sz w:val="20"/>
                <w:szCs w:val="20"/>
              </w:rPr>
            </w:pPr>
            <w:r w:rsidRPr="006C5805">
              <w:rPr>
                <w:sz w:val="20"/>
                <w:szCs w:val="20"/>
              </w:rPr>
              <w:t>*</w:t>
            </w:r>
          </w:p>
        </w:tc>
        <w:tc>
          <w:tcPr>
            <w:tcW w:w="559" w:type="pct"/>
            <w:vAlign w:val="center"/>
          </w:tcPr>
          <w:p w14:paraId="50A285B8" w14:textId="77777777" w:rsidR="006C5805" w:rsidRPr="006C5805" w:rsidRDefault="006C5805" w:rsidP="006C5805">
            <w:pPr>
              <w:jc w:val="center"/>
              <w:rPr>
                <w:sz w:val="22"/>
                <w:szCs w:val="22"/>
              </w:rPr>
            </w:pPr>
            <w:r w:rsidRPr="006C5805">
              <w:rPr>
                <w:sz w:val="22"/>
                <w:szCs w:val="22"/>
              </w:rPr>
              <w:t>45438,17</w:t>
            </w:r>
          </w:p>
        </w:tc>
      </w:tr>
      <w:tr w:rsidR="006C5805" w:rsidRPr="006C5805" w14:paraId="10C8AFEF" w14:textId="77777777" w:rsidTr="00F1310E">
        <w:trPr>
          <w:trHeight w:val="397"/>
        </w:trPr>
        <w:tc>
          <w:tcPr>
            <w:tcW w:w="2732" w:type="pct"/>
            <w:vAlign w:val="center"/>
          </w:tcPr>
          <w:p w14:paraId="0128030D" w14:textId="77777777" w:rsidR="006C5805" w:rsidRPr="006C5805" w:rsidRDefault="006C5805" w:rsidP="006C5805">
            <w:pPr>
              <w:rPr>
                <w:sz w:val="22"/>
                <w:szCs w:val="22"/>
              </w:rPr>
            </w:pPr>
            <w:r w:rsidRPr="006C5805">
              <w:rPr>
                <w:sz w:val="22"/>
                <w:szCs w:val="22"/>
              </w:rPr>
              <w:t xml:space="preserve">Норматив удельного расхода топлива на отпущенную тепловую энергию, кг </w:t>
            </w:r>
            <w:proofErr w:type="spellStart"/>
            <w:r w:rsidRPr="006C5805">
              <w:rPr>
                <w:sz w:val="22"/>
                <w:szCs w:val="22"/>
              </w:rPr>
              <w:t>у.т</w:t>
            </w:r>
            <w:proofErr w:type="spellEnd"/>
            <w:r w:rsidRPr="006C5805">
              <w:rPr>
                <w:sz w:val="22"/>
                <w:szCs w:val="22"/>
              </w:rPr>
              <w:t>./Гкал</w:t>
            </w:r>
          </w:p>
        </w:tc>
        <w:tc>
          <w:tcPr>
            <w:tcW w:w="536" w:type="pct"/>
            <w:vAlign w:val="center"/>
          </w:tcPr>
          <w:p w14:paraId="7709B1BB" w14:textId="77777777" w:rsidR="006C5805" w:rsidRPr="006C5805" w:rsidRDefault="006C5805" w:rsidP="006C5805">
            <w:pPr>
              <w:jc w:val="center"/>
              <w:rPr>
                <w:sz w:val="20"/>
                <w:szCs w:val="20"/>
              </w:rPr>
            </w:pPr>
            <w:r w:rsidRPr="006C5805">
              <w:rPr>
                <w:sz w:val="20"/>
                <w:szCs w:val="20"/>
              </w:rPr>
              <w:t>*</w:t>
            </w:r>
          </w:p>
        </w:tc>
        <w:tc>
          <w:tcPr>
            <w:tcW w:w="616" w:type="pct"/>
            <w:vAlign w:val="center"/>
          </w:tcPr>
          <w:p w14:paraId="49F452FD" w14:textId="77777777" w:rsidR="006C5805" w:rsidRPr="006C5805" w:rsidRDefault="006C5805" w:rsidP="006C5805">
            <w:pPr>
              <w:jc w:val="center"/>
              <w:rPr>
                <w:sz w:val="20"/>
                <w:szCs w:val="20"/>
              </w:rPr>
            </w:pPr>
            <w:r w:rsidRPr="006C5805">
              <w:rPr>
                <w:sz w:val="20"/>
                <w:szCs w:val="20"/>
              </w:rPr>
              <w:t>*</w:t>
            </w:r>
          </w:p>
        </w:tc>
        <w:tc>
          <w:tcPr>
            <w:tcW w:w="557" w:type="pct"/>
            <w:vAlign w:val="center"/>
          </w:tcPr>
          <w:p w14:paraId="3D208342" w14:textId="77777777" w:rsidR="006C5805" w:rsidRPr="006C5805" w:rsidRDefault="006C5805" w:rsidP="006C5805">
            <w:pPr>
              <w:jc w:val="center"/>
              <w:rPr>
                <w:sz w:val="20"/>
                <w:szCs w:val="20"/>
              </w:rPr>
            </w:pPr>
            <w:r w:rsidRPr="006C5805">
              <w:rPr>
                <w:sz w:val="20"/>
                <w:szCs w:val="20"/>
              </w:rPr>
              <w:t>*</w:t>
            </w:r>
          </w:p>
        </w:tc>
        <w:tc>
          <w:tcPr>
            <w:tcW w:w="559" w:type="pct"/>
            <w:vAlign w:val="center"/>
          </w:tcPr>
          <w:p w14:paraId="23586288" w14:textId="77777777" w:rsidR="006C5805" w:rsidRPr="006C5805" w:rsidRDefault="006C5805" w:rsidP="006C5805">
            <w:pPr>
              <w:jc w:val="center"/>
              <w:rPr>
                <w:sz w:val="22"/>
                <w:szCs w:val="22"/>
              </w:rPr>
            </w:pPr>
            <w:r w:rsidRPr="006C5805">
              <w:rPr>
                <w:sz w:val="22"/>
                <w:szCs w:val="22"/>
              </w:rPr>
              <w:t>192,75</w:t>
            </w:r>
          </w:p>
        </w:tc>
      </w:tr>
      <w:tr w:rsidR="006C5805" w:rsidRPr="006C5805" w14:paraId="18FA80CB" w14:textId="77777777" w:rsidTr="00F1310E">
        <w:trPr>
          <w:trHeight w:val="397"/>
        </w:trPr>
        <w:tc>
          <w:tcPr>
            <w:tcW w:w="5000" w:type="pct"/>
            <w:gridSpan w:val="5"/>
            <w:vAlign w:val="center"/>
          </w:tcPr>
          <w:p w14:paraId="7E1223F6" w14:textId="77777777" w:rsidR="006C5805" w:rsidRPr="006C5805" w:rsidRDefault="006C5805" w:rsidP="006C5805">
            <w:pPr>
              <w:jc w:val="center"/>
              <w:rPr>
                <w:sz w:val="22"/>
                <w:szCs w:val="22"/>
              </w:rPr>
            </w:pPr>
            <w:r w:rsidRPr="006C5805">
              <w:rPr>
                <w:sz w:val="22"/>
                <w:szCs w:val="22"/>
              </w:rPr>
              <w:t>по видам топлива</w:t>
            </w:r>
          </w:p>
        </w:tc>
      </w:tr>
      <w:tr w:rsidR="006C5805" w:rsidRPr="006C5805" w14:paraId="6C96AA3D" w14:textId="77777777" w:rsidTr="00F1310E">
        <w:trPr>
          <w:trHeight w:val="397"/>
        </w:trPr>
        <w:tc>
          <w:tcPr>
            <w:tcW w:w="5000" w:type="pct"/>
            <w:gridSpan w:val="5"/>
            <w:vAlign w:val="center"/>
          </w:tcPr>
          <w:p w14:paraId="5D2B98ED" w14:textId="77777777" w:rsidR="006C5805" w:rsidRPr="006C5805" w:rsidRDefault="006C5805" w:rsidP="006C5805">
            <w:pPr>
              <w:jc w:val="center"/>
              <w:rPr>
                <w:sz w:val="22"/>
                <w:szCs w:val="22"/>
              </w:rPr>
            </w:pPr>
            <w:r w:rsidRPr="006C5805">
              <w:rPr>
                <w:i/>
                <w:sz w:val="22"/>
                <w:szCs w:val="22"/>
              </w:rPr>
              <w:t>каменный уголь</w:t>
            </w:r>
          </w:p>
        </w:tc>
      </w:tr>
      <w:tr w:rsidR="006C5805" w:rsidRPr="006C5805" w14:paraId="1AEF3E1E" w14:textId="77777777" w:rsidTr="00F1310E">
        <w:trPr>
          <w:trHeight w:val="397"/>
        </w:trPr>
        <w:tc>
          <w:tcPr>
            <w:tcW w:w="2732" w:type="pct"/>
            <w:vAlign w:val="center"/>
          </w:tcPr>
          <w:p w14:paraId="6B0DE6CF" w14:textId="77777777" w:rsidR="006C5805" w:rsidRPr="006C5805" w:rsidRDefault="006C5805" w:rsidP="006C5805">
            <w:pPr>
              <w:rPr>
                <w:sz w:val="22"/>
                <w:szCs w:val="22"/>
              </w:rPr>
            </w:pPr>
            <w:r w:rsidRPr="006C5805">
              <w:rPr>
                <w:sz w:val="22"/>
                <w:szCs w:val="22"/>
              </w:rPr>
              <w:t>Производство тепловой энергии, Гкал</w:t>
            </w:r>
          </w:p>
        </w:tc>
        <w:tc>
          <w:tcPr>
            <w:tcW w:w="536" w:type="pct"/>
            <w:vAlign w:val="center"/>
          </w:tcPr>
          <w:p w14:paraId="0F5C8EC2" w14:textId="77777777" w:rsidR="006C5805" w:rsidRPr="006C5805" w:rsidRDefault="006C5805" w:rsidP="006C5805">
            <w:pPr>
              <w:jc w:val="center"/>
              <w:rPr>
                <w:sz w:val="20"/>
                <w:szCs w:val="20"/>
              </w:rPr>
            </w:pPr>
            <w:r w:rsidRPr="006C5805">
              <w:rPr>
                <w:sz w:val="20"/>
                <w:szCs w:val="20"/>
              </w:rPr>
              <w:t>*</w:t>
            </w:r>
          </w:p>
        </w:tc>
        <w:tc>
          <w:tcPr>
            <w:tcW w:w="616" w:type="pct"/>
            <w:vAlign w:val="center"/>
          </w:tcPr>
          <w:p w14:paraId="6CDD702E" w14:textId="77777777" w:rsidR="006C5805" w:rsidRPr="006C5805" w:rsidRDefault="006C5805" w:rsidP="006C5805">
            <w:pPr>
              <w:jc w:val="center"/>
              <w:rPr>
                <w:sz w:val="20"/>
                <w:szCs w:val="20"/>
              </w:rPr>
            </w:pPr>
            <w:r w:rsidRPr="006C5805">
              <w:rPr>
                <w:sz w:val="20"/>
                <w:szCs w:val="20"/>
              </w:rPr>
              <w:t>*</w:t>
            </w:r>
          </w:p>
        </w:tc>
        <w:tc>
          <w:tcPr>
            <w:tcW w:w="557" w:type="pct"/>
            <w:vAlign w:val="center"/>
          </w:tcPr>
          <w:p w14:paraId="06258E66" w14:textId="77777777" w:rsidR="006C5805" w:rsidRPr="006C5805" w:rsidRDefault="006C5805" w:rsidP="006C5805">
            <w:pPr>
              <w:jc w:val="center"/>
              <w:rPr>
                <w:sz w:val="20"/>
                <w:szCs w:val="20"/>
              </w:rPr>
            </w:pPr>
            <w:r w:rsidRPr="006C5805">
              <w:rPr>
                <w:sz w:val="20"/>
                <w:szCs w:val="20"/>
              </w:rPr>
              <w:t>*</w:t>
            </w:r>
          </w:p>
        </w:tc>
        <w:tc>
          <w:tcPr>
            <w:tcW w:w="559" w:type="pct"/>
            <w:vAlign w:val="center"/>
          </w:tcPr>
          <w:p w14:paraId="69D491EE" w14:textId="77777777" w:rsidR="006C5805" w:rsidRPr="006C5805" w:rsidRDefault="006C5805" w:rsidP="006C5805">
            <w:pPr>
              <w:jc w:val="center"/>
              <w:rPr>
                <w:szCs w:val="20"/>
              </w:rPr>
            </w:pPr>
            <w:r w:rsidRPr="006C5805">
              <w:rPr>
                <w:szCs w:val="20"/>
              </w:rPr>
              <w:t>46202,94</w:t>
            </w:r>
          </w:p>
        </w:tc>
      </w:tr>
      <w:tr w:rsidR="006C5805" w:rsidRPr="006C5805" w14:paraId="551AC32D" w14:textId="77777777" w:rsidTr="00F1310E">
        <w:trPr>
          <w:trHeight w:val="397"/>
        </w:trPr>
        <w:tc>
          <w:tcPr>
            <w:tcW w:w="2732" w:type="pct"/>
            <w:vAlign w:val="center"/>
          </w:tcPr>
          <w:p w14:paraId="672EB287" w14:textId="77777777" w:rsidR="006C5805" w:rsidRPr="006C5805" w:rsidRDefault="006C5805" w:rsidP="006C5805">
            <w:pPr>
              <w:rPr>
                <w:sz w:val="22"/>
                <w:szCs w:val="22"/>
              </w:rPr>
            </w:pPr>
            <w:r w:rsidRPr="006C5805">
              <w:rPr>
                <w:sz w:val="22"/>
                <w:szCs w:val="22"/>
              </w:rPr>
              <w:t xml:space="preserve">Средневзвешенный норматив удельного расхода топлива на производство </w:t>
            </w:r>
            <w:proofErr w:type="gramStart"/>
            <w:r w:rsidRPr="006C5805">
              <w:rPr>
                <w:sz w:val="22"/>
                <w:szCs w:val="22"/>
              </w:rPr>
              <w:t>тепло-вой</w:t>
            </w:r>
            <w:proofErr w:type="gramEnd"/>
            <w:r w:rsidRPr="006C5805">
              <w:rPr>
                <w:sz w:val="22"/>
                <w:szCs w:val="22"/>
              </w:rPr>
              <w:t xml:space="preserve"> энергии, </w:t>
            </w:r>
            <w:proofErr w:type="spellStart"/>
            <w:r w:rsidRPr="006C5805">
              <w:rPr>
                <w:sz w:val="22"/>
                <w:szCs w:val="22"/>
              </w:rPr>
              <w:t>кг.у.т</w:t>
            </w:r>
            <w:proofErr w:type="spellEnd"/>
            <w:r w:rsidRPr="006C5805">
              <w:rPr>
                <w:sz w:val="22"/>
                <w:szCs w:val="22"/>
              </w:rPr>
              <w:t>./кал</w:t>
            </w:r>
          </w:p>
        </w:tc>
        <w:tc>
          <w:tcPr>
            <w:tcW w:w="536" w:type="pct"/>
            <w:vAlign w:val="center"/>
          </w:tcPr>
          <w:p w14:paraId="0583D6A3" w14:textId="77777777" w:rsidR="006C5805" w:rsidRPr="006C5805" w:rsidRDefault="006C5805" w:rsidP="006C5805">
            <w:pPr>
              <w:jc w:val="center"/>
              <w:rPr>
                <w:sz w:val="20"/>
                <w:szCs w:val="20"/>
              </w:rPr>
            </w:pPr>
            <w:r w:rsidRPr="006C5805">
              <w:rPr>
                <w:sz w:val="20"/>
                <w:szCs w:val="20"/>
              </w:rPr>
              <w:t>*</w:t>
            </w:r>
          </w:p>
        </w:tc>
        <w:tc>
          <w:tcPr>
            <w:tcW w:w="616" w:type="pct"/>
            <w:vAlign w:val="center"/>
          </w:tcPr>
          <w:p w14:paraId="2DCDECC7" w14:textId="77777777" w:rsidR="006C5805" w:rsidRPr="006C5805" w:rsidRDefault="006C5805" w:rsidP="006C5805">
            <w:pPr>
              <w:jc w:val="center"/>
              <w:rPr>
                <w:sz w:val="20"/>
                <w:szCs w:val="20"/>
              </w:rPr>
            </w:pPr>
            <w:r w:rsidRPr="006C5805">
              <w:rPr>
                <w:sz w:val="20"/>
                <w:szCs w:val="20"/>
              </w:rPr>
              <w:t>*</w:t>
            </w:r>
          </w:p>
        </w:tc>
        <w:tc>
          <w:tcPr>
            <w:tcW w:w="557" w:type="pct"/>
            <w:vAlign w:val="center"/>
          </w:tcPr>
          <w:p w14:paraId="500165A9" w14:textId="77777777" w:rsidR="006C5805" w:rsidRPr="006C5805" w:rsidRDefault="006C5805" w:rsidP="006C5805">
            <w:pPr>
              <w:jc w:val="center"/>
              <w:rPr>
                <w:sz w:val="20"/>
                <w:szCs w:val="20"/>
              </w:rPr>
            </w:pPr>
            <w:r w:rsidRPr="006C5805">
              <w:rPr>
                <w:sz w:val="20"/>
                <w:szCs w:val="20"/>
              </w:rPr>
              <w:t>*</w:t>
            </w:r>
          </w:p>
        </w:tc>
        <w:tc>
          <w:tcPr>
            <w:tcW w:w="559" w:type="pct"/>
            <w:vAlign w:val="center"/>
          </w:tcPr>
          <w:p w14:paraId="60A5D64A" w14:textId="77777777" w:rsidR="006C5805" w:rsidRPr="006C5805" w:rsidRDefault="006C5805" w:rsidP="006C5805">
            <w:pPr>
              <w:jc w:val="center"/>
              <w:rPr>
                <w:szCs w:val="20"/>
              </w:rPr>
            </w:pPr>
            <w:r w:rsidRPr="006C5805">
              <w:rPr>
                <w:szCs w:val="20"/>
              </w:rPr>
              <w:t>189,48</w:t>
            </w:r>
          </w:p>
        </w:tc>
      </w:tr>
      <w:tr w:rsidR="006C5805" w:rsidRPr="006C5805" w14:paraId="11815CEE" w14:textId="77777777" w:rsidTr="00F1310E">
        <w:trPr>
          <w:trHeight w:val="397"/>
        </w:trPr>
        <w:tc>
          <w:tcPr>
            <w:tcW w:w="2732" w:type="pct"/>
            <w:vAlign w:val="center"/>
          </w:tcPr>
          <w:p w14:paraId="7EBE7D92" w14:textId="77777777" w:rsidR="006C5805" w:rsidRPr="006C5805" w:rsidRDefault="006C5805" w:rsidP="006C5805">
            <w:pPr>
              <w:rPr>
                <w:sz w:val="22"/>
                <w:szCs w:val="22"/>
              </w:rPr>
            </w:pPr>
            <w:r w:rsidRPr="006C5805">
              <w:rPr>
                <w:sz w:val="22"/>
                <w:szCs w:val="22"/>
              </w:rPr>
              <w:t xml:space="preserve">Расход тепловой энергии на собственные </w:t>
            </w:r>
            <w:proofErr w:type="gramStart"/>
            <w:r w:rsidRPr="006C5805">
              <w:rPr>
                <w:sz w:val="22"/>
                <w:szCs w:val="22"/>
              </w:rPr>
              <w:t>нужды,  Гкал</w:t>
            </w:r>
            <w:proofErr w:type="gramEnd"/>
          </w:p>
        </w:tc>
        <w:tc>
          <w:tcPr>
            <w:tcW w:w="536" w:type="pct"/>
            <w:vAlign w:val="center"/>
          </w:tcPr>
          <w:p w14:paraId="6CE43D47" w14:textId="77777777" w:rsidR="006C5805" w:rsidRPr="006C5805" w:rsidRDefault="006C5805" w:rsidP="006C5805">
            <w:pPr>
              <w:jc w:val="center"/>
              <w:rPr>
                <w:sz w:val="20"/>
                <w:szCs w:val="20"/>
              </w:rPr>
            </w:pPr>
            <w:r w:rsidRPr="006C5805">
              <w:rPr>
                <w:sz w:val="20"/>
                <w:szCs w:val="20"/>
              </w:rPr>
              <w:t>*</w:t>
            </w:r>
          </w:p>
        </w:tc>
        <w:tc>
          <w:tcPr>
            <w:tcW w:w="616" w:type="pct"/>
            <w:vAlign w:val="center"/>
          </w:tcPr>
          <w:p w14:paraId="0B0FB4B9" w14:textId="77777777" w:rsidR="006C5805" w:rsidRPr="006C5805" w:rsidRDefault="006C5805" w:rsidP="006C5805">
            <w:pPr>
              <w:jc w:val="center"/>
              <w:rPr>
                <w:sz w:val="20"/>
                <w:szCs w:val="20"/>
              </w:rPr>
            </w:pPr>
            <w:r w:rsidRPr="006C5805">
              <w:rPr>
                <w:sz w:val="20"/>
                <w:szCs w:val="20"/>
              </w:rPr>
              <w:t>*</w:t>
            </w:r>
          </w:p>
        </w:tc>
        <w:tc>
          <w:tcPr>
            <w:tcW w:w="557" w:type="pct"/>
            <w:vAlign w:val="center"/>
          </w:tcPr>
          <w:p w14:paraId="7494CE48" w14:textId="77777777" w:rsidR="006C5805" w:rsidRPr="006C5805" w:rsidRDefault="006C5805" w:rsidP="006C5805">
            <w:pPr>
              <w:jc w:val="center"/>
              <w:rPr>
                <w:sz w:val="20"/>
                <w:szCs w:val="20"/>
              </w:rPr>
            </w:pPr>
            <w:r w:rsidRPr="006C5805">
              <w:rPr>
                <w:sz w:val="20"/>
                <w:szCs w:val="20"/>
              </w:rPr>
              <w:t>*</w:t>
            </w:r>
          </w:p>
        </w:tc>
        <w:tc>
          <w:tcPr>
            <w:tcW w:w="559" w:type="pct"/>
            <w:vAlign w:val="center"/>
          </w:tcPr>
          <w:p w14:paraId="0BBA9F63" w14:textId="77777777" w:rsidR="006C5805" w:rsidRPr="006C5805" w:rsidRDefault="006C5805" w:rsidP="006C5805">
            <w:pPr>
              <w:jc w:val="center"/>
              <w:rPr>
                <w:szCs w:val="20"/>
              </w:rPr>
            </w:pPr>
            <w:r w:rsidRPr="006C5805">
              <w:rPr>
                <w:szCs w:val="20"/>
              </w:rPr>
              <w:t>764,8</w:t>
            </w:r>
          </w:p>
        </w:tc>
      </w:tr>
      <w:tr w:rsidR="006C5805" w:rsidRPr="006C5805" w14:paraId="78197142" w14:textId="77777777" w:rsidTr="00F1310E">
        <w:trPr>
          <w:trHeight w:val="397"/>
        </w:trPr>
        <w:tc>
          <w:tcPr>
            <w:tcW w:w="2732" w:type="pct"/>
            <w:vAlign w:val="center"/>
          </w:tcPr>
          <w:p w14:paraId="2AD6C046" w14:textId="77777777" w:rsidR="006C5805" w:rsidRPr="006C5805" w:rsidRDefault="006C5805" w:rsidP="006C5805">
            <w:pPr>
              <w:rPr>
                <w:sz w:val="22"/>
                <w:szCs w:val="22"/>
              </w:rPr>
            </w:pPr>
            <w:r w:rsidRPr="006C5805">
              <w:rPr>
                <w:sz w:val="22"/>
                <w:szCs w:val="22"/>
              </w:rPr>
              <w:t>%</w:t>
            </w:r>
          </w:p>
        </w:tc>
        <w:tc>
          <w:tcPr>
            <w:tcW w:w="536" w:type="pct"/>
            <w:vAlign w:val="center"/>
          </w:tcPr>
          <w:p w14:paraId="0B9AFE8C" w14:textId="77777777" w:rsidR="006C5805" w:rsidRPr="006C5805" w:rsidRDefault="006C5805" w:rsidP="006C5805">
            <w:pPr>
              <w:jc w:val="center"/>
              <w:rPr>
                <w:sz w:val="20"/>
                <w:szCs w:val="20"/>
              </w:rPr>
            </w:pPr>
            <w:r w:rsidRPr="006C5805">
              <w:rPr>
                <w:sz w:val="20"/>
                <w:szCs w:val="20"/>
              </w:rPr>
              <w:t>*</w:t>
            </w:r>
          </w:p>
        </w:tc>
        <w:tc>
          <w:tcPr>
            <w:tcW w:w="616" w:type="pct"/>
            <w:vAlign w:val="center"/>
          </w:tcPr>
          <w:p w14:paraId="5423EE6A" w14:textId="77777777" w:rsidR="006C5805" w:rsidRPr="006C5805" w:rsidRDefault="006C5805" w:rsidP="006C5805">
            <w:pPr>
              <w:jc w:val="center"/>
              <w:rPr>
                <w:sz w:val="20"/>
                <w:szCs w:val="20"/>
              </w:rPr>
            </w:pPr>
            <w:r w:rsidRPr="006C5805">
              <w:rPr>
                <w:sz w:val="20"/>
                <w:szCs w:val="20"/>
              </w:rPr>
              <w:t>*</w:t>
            </w:r>
          </w:p>
        </w:tc>
        <w:tc>
          <w:tcPr>
            <w:tcW w:w="557" w:type="pct"/>
            <w:vAlign w:val="center"/>
          </w:tcPr>
          <w:p w14:paraId="017E4323" w14:textId="77777777" w:rsidR="006C5805" w:rsidRPr="006C5805" w:rsidRDefault="006C5805" w:rsidP="006C5805">
            <w:pPr>
              <w:jc w:val="center"/>
              <w:rPr>
                <w:sz w:val="20"/>
                <w:szCs w:val="20"/>
              </w:rPr>
            </w:pPr>
            <w:r w:rsidRPr="006C5805">
              <w:rPr>
                <w:sz w:val="20"/>
                <w:szCs w:val="20"/>
              </w:rPr>
              <w:t>*</w:t>
            </w:r>
          </w:p>
        </w:tc>
        <w:tc>
          <w:tcPr>
            <w:tcW w:w="559" w:type="pct"/>
            <w:vAlign w:val="center"/>
          </w:tcPr>
          <w:p w14:paraId="63E23508" w14:textId="77777777" w:rsidR="006C5805" w:rsidRPr="006C5805" w:rsidRDefault="006C5805" w:rsidP="006C5805">
            <w:pPr>
              <w:jc w:val="center"/>
              <w:rPr>
                <w:szCs w:val="20"/>
              </w:rPr>
            </w:pPr>
            <w:r w:rsidRPr="006C5805">
              <w:rPr>
                <w:szCs w:val="20"/>
              </w:rPr>
              <w:t>1,66</w:t>
            </w:r>
          </w:p>
        </w:tc>
      </w:tr>
      <w:tr w:rsidR="006C5805" w:rsidRPr="006C5805" w14:paraId="7C532956" w14:textId="77777777" w:rsidTr="00F1310E">
        <w:trPr>
          <w:trHeight w:val="397"/>
        </w:trPr>
        <w:tc>
          <w:tcPr>
            <w:tcW w:w="2732" w:type="pct"/>
            <w:vAlign w:val="center"/>
          </w:tcPr>
          <w:p w14:paraId="031AF83A" w14:textId="77777777" w:rsidR="006C5805" w:rsidRPr="006C5805" w:rsidRDefault="006C5805" w:rsidP="006C5805">
            <w:pPr>
              <w:rPr>
                <w:sz w:val="22"/>
                <w:szCs w:val="22"/>
              </w:rPr>
            </w:pPr>
            <w:r w:rsidRPr="006C5805">
              <w:rPr>
                <w:sz w:val="22"/>
                <w:szCs w:val="22"/>
              </w:rPr>
              <w:t>Выработка тепловой энергии (отпуск в тепловую сеть), Гкал</w:t>
            </w:r>
          </w:p>
        </w:tc>
        <w:tc>
          <w:tcPr>
            <w:tcW w:w="536" w:type="pct"/>
            <w:vAlign w:val="center"/>
          </w:tcPr>
          <w:p w14:paraId="3CB1774D" w14:textId="77777777" w:rsidR="006C5805" w:rsidRPr="006C5805" w:rsidRDefault="006C5805" w:rsidP="006C5805">
            <w:pPr>
              <w:jc w:val="center"/>
              <w:rPr>
                <w:sz w:val="20"/>
                <w:szCs w:val="20"/>
              </w:rPr>
            </w:pPr>
            <w:r w:rsidRPr="006C5805">
              <w:rPr>
                <w:sz w:val="20"/>
                <w:szCs w:val="20"/>
              </w:rPr>
              <w:t>*</w:t>
            </w:r>
          </w:p>
        </w:tc>
        <w:tc>
          <w:tcPr>
            <w:tcW w:w="616" w:type="pct"/>
            <w:vAlign w:val="center"/>
          </w:tcPr>
          <w:p w14:paraId="7F3AA195" w14:textId="77777777" w:rsidR="006C5805" w:rsidRPr="006C5805" w:rsidRDefault="006C5805" w:rsidP="006C5805">
            <w:pPr>
              <w:jc w:val="center"/>
              <w:rPr>
                <w:sz w:val="20"/>
                <w:szCs w:val="20"/>
              </w:rPr>
            </w:pPr>
            <w:r w:rsidRPr="006C5805">
              <w:rPr>
                <w:sz w:val="20"/>
                <w:szCs w:val="20"/>
              </w:rPr>
              <w:t>*</w:t>
            </w:r>
          </w:p>
        </w:tc>
        <w:tc>
          <w:tcPr>
            <w:tcW w:w="557" w:type="pct"/>
            <w:vAlign w:val="center"/>
          </w:tcPr>
          <w:p w14:paraId="0755D575" w14:textId="77777777" w:rsidR="006C5805" w:rsidRPr="006C5805" w:rsidRDefault="006C5805" w:rsidP="006C5805">
            <w:pPr>
              <w:jc w:val="center"/>
              <w:rPr>
                <w:sz w:val="20"/>
                <w:szCs w:val="20"/>
              </w:rPr>
            </w:pPr>
            <w:r w:rsidRPr="006C5805">
              <w:rPr>
                <w:sz w:val="20"/>
                <w:szCs w:val="20"/>
              </w:rPr>
              <w:t>*</w:t>
            </w:r>
          </w:p>
        </w:tc>
        <w:tc>
          <w:tcPr>
            <w:tcW w:w="559" w:type="pct"/>
            <w:vAlign w:val="center"/>
          </w:tcPr>
          <w:p w14:paraId="02EA9497" w14:textId="77777777" w:rsidR="006C5805" w:rsidRPr="006C5805" w:rsidRDefault="006C5805" w:rsidP="006C5805">
            <w:pPr>
              <w:jc w:val="center"/>
              <w:rPr>
                <w:szCs w:val="20"/>
              </w:rPr>
            </w:pPr>
            <w:r w:rsidRPr="006C5805">
              <w:rPr>
                <w:szCs w:val="20"/>
              </w:rPr>
              <w:t>45438,17</w:t>
            </w:r>
          </w:p>
        </w:tc>
      </w:tr>
      <w:tr w:rsidR="006C5805" w:rsidRPr="006C5805" w14:paraId="4A2721E4" w14:textId="77777777" w:rsidTr="00F1310E">
        <w:trPr>
          <w:trHeight w:val="397"/>
        </w:trPr>
        <w:tc>
          <w:tcPr>
            <w:tcW w:w="2732" w:type="pct"/>
            <w:vAlign w:val="center"/>
          </w:tcPr>
          <w:p w14:paraId="1D65C933" w14:textId="77777777" w:rsidR="006C5805" w:rsidRPr="006C5805" w:rsidRDefault="006C5805" w:rsidP="006C5805">
            <w:pPr>
              <w:rPr>
                <w:sz w:val="22"/>
                <w:szCs w:val="22"/>
              </w:rPr>
            </w:pPr>
            <w:r w:rsidRPr="006C5805">
              <w:rPr>
                <w:sz w:val="22"/>
                <w:szCs w:val="22"/>
              </w:rPr>
              <w:t xml:space="preserve">Норматив удельного расхода топлива на отпущенную тепловую энергию, кг </w:t>
            </w:r>
            <w:proofErr w:type="spellStart"/>
            <w:r w:rsidRPr="006C5805">
              <w:rPr>
                <w:sz w:val="22"/>
                <w:szCs w:val="22"/>
              </w:rPr>
              <w:t>у.т</w:t>
            </w:r>
            <w:proofErr w:type="spellEnd"/>
            <w:r w:rsidRPr="006C5805">
              <w:rPr>
                <w:sz w:val="22"/>
                <w:szCs w:val="22"/>
              </w:rPr>
              <w:t>./Гкал</w:t>
            </w:r>
          </w:p>
        </w:tc>
        <w:tc>
          <w:tcPr>
            <w:tcW w:w="536" w:type="pct"/>
            <w:vAlign w:val="center"/>
          </w:tcPr>
          <w:p w14:paraId="64E464CB" w14:textId="77777777" w:rsidR="006C5805" w:rsidRPr="006C5805" w:rsidRDefault="006C5805" w:rsidP="006C5805">
            <w:pPr>
              <w:jc w:val="center"/>
              <w:rPr>
                <w:sz w:val="20"/>
                <w:szCs w:val="20"/>
              </w:rPr>
            </w:pPr>
            <w:r w:rsidRPr="006C5805">
              <w:rPr>
                <w:sz w:val="20"/>
                <w:szCs w:val="20"/>
              </w:rPr>
              <w:t>*</w:t>
            </w:r>
          </w:p>
        </w:tc>
        <w:tc>
          <w:tcPr>
            <w:tcW w:w="616" w:type="pct"/>
            <w:vAlign w:val="center"/>
          </w:tcPr>
          <w:p w14:paraId="28FBB396" w14:textId="77777777" w:rsidR="006C5805" w:rsidRPr="006C5805" w:rsidRDefault="006C5805" w:rsidP="006C5805">
            <w:pPr>
              <w:jc w:val="center"/>
              <w:rPr>
                <w:sz w:val="20"/>
                <w:szCs w:val="20"/>
              </w:rPr>
            </w:pPr>
            <w:r w:rsidRPr="006C5805">
              <w:rPr>
                <w:sz w:val="20"/>
                <w:szCs w:val="20"/>
              </w:rPr>
              <w:t>*</w:t>
            </w:r>
          </w:p>
        </w:tc>
        <w:tc>
          <w:tcPr>
            <w:tcW w:w="557" w:type="pct"/>
            <w:vAlign w:val="center"/>
          </w:tcPr>
          <w:p w14:paraId="5B255449" w14:textId="77777777" w:rsidR="006C5805" w:rsidRPr="006C5805" w:rsidRDefault="006C5805" w:rsidP="006C5805">
            <w:pPr>
              <w:jc w:val="center"/>
              <w:rPr>
                <w:sz w:val="20"/>
                <w:szCs w:val="20"/>
              </w:rPr>
            </w:pPr>
            <w:r w:rsidRPr="006C5805">
              <w:rPr>
                <w:sz w:val="20"/>
                <w:szCs w:val="20"/>
              </w:rPr>
              <w:t>*</w:t>
            </w:r>
          </w:p>
        </w:tc>
        <w:tc>
          <w:tcPr>
            <w:tcW w:w="559" w:type="pct"/>
            <w:vAlign w:val="center"/>
          </w:tcPr>
          <w:p w14:paraId="421F69B5" w14:textId="77777777" w:rsidR="006C5805" w:rsidRPr="006C5805" w:rsidRDefault="006C5805" w:rsidP="006C5805">
            <w:pPr>
              <w:jc w:val="center"/>
              <w:rPr>
                <w:szCs w:val="20"/>
              </w:rPr>
            </w:pPr>
            <w:r w:rsidRPr="006C5805">
              <w:rPr>
                <w:szCs w:val="20"/>
              </w:rPr>
              <w:t>192,75</w:t>
            </w:r>
          </w:p>
        </w:tc>
      </w:tr>
    </w:tbl>
    <w:p w14:paraId="5A4BF933" w14:textId="77777777" w:rsidR="006C5805" w:rsidRPr="006C5805" w:rsidRDefault="006C5805" w:rsidP="006C5805">
      <w:pPr>
        <w:rPr>
          <w:sz w:val="20"/>
          <w:szCs w:val="20"/>
        </w:rPr>
      </w:pPr>
      <w:r w:rsidRPr="006C5805">
        <w:rPr>
          <w:sz w:val="20"/>
          <w:szCs w:val="20"/>
        </w:rPr>
        <w:t>*-Ранее предприятие не осуществляло регулируемых видов деятельности в сфере теплоснабжения</w:t>
      </w:r>
    </w:p>
    <w:p w14:paraId="2FA3FD68" w14:textId="77777777" w:rsidR="006C5805" w:rsidRPr="006C5805" w:rsidRDefault="006C5805" w:rsidP="006C5805">
      <w:pPr>
        <w:ind w:firstLine="294"/>
        <w:rPr>
          <w:sz w:val="27"/>
          <w:szCs w:val="27"/>
        </w:rPr>
      </w:pPr>
    </w:p>
    <w:p w14:paraId="413D5D7E" w14:textId="77777777" w:rsidR="006C5805" w:rsidRPr="006C5805" w:rsidRDefault="006C5805" w:rsidP="006C5805">
      <w:pPr>
        <w:ind w:firstLine="294"/>
        <w:jc w:val="both"/>
        <w:rPr>
          <w:sz w:val="27"/>
          <w:szCs w:val="27"/>
        </w:rPr>
      </w:pPr>
      <w:r w:rsidRPr="006C5805">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6C5805">
        <w:rPr>
          <w:sz w:val="28"/>
          <w:szCs w:val="28"/>
        </w:rPr>
        <w:t>основами ценообразования в сфере теплоснабжения, утвержденными постановлением Правительства РФ от 22.10.2012 №1075</w:t>
      </w:r>
      <w:r w:rsidRPr="006C5805">
        <w:rPr>
          <w:sz w:val="27"/>
          <w:szCs w:val="27"/>
        </w:rPr>
        <w:t>,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2019 год.</w:t>
      </w:r>
    </w:p>
    <w:p w14:paraId="6A387506" w14:textId="77777777" w:rsidR="006C5805" w:rsidRPr="006C5805" w:rsidRDefault="006C5805" w:rsidP="006C5805">
      <w:pPr>
        <w:ind w:left="426" w:firstLine="294"/>
        <w:jc w:val="both"/>
        <w:rPr>
          <w:sz w:val="27"/>
          <w:szCs w:val="27"/>
        </w:rPr>
      </w:pPr>
    </w:p>
    <w:p w14:paraId="12EE679C" w14:textId="77777777" w:rsidR="006C5805" w:rsidRPr="006C5805" w:rsidRDefault="006C5805" w:rsidP="006C5805">
      <w:pPr>
        <w:ind w:left="426" w:firstLine="294"/>
        <w:jc w:val="both"/>
        <w:rPr>
          <w:sz w:val="27"/>
          <w:szCs w:val="27"/>
        </w:rPr>
      </w:pPr>
      <w:r w:rsidRPr="006C5805">
        <w:rPr>
          <w:sz w:val="27"/>
          <w:szCs w:val="27"/>
        </w:rPr>
        <w:br w:type="page"/>
      </w:r>
    </w:p>
    <w:p w14:paraId="5F098BE2" w14:textId="77777777" w:rsidR="006C5805" w:rsidRPr="006C5805" w:rsidRDefault="006C5805" w:rsidP="006C5805">
      <w:pPr>
        <w:tabs>
          <w:tab w:val="left" w:pos="1665"/>
        </w:tabs>
        <w:jc w:val="center"/>
        <w:rPr>
          <w:b/>
          <w:bCs/>
          <w:sz w:val="27"/>
          <w:szCs w:val="27"/>
        </w:rPr>
      </w:pPr>
      <w:r w:rsidRPr="006C5805">
        <w:rPr>
          <w:b/>
          <w:bCs/>
          <w:sz w:val="27"/>
          <w:szCs w:val="27"/>
        </w:rPr>
        <w:t>ПРЕДЛОЖЕНИЕ</w:t>
      </w:r>
    </w:p>
    <w:p w14:paraId="0C48507F" w14:textId="77777777" w:rsidR="006C5805" w:rsidRPr="006C5805" w:rsidRDefault="006C5805" w:rsidP="006C5805">
      <w:pPr>
        <w:tabs>
          <w:tab w:val="left" w:pos="1665"/>
        </w:tabs>
        <w:jc w:val="center"/>
        <w:rPr>
          <w:b/>
          <w:bCs/>
          <w:sz w:val="27"/>
          <w:szCs w:val="27"/>
        </w:rPr>
      </w:pPr>
    </w:p>
    <w:p w14:paraId="4D44C11F" w14:textId="77777777" w:rsidR="006C5805" w:rsidRPr="006C5805" w:rsidRDefault="006C5805" w:rsidP="006C5805">
      <w:pPr>
        <w:jc w:val="center"/>
        <w:rPr>
          <w:sz w:val="27"/>
          <w:szCs w:val="27"/>
        </w:rPr>
      </w:pPr>
      <w:r w:rsidRPr="006C5805">
        <w:rPr>
          <w:bCs/>
          <w:sz w:val="27"/>
          <w:szCs w:val="27"/>
        </w:rPr>
        <w:t>по утверждению нормативов удельных расходов топлива на отпущенную электрическую и тепловую энергию от тепловых электростанций и котельных на 2019 год</w:t>
      </w:r>
    </w:p>
    <w:p w14:paraId="61B1A9D0" w14:textId="77777777" w:rsidR="006C5805" w:rsidRPr="006C5805" w:rsidRDefault="006C5805" w:rsidP="006C5805">
      <w:pPr>
        <w:jc w:val="both"/>
        <w:rPr>
          <w:b/>
          <w:bCs/>
          <w:sz w:val="20"/>
          <w:szCs w:val="20"/>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6C5805" w:rsidRPr="006C5805" w14:paraId="155D2A87" w14:textId="77777777" w:rsidTr="00F1310E">
        <w:trPr>
          <w:cantSplit/>
          <w:trHeight w:val="504"/>
        </w:trPr>
        <w:tc>
          <w:tcPr>
            <w:tcW w:w="4503" w:type="dxa"/>
            <w:vMerge w:val="restart"/>
            <w:vAlign w:val="center"/>
          </w:tcPr>
          <w:p w14:paraId="77CC6B73" w14:textId="77777777" w:rsidR="006C5805" w:rsidRPr="006C5805" w:rsidRDefault="006C5805" w:rsidP="006C5805">
            <w:pPr>
              <w:jc w:val="center"/>
              <w:rPr>
                <w:bCs/>
                <w:iCs/>
                <w:sz w:val="27"/>
                <w:szCs w:val="27"/>
                <w:vertAlign w:val="superscript"/>
              </w:rPr>
            </w:pPr>
            <w:r w:rsidRPr="006C5805">
              <w:rPr>
                <w:bCs/>
                <w:iCs/>
                <w:sz w:val="27"/>
                <w:szCs w:val="27"/>
              </w:rPr>
              <w:t>организация</w:t>
            </w:r>
          </w:p>
          <w:p w14:paraId="78430147" w14:textId="77777777" w:rsidR="006C5805" w:rsidRPr="006C5805" w:rsidRDefault="006C5805" w:rsidP="006C5805">
            <w:pPr>
              <w:jc w:val="center"/>
              <w:rPr>
                <w:bCs/>
                <w:iCs/>
                <w:sz w:val="27"/>
                <w:szCs w:val="27"/>
              </w:rPr>
            </w:pPr>
          </w:p>
        </w:tc>
        <w:tc>
          <w:tcPr>
            <w:tcW w:w="5085" w:type="dxa"/>
            <w:gridSpan w:val="2"/>
            <w:vAlign w:val="center"/>
          </w:tcPr>
          <w:p w14:paraId="3D94ED37" w14:textId="77777777" w:rsidR="006C5805" w:rsidRPr="006C5805" w:rsidRDefault="006C5805" w:rsidP="006C5805">
            <w:pPr>
              <w:jc w:val="center"/>
              <w:rPr>
                <w:bCs/>
                <w:sz w:val="27"/>
                <w:szCs w:val="27"/>
              </w:rPr>
            </w:pPr>
            <w:r w:rsidRPr="006C5805">
              <w:rPr>
                <w:bCs/>
                <w:sz w:val="27"/>
                <w:szCs w:val="27"/>
              </w:rPr>
              <w:t>Норматив на отпущенную энергию</w:t>
            </w:r>
          </w:p>
        </w:tc>
      </w:tr>
      <w:tr w:rsidR="006C5805" w:rsidRPr="006C5805" w14:paraId="1686FD26" w14:textId="77777777" w:rsidTr="00F1310E">
        <w:trPr>
          <w:cantSplit/>
          <w:trHeight w:val="892"/>
        </w:trPr>
        <w:tc>
          <w:tcPr>
            <w:tcW w:w="4503" w:type="dxa"/>
            <w:vMerge/>
          </w:tcPr>
          <w:p w14:paraId="323544D3" w14:textId="77777777" w:rsidR="006C5805" w:rsidRPr="006C5805" w:rsidRDefault="006C5805" w:rsidP="006C5805">
            <w:pPr>
              <w:jc w:val="center"/>
              <w:rPr>
                <w:bCs/>
                <w:iCs/>
                <w:sz w:val="27"/>
                <w:szCs w:val="27"/>
              </w:rPr>
            </w:pPr>
          </w:p>
        </w:tc>
        <w:tc>
          <w:tcPr>
            <w:tcW w:w="2205" w:type="dxa"/>
            <w:vAlign w:val="center"/>
          </w:tcPr>
          <w:p w14:paraId="409E2CF1" w14:textId="77777777" w:rsidR="006C5805" w:rsidRPr="006C5805" w:rsidRDefault="006C5805" w:rsidP="006C5805">
            <w:pPr>
              <w:jc w:val="center"/>
              <w:rPr>
                <w:bCs/>
                <w:sz w:val="27"/>
                <w:szCs w:val="27"/>
              </w:rPr>
            </w:pPr>
            <w:r w:rsidRPr="006C5805">
              <w:rPr>
                <w:bCs/>
                <w:sz w:val="27"/>
                <w:szCs w:val="27"/>
              </w:rPr>
              <w:t>Электрическую,</w:t>
            </w:r>
            <w:r w:rsidRPr="006C5805">
              <w:rPr>
                <w:bCs/>
                <w:sz w:val="27"/>
                <w:szCs w:val="27"/>
              </w:rPr>
              <w:br/>
            </w:r>
            <w:proofErr w:type="spellStart"/>
            <w:r w:rsidRPr="006C5805">
              <w:rPr>
                <w:bCs/>
                <w:sz w:val="27"/>
                <w:szCs w:val="27"/>
              </w:rPr>
              <w:t>кг.у.т</w:t>
            </w:r>
            <w:proofErr w:type="spellEnd"/>
            <w:r w:rsidRPr="006C5805">
              <w:rPr>
                <w:bCs/>
                <w:sz w:val="27"/>
                <w:szCs w:val="27"/>
              </w:rPr>
              <w:t>./</w:t>
            </w:r>
            <w:proofErr w:type="spellStart"/>
            <w:r w:rsidRPr="006C5805">
              <w:rPr>
                <w:bCs/>
                <w:sz w:val="27"/>
                <w:szCs w:val="27"/>
              </w:rPr>
              <w:t>кВт.ч</w:t>
            </w:r>
            <w:proofErr w:type="spellEnd"/>
          </w:p>
        </w:tc>
        <w:tc>
          <w:tcPr>
            <w:tcW w:w="2880" w:type="dxa"/>
            <w:vAlign w:val="center"/>
          </w:tcPr>
          <w:p w14:paraId="0F2EEEAC" w14:textId="77777777" w:rsidR="006C5805" w:rsidRPr="006C5805" w:rsidRDefault="006C5805" w:rsidP="006C5805">
            <w:pPr>
              <w:jc w:val="center"/>
              <w:rPr>
                <w:bCs/>
                <w:sz w:val="27"/>
                <w:szCs w:val="27"/>
              </w:rPr>
            </w:pPr>
            <w:r w:rsidRPr="006C5805">
              <w:rPr>
                <w:bCs/>
                <w:sz w:val="27"/>
                <w:szCs w:val="27"/>
              </w:rPr>
              <w:t>Тепловую,</w:t>
            </w:r>
            <w:r w:rsidRPr="006C5805">
              <w:rPr>
                <w:bCs/>
                <w:sz w:val="27"/>
                <w:szCs w:val="27"/>
              </w:rPr>
              <w:br/>
            </w:r>
            <w:proofErr w:type="spellStart"/>
            <w:r w:rsidRPr="006C5805">
              <w:rPr>
                <w:bCs/>
                <w:sz w:val="27"/>
                <w:szCs w:val="27"/>
              </w:rPr>
              <w:t>кг.у.т</w:t>
            </w:r>
            <w:proofErr w:type="spellEnd"/>
            <w:r w:rsidRPr="006C5805">
              <w:rPr>
                <w:bCs/>
                <w:sz w:val="27"/>
                <w:szCs w:val="27"/>
              </w:rPr>
              <w:t>./Гкал</w:t>
            </w:r>
          </w:p>
        </w:tc>
      </w:tr>
      <w:tr w:rsidR="006C5805" w:rsidRPr="006C5805" w14:paraId="675E417A" w14:textId="77777777" w:rsidTr="00F1310E">
        <w:trPr>
          <w:cantSplit/>
        </w:trPr>
        <w:tc>
          <w:tcPr>
            <w:tcW w:w="4503" w:type="dxa"/>
          </w:tcPr>
          <w:p w14:paraId="53AA6B47" w14:textId="77777777" w:rsidR="006C5805" w:rsidRPr="006C5805" w:rsidRDefault="006C5805" w:rsidP="006C5805">
            <w:pPr>
              <w:rPr>
                <w:bCs/>
                <w:iCs/>
                <w:sz w:val="27"/>
                <w:szCs w:val="27"/>
              </w:rPr>
            </w:pPr>
            <w:r w:rsidRPr="006C5805">
              <w:rPr>
                <w:bCs/>
                <w:iCs/>
                <w:sz w:val="27"/>
                <w:szCs w:val="27"/>
              </w:rPr>
              <w:t xml:space="preserve">ООО «ТГК» (г. Новокузнецк) по узлу теплоснабжения </w:t>
            </w:r>
            <w:proofErr w:type="spellStart"/>
            <w:r w:rsidRPr="006C5805">
              <w:rPr>
                <w:bCs/>
                <w:iCs/>
                <w:sz w:val="27"/>
                <w:szCs w:val="27"/>
              </w:rPr>
              <w:t>п.г.т</w:t>
            </w:r>
            <w:proofErr w:type="spellEnd"/>
            <w:r w:rsidRPr="006C5805">
              <w:rPr>
                <w:bCs/>
                <w:iCs/>
                <w:sz w:val="27"/>
                <w:szCs w:val="27"/>
              </w:rPr>
              <w:t>. Тяжинский</w:t>
            </w:r>
          </w:p>
        </w:tc>
        <w:tc>
          <w:tcPr>
            <w:tcW w:w="2205" w:type="dxa"/>
            <w:vAlign w:val="center"/>
          </w:tcPr>
          <w:p w14:paraId="4BE25FC7" w14:textId="77777777" w:rsidR="006C5805" w:rsidRPr="006C5805" w:rsidRDefault="006C5805" w:rsidP="006C5805">
            <w:pPr>
              <w:jc w:val="center"/>
              <w:rPr>
                <w:bCs/>
                <w:sz w:val="28"/>
                <w:szCs w:val="28"/>
              </w:rPr>
            </w:pPr>
            <w:r w:rsidRPr="006C5805">
              <w:rPr>
                <w:bCs/>
                <w:sz w:val="28"/>
                <w:szCs w:val="28"/>
              </w:rPr>
              <w:t> </w:t>
            </w:r>
          </w:p>
        </w:tc>
        <w:tc>
          <w:tcPr>
            <w:tcW w:w="2880" w:type="dxa"/>
            <w:vAlign w:val="center"/>
          </w:tcPr>
          <w:p w14:paraId="46813F17" w14:textId="77777777" w:rsidR="006C5805" w:rsidRPr="006C5805" w:rsidRDefault="006C5805" w:rsidP="006C5805">
            <w:pPr>
              <w:jc w:val="center"/>
              <w:rPr>
                <w:bCs/>
                <w:sz w:val="28"/>
                <w:szCs w:val="28"/>
              </w:rPr>
            </w:pPr>
            <w:r w:rsidRPr="006C5805">
              <w:rPr>
                <w:bCs/>
                <w:sz w:val="28"/>
                <w:szCs w:val="28"/>
              </w:rPr>
              <w:t>192,75</w:t>
            </w:r>
          </w:p>
        </w:tc>
      </w:tr>
    </w:tbl>
    <w:p w14:paraId="2602C348" w14:textId="77777777" w:rsidR="006C5805" w:rsidRPr="006C5805" w:rsidRDefault="006C5805" w:rsidP="006C5805">
      <w:pPr>
        <w:jc w:val="both"/>
        <w:rPr>
          <w:sz w:val="26"/>
          <w:szCs w:val="26"/>
        </w:rPr>
      </w:pPr>
    </w:p>
    <w:p w14:paraId="530A7274" w14:textId="77777777" w:rsidR="006C5805" w:rsidRPr="006C5805" w:rsidRDefault="006C5805" w:rsidP="006C5805">
      <w:pPr>
        <w:jc w:val="both"/>
        <w:rPr>
          <w:sz w:val="26"/>
          <w:szCs w:val="26"/>
        </w:rPr>
      </w:pPr>
    </w:p>
    <w:p w14:paraId="7283AD73" w14:textId="77777777" w:rsidR="006C5805" w:rsidRDefault="006C5805" w:rsidP="006C5805">
      <w:pPr>
        <w:tabs>
          <w:tab w:val="left" w:pos="5580"/>
          <w:tab w:val="left" w:pos="9639"/>
        </w:tabs>
        <w:ind w:right="281"/>
      </w:pPr>
    </w:p>
    <w:p w14:paraId="245C5AE5" w14:textId="77777777" w:rsidR="006C5805" w:rsidRDefault="006C5805" w:rsidP="006C5805">
      <w:pPr>
        <w:tabs>
          <w:tab w:val="left" w:pos="5580"/>
          <w:tab w:val="left" w:pos="9639"/>
        </w:tabs>
        <w:ind w:right="281" w:firstLine="5245"/>
      </w:pPr>
    </w:p>
    <w:p w14:paraId="44194E5F" w14:textId="40A21069" w:rsidR="006C5805" w:rsidRDefault="006C5805" w:rsidP="006C5805">
      <w:pPr>
        <w:tabs>
          <w:tab w:val="left" w:pos="5580"/>
          <w:tab w:val="left" w:pos="9639"/>
        </w:tabs>
        <w:ind w:right="281" w:firstLine="5245"/>
        <w:sectPr w:rsidR="006C5805" w:rsidSect="000A0034">
          <w:pgSz w:w="11906" w:h="16838"/>
          <w:pgMar w:top="993" w:right="850" w:bottom="1134" w:left="1276" w:header="708" w:footer="708" w:gutter="0"/>
          <w:cols w:space="708"/>
          <w:titlePg/>
          <w:docGrid w:linePitch="360"/>
        </w:sectPr>
      </w:pPr>
    </w:p>
    <w:p w14:paraId="67D7876F" w14:textId="00652A6D" w:rsidR="006C5805" w:rsidRDefault="006C5805" w:rsidP="006C5805">
      <w:pPr>
        <w:tabs>
          <w:tab w:val="left" w:pos="5580"/>
          <w:tab w:val="left" w:pos="9639"/>
        </w:tabs>
        <w:ind w:right="281" w:firstLine="5245"/>
      </w:pPr>
    </w:p>
    <w:p w14:paraId="11592AB1" w14:textId="611BBE6C" w:rsidR="006C5805" w:rsidRDefault="006C5805" w:rsidP="006C5805">
      <w:pPr>
        <w:tabs>
          <w:tab w:val="left" w:pos="5580"/>
          <w:tab w:val="left" w:pos="9639"/>
        </w:tabs>
        <w:ind w:right="281" w:firstLine="5245"/>
      </w:pPr>
      <w:r>
        <w:t>Приложение № 4 к протоколу № 26</w:t>
      </w:r>
    </w:p>
    <w:p w14:paraId="24C77BA1" w14:textId="77777777" w:rsidR="006C5805" w:rsidRDefault="006C5805" w:rsidP="006C5805">
      <w:pPr>
        <w:tabs>
          <w:tab w:val="left" w:pos="5580"/>
          <w:tab w:val="left" w:pos="9639"/>
        </w:tabs>
        <w:ind w:right="281" w:firstLine="5245"/>
      </w:pPr>
      <w:r>
        <w:t>заседания правления региональной</w:t>
      </w:r>
    </w:p>
    <w:p w14:paraId="13DE933A" w14:textId="77777777" w:rsidR="006C5805" w:rsidRDefault="006C5805" w:rsidP="006C5805">
      <w:pPr>
        <w:tabs>
          <w:tab w:val="left" w:pos="5580"/>
          <w:tab w:val="left" w:pos="9639"/>
        </w:tabs>
        <w:ind w:right="281" w:firstLine="5245"/>
      </w:pPr>
      <w:r>
        <w:t>энергетической комиссии</w:t>
      </w:r>
    </w:p>
    <w:p w14:paraId="5CC2D356" w14:textId="77777777" w:rsidR="006C5805" w:rsidRDefault="006C5805" w:rsidP="006C5805">
      <w:pPr>
        <w:tabs>
          <w:tab w:val="left" w:pos="5580"/>
          <w:tab w:val="left" w:pos="9639"/>
        </w:tabs>
        <w:ind w:right="281" w:firstLine="5245"/>
      </w:pPr>
      <w:r>
        <w:t>Кемеровской области от 30.04.2019</w:t>
      </w:r>
    </w:p>
    <w:p w14:paraId="5273A18A" w14:textId="77777777" w:rsidR="006C5805" w:rsidRDefault="006C5805" w:rsidP="006C5805">
      <w:pPr>
        <w:tabs>
          <w:tab w:val="left" w:pos="5580"/>
          <w:tab w:val="left" w:pos="9639"/>
        </w:tabs>
        <w:ind w:right="281" w:firstLine="5245"/>
      </w:pPr>
    </w:p>
    <w:p w14:paraId="7B25FD8D" w14:textId="77777777" w:rsidR="006C5805" w:rsidRDefault="006C5805" w:rsidP="006C5805">
      <w:pPr>
        <w:ind w:left="-426" w:right="-142"/>
        <w:jc w:val="center"/>
        <w:rPr>
          <w:b/>
          <w:sz w:val="28"/>
          <w:szCs w:val="28"/>
        </w:rPr>
      </w:pPr>
      <w:r>
        <w:rPr>
          <w:b/>
          <w:sz w:val="28"/>
          <w:szCs w:val="28"/>
        </w:rPr>
        <w:t xml:space="preserve">Норматив удельного расхода топлива при производстве </w:t>
      </w:r>
    </w:p>
    <w:p w14:paraId="7B7D0E05" w14:textId="77777777" w:rsidR="006C5805" w:rsidRDefault="006C5805" w:rsidP="006C5805">
      <w:pPr>
        <w:ind w:left="-426"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078FC324" w14:textId="77777777" w:rsidR="006C5805" w:rsidRDefault="006C5805" w:rsidP="006C5805">
      <w:pPr>
        <w:ind w:left="-426" w:right="-142"/>
        <w:jc w:val="center"/>
        <w:rPr>
          <w:b/>
          <w:sz w:val="28"/>
          <w:szCs w:val="28"/>
        </w:rPr>
      </w:pPr>
      <w:r>
        <w:rPr>
          <w:b/>
          <w:sz w:val="28"/>
          <w:szCs w:val="28"/>
        </w:rPr>
        <w:t xml:space="preserve"> с установленной мощностью производства электрической энергии </w:t>
      </w:r>
    </w:p>
    <w:p w14:paraId="313DF028" w14:textId="77777777" w:rsidR="006C5805" w:rsidRDefault="006C5805" w:rsidP="006C5805">
      <w:pPr>
        <w:ind w:left="-426" w:right="-142"/>
        <w:jc w:val="center"/>
        <w:rPr>
          <w:b/>
          <w:sz w:val="28"/>
          <w:szCs w:val="28"/>
        </w:rPr>
      </w:pPr>
      <w:r>
        <w:rPr>
          <w:b/>
          <w:sz w:val="28"/>
          <w:szCs w:val="28"/>
        </w:rPr>
        <w:t xml:space="preserve">25 МВт и более, </w:t>
      </w:r>
      <w:r w:rsidRPr="00B7597C">
        <w:rPr>
          <w:b/>
          <w:sz w:val="28"/>
          <w:szCs w:val="28"/>
        </w:rPr>
        <w:t xml:space="preserve">для </w:t>
      </w:r>
      <w:bookmarkStart w:id="8" w:name="_Hlk536455448"/>
      <w:r w:rsidRPr="00BD027B">
        <w:rPr>
          <w:b/>
          <w:sz w:val="28"/>
          <w:szCs w:val="28"/>
        </w:rPr>
        <w:t>ООО «Тяжинская генерирующая компания»</w:t>
      </w:r>
      <w:r>
        <w:rPr>
          <w:b/>
          <w:sz w:val="28"/>
          <w:szCs w:val="28"/>
        </w:rPr>
        <w:br/>
      </w:r>
      <w:r w:rsidRPr="00BD027B">
        <w:rPr>
          <w:b/>
          <w:sz w:val="28"/>
          <w:szCs w:val="28"/>
        </w:rPr>
        <w:t xml:space="preserve"> (</w:t>
      </w:r>
      <w:r>
        <w:rPr>
          <w:b/>
          <w:sz w:val="28"/>
          <w:szCs w:val="28"/>
        </w:rPr>
        <w:t>г. Новокузнецк</w:t>
      </w:r>
      <w:r w:rsidRPr="00BD027B">
        <w:rPr>
          <w:b/>
          <w:sz w:val="28"/>
          <w:szCs w:val="28"/>
        </w:rPr>
        <w:t>)</w:t>
      </w:r>
      <w:r>
        <w:rPr>
          <w:b/>
          <w:sz w:val="28"/>
          <w:szCs w:val="28"/>
        </w:rPr>
        <w:t xml:space="preserve"> по узлу теплоснабжения </w:t>
      </w:r>
      <w:r w:rsidRPr="008C33DE">
        <w:rPr>
          <w:b/>
          <w:sz w:val="28"/>
          <w:szCs w:val="28"/>
        </w:rPr>
        <w:t>Тяжинский район</w:t>
      </w:r>
      <w:r w:rsidRPr="00E35C2B">
        <w:rPr>
          <w:b/>
          <w:sz w:val="28"/>
          <w:szCs w:val="28"/>
        </w:rPr>
        <w:t xml:space="preserve"> на 2019 год</w:t>
      </w:r>
      <w:bookmarkEnd w:id="8"/>
    </w:p>
    <w:p w14:paraId="3032EB39" w14:textId="77777777" w:rsidR="006C5805" w:rsidRDefault="006C5805" w:rsidP="006C5805">
      <w:pPr>
        <w:ind w:left="-426" w:right="-142"/>
        <w:jc w:val="center"/>
        <w:rPr>
          <w:b/>
          <w:sz w:val="28"/>
          <w:szCs w:val="28"/>
        </w:rPr>
      </w:pPr>
    </w:p>
    <w:p w14:paraId="2C76C87E" w14:textId="77777777" w:rsidR="006C5805" w:rsidRDefault="006C5805" w:rsidP="006C5805">
      <w:pPr>
        <w:ind w:left="-426" w:right="-142"/>
        <w:jc w:val="center"/>
        <w:rPr>
          <w:b/>
          <w:sz w:val="28"/>
          <w:szCs w:val="28"/>
        </w:rPr>
      </w:pPr>
    </w:p>
    <w:p w14:paraId="63F65AFE" w14:textId="77777777" w:rsidR="006C5805" w:rsidRPr="00E11D4F" w:rsidRDefault="006C5805" w:rsidP="006C5805">
      <w:pPr>
        <w:ind w:left="-426" w:right="-142"/>
        <w:jc w:val="center"/>
        <w:rPr>
          <w:b/>
          <w:sz w:val="28"/>
          <w:szCs w:val="28"/>
        </w:rPr>
      </w:pPr>
    </w:p>
    <w:tbl>
      <w:tblPr>
        <w:tblW w:w="964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112"/>
        <w:gridCol w:w="2126"/>
        <w:gridCol w:w="3403"/>
      </w:tblGrid>
      <w:tr w:rsidR="006C5805" w:rsidRPr="00816A95" w14:paraId="41F03EE5" w14:textId="77777777" w:rsidTr="00F1310E">
        <w:trPr>
          <w:trHeight w:val="397"/>
          <w:tblHeader/>
        </w:trPr>
        <w:tc>
          <w:tcPr>
            <w:tcW w:w="4112" w:type="dxa"/>
            <w:shd w:val="clear" w:color="auto" w:fill="FFFFFF"/>
            <w:vAlign w:val="center"/>
          </w:tcPr>
          <w:p w14:paraId="7D0DBE93" w14:textId="77777777" w:rsidR="006C5805" w:rsidRPr="00816A95" w:rsidRDefault="006C5805" w:rsidP="00F1310E">
            <w:pPr>
              <w:jc w:val="center"/>
              <w:rPr>
                <w:sz w:val="28"/>
                <w:szCs w:val="28"/>
              </w:rPr>
            </w:pPr>
            <w:r w:rsidRPr="00816A95">
              <w:rPr>
                <w:sz w:val="28"/>
                <w:szCs w:val="28"/>
              </w:rPr>
              <w:t>Наименование регулируемой организации</w:t>
            </w:r>
          </w:p>
        </w:tc>
        <w:tc>
          <w:tcPr>
            <w:tcW w:w="2126" w:type="dxa"/>
            <w:shd w:val="clear" w:color="auto" w:fill="FFFFFF"/>
            <w:vAlign w:val="center"/>
          </w:tcPr>
          <w:p w14:paraId="13551AB8" w14:textId="77777777" w:rsidR="006C5805" w:rsidRPr="00816A95" w:rsidRDefault="006C5805" w:rsidP="00F1310E">
            <w:pPr>
              <w:jc w:val="center"/>
              <w:rPr>
                <w:sz w:val="28"/>
                <w:szCs w:val="28"/>
              </w:rPr>
            </w:pPr>
            <w:r w:rsidRPr="00F84466">
              <w:rPr>
                <w:sz w:val="28"/>
                <w:szCs w:val="28"/>
              </w:rPr>
              <w:t>Вид топлива</w:t>
            </w:r>
          </w:p>
        </w:tc>
        <w:tc>
          <w:tcPr>
            <w:tcW w:w="3403" w:type="dxa"/>
            <w:shd w:val="clear" w:color="auto" w:fill="FFFFFF"/>
            <w:vAlign w:val="center"/>
          </w:tcPr>
          <w:p w14:paraId="42EECE80" w14:textId="77777777" w:rsidR="006C5805" w:rsidRDefault="006C5805" w:rsidP="00F1310E">
            <w:pPr>
              <w:jc w:val="center"/>
              <w:rPr>
                <w:sz w:val="28"/>
                <w:szCs w:val="28"/>
              </w:rPr>
            </w:pPr>
            <w:r w:rsidRPr="00816A95">
              <w:rPr>
                <w:sz w:val="28"/>
                <w:szCs w:val="28"/>
              </w:rPr>
              <w:t xml:space="preserve">Норматив удельного расхода топлива </w:t>
            </w:r>
          </w:p>
          <w:p w14:paraId="5E74CD2E" w14:textId="77777777" w:rsidR="006C5805" w:rsidRPr="00816A95" w:rsidRDefault="006C5805" w:rsidP="00F1310E">
            <w:pPr>
              <w:jc w:val="center"/>
              <w:rPr>
                <w:sz w:val="28"/>
                <w:szCs w:val="28"/>
              </w:rPr>
            </w:pPr>
            <w:r w:rsidRPr="00816A95">
              <w:rPr>
                <w:sz w:val="28"/>
                <w:szCs w:val="28"/>
              </w:rPr>
              <w:t xml:space="preserve">при производстве тепловой энергии, </w:t>
            </w:r>
            <w:proofErr w:type="spellStart"/>
            <w:r w:rsidRPr="00816A95">
              <w:rPr>
                <w:sz w:val="28"/>
                <w:szCs w:val="28"/>
              </w:rPr>
              <w:t>кг</w:t>
            </w:r>
            <w:r>
              <w:rPr>
                <w:sz w:val="28"/>
                <w:szCs w:val="28"/>
              </w:rPr>
              <w:t>.</w:t>
            </w:r>
            <w:r w:rsidRPr="00816A95">
              <w:rPr>
                <w:sz w:val="28"/>
                <w:szCs w:val="28"/>
              </w:rPr>
              <w:t>у.т</w:t>
            </w:r>
            <w:proofErr w:type="spellEnd"/>
            <w:r w:rsidRPr="00816A95">
              <w:rPr>
                <w:sz w:val="28"/>
                <w:szCs w:val="28"/>
              </w:rPr>
              <w:t>./Гкал*</w:t>
            </w:r>
          </w:p>
        </w:tc>
      </w:tr>
      <w:tr w:rsidR="006C5805" w:rsidRPr="00816A95" w14:paraId="157DD5FA" w14:textId="77777777" w:rsidTr="00F1310E">
        <w:trPr>
          <w:trHeight w:val="397"/>
        </w:trPr>
        <w:tc>
          <w:tcPr>
            <w:tcW w:w="4112" w:type="dxa"/>
            <w:tcBorders>
              <w:top w:val="single" w:sz="4" w:space="0" w:color="auto"/>
              <w:right w:val="single" w:sz="4" w:space="0" w:color="auto"/>
            </w:tcBorders>
            <w:shd w:val="clear" w:color="auto" w:fill="FFFFFF"/>
            <w:vAlign w:val="center"/>
          </w:tcPr>
          <w:p w14:paraId="38A9A139" w14:textId="77777777" w:rsidR="006C5805" w:rsidRPr="008E2261" w:rsidRDefault="006C5805" w:rsidP="00F1310E">
            <w:pPr>
              <w:rPr>
                <w:sz w:val="28"/>
                <w:szCs w:val="28"/>
              </w:rPr>
            </w:pPr>
            <w:r w:rsidRPr="00BD027B">
              <w:rPr>
                <w:sz w:val="28"/>
                <w:szCs w:val="28"/>
              </w:rPr>
              <w:t xml:space="preserve">ООО «Тяжинская генерирующая компания» </w:t>
            </w:r>
            <w:r w:rsidRPr="008C33DE">
              <w:rPr>
                <w:sz w:val="28"/>
                <w:szCs w:val="28"/>
              </w:rPr>
              <w:t>(г. Новокузнецк)</w:t>
            </w:r>
            <w:r w:rsidRPr="00E35C2B">
              <w:rPr>
                <w:sz w:val="28"/>
                <w:szCs w:val="28"/>
              </w:rPr>
              <w:t xml:space="preserve">, ИНН </w:t>
            </w:r>
            <w:r w:rsidRPr="00BD027B">
              <w:rPr>
                <w:sz w:val="28"/>
                <w:szCs w:val="28"/>
              </w:rPr>
              <w:t>4217192224</w:t>
            </w:r>
          </w:p>
        </w:tc>
        <w:tc>
          <w:tcPr>
            <w:tcW w:w="2126" w:type="dxa"/>
            <w:tcBorders>
              <w:top w:val="single" w:sz="4" w:space="0" w:color="auto"/>
              <w:bottom w:val="single" w:sz="4" w:space="0" w:color="auto"/>
              <w:right w:val="single" w:sz="4" w:space="0" w:color="auto"/>
            </w:tcBorders>
            <w:shd w:val="clear" w:color="auto" w:fill="FFFFFF"/>
            <w:vAlign w:val="center"/>
          </w:tcPr>
          <w:p w14:paraId="5E9ACCDD" w14:textId="77777777" w:rsidR="006C5805" w:rsidRPr="00B7597C" w:rsidRDefault="006C5805" w:rsidP="00F1310E">
            <w:pPr>
              <w:jc w:val="center"/>
              <w:rPr>
                <w:sz w:val="28"/>
                <w:szCs w:val="28"/>
              </w:rPr>
            </w:pPr>
            <w:r w:rsidRPr="00B7597C">
              <w:rPr>
                <w:sz w:val="28"/>
                <w:szCs w:val="28"/>
              </w:rPr>
              <w:t>Каменный уголь</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14:paraId="73B22D39" w14:textId="77777777" w:rsidR="006C5805" w:rsidRPr="00B7597C" w:rsidRDefault="006C5805" w:rsidP="00F1310E">
            <w:pPr>
              <w:jc w:val="center"/>
              <w:rPr>
                <w:sz w:val="28"/>
                <w:szCs w:val="28"/>
              </w:rPr>
            </w:pPr>
            <w:r>
              <w:rPr>
                <w:sz w:val="28"/>
                <w:szCs w:val="28"/>
              </w:rPr>
              <w:t>192,75</w:t>
            </w:r>
          </w:p>
        </w:tc>
      </w:tr>
    </w:tbl>
    <w:p w14:paraId="17868B73" w14:textId="77777777" w:rsidR="006C5805" w:rsidRPr="001D2420" w:rsidRDefault="006C5805" w:rsidP="006C5805">
      <w:pPr>
        <w:tabs>
          <w:tab w:val="left" w:pos="9639"/>
        </w:tabs>
        <w:autoSpaceDE w:val="0"/>
        <w:autoSpaceDN w:val="0"/>
        <w:adjustRightInd w:val="0"/>
        <w:ind w:left="-142" w:right="-283" w:firstLine="567"/>
        <w:jc w:val="both"/>
        <w:outlineLvl w:val="0"/>
      </w:pPr>
    </w:p>
    <w:p w14:paraId="1FA07406" w14:textId="77777777" w:rsidR="006C5805" w:rsidRPr="006C7DE7" w:rsidRDefault="006C5805" w:rsidP="006C5805">
      <w:pPr>
        <w:tabs>
          <w:tab w:val="left" w:pos="9356"/>
        </w:tabs>
        <w:autoSpaceDE w:val="0"/>
        <w:autoSpaceDN w:val="0"/>
        <w:adjustRightInd w:val="0"/>
        <w:ind w:left="-426" w:right="-142" w:firstLine="567"/>
        <w:jc w:val="both"/>
        <w:outlineLvl w:val="0"/>
        <w:rPr>
          <w:sz w:val="28"/>
          <w:szCs w:val="28"/>
        </w:rPr>
      </w:pPr>
      <w:r>
        <w:rPr>
          <w:sz w:val="28"/>
          <w:szCs w:val="28"/>
        </w:rPr>
        <w:t>*Согласно</w:t>
      </w:r>
      <w:r w:rsidRPr="006C7DE7">
        <w:rPr>
          <w:sz w:val="28"/>
          <w:szCs w:val="28"/>
        </w:rPr>
        <w:t xml:space="preserve"> Порядк</w:t>
      </w:r>
      <w:r>
        <w:rPr>
          <w:sz w:val="28"/>
          <w:szCs w:val="28"/>
        </w:rPr>
        <w:t>у</w:t>
      </w:r>
      <w:r w:rsidRPr="006C7DE7">
        <w:rPr>
          <w:sz w:val="28"/>
          <w:szCs w:val="28"/>
        </w:rPr>
        <w:t xml:space="preserve"> определения нормативов удельного расхода топлива при производстве электрической и тепловой энергии, утвержденного Приказом Минэнерго России от 30.12.2008</w:t>
      </w:r>
      <w:r>
        <w:rPr>
          <w:sz w:val="28"/>
          <w:szCs w:val="28"/>
        </w:rPr>
        <w:t xml:space="preserve"> </w:t>
      </w:r>
      <w:r w:rsidRPr="006C7DE7">
        <w:rPr>
          <w:sz w:val="28"/>
          <w:szCs w:val="28"/>
        </w:rPr>
        <w:t xml:space="preserve">№ 323, удельный расход топлива рассчитан </w:t>
      </w:r>
      <w:r>
        <w:rPr>
          <w:sz w:val="28"/>
          <w:szCs w:val="28"/>
        </w:rPr>
        <w:t xml:space="preserve">                 </w:t>
      </w:r>
      <w:r w:rsidRPr="006C7DE7">
        <w:rPr>
          <w:sz w:val="28"/>
          <w:szCs w:val="28"/>
        </w:rPr>
        <w:t>на отпущенную тепловую энергию.</w:t>
      </w:r>
    </w:p>
    <w:p w14:paraId="631221C7" w14:textId="77777777" w:rsidR="006C5805" w:rsidRDefault="006C5805" w:rsidP="000A0034">
      <w:pPr>
        <w:rPr>
          <w:sz w:val="28"/>
          <w:szCs w:val="28"/>
        </w:rPr>
        <w:sectPr w:rsidR="006C5805" w:rsidSect="000A0034">
          <w:pgSz w:w="11906" w:h="16838"/>
          <w:pgMar w:top="993" w:right="850" w:bottom="1134" w:left="1276" w:header="708" w:footer="708" w:gutter="0"/>
          <w:cols w:space="708"/>
          <w:titlePg/>
          <w:docGrid w:linePitch="360"/>
        </w:sectPr>
      </w:pPr>
    </w:p>
    <w:p w14:paraId="49A6A7DC" w14:textId="392D1013" w:rsidR="006C5805" w:rsidRDefault="006C5805" w:rsidP="006C5805">
      <w:pPr>
        <w:tabs>
          <w:tab w:val="left" w:pos="5580"/>
          <w:tab w:val="left" w:pos="9639"/>
        </w:tabs>
        <w:ind w:right="281" w:firstLine="5245"/>
      </w:pPr>
      <w:r>
        <w:t>Приложение № 5 к протоколу № 26</w:t>
      </w:r>
    </w:p>
    <w:p w14:paraId="1982713A" w14:textId="77777777" w:rsidR="006C5805" w:rsidRDefault="006C5805" w:rsidP="006C5805">
      <w:pPr>
        <w:tabs>
          <w:tab w:val="left" w:pos="5580"/>
          <w:tab w:val="left" w:pos="9639"/>
        </w:tabs>
        <w:ind w:right="281" w:firstLine="5245"/>
      </w:pPr>
      <w:r>
        <w:t>заседания правления региональной</w:t>
      </w:r>
    </w:p>
    <w:p w14:paraId="3C3E6A6E" w14:textId="77777777" w:rsidR="006C5805" w:rsidRDefault="006C5805" w:rsidP="006C5805">
      <w:pPr>
        <w:tabs>
          <w:tab w:val="left" w:pos="5580"/>
          <w:tab w:val="left" w:pos="9639"/>
        </w:tabs>
        <w:ind w:right="281" w:firstLine="5245"/>
      </w:pPr>
      <w:r>
        <w:t>энергетической комиссии</w:t>
      </w:r>
    </w:p>
    <w:p w14:paraId="1FBE4A1F" w14:textId="77777777" w:rsidR="006C5805" w:rsidRDefault="006C5805" w:rsidP="006C5805">
      <w:pPr>
        <w:tabs>
          <w:tab w:val="left" w:pos="5580"/>
          <w:tab w:val="left" w:pos="9639"/>
        </w:tabs>
        <w:ind w:right="281" w:firstLine="5245"/>
      </w:pPr>
      <w:r>
        <w:t>Кемеровской области от 30.04.2019</w:t>
      </w:r>
    </w:p>
    <w:p w14:paraId="25BDB1BC" w14:textId="77777777" w:rsidR="006C5805" w:rsidRDefault="006C5805" w:rsidP="006C5805">
      <w:pPr>
        <w:tabs>
          <w:tab w:val="left" w:pos="5580"/>
          <w:tab w:val="left" w:pos="9639"/>
        </w:tabs>
        <w:ind w:right="281" w:firstLine="5245"/>
      </w:pPr>
    </w:p>
    <w:p w14:paraId="0D263995" w14:textId="77777777" w:rsidR="006C5805" w:rsidRPr="001F3C60" w:rsidRDefault="006C5805" w:rsidP="006C5805">
      <w:pPr>
        <w:pStyle w:val="1"/>
        <w:jc w:val="center"/>
        <w:rPr>
          <w:sz w:val="26"/>
          <w:szCs w:val="26"/>
        </w:rPr>
      </w:pPr>
      <w:r w:rsidRPr="001F3C60">
        <w:rPr>
          <w:iCs/>
          <w:sz w:val="26"/>
          <w:szCs w:val="26"/>
        </w:rPr>
        <w:t>Экспертное заключение по материалам, представленным ООО «</w:t>
      </w:r>
      <w:r>
        <w:rPr>
          <w:iCs/>
          <w:sz w:val="26"/>
          <w:szCs w:val="26"/>
        </w:rPr>
        <w:t>Т</w:t>
      </w:r>
      <w:r w:rsidRPr="001F3C60">
        <w:rPr>
          <w:iCs/>
          <w:sz w:val="26"/>
          <w:szCs w:val="26"/>
        </w:rPr>
        <w:t xml:space="preserve">ГК» (г. Новокузнецк) по узлу теплоснабжения </w:t>
      </w:r>
      <w:proofErr w:type="spellStart"/>
      <w:r w:rsidRPr="001F3C60">
        <w:rPr>
          <w:iCs/>
          <w:sz w:val="26"/>
          <w:szCs w:val="26"/>
        </w:rPr>
        <w:t>п.г.т</w:t>
      </w:r>
      <w:proofErr w:type="spellEnd"/>
      <w:r w:rsidRPr="001F3C60">
        <w:rPr>
          <w:iCs/>
          <w:sz w:val="26"/>
          <w:szCs w:val="26"/>
        </w:rPr>
        <w:t>. Тяжинский, для утверждения нормативов создания запасов топлива на котельных предприятия на 201</w:t>
      </w:r>
      <w:r>
        <w:rPr>
          <w:iCs/>
          <w:sz w:val="26"/>
          <w:szCs w:val="26"/>
        </w:rPr>
        <w:t>9</w:t>
      </w:r>
      <w:r w:rsidRPr="001F3C60">
        <w:rPr>
          <w:iCs/>
          <w:sz w:val="26"/>
          <w:szCs w:val="26"/>
        </w:rPr>
        <w:t xml:space="preserve"> год</w:t>
      </w:r>
    </w:p>
    <w:p w14:paraId="1344CACC" w14:textId="77777777" w:rsidR="006C5805" w:rsidRPr="00CF0F5E" w:rsidRDefault="006C5805" w:rsidP="006C5805">
      <w:pPr>
        <w:ind w:firstLine="567"/>
        <w:jc w:val="both"/>
        <w:rPr>
          <w:sz w:val="28"/>
          <w:szCs w:val="28"/>
        </w:rPr>
      </w:pPr>
      <w:r w:rsidRPr="00CF0F5E">
        <w:rPr>
          <w:sz w:val="28"/>
          <w:szCs w:val="28"/>
        </w:rPr>
        <w:t xml:space="preserve">В региональную энергетическую комиссию Кемеровской области обратилось </w:t>
      </w:r>
      <w:r>
        <w:rPr>
          <w:sz w:val="28"/>
          <w:szCs w:val="28"/>
        </w:rPr>
        <w:t>ООО</w:t>
      </w:r>
      <w:r w:rsidRPr="00F8730E">
        <w:rPr>
          <w:sz w:val="28"/>
          <w:szCs w:val="28"/>
        </w:rPr>
        <w:t xml:space="preserve"> «</w:t>
      </w:r>
      <w:r>
        <w:rPr>
          <w:sz w:val="28"/>
          <w:szCs w:val="28"/>
        </w:rPr>
        <w:t>ТГК</w:t>
      </w:r>
      <w:r w:rsidRPr="00F8730E">
        <w:rPr>
          <w:sz w:val="28"/>
          <w:szCs w:val="28"/>
        </w:rPr>
        <w:t xml:space="preserve">» </w:t>
      </w:r>
      <w:r>
        <w:rPr>
          <w:sz w:val="28"/>
          <w:szCs w:val="28"/>
        </w:rPr>
        <w:t xml:space="preserve">Тяжинский район </w:t>
      </w:r>
      <w:r w:rsidRPr="00CF0F5E">
        <w:rPr>
          <w:sz w:val="28"/>
          <w:szCs w:val="28"/>
        </w:rPr>
        <w:t xml:space="preserve">(далее – Предприятие) с заявкой на утверждение нормативов создания запасов топлива на котельной. </w:t>
      </w:r>
    </w:p>
    <w:p w14:paraId="5124AF74" w14:textId="77777777" w:rsidR="006C5805" w:rsidRPr="00CF0F5E" w:rsidRDefault="006C5805" w:rsidP="006C5805">
      <w:pPr>
        <w:ind w:firstLine="567"/>
        <w:jc w:val="both"/>
        <w:rPr>
          <w:sz w:val="28"/>
          <w:szCs w:val="28"/>
        </w:rPr>
      </w:pPr>
      <w:r w:rsidRPr="00CF0F5E">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076BC997" w14:textId="77777777" w:rsidR="006C5805" w:rsidRPr="00CF0F5E" w:rsidRDefault="006C5805" w:rsidP="006C5805">
      <w:pPr>
        <w:ind w:firstLine="567"/>
        <w:jc w:val="both"/>
        <w:rPr>
          <w:sz w:val="28"/>
          <w:szCs w:val="28"/>
        </w:rPr>
      </w:pPr>
      <w:r w:rsidRPr="00CF0F5E">
        <w:rPr>
          <w:sz w:val="28"/>
          <w:szCs w:val="28"/>
        </w:rPr>
        <w:t>- копия Устава;</w:t>
      </w:r>
    </w:p>
    <w:p w14:paraId="4D214E2B" w14:textId="77777777" w:rsidR="006C5805" w:rsidRPr="00CF0F5E" w:rsidRDefault="006C5805" w:rsidP="006C5805">
      <w:pPr>
        <w:ind w:firstLine="567"/>
        <w:jc w:val="both"/>
        <w:rPr>
          <w:sz w:val="28"/>
          <w:szCs w:val="28"/>
        </w:rPr>
      </w:pPr>
      <w:r w:rsidRPr="00CF0F5E">
        <w:rPr>
          <w:sz w:val="28"/>
          <w:szCs w:val="28"/>
        </w:rPr>
        <w:t>- копия свидетельства о государственной регистрации;</w:t>
      </w:r>
    </w:p>
    <w:p w14:paraId="11C096D3" w14:textId="77777777" w:rsidR="006C5805" w:rsidRPr="00CF0F5E" w:rsidRDefault="006C5805" w:rsidP="006C5805">
      <w:pPr>
        <w:ind w:firstLine="567"/>
        <w:jc w:val="both"/>
        <w:rPr>
          <w:sz w:val="28"/>
          <w:szCs w:val="28"/>
        </w:rPr>
      </w:pPr>
      <w:r w:rsidRPr="00CF0F5E">
        <w:rPr>
          <w:sz w:val="28"/>
          <w:szCs w:val="28"/>
        </w:rPr>
        <w:t>- копия свидетельства о постановке на учет в налоговом органе;</w:t>
      </w:r>
    </w:p>
    <w:p w14:paraId="2466CFE8" w14:textId="77777777" w:rsidR="006C5805" w:rsidRPr="00CF0F5E" w:rsidRDefault="006C5805" w:rsidP="006C5805">
      <w:pPr>
        <w:ind w:firstLine="567"/>
        <w:jc w:val="both"/>
        <w:rPr>
          <w:sz w:val="28"/>
          <w:szCs w:val="28"/>
        </w:rPr>
      </w:pPr>
      <w:r w:rsidRPr="00CF0F5E">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1742B40D" w14:textId="77777777" w:rsidR="006C5805" w:rsidRPr="00CF0F5E" w:rsidRDefault="006C5805" w:rsidP="006C5805">
      <w:pPr>
        <w:ind w:firstLine="567"/>
        <w:jc w:val="both"/>
        <w:rPr>
          <w:sz w:val="28"/>
          <w:szCs w:val="28"/>
        </w:rPr>
      </w:pPr>
      <w:r w:rsidRPr="00CF0F5E">
        <w:rPr>
          <w:sz w:val="28"/>
          <w:szCs w:val="28"/>
        </w:rPr>
        <w:t>- данные о вместимости склада для хранения каменного угля;</w:t>
      </w:r>
    </w:p>
    <w:p w14:paraId="7502161C" w14:textId="77777777" w:rsidR="006C5805" w:rsidRPr="00CF0F5E" w:rsidRDefault="006C5805" w:rsidP="006C5805">
      <w:pPr>
        <w:ind w:firstLine="567"/>
        <w:jc w:val="both"/>
        <w:rPr>
          <w:sz w:val="28"/>
          <w:szCs w:val="28"/>
        </w:rPr>
      </w:pPr>
      <w:r w:rsidRPr="00CF0F5E">
        <w:rPr>
          <w:sz w:val="28"/>
          <w:szCs w:val="28"/>
        </w:rPr>
        <w:t>- показатели среднесуточного расхода топлива в наиболее холодное расчетное время года предшествующих периодов;</w:t>
      </w:r>
    </w:p>
    <w:p w14:paraId="6C1723A2" w14:textId="77777777" w:rsidR="006C5805" w:rsidRPr="00CF0F5E" w:rsidRDefault="006C5805" w:rsidP="006C5805">
      <w:pPr>
        <w:ind w:firstLine="567"/>
        <w:jc w:val="both"/>
        <w:rPr>
          <w:sz w:val="28"/>
          <w:szCs w:val="28"/>
        </w:rPr>
      </w:pPr>
      <w:r w:rsidRPr="00CF0F5E">
        <w:rPr>
          <w:sz w:val="28"/>
          <w:szCs w:val="28"/>
        </w:rPr>
        <w:t>- характеристика применяемого топлива;</w:t>
      </w:r>
    </w:p>
    <w:p w14:paraId="4EBEFA9B" w14:textId="77777777" w:rsidR="006C5805" w:rsidRPr="00CF0F5E" w:rsidRDefault="006C5805" w:rsidP="006C5805">
      <w:pPr>
        <w:ind w:firstLine="567"/>
        <w:jc w:val="both"/>
        <w:rPr>
          <w:sz w:val="28"/>
          <w:szCs w:val="28"/>
        </w:rPr>
      </w:pPr>
      <w:r w:rsidRPr="00CF0F5E">
        <w:rPr>
          <w:sz w:val="28"/>
          <w:szCs w:val="28"/>
        </w:rPr>
        <w:t>- структура отпуска тепловой энергии на планируемый год;</w:t>
      </w:r>
    </w:p>
    <w:p w14:paraId="0FA0F6C9" w14:textId="77777777" w:rsidR="006C5805" w:rsidRPr="00CF0F5E" w:rsidRDefault="006C5805" w:rsidP="006C5805">
      <w:pPr>
        <w:ind w:firstLine="567"/>
        <w:jc w:val="both"/>
        <w:rPr>
          <w:sz w:val="28"/>
          <w:szCs w:val="28"/>
        </w:rPr>
      </w:pPr>
      <w:r w:rsidRPr="00CF0F5E">
        <w:rPr>
          <w:sz w:val="28"/>
          <w:szCs w:val="28"/>
        </w:rPr>
        <w:t>- пояснительная записка к расчету;</w:t>
      </w:r>
    </w:p>
    <w:p w14:paraId="2D2834C5" w14:textId="77777777" w:rsidR="006C5805" w:rsidRPr="00CF0F5E" w:rsidRDefault="006C5805" w:rsidP="006C5805">
      <w:pPr>
        <w:ind w:firstLine="567"/>
        <w:jc w:val="both"/>
        <w:rPr>
          <w:sz w:val="28"/>
          <w:szCs w:val="28"/>
        </w:rPr>
      </w:pPr>
      <w:r w:rsidRPr="00CF0F5E">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7A7D226F" w14:textId="77777777" w:rsidR="006C5805" w:rsidRPr="00CF0F5E" w:rsidRDefault="006C5805" w:rsidP="006C5805">
      <w:pPr>
        <w:ind w:firstLine="567"/>
        <w:jc w:val="both"/>
        <w:rPr>
          <w:sz w:val="28"/>
          <w:szCs w:val="28"/>
        </w:rPr>
      </w:pPr>
      <w:r w:rsidRPr="00CF0F5E">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2D9EF75C" w14:textId="77777777" w:rsidR="006C5805" w:rsidRPr="00CF0F5E" w:rsidRDefault="006C5805" w:rsidP="006C5805">
      <w:pPr>
        <w:ind w:firstLine="567"/>
        <w:jc w:val="both"/>
        <w:rPr>
          <w:sz w:val="28"/>
          <w:szCs w:val="28"/>
        </w:rPr>
      </w:pPr>
      <w:r w:rsidRPr="00CF0F5E">
        <w:rPr>
          <w:sz w:val="28"/>
          <w:szCs w:val="28"/>
        </w:rPr>
        <w:t>- расчет норматива создания неснижаемого запаса топлива на котельной по каждому виду топлива раздельно (далее – ННЗТ);</w:t>
      </w:r>
    </w:p>
    <w:p w14:paraId="468441CA" w14:textId="77777777" w:rsidR="006C5805" w:rsidRPr="00CF0F5E" w:rsidRDefault="006C5805" w:rsidP="006C5805">
      <w:pPr>
        <w:ind w:firstLine="567"/>
        <w:jc w:val="both"/>
        <w:rPr>
          <w:sz w:val="28"/>
          <w:szCs w:val="28"/>
        </w:rPr>
      </w:pPr>
      <w:r w:rsidRPr="00CF0F5E">
        <w:rPr>
          <w:sz w:val="28"/>
          <w:szCs w:val="28"/>
        </w:rPr>
        <w:t xml:space="preserve">- заключение по экспертизе материалов, обосновывающих значение нормативов создания запасов топлива на котельной, выполненной </w:t>
      </w:r>
      <w:r>
        <w:rPr>
          <w:sz w:val="28"/>
          <w:szCs w:val="28"/>
        </w:rPr>
        <w:t>ОАО «АЭЭ»</w:t>
      </w:r>
      <w:r w:rsidRPr="007725E7">
        <w:rPr>
          <w:sz w:val="28"/>
          <w:szCs w:val="28"/>
        </w:rPr>
        <w:t>.</w:t>
      </w:r>
    </w:p>
    <w:p w14:paraId="5ADCB327" w14:textId="77777777" w:rsidR="006C5805" w:rsidRPr="00CF0F5E" w:rsidRDefault="006C5805" w:rsidP="006C5805">
      <w:pPr>
        <w:ind w:firstLine="567"/>
        <w:jc w:val="both"/>
        <w:rPr>
          <w:sz w:val="28"/>
          <w:szCs w:val="28"/>
        </w:rPr>
      </w:pPr>
      <w:r w:rsidRPr="00CF0F5E">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5FD1D807" w14:textId="77777777" w:rsidR="006C5805" w:rsidRPr="00CF0F5E" w:rsidRDefault="006C5805" w:rsidP="006C5805">
      <w:pPr>
        <w:ind w:firstLine="567"/>
        <w:jc w:val="both"/>
        <w:rPr>
          <w:sz w:val="28"/>
          <w:szCs w:val="28"/>
        </w:rPr>
      </w:pPr>
      <w:r w:rsidRPr="00CF0F5E">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w:t>
      </w:r>
      <w:r>
        <w:rPr>
          <w:sz w:val="28"/>
          <w:szCs w:val="28"/>
        </w:rPr>
        <w:t>2019</w:t>
      </w:r>
      <w:r w:rsidRPr="00CF0F5E">
        <w:rPr>
          <w:sz w:val="28"/>
          <w:szCs w:val="28"/>
        </w:rPr>
        <w:t xml:space="preserve"> год.</w:t>
      </w:r>
    </w:p>
    <w:p w14:paraId="10595DDC" w14:textId="77777777" w:rsidR="006C5805" w:rsidRPr="00CF0F5E" w:rsidRDefault="006C5805" w:rsidP="006C5805">
      <w:pPr>
        <w:ind w:firstLine="720"/>
        <w:jc w:val="both"/>
        <w:rPr>
          <w:sz w:val="28"/>
          <w:szCs w:val="28"/>
        </w:rPr>
      </w:pPr>
    </w:p>
    <w:p w14:paraId="4F72882E" w14:textId="77777777" w:rsidR="006C5805" w:rsidRPr="00CF0F5E" w:rsidRDefault="006C5805" w:rsidP="006C5805">
      <w:pPr>
        <w:ind w:firstLine="720"/>
        <w:jc w:val="both"/>
        <w:rPr>
          <w:sz w:val="28"/>
          <w:szCs w:val="28"/>
        </w:rPr>
      </w:pPr>
    </w:p>
    <w:p w14:paraId="77DF1C95" w14:textId="77777777" w:rsidR="006C5805" w:rsidRPr="00CF0F5E" w:rsidRDefault="006C5805" w:rsidP="006C5805">
      <w:pPr>
        <w:pStyle w:val="af"/>
        <w:rPr>
          <w:sz w:val="28"/>
          <w:szCs w:val="28"/>
        </w:rPr>
      </w:pPr>
      <w:r w:rsidRPr="00CF0F5E">
        <w:rPr>
          <w:sz w:val="28"/>
          <w:szCs w:val="28"/>
        </w:rPr>
        <w:t>ПРЕДЛОЖЕНИЕ</w:t>
      </w:r>
    </w:p>
    <w:p w14:paraId="45587218" w14:textId="77777777" w:rsidR="006C5805" w:rsidRPr="00CF0F5E" w:rsidRDefault="006C5805" w:rsidP="006C5805">
      <w:pPr>
        <w:pStyle w:val="af"/>
        <w:rPr>
          <w:sz w:val="28"/>
          <w:szCs w:val="28"/>
        </w:rPr>
      </w:pPr>
    </w:p>
    <w:p w14:paraId="6D1DE732" w14:textId="77777777" w:rsidR="006C5805" w:rsidRPr="00CF0F5E" w:rsidRDefault="006C5805" w:rsidP="006C5805">
      <w:pPr>
        <w:pStyle w:val="a6"/>
        <w:jc w:val="center"/>
        <w:rPr>
          <w:sz w:val="28"/>
          <w:szCs w:val="28"/>
        </w:rPr>
      </w:pPr>
      <w:r w:rsidRPr="00CF0F5E">
        <w:rPr>
          <w:sz w:val="28"/>
          <w:szCs w:val="28"/>
        </w:rPr>
        <w:t>по утверждению нормативов создания запасов топлива на тепловых электростанциях и</w:t>
      </w:r>
      <w:r>
        <w:rPr>
          <w:sz w:val="28"/>
          <w:szCs w:val="28"/>
        </w:rPr>
        <w:t xml:space="preserve"> </w:t>
      </w:r>
      <w:r w:rsidRPr="00CF0F5E">
        <w:rPr>
          <w:sz w:val="28"/>
          <w:szCs w:val="28"/>
        </w:rPr>
        <w:t xml:space="preserve">котельных на </w:t>
      </w:r>
      <w:r>
        <w:rPr>
          <w:sz w:val="28"/>
          <w:szCs w:val="28"/>
        </w:rPr>
        <w:t>2019</w:t>
      </w:r>
      <w:r w:rsidRPr="00CF0F5E">
        <w:rPr>
          <w:sz w:val="28"/>
          <w:szCs w:val="28"/>
        </w:rPr>
        <w:t xml:space="preserve"> год </w:t>
      </w:r>
    </w:p>
    <w:tbl>
      <w:tblPr>
        <w:tblW w:w="10207" w:type="dxa"/>
        <w:jc w:val="center"/>
        <w:tblLayout w:type="fixed"/>
        <w:tblLook w:val="0000" w:firstRow="0" w:lastRow="0" w:firstColumn="0" w:lastColumn="0" w:noHBand="0" w:noVBand="0"/>
      </w:tblPr>
      <w:tblGrid>
        <w:gridCol w:w="2977"/>
        <w:gridCol w:w="1843"/>
        <w:gridCol w:w="1113"/>
        <w:gridCol w:w="446"/>
        <w:gridCol w:w="1706"/>
        <w:gridCol w:w="421"/>
        <w:gridCol w:w="1701"/>
      </w:tblGrid>
      <w:tr w:rsidR="006C5805" w:rsidRPr="00CF0F5E" w14:paraId="66BF5824" w14:textId="77777777" w:rsidTr="006C5805">
        <w:trPr>
          <w:trHeight w:val="390"/>
          <w:jc w:val="center"/>
        </w:trPr>
        <w:tc>
          <w:tcPr>
            <w:tcW w:w="2977" w:type="dxa"/>
            <w:tcBorders>
              <w:top w:val="nil"/>
              <w:left w:val="nil"/>
              <w:bottom w:val="nil"/>
              <w:right w:val="nil"/>
            </w:tcBorders>
            <w:shd w:val="clear" w:color="auto" w:fill="auto"/>
            <w:vAlign w:val="center"/>
          </w:tcPr>
          <w:p w14:paraId="2F3B5942" w14:textId="77777777" w:rsidR="006C5805" w:rsidRPr="00CF0F5E" w:rsidRDefault="006C5805" w:rsidP="00F1310E">
            <w:pPr>
              <w:jc w:val="center"/>
              <w:rPr>
                <w:sz w:val="28"/>
                <w:szCs w:val="28"/>
              </w:rPr>
            </w:pPr>
          </w:p>
        </w:tc>
        <w:tc>
          <w:tcPr>
            <w:tcW w:w="1843" w:type="dxa"/>
            <w:tcBorders>
              <w:top w:val="nil"/>
              <w:left w:val="nil"/>
              <w:bottom w:val="nil"/>
              <w:right w:val="nil"/>
            </w:tcBorders>
            <w:shd w:val="clear" w:color="auto" w:fill="auto"/>
            <w:vAlign w:val="center"/>
          </w:tcPr>
          <w:p w14:paraId="12DC08A1" w14:textId="77777777" w:rsidR="006C5805" w:rsidRPr="00CF0F5E" w:rsidRDefault="006C5805" w:rsidP="00F1310E">
            <w:pPr>
              <w:jc w:val="center"/>
              <w:rPr>
                <w:sz w:val="28"/>
                <w:szCs w:val="28"/>
              </w:rPr>
            </w:pPr>
          </w:p>
        </w:tc>
        <w:tc>
          <w:tcPr>
            <w:tcW w:w="1113" w:type="dxa"/>
            <w:tcBorders>
              <w:top w:val="nil"/>
              <w:left w:val="nil"/>
              <w:bottom w:val="nil"/>
              <w:right w:val="nil"/>
            </w:tcBorders>
            <w:shd w:val="clear" w:color="auto" w:fill="auto"/>
            <w:vAlign w:val="center"/>
          </w:tcPr>
          <w:p w14:paraId="1E43BF30" w14:textId="77777777" w:rsidR="006C5805" w:rsidRPr="00CF0F5E" w:rsidRDefault="006C5805" w:rsidP="00F1310E">
            <w:pPr>
              <w:jc w:val="center"/>
              <w:rPr>
                <w:sz w:val="28"/>
                <w:szCs w:val="28"/>
              </w:rPr>
            </w:pPr>
          </w:p>
        </w:tc>
        <w:tc>
          <w:tcPr>
            <w:tcW w:w="2152" w:type="dxa"/>
            <w:gridSpan w:val="2"/>
            <w:tcBorders>
              <w:top w:val="nil"/>
              <w:left w:val="nil"/>
              <w:bottom w:val="nil"/>
              <w:right w:val="nil"/>
            </w:tcBorders>
            <w:shd w:val="clear" w:color="auto" w:fill="auto"/>
            <w:vAlign w:val="center"/>
          </w:tcPr>
          <w:p w14:paraId="280A5ED8" w14:textId="77777777" w:rsidR="006C5805" w:rsidRPr="00CF0F5E" w:rsidRDefault="006C5805" w:rsidP="00F1310E">
            <w:pPr>
              <w:jc w:val="center"/>
              <w:rPr>
                <w:sz w:val="28"/>
                <w:szCs w:val="28"/>
              </w:rPr>
            </w:pPr>
          </w:p>
        </w:tc>
        <w:tc>
          <w:tcPr>
            <w:tcW w:w="2122" w:type="dxa"/>
            <w:gridSpan w:val="2"/>
            <w:tcBorders>
              <w:top w:val="nil"/>
              <w:left w:val="nil"/>
              <w:bottom w:val="nil"/>
              <w:right w:val="nil"/>
            </w:tcBorders>
            <w:shd w:val="clear" w:color="auto" w:fill="auto"/>
            <w:vAlign w:val="center"/>
          </w:tcPr>
          <w:p w14:paraId="30E5461B" w14:textId="77777777" w:rsidR="006C5805" w:rsidRPr="00CF0F5E" w:rsidRDefault="006C5805" w:rsidP="00F1310E">
            <w:pPr>
              <w:jc w:val="center"/>
              <w:rPr>
                <w:sz w:val="28"/>
                <w:szCs w:val="28"/>
              </w:rPr>
            </w:pPr>
            <w:r w:rsidRPr="00CF0F5E">
              <w:rPr>
                <w:sz w:val="28"/>
                <w:szCs w:val="28"/>
              </w:rPr>
              <w:t>тыс. тонн</w:t>
            </w:r>
          </w:p>
        </w:tc>
      </w:tr>
      <w:tr w:rsidR="006C5805" w:rsidRPr="00CF0F5E" w14:paraId="62A1DD5C" w14:textId="77777777" w:rsidTr="006C5805">
        <w:trPr>
          <w:trHeight w:val="618"/>
          <w:jc w:val="center"/>
        </w:trPr>
        <w:tc>
          <w:tcPr>
            <w:tcW w:w="2977" w:type="dxa"/>
            <w:vMerge w:val="restart"/>
            <w:tcBorders>
              <w:top w:val="single" w:sz="8" w:space="0" w:color="auto"/>
              <w:left w:val="single" w:sz="8" w:space="0" w:color="auto"/>
              <w:right w:val="single" w:sz="8" w:space="0" w:color="auto"/>
            </w:tcBorders>
            <w:shd w:val="clear" w:color="auto" w:fill="auto"/>
            <w:vAlign w:val="center"/>
          </w:tcPr>
          <w:p w14:paraId="55A55137" w14:textId="77777777" w:rsidR="006C5805" w:rsidRPr="00CF0F5E" w:rsidRDefault="006C5805" w:rsidP="00F1310E">
            <w:pPr>
              <w:jc w:val="center"/>
              <w:rPr>
                <w:bCs/>
                <w:sz w:val="28"/>
                <w:szCs w:val="28"/>
              </w:rPr>
            </w:pPr>
            <w:r w:rsidRPr="00CF0F5E">
              <w:rPr>
                <w:bCs/>
                <w:sz w:val="28"/>
                <w:szCs w:val="28"/>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14:paraId="422999A6" w14:textId="77777777" w:rsidR="006C5805" w:rsidRPr="00CF0F5E" w:rsidRDefault="006C5805" w:rsidP="00F1310E">
            <w:pPr>
              <w:jc w:val="center"/>
              <w:rPr>
                <w:bCs/>
                <w:sz w:val="28"/>
                <w:szCs w:val="28"/>
              </w:rPr>
            </w:pPr>
            <w:r w:rsidRPr="00CF0F5E">
              <w:rPr>
                <w:bCs/>
                <w:sz w:val="28"/>
                <w:szCs w:val="28"/>
              </w:rPr>
              <w:t>Вид топлива</w:t>
            </w:r>
          </w:p>
        </w:tc>
        <w:tc>
          <w:tcPr>
            <w:tcW w:w="5387"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50F85A02" w14:textId="77777777" w:rsidR="006C5805" w:rsidRPr="00CF0F5E" w:rsidRDefault="006C5805" w:rsidP="00F1310E">
            <w:pPr>
              <w:jc w:val="center"/>
              <w:rPr>
                <w:bCs/>
                <w:sz w:val="28"/>
                <w:szCs w:val="28"/>
              </w:rPr>
            </w:pPr>
            <w:r w:rsidRPr="00CF0F5E">
              <w:rPr>
                <w:bCs/>
                <w:sz w:val="28"/>
                <w:szCs w:val="28"/>
              </w:rPr>
              <w:t xml:space="preserve">Нормативы создания запасов топлива                   на 1 октября </w:t>
            </w:r>
          </w:p>
        </w:tc>
      </w:tr>
      <w:tr w:rsidR="006C5805" w:rsidRPr="00CF0F5E" w14:paraId="13A11326" w14:textId="77777777" w:rsidTr="006C5805">
        <w:trPr>
          <w:trHeight w:val="482"/>
          <w:jc w:val="center"/>
        </w:trPr>
        <w:tc>
          <w:tcPr>
            <w:tcW w:w="2977" w:type="dxa"/>
            <w:vMerge/>
            <w:tcBorders>
              <w:left w:val="single" w:sz="8" w:space="0" w:color="auto"/>
              <w:right w:val="single" w:sz="8" w:space="0" w:color="auto"/>
            </w:tcBorders>
            <w:vAlign w:val="center"/>
          </w:tcPr>
          <w:p w14:paraId="76B5FC11" w14:textId="77777777" w:rsidR="006C5805" w:rsidRPr="00CF0F5E" w:rsidRDefault="006C5805" w:rsidP="00F1310E">
            <w:pPr>
              <w:rPr>
                <w:bCs/>
                <w:sz w:val="28"/>
                <w:szCs w:val="28"/>
              </w:rPr>
            </w:pPr>
          </w:p>
        </w:tc>
        <w:tc>
          <w:tcPr>
            <w:tcW w:w="1843" w:type="dxa"/>
            <w:vMerge/>
            <w:tcBorders>
              <w:left w:val="single" w:sz="8" w:space="0" w:color="auto"/>
              <w:right w:val="single" w:sz="8" w:space="0" w:color="auto"/>
            </w:tcBorders>
            <w:vAlign w:val="center"/>
          </w:tcPr>
          <w:p w14:paraId="3E941CB9" w14:textId="77777777" w:rsidR="006C5805" w:rsidRPr="00CF0F5E" w:rsidRDefault="006C5805" w:rsidP="00F1310E">
            <w:pPr>
              <w:rPr>
                <w:bCs/>
                <w:sz w:val="28"/>
                <w:szCs w:val="28"/>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14:paraId="531ECB7C" w14:textId="77777777" w:rsidR="006C5805" w:rsidRPr="00CF0F5E" w:rsidRDefault="006C5805" w:rsidP="00F1310E">
            <w:pPr>
              <w:jc w:val="center"/>
              <w:rPr>
                <w:bCs/>
                <w:sz w:val="28"/>
                <w:szCs w:val="28"/>
              </w:rPr>
            </w:pPr>
            <w:r w:rsidRPr="00CF0F5E">
              <w:rPr>
                <w:bCs/>
                <w:sz w:val="28"/>
                <w:szCs w:val="28"/>
              </w:rPr>
              <w:t>Общий запас топлива</w:t>
            </w:r>
          </w:p>
        </w:tc>
        <w:tc>
          <w:tcPr>
            <w:tcW w:w="3828" w:type="dxa"/>
            <w:gridSpan w:val="3"/>
            <w:tcBorders>
              <w:top w:val="nil"/>
              <w:left w:val="nil"/>
              <w:bottom w:val="single" w:sz="8" w:space="0" w:color="auto"/>
              <w:right w:val="single" w:sz="8" w:space="0" w:color="auto"/>
            </w:tcBorders>
            <w:shd w:val="clear" w:color="auto" w:fill="auto"/>
            <w:vAlign w:val="center"/>
          </w:tcPr>
          <w:p w14:paraId="5F712B90" w14:textId="77777777" w:rsidR="006C5805" w:rsidRPr="00CF0F5E" w:rsidRDefault="006C5805" w:rsidP="00F1310E">
            <w:pPr>
              <w:jc w:val="center"/>
              <w:rPr>
                <w:bCs/>
                <w:sz w:val="28"/>
                <w:szCs w:val="28"/>
              </w:rPr>
            </w:pPr>
            <w:r w:rsidRPr="00CF0F5E">
              <w:rPr>
                <w:bCs/>
                <w:sz w:val="28"/>
                <w:szCs w:val="28"/>
              </w:rPr>
              <w:t>в том числе</w:t>
            </w:r>
          </w:p>
        </w:tc>
      </w:tr>
      <w:tr w:rsidR="006C5805" w:rsidRPr="00CF0F5E" w14:paraId="709B5473" w14:textId="77777777" w:rsidTr="006C5805">
        <w:trPr>
          <w:trHeight w:val="482"/>
          <w:jc w:val="center"/>
        </w:trPr>
        <w:tc>
          <w:tcPr>
            <w:tcW w:w="2977" w:type="dxa"/>
            <w:vMerge/>
            <w:tcBorders>
              <w:left w:val="single" w:sz="8" w:space="0" w:color="auto"/>
              <w:bottom w:val="single" w:sz="8" w:space="0" w:color="000000"/>
              <w:right w:val="single" w:sz="8" w:space="0" w:color="auto"/>
            </w:tcBorders>
            <w:vAlign w:val="center"/>
          </w:tcPr>
          <w:p w14:paraId="2568587F" w14:textId="77777777" w:rsidR="006C5805" w:rsidRPr="00CF0F5E" w:rsidRDefault="006C5805" w:rsidP="00F1310E">
            <w:pPr>
              <w:rPr>
                <w:bCs/>
                <w:sz w:val="28"/>
                <w:szCs w:val="28"/>
              </w:rPr>
            </w:pPr>
          </w:p>
        </w:tc>
        <w:tc>
          <w:tcPr>
            <w:tcW w:w="1843" w:type="dxa"/>
            <w:vMerge/>
            <w:tcBorders>
              <w:left w:val="single" w:sz="8" w:space="0" w:color="auto"/>
              <w:bottom w:val="single" w:sz="4" w:space="0" w:color="auto"/>
              <w:right w:val="single" w:sz="8" w:space="0" w:color="auto"/>
            </w:tcBorders>
            <w:vAlign w:val="center"/>
          </w:tcPr>
          <w:p w14:paraId="2F17C2C0" w14:textId="77777777" w:rsidR="006C5805" w:rsidRPr="00CF0F5E" w:rsidRDefault="006C5805" w:rsidP="00F1310E">
            <w:pPr>
              <w:rPr>
                <w:bCs/>
                <w:sz w:val="28"/>
                <w:szCs w:val="28"/>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14:paraId="3D970595" w14:textId="77777777" w:rsidR="006C5805" w:rsidRPr="00CF0F5E" w:rsidRDefault="006C5805" w:rsidP="00F1310E">
            <w:pPr>
              <w:jc w:val="center"/>
              <w:rPr>
                <w:bCs/>
                <w:sz w:val="28"/>
                <w:szCs w:val="28"/>
              </w:rPr>
            </w:pPr>
          </w:p>
        </w:tc>
        <w:tc>
          <w:tcPr>
            <w:tcW w:w="2127" w:type="dxa"/>
            <w:gridSpan w:val="2"/>
            <w:tcBorders>
              <w:top w:val="nil"/>
              <w:left w:val="nil"/>
              <w:bottom w:val="single" w:sz="4" w:space="0" w:color="auto"/>
              <w:right w:val="single" w:sz="8" w:space="0" w:color="auto"/>
            </w:tcBorders>
            <w:shd w:val="clear" w:color="auto" w:fill="auto"/>
            <w:vAlign w:val="center"/>
          </w:tcPr>
          <w:p w14:paraId="65BE0A0E" w14:textId="77777777" w:rsidR="006C5805" w:rsidRPr="00CF0F5E" w:rsidRDefault="006C5805" w:rsidP="00F1310E">
            <w:pPr>
              <w:jc w:val="center"/>
              <w:rPr>
                <w:bCs/>
                <w:sz w:val="28"/>
                <w:szCs w:val="28"/>
              </w:rPr>
            </w:pPr>
            <w:r w:rsidRPr="00CF0F5E">
              <w:rPr>
                <w:bCs/>
                <w:sz w:val="28"/>
                <w:szCs w:val="28"/>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14:paraId="4694AEA0" w14:textId="77777777" w:rsidR="006C5805" w:rsidRPr="00CF0F5E" w:rsidRDefault="006C5805" w:rsidP="00F1310E">
            <w:pPr>
              <w:jc w:val="center"/>
              <w:rPr>
                <w:bCs/>
                <w:sz w:val="28"/>
                <w:szCs w:val="28"/>
              </w:rPr>
            </w:pPr>
            <w:r w:rsidRPr="00CF0F5E">
              <w:rPr>
                <w:bCs/>
                <w:sz w:val="28"/>
                <w:szCs w:val="28"/>
              </w:rPr>
              <w:t xml:space="preserve">неснижаемый </w:t>
            </w:r>
          </w:p>
          <w:p w14:paraId="50FC0D69" w14:textId="77777777" w:rsidR="006C5805" w:rsidRPr="00CF0F5E" w:rsidRDefault="006C5805" w:rsidP="00F1310E">
            <w:pPr>
              <w:jc w:val="center"/>
              <w:rPr>
                <w:bCs/>
                <w:sz w:val="28"/>
                <w:szCs w:val="28"/>
              </w:rPr>
            </w:pPr>
            <w:r w:rsidRPr="00CF0F5E">
              <w:rPr>
                <w:bCs/>
                <w:sz w:val="28"/>
                <w:szCs w:val="28"/>
              </w:rPr>
              <w:t>запас</w:t>
            </w:r>
          </w:p>
        </w:tc>
      </w:tr>
      <w:tr w:rsidR="006C5805" w:rsidRPr="00CF0F5E" w14:paraId="53A22180" w14:textId="77777777" w:rsidTr="006C5805">
        <w:trPr>
          <w:trHeight w:val="938"/>
          <w:jc w:val="center"/>
        </w:trPr>
        <w:tc>
          <w:tcPr>
            <w:tcW w:w="2977" w:type="dxa"/>
            <w:tcBorders>
              <w:top w:val="single" w:sz="8" w:space="0" w:color="000000"/>
              <w:left w:val="single" w:sz="8" w:space="0" w:color="auto"/>
              <w:bottom w:val="single" w:sz="4" w:space="0" w:color="auto"/>
              <w:right w:val="single" w:sz="4" w:space="0" w:color="auto"/>
            </w:tcBorders>
            <w:shd w:val="clear" w:color="auto" w:fill="auto"/>
            <w:vAlign w:val="center"/>
          </w:tcPr>
          <w:p w14:paraId="1203C1C8" w14:textId="77777777" w:rsidR="006C5805" w:rsidRPr="00CF0F5E" w:rsidRDefault="006C5805" w:rsidP="00F1310E">
            <w:pPr>
              <w:pStyle w:val="a6"/>
              <w:jc w:val="both"/>
              <w:rPr>
                <w:sz w:val="28"/>
                <w:szCs w:val="28"/>
              </w:rPr>
            </w:pPr>
            <w:r w:rsidRPr="001F3C60">
              <w:rPr>
                <w:bCs/>
                <w:iCs/>
                <w:sz w:val="27"/>
                <w:szCs w:val="27"/>
              </w:rPr>
              <w:t>ООО «</w:t>
            </w:r>
            <w:r>
              <w:rPr>
                <w:bCs/>
                <w:iCs/>
                <w:sz w:val="27"/>
                <w:szCs w:val="27"/>
              </w:rPr>
              <w:t>Т</w:t>
            </w:r>
            <w:r w:rsidRPr="001F3C60">
              <w:rPr>
                <w:bCs/>
                <w:iCs/>
                <w:sz w:val="27"/>
                <w:szCs w:val="27"/>
              </w:rPr>
              <w:t xml:space="preserve">ГК» (г. Новокузнецк) по узлу теплоснабжения </w:t>
            </w:r>
            <w:proofErr w:type="spellStart"/>
            <w:r w:rsidRPr="001F3C60">
              <w:rPr>
                <w:bCs/>
                <w:iCs/>
                <w:sz w:val="27"/>
                <w:szCs w:val="27"/>
              </w:rPr>
              <w:t>п.г.т</w:t>
            </w:r>
            <w:proofErr w:type="spellEnd"/>
            <w:r w:rsidRPr="001F3C60">
              <w:rPr>
                <w:bCs/>
                <w:iCs/>
                <w:sz w:val="27"/>
                <w:szCs w:val="27"/>
              </w:rPr>
              <w:t>. Тяжинский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2DCED4" w14:textId="77777777" w:rsidR="006C5805" w:rsidRPr="00CF0F5E" w:rsidRDefault="006C5805" w:rsidP="00F1310E">
            <w:pPr>
              <w:jc w:val="center"/>
              <w:rPr>
                <w:sz w:val="28"/>
                <w:szCs w:val="28"/>
              </w:rPr>
            </w:pPr>
            <w:r w:rsidRPr="00CF0F5E">
              <w:rPr>
                <w:sz w:val="28"/>
                <w:szCs w:val="28"/>
              </w:rPr>
              <w:t>Каменный уголь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46532" w14:textId="77777777" w:rsidR="006C5805" w:rsidRPr="00377F75" w:rsidRDefault="006C5805" w:rsidP="00F1310E">
            <w:pPr>
              <w:jc w:val="center"/>
              <w:rPr>
                <w:sz w:val="28"/>
                <w:szCs w:val="28"/>
              </w:rPr>
            </w:pPr>
            <w:r>
              <w:rPr>
                <w:sz w:val="28"/>
              </w:rPr>
              <w:t>2,453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B0242" w14:textId="77777777" w:rsidR="006C5805" w:rsidRPr="00377F75" w:rsidRDefault="006C5805" w:rsidP="00F1310E">
            <w:pPr>
              <w:jc w:val="center"/>
              <w:rPr>
                <w:sz w:val="28"/>
                <w:szCs w:val="28"/>
              </w:rPr>
            </w:pPr>
            <w:r>
              <w:rPr>
                <w:sz w:val="28"/>
              </w:rPr>
              <w:t>2,122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E288AC" w14:textId="77777777" w:rsidR="006C5805" w:rsidRPr="00377F75" w:rsidRDefault="006C5805" w:rsidP="00F1310E">
            <w:pPr>
              <w:jc w:val="center"/>
              <w:rPr>
                <w:sz w:val="28"/>
                <w:szCs w:val="28"/>
              </w:rPr>
            </w:pPr>
            <w:r>
              <w:rPr>
                <w:sz w:val="28"/>
              </w:rPr>
              <w:t>0,331</w:t>
            </w:r>
          </w:p>
        </w:tc>
      </w:tr>
    </w:tbl>
    <w:p w14:paraId="0DEBFE73" w14:textId="77777777" w:rsidR="006C5805" w:rsidRPr="00CF0F5E" w:rsidRDefault="006C5805" w:rsidP="006C5805">
      <w:pPr>
        <w:pStyle w:val="a6"/>
        <w:jc w:val="both"/>
        <w:rPr>
          <w:b/>
          <w:bCs/>
          <w:sz w:val="28"/>
          <w:szCs w:val="28"/>
        </w:rPr>
      </w:pPr>
    </w:p>
    <w:p w14:paraId="4A1BB2AD" w14:textId="77777777" w:rsidR="006C5805" w:rsidRDefault="006C5805" w:rsidP="006C5805">
      <w:pPr>
        <w:tabs>
          <w:tab w:val="left" w:pos="5580"/>
          <w:tab w:val="left" w:pos="9639"/>
        </w:tabs>
        <w:ind w:right="281"/>
      </w:pPr>
    </w:p>
    <w:p w14:paraId="27CFF85F" w14:textId="77777777" w:rsidR="006C5805" w:rsidRDefault="006C5805" w:rsidP="006C5805">
      <w:pPr>
        <w:tabs>
          <w:tab w:val="left" w:pos="5580"/>
          <w:tab w:val="left" w:pos="9639"/>
        </w:tabs>
        <w:ind w:right="281" w:firstLine="5245"/>
      </w:pPr>
    </w:p>
    <w:p w14:paraId="6B65B1AA" w14:textId="23A26380" w:rsidR="006C5805" w:rsidRDefault="006C5805" w:rsidP="006C5805">
      <w:pPr>
        <w:tabs>
          <w:tab w:val="left" w:pos="5580"/>
          <w:tab w:val="left" w:pos="9639"/>
        </w:tabs>
        <w:ind w:right="281" w:firstLine="5245"/>
        <w:sectPr w:rsidR="006C5805" w:rsidSect="000A0034">
          <w:pgSz w:w="11906" w:h="16838"/>
          <w:pgMar w:top="993" w:right="850" w:bottom="1134" w:left="1276" w:header="708" w:footer="708" w:gutter="0"/>
          <w:cols w:space="708"/>
          <w:titlePg/>
          <w:docGrid w:linePitch="360"/>
        </w:sectPr>
      </w:pPr>
    </w:p>
    <w:p w14:paraId="4185C5D1" w14:textId="3084A2C8" w:rsidR="006C5805" w:rsidRDefault="006C5805" w:rsidP="006C5805">
      <w:pPr>
        <w:tabs>
          <w:tab w:val="left" w:pos="5580"/>
          <w:tab w:val="left" w:pos="9639"/>
        </w:tabs>
        <w:ind w:right="281" w:firstLine="5245"/>
      </w:pPr>
    </w:p>
    <w:p w14:paraId="4C03FFC3" w14:textId="2615E1D0" w:rsidR="006C5805" w:rsidRDefault="006C5805" w:rsidP="006C5805">
      <w:pPr>
        <w:tabs>
          <w:tab w:val="left" w:pos="5580"/>
          <w:tab w:val="left" w:pos="9639"/>
        </w:tabs>
        <w:ind w:right="281" w:firstLine="5245"/>
      </w:pPr>
      <w:r>
        <w:t>Приложение № 6 к протоколу № 26</w:t>
      </w:r>
    </w:p>
    <w:p w14:paraId="5077CACF" w14:textId="77777777" w:rsidR="006C5805" w:rsidRDefault="006C5805" w:rsidP="006C5805">
      <w:pPr>
        <w:tabs>
          <w:tab w:val="left" w:pos="5580"/>
          <w:tab w:val="left" w:pos="9639"/>
        </w:tabs>
        <w:ind w:right="281" w:firstLine="5245"/>
      </w:pPr>
      <w:r>
        <w:t>заседания правления региональной</w:t>
      </w:r>
    </w:p>
    <w:p w14:paraId="1EAC416A" w14:textId="77777777" w:rsidR="006C5805" w:rsidRDefault="006C5805" w:rsidP="006C5805">
      <w:pPr>
        <w:tabs>
          <w:tab w:val="left" w:pos="5580"/>
          <w:tab w:val="left" w:pos="9639"/>
        </w:tabs>
        <w:ind w:right="281" w:firstLine="5245"/>
      </w:pPr>
      <w:r>
        <w:t>энергетической комиссии</w:t>
      </w:r>
    </w:p>
    <w:p w14:paraId="51564DA8" w14:textId="77777777" w:rsidR="006C5805" w:rsidRDefault="006C5805" w:rsidP="006C5805">
      <w:pPr>
        <w:tabs>
          <w:tab w:val="left" w:pos="5580"/>
          <w:tab w:val="left" w:pos="9639"/>
        </w:tabs>
        <w:ind w:right="281" w:firstLine="5245"/>
      </w:pPr>
      <w:r>
        <w:t>Кемеровской области от 30.04.2019</w:t>
      </w:r>
    </w:p>
    <w:p w14:paraId="3C32D5DE" w14:textId="77777777" w:rsidR="006C5805" w:rsidRDefault="006C5805" w:rsidP="006C5805">
      <w:pPr>
        <w:tabs>
          <w:tab w:val="left" w:pos="5580"/>
          <w:tab w:val="left" w:pos="9639"/>
        </w:tabs>
        <w:ind w:right="281" w:firstLine="5245"/>
      </w:pPr>
    </w:p>
    <w:p w14:paraId="65453A7E" w14:textId="77777777" w:rsidR="006C5805" w:rsidRDefault="006C5805" w:rsidP="006C5805">
      <w:pPr>
        <w:ind w:left="142"/>
        <w:jc w:val="center"/>
        <w:rPr>
          <w:b/>
          <w:sz w:val="28"/>
          <w:szCs w:val="28"/>
        </w:rPr>
      </w:pPr>
      <w:r w:rsidRPr="00727E83">
        <w:rPr>
          <w:b/>
          <w:sz w:val="28"/>
          <w:szCs w:val="28"/>
        </w:rPr>
        <w:t xml:space="preserve">Нормативы запасов топлива на источниках тепловой энергии, </w:t>
      </w:r>
    </w:p>
    <w:p w14:paraId="2BE1CF6A" w14:textId="77777777" w:rsidR="006C5805" w:rsidRDefault="006C5805" w:rsidP="006C5805">
      <w:pPr>
        <w:ind w:left="142"/>
        <w:jc w:val="center"/>
        <w:rPr>
          <w:b/>
          <w:sz w:val="28"/>
          <w:szCs w:val="28"/>
        </w:rPr>
      </w:pPr>
      <w:r w:rsidRPr="00727E83">
        <w:rPr>
          <w:b/>
          <w:sz w:val="28"/>
          <w:szCs w:val="28"/>
        </w:rPr>
        <w:t xml:space="preserve">за исключением источников тепловой энергии, функционирующих </w:t>
      </w:r>
    </w:p>
    <w:p w14:paraId="10DECE9B" w14:textId="77777777" w:rsidR="006C5805" w:rsidRDefault="006C5805" w:rsidP="006C5805">
      <w:pPr>
        <w:ind w:left="142"/>
        <w:jc w:val="center"/>
        <w:rPr>
          <w:b/>
          <w:sz w:val="28"/>
          <w:szCs w:val="28"/>
        </w:rPr>
      </w:pPr>
      <w:r w:rsidRPr="00727E83">
        <w:rPr>
          <w:b/>
          <w:sz w:val="28"/>
          <w:szCs w:val="28"/>
        </w:rPr>
        <w:t>в режиме комбинированной выработки электрической и тепловой энергии с установленной мощностью производства электриче</w:t>
      </w:r>
      <w:r>
        <w:rPr>
          <w:b/>
          <w:sz w:val="28"/>
          <w:szCs w:val="28"/>
        </w:rPr>
        <w:t xml:space="preserve">ской энергии 25 МВт и более, </w:t>
      </w:r>
      <w:r w:rsidRPr="00132BB2">
        <w:rPr>
          <w:b/>
          <w:sz w:val="28"/>
          <w:szCs w:val="28"/>
        </w:rPr>
        <w:t xml:space="preserve">для </w:t>
      </w:r>
      <w:r w:rsidRPr="00BE59FF">
        <w:rPr>
          <w:b/>
          <w:sz w:val="28"/>
          <w:szCs w:val="28"/>
        </w:rPr>
        <w:t>ООО «Тяжинская генерирующая компания» (г. Новокузнецк) по узлу теплоснабжения Тяжинский район</w:t>
      </w:r>
      <w:r>
        <w:rPr>
          <w:b/>
          <w:sz w:val="28"/>
          <w:szCs w:val="28"/>
        </w:rPr>
        <w:t xml:space="preserve"> на 2019 год</w:t>
      </w:r>
    </w:p>
    <w:p w14:paraId="4EA8D385" w14:textId="77777777" w:rsidR="006C5805" w:rsidRDefault="006C5805" w:rsidP="006C5805">
      <w:pPr>
        <w:ind w:left="7200" w:right="-851" w:firstLine="720"/>
        <w:jc w:val="center"/>
        <w:rPr>
          <w:sz w:val="28"/>
          <w:szCs w:val="28"/>
        </w:rPr>
      </w:pPr>
    </w:p>
    <w:p w14:paraId="3DC76C89" w14:textId="77777777" w:rsidR="006C5805" w:rsidRPr="00D43B83" w:rsidRDefault="006C5805" w:rsidP="006C5805">
      <w:pPr>
        <w:ind w:left="7200" w:right="-851" w:firstLine="720"/>
        <w:jc w:val="center"/>
        <w:rPr>
          <w:sz w:val="28"/>
          <w:szCs w:val="28"/>
        </w:rPr>
      </w:pPr>
      <w:r>
        <w:rPr>
          <w:sz w:val="28"/>
          <w:szCs w:val="28"/>
        </w:rPr>
        <w:t>тыс. т.</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686"/>
        <w:gridCol w:w="1985"/>
        <w:gridCol w:w="1134"/>
        <w:gridCol w:w="1559"/>
        <w:gridCol w:w="1418"/>
      </w:tblGrid>
      <w:tr w:rsidR="006C5805" w:rsidRPr="00B54640" w14:paraId="53D4174F" w14:textId="77777777" w:rsidTr="006C5805">
        <w:trPr>
          <w:trHeight w:val="454"/>
          <w:tblHeader/>
          <w:jc w:val="center"/>
        </w:trPr>
        <w:tc>
          <w:tcPr>
            <w:tcW w:w="3686" w:type="dxa"/>
            <w:vMerge w:val="restart"/>
            <w:shd w:val="clear" w:color="auto" w:fill="FFFFFF"/>
            <w:tcMar>
              <w:left w:w="57" w:type="dxa"/>
              <w:right w:w="57" w:type="dxa"/>
            </w:tcMar>
            <w:vAlign w:val="center"/>
          </w:tcPr>
          <w:p w14:paraId="269B87BB" w14:textId="77777777" w:rsidR="006C5805" w:rsidRPr="00B54640" w:rsidRDefault="006C5805" w:rsidP="00F1310E">
            <w:pPr>
              <w:jc w:val="center"/>
              <w:rPr>
                <w:sz w:val="28"/>
                <w:szCs w:val="28"/>
              </w:rPr>
            </w:pPr>
            <w:r w:rsidRPr="00B54640">
              <w:rPr>
                <w:sz w:val="28"/>
                <w:szCs w:val="28"/>
              </w:rPr>
              <w:t>Наименование регулируемой организации</w:t>
            </w:r>
          </w:p>
        </w:tc>
        <w:tc>
          <w:tcPr>
            <w:tcW w:w="1985" w:type="dxa"/>
            <w:vMerge w:val="restart"/>
            <w:shd w:val="clear" w:color="auto" w:fill="FFFFFF"/>
            <w:tcMar>
              <w:left w:w="57" w:type="dxa"/>
              <w:right w:w="57" w:type="dxa"/>
            </w:tcMar>
            <w:vAlign w:val="center"/>
          </w:tcPr>
          <w:p w14:paraId="37B2E11C" w14:textId="77777777" w:rsidR="006C5805" w:rsidRDefault="006C5805" w:rsidP="00F1310E">
            <w:pPr>
              <w:ind w:left="-108" w:right="-108"/>
              <w:jc w:val="center"/>
              <w:rPr>
                <w:sz w:val="28"/>
                <w:szCs w:val="28"/>
              </w:rPr>
            </w:pPr>
            <w:r w:rsidRPr="00B54640">
              <w:rPr>
                <w:sz w:val="28"/>
                <w:szCs w:val="28"/>
              </w:rPr>
              <w:t xml:space="preserve">Вид </w:t>
            </w:r>
          </w:p>
          <w:p w14:paraId="6472B048" w14:textId="77777777" w:rsidR="006C5805" w:rsidRPr="00B54640" w:rsidRDefault="006C5805" w:rsidP="00F1310E">
            <w:pPr>
              <w:ind w:left="-108" w:right="-108"/>
              <w:jc w:val="center"/>
              <w:rPr>
                <w:sz w:val="28"/>
                <w:szCs w:val="28"/>
              </w:rPr>
            </w:pPr>
            <w:r w:rsidRPr="00B54640">
              <w:rPr>
                <w:sz w:val="28"/>
                <w:szCs w:val="28"/>
              </w:rPr>
              <w:t>топлива</w:t>
            </w:r>
          </w:p>
        </w:tc>
        <w:tc>
          <w:tcPr>
            <w:tcW w:w="4111" w:type="dxa"/>
            <w:gridSpan w:val="3"/>
            <w:shd w:val="clear" w:color="auto" w:fill="FFFFFF"/>
            <w:tcMar>
              <w:left w:w="57" w:type="dxa"/>
              <w:right w:w="57" w:type="dxa"/>
            </w:tcMar>
            <w:vAlign w:val="center"/>
          </w:tcPr>
          <w:p w14:paraId="1EE1B471" w14:textId="77777777" w:rsidR="006C5805" w:rsidRPr="00B54640" w:rsidRDefault="006C5805" w:rsidP="00F1310E">
            <w:pPr>
              <w:jc w:val="center"/>
              <w:rPr>
                <w:sz w:val="28"/>
                <w:szCs w:val="28"/>
              </w:rPr>
            </w:pPr>
            <w:r w:rsidRPr="00B54640">
              <w:rPr>
                <w:sz w:val="28"/>
                <w:szCs w:val="28"/>
              </w:rPr>
              <w:t xml:space="preserve">Норматив создания запасов топлива </w:t>
            </w:r>
          </w:p>
        </w:tc>
      </w:tr>
      <w:tr w:rsidR="006C5805" w:rsidRPr="00B54640" w14:paraId="3DADAF07" w14:textId="77777777" w:rsidTr="006C5805">
        <w:trPr>
          <w:trHeight w:val="454"/>
          <w:tblHeader/>
          <w:jc w:val="center"/>
        </w:trPr>
        <w:tc>
          <w:tcPr>
            <w:tcW w:w="3686" w:type="dxa"/>
            <w:vMerge/>
            <w:shd w:val="clear" w:color="auto" w:fill="FFFFFF"/>
            <w:tcMar>
              <w:left w:w="57" w:type="dxa"/>
              <w:right w:w="57" w:type="dxa"/>
            </w:tcMar>
            <w:vAlign w:val="center"/>
          </w:tcPr>
          <w:p w14:paraId="0A8F1DC0" w14:textId="77777777" w:rsidR="006C5805" w:rsidRPr="00B54640" w:rsidRDefault="006C5805" w:rsidP="00F1310E">
            <w:pPr>
              <w:jc w:val="center"/>
              <w:rPr>
                <w:sz w:val="28"/>
                <w:szCs w:val="28"/>
              </w:rPr>
            </w:pPr>
          </w:p>
        </w:tc>
        <w:tc>
          <w:tcPr>
            <w:tcW w:w="1985" w:type="dxa"/>
            <w:vMerge/>
            <w:shd w:val="clear" w:color="auto" w:fill="FFFFFF"/>
            <w:tcMar>
              <w:left w:w="57" w:type="dxa"/>
              <w:right w:w="57" w:type="dxa"/>
            </w:tcMar>
            <w:vAlign w:val="center"/>
          </w:tcPr>
          <w:p w14:paraId="2F74FF61" w14:textId="77777777" w:rsidR="006C5805" w:rsidRPr="00B54640" w:rsidRDefault="006C5805" w:rsidP="00F1310E">
            <w:pPr>
              <w:jc w:val="center"/>
              <w:rPr>
                <w:sz w:val="28"/>
                <w:szCs w:val="28"/>
              </w:rPr>
            </w:pPr>
          </w:p>
        </w:tc>
        <w:tc>
          <w:tcPr>
            <w:tcW w:w="1134" w:type="dxa"/>
            <w:vMerge w:val="restart"/>
            <w:shd w:val="clear" w:color="auto" w:fill="FFFFFF"/>
            <w:tcMar>
              <w:left w:w="57" w:type="dxa"/>
              <w:right w:w="57" w:type="dxa"/>
            </w:tcMar>
            <w:vAlign w:val="center"/>
          </w:tcPr>
          <w:p w14:paraId="367601A8" w14:textId="77777777" w:rsidR="006C5805" w:rsidRPr="00B54640" w:rsidRDefault="006C5805" w:rsidP="00F1310E">
            <w:pPr>
              <w:ind w:left="-108" w:right="-107"/>
              <w:jc w:val="center"/>
              <w:rPr>
                <w:sz w:val="28"/>
                <w:szCs w:val="28"/>
              </w:rPr>
            </w:pPr>
            <w:r w:rsidRPr="00B54640">
              <w:rPr>
                <w:sz w:val="28"/>
                <w:szCs w:val="28"/>
              </w:rPr>
              <w:t>Общий запас топлива</w:t>
            </w:r>
          </w:p>
        </w:tc>
        <w:tc>
          <w:tcPr>
            <w:tcW w:w="2977" w:type="dxa"/>
            <w:gridSpan w:val="2"/>
            <w:shd w:val="clear" w:color="auto" w:fill="FFFFFF"/>
            <w:tcMar>
              <w:left w:w="57" w:type="dxa"/>
              <w:right w:w="57" w:type="dxa"/>
            </w:tcMar>
            <w:vAlign w:val="center"/>
          </w:tcPr>
          <w:p w14:paraId="682A6691" w14:textId="77777777" w:rsidR="006C5805" w:rsidRPr="00B54640" w:rsidRDefault="006C5805" w:rsidP="00F1310E">
            <w:pPr>
              <w:jc w:val="center"/>
              <w:rPr>
                <w:sz w:val="28"/>
                <w:szCs w:val="28"/>
              </w:rPr>
            </w:pPr>
            <w:r w:rsidRPr="00B54640">
              <w:rPr>
                <w:sz w:val="28"/>
                <w:szCs w:val="28"/>
              </w:rPr>
              <w:t>в том числе:</w:t>
            </w:r>
          </w:p>
        </w:tc>
      </w:tr>
      <w:tr w:rsidR="006C5805" w:rsidRPr="00B54640" w14:paraId="2EF640AC" w14:textId="77777777" w:rsidTr="006C5805">
        <w:trPr>
          <w:trHeight w:val="454"/>
          <w:tblHeader/>
          <w:jc w:val="center"/>
        </w:trPr>
        <w:tc>
          <w:tcPr>
            <w:tcW w:w="3686" w:type="dxa"/>
            <w:vMerge/>
            <w:shd w:val="clear" w:color="auto" w:fill="FFFFFF"/>
            <w:tcMar>
              <w:left w:w="57" w:type="dxa"/>
              <w:right w:w="57" w:type="dxa"/>
            </w:tcMar>
            <w:vAlign w:val="center"/>
          </w:tcPr>
          <w:p w14:paraId="4B207E07" w14:textId="77777777" w:rsidR="006C5805" w:rsidRPr="00B54640" w:rsidRDefault="006C5805" w:rsidP="00F1310E">
            <w:pPr>
              <w:jc w:val="center"/>
              <w:rPr>
                <w:sz w:val="28"/>
                <w:szCs w:val="28"/>
              </w:rPr>
            </w:pPr>
          </w:p>
        </w:tc>
        <w:tc>
          <w:tcPr>
            <w:tcW w:w="1985" w:type="dxa"/>
            <w:vMerge/>
            <w:shd w:val="clear" w:color="auto" w:fill="FFFFFF"/>
            <w:tcMar>
              <w:left w:w="57" w:type="dxa"/>
              <w:right w:w="57" w:type="dxa"/>
            </w:tcMar>
            <w:vAlign w:val="center"/>
          </w:tcPr>
          <w:p w14:paraId="388FAE42" w14:textId="77777777" w:rsidR="006C5805" w:rsidRPr="00B54640" w:rsidRDefault="006C5805" w:rsidP="00F1310E">
            <w:pPr>
              <w:jc w:val="center"/>
              <w:rPr>
                <w:sz w:val="28"/>
                <w:szCs w:val="28"/>
              </w:rPr>
            </w:pPr>
          </w:p>
        </w:tc>
        <w:tc>
          <w:tcPr>
            <w:tcW w:w="1134" w:type="dxa"/>
            <w:vMerge/>
            <w:shd w:val="clear" w:color="auto" w:fill="FFFFFF"/>
            <w:tcMar>
              <w:left w:w="57" w:type="dxa"/>
              <w:right w:w="57" w:type="dxa"/>
            </w:tcMar>
            <w:vAlign w:val="center"/>
          </w:tcPr>
          <w:p w14:paraId="7B1CDA09" w14:textId="77777777" w:rsidR="006C5805" w:rsidRPr="00B54640" w:rsidRDefault="006C5805" w:rsidP="00F1310E">
            <w:pPr>
              <w:jc w:val="center"/>
              <w:rPr>
                <w:sz w:val="28"/>
                <w:szCs w:val="28"/>
              </w:rPr>
            </w:pPr>
          </w:p>
        </w:tc>
        <w:tc>
          <w:tcPr>
            <w:tcW w:w="1559" w:type="dxa"/>
            <w:shd w:val="clear" w:color="auto" w:fill="FFFFFF"/>
            <w:tcMar>
              <w:left w:w="57" w:type="dxa"/>
              <w:right w:w="57" w:type="dxa"/>
            </w:tcMar>
            <w:vAlign w:val="center"/>
          </w:tcPr>
          <w:p w14:paraId="1CE59717" w14:textId="77777777" w:rsidR="006C5805" w:rsidRPr="00B54640" w:rsidRDefault="006C5805" w:rsidP="00F1310E">
            <w:pPr>
              <w:jc w:val="center"/>
              <w:rPr>
                <w:sz w:val="28"/>
                <w:szCs w:val="28"/>
              </w:rPr>
            </w:pPr>
            <w:proofErr w:type="spellStart"/>
            <w:proofErr w:type="gramStart"/>
            <w:r w:rsidRPr="00B54640">
              <w:rPr>
                <w:sz w:val="28"/>
                <w:szCs w:val="28"/>
              </w:rPr>
              <w:t>Эксплуата-ционный</w:t>
            </w:r>
            <w:proofErr w:type="spellEnd"/>
            <w:proofErr w:type="gramEnd"/>
            <w:r w:rsidRPr="00B54640">
              <w:rPr>
                <w:sz w:val="28"/>
                <w:szCs w:val="28"/>
              </w:rPr>
              <w:t xml:space="preserve"> запас</w:t>
            </w:r>
          </w:p>
        </w:tc>
        <w:tc>
          <w:tcPr>
            <w:tcW w:w="1418" w:type="dxa"/>
            <w:shd w:val="clear" w:color="auto" w:fill="FFFFFF"/>
            <w:tcMar>
              <w:left w:w="57" w:type="dxa"/>
              <w:right w:w="57" w:type="dxa"/>
            </w:tcMar>
            <w:vAlign w:val="center"/>
          </w:tcPr>
          <w:p w14:paraId="2EE1FEBC" w14:textId="77777777" w:rsidR="006C5805" w:rsidRPr="00B54640" w:rsidRDefault="006C5805" w:rsidP="00F1310E">
            <w:pPr>
              <w:jc w:val="center"/>
              <w:rPr>
                <w:sz w:val="28"/>
                <w:szCs w:val="28"/>
              </w:rPr>
            </w:pPr>
            <w:proofErr w:type="spellStart"/>
            <w:proofErr w:type="gramStart"/>
            <w:r w:rsidRPr="00B54640">
              <w:rPr>
                <w:sz w:val="28"/>
                <w:szCs w:val="28"/>
              </w:rPr>
              <w:t>Неснижае</w:t>
            </w:r>
            <w:r>
              <w:rPr>
                <w:sz w:val="28"/>
                <w:szCs w:val="28"/>
              </w:rPr>
              <w:t>-</w:t>
            </w:r>
            <w:r w:rsidRPr="00B54640">
              <w:rPr>
                <w:sz w:val="28"/>
                <w:szCs w:val="28"/>
              </w:rPr>
              <w:t>мый</w:t>
            </w:r>
            <w:proofErr w:type="spellEnd"/>
            <w:proofErr w:type="gramEnd"/>
            <w:r w:rsidRPr="00B54640">
              <w:rPr>
                <w:sz w:val="28"/>
                <w:szCs w:val="28"/>
              </w:rPr>
              <w:t xml:space="preserve"> запас</w:t>
            </w:r>
          </w:p>
        </w:tc>
      </w:tr>
      <w:tr w:rsidR="006C5805" w:rsidRPr="00B54640" w14:paraId="05C7BFEB" w14:textId="77777777" w:rsidTr="006C5805">
        <w:trPr>
          <w:trHeight w:val="454"/>
          <w:jc w:val="center"/>
        </w:trPr>
        <w:tc>
          <w:tcPr>
            <w:tcW w:w="3686"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381BE02D" w14:textId="77777777" w:rsidR="006C5805" w:rsidRDefault="006C5805" w:rsidP="00F1310E">
            <w:pPr>
              <w:jc w:val="center"/>
              <w:rPr>
                <w:sz w:val="28"/>
                <w:szCs w:val="28"/>
              </w:rPr>
            </w:pPr>
            <w:r w:rsidRPr="00BE59FF">
              <w:rPr>
                <w:sz w:val="28"/>
                <w:szCs w:val="28"/>
              </w:rPr>
              <w:t xml:space="preserve">ООО «Тяжинская генерирующая компания» </w:t>
            </w:r>
            <w:r>
              <w:rPr>
                <w:sz w:val="28"/>
                <w:szCs w:val="28"/>
              </w:rPr>
              <w:br/>
            </w:r>
            <w:r w:rsidRPr="00BE59FF">
              <w:rPr>
                <w:sz w:val="28"/>
                <w:szCs w:val="28"/>
              </w:rPr>
              <w:t>(г. Новокузнецк)</w:t>
            </w:r>
            <w:r>
              <w:rPr>
                <w:sz w:val="28"/>
                <w:szCs w:val="28"/>
              </w:rPr>
              <w:t xml:space="preserve">, </w:t>
            </w:r>
          </w:p>
          <w:p w14:paraId="2073E216" w14:textId="77777777" w:rsidR="006C5805" w:rsidRDefault="006C5805" w:rsidP="00F1310E">
            <w:pPr>
              <w:jc w:val="center"/>
              <w:rPr>
                <w:sz w:val="28"/>
                <w:szCs w:val="28"/>
              </w:rPr>
            </w:pPr>
            <w:r>
              <w:rPr>
                <w:sz w:val="28"/>
                <w:szCs w:val="28"/>
              </w:rPr>
              <w:t xml:space="preserve">ИНН </w:t>
            </w:r>
            <w:r w:rsidRPr="00BE59FF">
              <w:rPr>
                <w:sz w:val="28"/>
                <w:szCs w:val="28"/>
              </w:rPr>
              <w:t>4217192224</w:t>
            </w:r>
          </w:p>
        </w:tc>
        <w:tc>
          <w:tcPr>
            <w:tcW w:w="198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B52143" w14:textId="77777777" w:rsidR="006C5805" w:rsidRPr="00B54640" w:rsidRDefault="006C5805" w:rsidP="00F1310E">
            <w:pPr>
              <w:ind w:left="-108" w:right="-107"/>
              <w:jc w:val="center"/>
              <w:rPr>
                <w:sz w:val="28"/>
                <w:szCs w:val="28"/>
              </w:rPr>
            </w:pPr>
            <w:r>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7C9D4D0" w14:textId="77777777" w:rsidR="006C5805" w:rsidRDefault="006C5805" w:rsidP="00F1310E">
            <w:pPr>
              <w:jc w:val="center"/>
              <w:rPr>
                <w:color w:val="000000"/>
                <w:sz w:val="28"/>
                <w:szCs w:val="28"/>
              </w:rPr>
            </w:pPr>
            <w:r>
              <w:rPr>
                <w:color w:val="000000"/>
                <w:sz w:val="28"/>
                <w:szCs w:val="28"/>
              </w:rPr>
              <w:t>2,453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F628B9" w14:textId="77777777" w:rsidR="006C5805" w:rsidRDefault="006C5805" w:rsidP="00F1310E">
            <w:pPr>
              <w:jc w:val="center"/>
              <w:rPr>
                <w:color w:val="000000"/>
                <w:sz w:val="28"/>
                <w:szCs w:val="28"/>
              </w:rPr>
            </w:pPr>
            <w:r>
              <w:rPr>
                <w:color w:val="000000"/>
                <w:sz w:val="28"/>
                <w:szCs w:val="28"/>
              </w:rPr>
              <w:t>2,122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85101B" w14:textId="77777777" w:rsidR="006C5805" w:rsidRDefault="006C5805" w:rsidP="00F1310E">
            <w:pPr>
              <w:jc w:val="center"/>
              <w:rPr>
                <w:color w:val="000000"/>
                <w:sz w:val="28"/>
                <w:szCs w:val="28"/>
              </w:rPr>
            </w:pPr>
            <w:r>
              <w:rPr>
                <w:color w:val="000000"/>
                <w:sz w:val="28"/>
                <w:szCs w:val="28"/>
              </w:rPr>
              <w:t>0,331</w:t>
            </w:r>
          </w:p>
        </w:tc>
      </w:tr>
    </w:tbl>
    <w:p w14:paraId="5B1A4142" w14:textId="77777777" w:rsidR="006C5805" w:rsidRPr="00B54640" w:rsidRDefault="006C5805" w:rsidP="006C5805">
      <w:pPr>
        <w:tabs>
          <w:tab w:val="left" w:pos="3375"/>
        </w:tabs>
        <w:rPr>
          <w:sz w:val="28"/>
          <w:szCs w:val="28"/>
        </w:rPr>
      </w:pPr>
    </w:p>
    <w:p w14:paraId="07C78A03" w14:textId="77777777" w:rsidR="006C5805" w:rsidRDefault="006C5805" w:rsidP="000A0034">
      <w:pPr>
        <w:rPr>
          <w:sz w:val="28"/>
          <w:szCs w:val="28"/>
        </w:rPr>
        <w:sectPr w:rsidR="006C5805" w:rsidSect="000A0034">
          <w:pgSz w:w="11906" w:h="16838"/>
          <w:pgMar w:top="993" w:right="850" w:bottom="1134" w:left="1276" w:header="708" w:footer="708" w:gutter="0"/>
          <w:cols w:space="708"/>
          <w:titlePg/>
          <w:docGrid w:linePitch="360"/>
        </w:sectPr>
      </w:pPr>
    </w:p>
    <w:p w14:paraId="0D065010" w14:textId="2F786CB0" w:rsidR="006C5805" w:rsidRDefault="006C5805" w:rsidP="006C5805">
      <w:pPr>
        <w:tabs>
          <w:tab w:val="left" w:pos="5580"/>
          <w:tab w:val="left" w:pos="9639"/>
        </w:tabs>
        <w:ind w:right="281" w:firstLine="5245"/>
      </w:pPr>
      <w:r>
        <w:t>Приложение № 7 к протоколу № 26</w:t>
      </w:r>
    </w:p>
    <w:p w14:paraId="463A276A" w14:textId="77777777" w:rsidR="006C5805" w:rsidRDefault="006C5805" w:rsidP="006C5805">
      <w:pPr>
        <w:tabs>
          <w:tab w:val="left" w:pos="5580"/>
          <w:tab w:val="left" w:pos="9639"/>
        </w:tabs>
        <w:ind w:right="281" w:firstLine="5245"/>
      </w:pPr>
      <w:r>
        <w:t>заседания правления региональной</w:t>
      </w:r>
    </w:p>
    <w:p w14:paraId="4006F0CA" w14:textId="77777777" w:rsidR="006C5805" w:rsidRDefault="006C5805" w:rsidP="006C5805">
      <w:pPr>
        <w:tabs>
          <w:tab w:val="left" w:pos="5580"/>
          <w:tab w:val="left" w:pos="9639"/>
        </w:tabs>
        <w:ind w:right="281" w:firstLine="5245"/>
      </w:pPr>
      <w:r>
        <w:t>энергетической комиссии</w:t>
      </w:r>
    </w:p>
    <w:p w14:paraId="655042B5" w14:textId="77777777" w:rsidR="006C5805" w:rsidRDefault="006C5805" w:rsidP="006C5805">
      <w:pPr>
        <w:tabs>
          <w:tab w:val="left" w:pos="5580"/>
          <w:tab w:val="left" w:pos="9639"/>
        </w:tabs>
        <w:ind w:right="281" w:firstLine="5245"/>
      </w:pPr>
      <w:r>
        <w:t>Кемеровской области от 30.04.2019</w:t>
      </w:r>
    </w:p>
    <w:bookmarkEnd w:id="6"/>
    <w:p w14:paraId="102A6D17" w14:textId="77777777" w:rsidR="00256D94" w:rsidRPr="00256D94" w:rsidRDefault="00256D94" w:rsidP="00256D94">
      <w:pPr>
        <w:rPr>
          <w:sz w:val="28"/>
          <w:szCs w:val="28"/>
        </w:rPr>
      </w:pPr>
    </w:p>
    <w:p w14:paraId="46A7BADC" w14:textId="77777777" w:rsidR="00256D94" w:rsidRPr="00256D94" w:rsidRDefault="00256D94" w:rsidP="00256D94">
      <w:pPr>
        <w:spacing w:line="264" w:lineRule="auto"/>
        <w:ind w:right="-1"/>
        <w:jc w:val="center"/>
        <w:rPr>
          <w:rFonts w:ascii="Franklin Gothic Heavy" w:hAnsi="Franklin Gothic Heavy"/>
          <w:sz w:val="28"/>
          <w:szCs w:val="28"/>
          <w14:shadow w14:blurRad="50800" w14:dist="38100" w14:dir="2700000" w14:sx="100000" w14:sy="100000" w14:kx="0" w14:ky="0" w14:algn="tl">
            <w14:srgbClr w14:val="000000">
              <w14:alpha w14:val="60000"/>
            </w14:srgbClr>
          </w14:shadow>
        </w:rPr>
      </w:pPr>
      <w:r w:rsidRPr="00256D94">
        <w:rPr>
          <w:rFonts w:ascii="Franklin Gothic Heavy" w:hAnsi="Franklin Gothic Heavy"/>
          <w:sz w:val="28"/>
          <w:szCs w:val="28"/>
          <w14:shadow w14:blurRad="50800" w14:dist="38100" w14:dir="2700000" w14:sx="100000" w14:sy="100000" w14:kx="0" w14:ky="0" w14:algn="tl">
            <w14:srgbClr w14:val="000000">
              <w14:alpha w14:val="60000"/>
            </w14:srgbClr>
          </w14:shadow>
        </w:rPr>
        <w:t>ЭКСПЕРТНОЕ ЗАКЛЮЧЕНИЕ</w:t>
      </w:r>
    </w:p>
    <w:p w14:paraId="2BB869E8" w14:textId="77777777" w:rsidR="00256D94" w:rsidRPr="00256D94" w:rsidRDefault="00256D94" w:rsidP="00256D94">
      <w:pPr>
        <w:spacing w:line="264" w:lineRule="auto"/>
        <w:ind w:right="-1"/>
        <w:jc w:val="center"/>
        <w:rPr>
          <w:rFonts w:ascii="Franklin Gothic Heavy" w:hAnsi="Franklin Gothic Heavy" w:cs="Franklin Gothic Heavy"/>
          <w:bCs/>
          <w:iCs/>
          <w:sz w:val="28"/>
          <w:szCs w:val="28"/>
          <w14:shadow w14:blurRad="50800" w14:dist="38100" w14:dir="2700000" w14:sx="100000" w14:sy="100000" w14:kx="0" w14:ky="0" w14:algn="tl">
            <w14:srgbClr w14:val="000000">
              <w14:alpha w14:val="60000"/>
            </w14:srgbClr>
          </w14:shadow>
        </w:rPr>
      </w:pPr>
      <w:r w:rsidRPr="00256D94">
        <w:rPr>
          <w:rFonts w:ascii="Franklin Gothic Heavy" w:hAnsi="Franklin Gothic Heavy" w:cs="Arial"/>
          <w:sz w:val="28"/>
          <w:szCs w:val="28"/>
          <w14:shadow w14:blurRad="50800" w14:dist="38100" w14:dir="2700000" w14:sx="100000" w14:sy="100000" w14:kx="0" w14:ky="0" w14:algn="tl">
            <w14:srgbClr w14:val="000000">
              <w14:alpha w14:val="60000"/>
            </w14:srgbClr>
          </w14:shadow>
        </w:rPr>
        <w:t xml:space="preserve">по материалам, представленным </w:t>
      </w:r>
      <w:r w:rsidRPr="00256D94">
        <w:rPr>
          <w:rFonts w:ascii="Franklin Gothic Heavy" w:hAnsi="Franklin Gothic Heavy" w:cs="Franklin Gothic Heavy"/>
          <w:bCs/>
          <w:iCs/>
          <w:sz w:val="28"/>
          <w:szCs w:val="28"/>
          <w14:shadow w14:blurRad="50800" w14:dist="38100" w14:dir="2700000" w14:sx="100000" w14:sy="100000" w14:kx="0" w14:ky="0" w14:algn="tl">
            <w14:srgbClr w14:val="000000">
              <w14:alpha w14:val="60000"/>
            </w14:srgbClr>
          </w14:shadow>
        </w:rPr>
        <w:t xml:space="preserve">МУП «ГАРАНТ» </w:t>
      </w:r>
      <w:r w:rsidRPr="00256D94">
        <w:rPr>
          <w:rFonts w:ascii="Franklin Gothic Heavy" w:hAnsi="Franklin Gothic Heavy" w:cs="Arial"/>
          <w:sz w:val="28"/>
          <w:szCs w:val="28"/>
          <w14:shadow w14:blurRad="50800" w14:dist="38100" w14:dir="2700000" w14:sx="100000" w14:sy="100000" w14:kx="0" w14:ky="0" w14:algn="tl">
            <w14:srgbClr w14:val="000000">
              <w14:alpha w14:val="60000"/>
            </w14:srgbClr>
          </w14:shadow>
        </w:rPr>
        <w:t xml:space="preserve">для определения величины НВВ и уровня тарифов </w:t>
      </w:r>
      <w:r w:rsidRPr="00256D94">
        <w:rPr>
          <w:rFonts w:ascii="Franklin Gothic Heavy" w:hAnsi="Franklin Gothic Heavy" w:cs="Arial"/>
          <w:bCs/>
          <w:sz w:val="28"/>
          <w:szCs w:val="28"/>
          <w14:shadow w14:blurRad="50800" w14:dist="38100" w14:dir="2700000" w14:sx="100000" w14:sy="100000" w14:kx="0" w14:ky="0" w14:algn="tl">
            <w14:srgbClr w14:val="000000">
              <w14:alpha w14:val="60000"/>
            </w14:srgbClr>
          </w14:shadow>
        </w:rPr>
        <w:t xml:space="preserve">на услуги по передаче тепловой энергии, </w:t>
      </w:r>
      <w:r w:rsidRPr="00256D94">
        <w:rPr>
          <w:rFonts w:ascii="Franklin Gothic Heavy" w:hAnsi="Franklin Gothic Heavy" w:cs="Arial"/>
          <w:sz w:val="28"/>
          <w:szCs w:val="28"/>
          <w14:shadow w14:blurRad="50800" w14:dist="38100" w14:dir="2700000" w14:sx="100000" w14:sy="100000" w14:kx="0" w14:ky="0" w14:algn="tl">
            <w14:srgbClr w14:val="000000">
              <w14:alpha w14:val="60000"/>
            </w14:srgbClr>
          </w14:shadow>
        </w:rPr>
        <w:t xml:space="preserve">реализуемой на потребительском рынке </w:t>
      </w:r>
      <w:r w:rsidRPr="00256D94">
        <w:rPr>
          <w:rFonts w:ascii="Franklin Gothic Heavy" w:hAnsi="Franklin Gothic Heavy" w:cs="Arial"/>
          <w:bCs/>
          <w:iCs/>
          <w:sz w:val="28"/>
          <w:szCs w:val="28"/>
          <w14:shadow w14:blurRad="50800" w14:dist="38100" w14:dir="2700000" w14:sx="100000" w14:sy="100000" w14:kx="0" w14:ky="0" w14:algn="tl">
            <w14:srgbClr w14:val="000000">
              <w14:alpha w14:val="60000"/>
            </w14:srgbClr>
          </w14:shadow>
        </w:rPr>
        <w:t>Тяжинского муниципального района</w:t>
      </w:r>
      <w:r w:rsidRPr="00256D94">
        <w:rPr>
          <w:rFonts w:ascii="Franklin Gothic Heavy" w:hAnsi="Franklin Gothic Heavy" w:cs="Arial"/>
          <w:sz w:val="28"/>
          <w:szCs w:val="28"/>
          <w14:shadow w14:blurRad="50800" w14:dist="38100" w14:dir="2700000" w14:sx="100000" w14:sy="100000" w14:kx="0" w14:ky="0" w14:algn="tl">
            <w14:srgbClr w14:val="000000">
              <w14:alpha w14:val="60000"/>
            </w14:srgbClr>
          </w14:shadow>
        </w:rPr>
        <w:t xml:space="preserve"> </w:t>
      </w:r>
      <w:r w:rsidRPr="00256D94">
        <w:rPr>
          <w:rFonts w:ascii="Franklin Gothic Heavy" w:hAnsi="Franklin Gothic Heavy" w:cs="Franklin Gothic Heavy"/>
          <w:bCs/>
          <w:iCs/>
          <w:sz w:val="28"/>
          <w:szCs w:val="28"/>
          <w14:shadow w14:blurRad="50800" w14:dist="38100" w14:dir="2700000" w14:sx="100000" w14:sy="100000" w14:kx="0" w14:ky="0" w14:algn="tl">
            <w14:srgbClr w14:val="000000">
              <w14:alpha w14:val="60000"/>
            </w14:srgbClr>
          </w14:shadow>
        </w:rPr>
        <w:t xml:space="preserve">ООО «Тяжинская генерирующая компания» </w:t>
      </w:r>
    </w:p>
    <w:p w14:paraId="5CC3B6E8" w14:textId="77777777" w:rsidR="00256D94" w:rsidRPr="00256D94" w:rsidRDefault="00256D94" w:rsidP="00256D94">
      <w:pPr>
        <w:spacing w:line="264" w:lineRule="auto"/>
        <w:ind w:right="-1"/>
        <w:jc w:val="center"/>
        <w:rPr>
          <w:rFonts w:ascii="Franklin Gothic Heavy" w:hAnsi="Franklin Gothic Heavy" w:cs="Franklin Gothic Heavy"/>
          <w:bCs/>
          <w:iCs/>
          <w:sz w:val="28"/>
          <w:szCs w:val="28"/>
          <w14:shadow w14:blurRad="50800" w14:dist="38100" w14:dir="2700000" w14:sx="100000" w14:sy="100000" w14:kx="0" w14:ky="0" w14:algn="tl">
            <w14:srgbClr w14:val="000000">
              <w14:alpha w14:val="60000"/>
            </w14:srgbClr>
          </w14:shadow>
        </w:rPr>
      </w:pPr>
      <w:r w:rsidRPr="00256D94">
        <w:rPr>
          <w:rFonts w:ascii="Franklin Gothic Heavy" w:hAnsi="Franklin Gothic Heavy" w:cs="Franklin Gothic Heavy"/>
          <w:bCs/>
          <w:iCs/>
          <w:sz w:val="28"/>
          <w:szCs w:val="28"/>
          <w14:shadow w14:blurRad="50800" w14:dist="38100" w14:dir="2700000" w14:sx="100000" w14:sy="100000" w14:kx="0" w14:ky="0" w14:algn="tl">
            <w14:srgbClr w14:val="000000">
              <w14:alpha w14:val="60000"/>
            </w14:srgbClr>
          </w14:shadow>
        </w:rPr>
        <w:t>на 2019 год</w:t>
      </w:r>
    </w:p>
    <w:p w14:paraId="0B80016D" w14:textId="5DBE69A6" w:rsidR="00256D94" w:rsidRPr="00312158" w:rsidRDefault="00256D94" w:rsidP="00F1310E">
      <w:pPr>
        <w:rPr>
          <w:color w:val="000000"/>
          <w:sz w:val="28"/>
          <w:szCs w:val="28"/>
        </w:rPr>
      </w:pPr>
    </w:p>
    <w:p w14:paraId="160AFC64" w14:textId="77777777" w:rsidR="00312158" w:rsidRPr="00312158" w:rsidRDefault="00312158" w:rsidP="00312158">
      <w:pPr>
        <w:keepNext/>
        <w:numPr>
          <w:ilvl w:val="0"/>
          <w:numId w:val="25"/>
        </w:numPr>
        <w:spacing w:line="312" w:lineRule="auto"/>
        <w:ind w:left="1004"/>
        <w:jc w:val="both"/>
        <w:outlineLvl w:val="0"/>
        <w:rPr>
          <w:color w:val="000000"/>
          <w:sz w:val="28"/>
          <w:szCs w:val="28"/>
        </w:rPr>
      </w:pPr>
      <w:bookmarkStart w:id="9" w:name="_Toc529804068"/>
      <w:bookmarkStart w:id="10" w:name="_Toc6582989"/>
      <w:r w:rsidRPr="00312158">
        <w:rPr>
          <w:color w:val="000000"/>
          <w:sz w:val="28"/>
          <w:szCs w:val="28"/>
        </w:rPr>
        <w:t>Нормативно правовая база</w:t>
      </w:r>
      <w:bookmarkEnd w:id="9"/>
      <w:bookmarkEnd w:id="10"/>
    </w:p>
    <w:p w14:paraId="3E813AAE" w14:textId="77777777" w:rsidR="00312158" w:rsidRPr="007E599F" w:rsidRDefault="00312158" w:rsidP="00312158">
      <w:pPr>
        <w:ind w:left="1410"/>
        <w:jc w:val="both"/>
        <w:rPr>
          <w:color w:val="000000"/>
          <w:sz w:val="28"/>
          <w:szCs w:val="28"/>
        </w:rPr>
      </w:pPr>
    </w:p>
    <w:p w14:paraId="7EB50172" w14:textId="77777777" w:rsidR="00312158" w:rsidRPr="007E599F" w:rsidRDefault="00312158" w:rsidP="00312158">
      <w:pPr>
        <w:numPr>
          <w:ilvl w:val="0"/>
          <w:numId w:val="17"/>
        </w:numPr>
        <w:tabs>
          <w:tab w:val="clear" w:pos="720"/>
          <w:tab w:val="left" w:pos="0"/>
          <w:tab w:val="num" w:pos="567"/>
          <w:tab w:val="left" w:pos="9900"/>
        </w:tabs>
        <w:spacing w:line="360" w:lineRule="auto"/>
        <w:ind w:left="0" w:right="142" w:firstLine="0"/>
        <w:jc w:val="both"/>
        <w:rPr>
          <w:color w:val="000000"/>
          <w:sz w:val="28"/>
          <w:szCs w:val="28"/>
        </w:rPr>
      </w:pPr>
      <w:r w:rsidRPr="007E599F">
        <w:rPr>
          <w:color w:val="000000"/>
          <w:sz w:val="28"/>
          <w:szCs w:val="28"/>
        </w:rPr>
        <w:t>Гражданский кодекс Российской Федерации (далее – ГК РФ);</w:t>
      </w:r>
    </w:p>
    <w:p w14:paraId="01056343" w14:textId="77777777" w:rsidR="00312158" w:rsidRPr="007E599F" w:rsidRDefault="00312158" w:rsidP="00312158">
      <w:pPr>
        <w:numPr>
          <w:ilvl w:val="0"/>
          <w:numId w:val="17"/>
        </w:numPr>
        <w:tabs>
          <w:tab w:val="clear" w:pos="720"/>
          <w:tab w:val="left" w:pos="0"/>
          <w:tab w:val="num" w:pos="567"/>
          <w:tab w:val="left" w:pos="9900"/>
        </w:tabs>
        <w:spacing w:line="360" w:lineRule="auto"/>
        <w:ind w:left="0" w:right="142" w:firstLine="0"/>
        <w:jc w:val="both"/>
        <w:rPr>
          <w:color w:val="000000"/>
          <w:sz w:val="28"/>
          <w:szCs w:val="28"/>
        </w:rPr>
      </w:pPr>
      <w:r w:rsidRPr="007E599F">
        <w:rPr>
          <w:color w:val="000000"/>
          <w:sz w:val="28"/>
          <w:szCs w:val="28"/>
        </w:rPr>
        <w:t>Налоговый кодекс Российской Федерации (далее - НК РФ);</w:t>
      </w:r>
    </w:p>
    <w:p w14:paraId="46BDA3BB" w14:textId="77777777" w:rsidR="00312158" w:rsidRPr="007E599F" w:rsidRDefault="00312158" w:rsidP="00312158">
      <w:pPr>
        <w:numPr>
          <w:ilvl w:val="0"/>
          <w:numId w:val="17"/>
        </w:numPr>
        <w:tabs>
          <w:tab w:val="clear" w:pos="720"/>
          <w:tab w:val="left" w:pos="0"/>
          <w:tab w:val="num" w:pos="567"/>
          <w:tab w:val="left" w:pos="9900"/>
        </w:tabs>
        <w:spacing w:line="360" w:lineRule="auto"/>
        <w:ind w:left="0" w:right="142" w:firstLine="0"/>
        <w:jc w:val="both"/>
        <w:rPr>
          <w:color w:val="000000"/>
          <w:sz w:val="28"/>
          <w:szCs w:val="28"/>
        </w:rPr>
      </w:pPr>
      <w:r w:rsidRPr="007E599F">
        <w:rPr>
          <w:color w:val="000000"/>
          <w:sz w:val="28"/>
          <w:szCs w:val="28"/>
        </w:rPr>
        <w:t>Трудовой Кодекс Российской Федерации (далее - ТК РФ);</w:t>
      </w:r>
    </w:p>
    <w:p w14:paraId="743F2515" w14:textId="77777777" w:rsidR="00312158" w:rsidRPr="007E599F" w:rsidRDefault="00312158" w:rsidP="00312158">
      <w:pPr>
        <w:numPr>
          <w:ilvl w:val="0"/>
          <w:numId w:val="17"/>
        </w:numPr>
        <w:tabs>
          <w:tab w:val="clear" w:pos="720"/>
          <w:tab w:val="left" w:pos="0"/>
          <w:tab w:val="num" w:pos="567"/>
          <w:tab w:val="left" w:pos="9900"/>
        </w:tabs>
        <w:spacing w:line="360" w:lineRule="auto"/>
        <w:ind w:left="0" w:right="142" w:firstLine="0"/>
        <w:jc w:val="both"/>
        <w:rPr>
          <w:color w:val="000000"/>
          <w:sz w:val="28"/>
          <w:szCs w:val="28"/>
        </w:rPr>
      </w:pPr>
      <w:r w:rsidRPr="007E599F">
        <w:rPr>
          <w:color w:val="000000"/>
          <w:sz w:val="28"/>
          <w:szCs w:val="28"/>
        </w:rPr>
        <w:t>Федеральный Закон от 17.08.1995 № 147-ФЗ «О естественных монополиях»;</w:t>
      </w:r>
    </w:p>
    <w:p w14:paraId="357E8E5E" w14:textId="77777777" w:rsidR="00312158" w:rsidRPr="007E599F" w:rsidRDefault="00312158" w:rsidP="00312158">
      <w:pPr>
        <w:numPr>
          <w:ilvl w:val="0"/>
          <w:numId w:val="17"/>
        </w:numPr>
        <w:tabs>
          <w:tab w:val="clear" w:pos="720"/>
          <w:tab w:val="left" w:pos="0"/>
          <w:tab w:val="num" w:pos="567"/>
          <w:tab w:val="left" w:pos="9900"/>
        </w:tabs>
        <w:spacing w:line="360" w:lineRule="auto"/>
        <w:ind w:left="0" w:right="142" w:firstLine="0"/>
        <w:jc w:val="both"/>
        <w:rPr>
          <w:color w:val="000000"/>
          <w:sz w:val="28"/>
          <w:szCs w:val="28"/>
        </w:rPr>
      </w:pPr>
      <w:r w:rsidRPr="007E599F">
        <w:rPr>
          <w:color w:val="000000"/>
          <w:sz w:val="28"/>
          <w:szCs w:val="28"/>
        </w:rPr>
        <w:t>Федеральный закон от 27.07.2010 № 190-ФЗ «О теплоснабжении»</w:t>
      </w:r>
    </w:p>
    <w:p w14:paraId="532869D0" w14:textId="77777777" w:rsidR="00312158" w:rsidRPr="007E599F" w:rsidRDefault="00312158" w:rsidP="00312158">
      <w:pPr>
        <w:numPr>
          <w:ilvl w:val="0"/>
          <w:numId w:val="17"/>
        </w:numPr>
        <w:tabs>
          <w:tab w:val="clear" w:pos="720"/>
          <w:tab w:val="left" w:pos="0"/>
          <w:tab w:val="num" w:pos="567"/>
          <w:tab w:val="left" w:pos="9900"/>
        </w:tabs>
        <w:spacing w:line="360" w:lineRule="auto"/>
        <w:ind w:left="0" w:right="142" w:firstLine="0"/>
        <w:jc w:val="both"/>
        <w:rPr>
          <w:color w:val="000000"/>
          <w:sz w:val="28"/>
          <w:szCs w:val="28"/>
        </w:rPr>
      </w:pPr>
      <w:r w:rsidRPr="007E599F">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50703D35" w14:textId="77777777" w:rsidR="00312158" w:rsidRPr="007E599F" w:rsidRDefault="00312158" w:rsidP="00312158">
      <w:pPr>
        <w:numPr>
          <w:ilvl w:val="0"/>
          <w:numId w:val="17"/>
        </w:numPr>
        <w:tabs>
          <w:tab w:val="clear" w:pos="720"/>
          <w:tab w:val="left" w:pos="0"/>
          <w:tab w:val="num" w:pos="567"/>
          <w:tab w:val="left" w:pos="9900"/>
        </w:tabs>
        <w:spacing w:line="360" w:lineRule="auto"/>
        <w:ind w:left="0" w:right="142" w:firstLine="0"/>
        <w:jc w:val="both"/>
        <w:rPr>
          <w:color w:val="000000"/>
          <w:sz w:val="28"/>
          <w:szCs w:val="28"/>
        </w:rPr>
      </w:pPr>
      <w:r w:rsidRPr="007E599F">
        <w:rPr>
          <w:color w:val="000000"/>
          <w:sz w:val="28"/>
          <w:szCs w:val="28"/>
        </w:rPr>
        <w:t xml:space="preserve">Постановление Правительства Российской Федерации от 22.10.2012 г. </w:t>
      </w:r>
      <w:r w:rsidRPr="007E599F">
        <w:rPr>
          <w:color w:val="000000"/>
          <w:sz w:val="28"/>
          <w:szCs w:val="28"/>
        </w:rPr>
        <w:br/>
        <w:t>№ 1075 «О ценообразовании в сфере теплоснабжения» (далее Основы ценообразования) и Правила регулирования;</w:t>
      </w:r>
    </w:p>
    <w:p w14:paraId="7CE902A0" w14:textId="77777777" w:rsidR="00312158" w:rsidRPr="007E599F" w:rsidRDefault="00312158" w:rsidP="00312158">
      <w:pPr>
        <w:numPr>
          <w:ilvl w:val="0"/>
          <w:numId w:val="17"/>
        </w:numPr>
        <w:tabs>
          <w:tab w:val="clear" w:pos="720"/>
          <w:tab w:val="left" w:pos="0"/>
          <w:tab w:val="num" w:pos="567"/>
          <w:tab w:val="left" w:pos="9900"/>
        </w:tabs>
        <w:spacing w:line="360" w:lineRule="auto"/>
        <w:ind w:left="0" w:right="142" w:firstLine="0"/>
        <w:jc w:val="both"/>
        <w:rPr>
          <w:color w:val="000000"/>
          <w:sz w:val="28"/>
          <w:szCs w:val="28"/>
        </w:rPr>
      </w:pPr>
      <w:r w:rsidRPr="007E599F">
        <w:rPr>
          <w:color w:val="00000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216B54E" w14:textId="77777777" w:rsidR="00312158" w:rsidRPr="007E599F" w:rsidRDefault="00312158" w:rsidP="00312158">
      <w:pPr>
        <w:numPr>
          <w:ilvl w:val="0"/>
          <w:numId w:val="17"/>
        </w:numPr>
        <w:tabs>
          <w:tab w:val="clear" w:pos="720"/>
          <w:tab w:val="left" w:pos="0"/>
          <w:tab w:val="num" w:pos="567"/>
          <w:tab w:val="left" w:pos="9900"/>
        </w:tabs>
        <w:spacing w:line="360" w:lineRule="auto"/>
        <w:ind w:left="0" w:right="142" w:firstLine="0"/>
        <w:jc w:val="both"/>
        <w:rPr>
          <w:color w:val="000000"/>
          <w:sz w:val="28"/>
          <w:szCs w:val="28"/>
        </w:rPr>
      </w:pPr>
      <w:r w:rsidRPr="007E599F">
        <w:rPr>
          <w:color w:val="00000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C362A82" w14:textId="77777777" w:rsidR="00312158" w:rsidRPr="007E599F" w:rsidRDefault="00312158" w:rsidP="00312158">
      <w:pPr>
        <w:numPr>
          <w:ilvl w:val="0"/>
          <w:numId w:val="17"/>
        </w:numPr>
        <w:tabs>
          <w:tab w:val="clear" w:pos="720"/>
          <w:tab w:val="num" w:pos="567"/>
          <w:tab w:val="left" w:pos="9900"/>
        </w:tabs>
        <w:spacing w:line="360" w:lineRule="auto"/>
        <w:ind w:left="0" w:right="142" w:firstLine="0"/>
        <w:jc w:val="both"/>
        <w:rPr>
          <w:color w:val="000000"/>
          <w:sz w:val="28"/>
          <w:szCs w:val="28"/>
        </w:rPr>
      </w:pPr>
      <w:r w:rsidRPr="007E599F">
        <w:rPr>
          <w:color w:val="000000"/>
          <w:sz w:val="28"/>
          <w:szCs w:val="28"/>
        </w:rPr>
        <w:t xml:space="preserve">Приказ Федеральной службы по тарифам (ФСТ России) от 13.06.2013 </w:t>
      </w:r>
      <w:r w:rsidRPr="007E599F">
        <w:rPr>
          <w:color w:val="00000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15098769" w14:textId="77777777" w:rsidR="00312158" w:rsidRPr="007E599F" w:rsidRDefault="00312158" w:rsidP="00312158">
      <w:pPr>
        <w:numPr>
          <w:ilvl w:val="0"/>
          <w:numId w:val="17"/>
        </w:numPr>
        <w:tabs>
          <w:tab w:val="num" w:pos="567"/>
          <w:tab w:val="left" w:pos="9900"/>
        </w:tabs>
        <w:spacing w:line="360" w:lineRule="auto"/>
        <w:ind w:left="0" w:right="142" w:firstLine="0"/>
        <w:jc w:val="both"/>
        <w:rPr>
          <w:color w:val="000000"/>
          <w:sz w:val="28"/>
          <w:szCs w:val="28"/>
        </w:rPr>
      </w:pPr>
      <w:r w:rsidRPr="007E599F">
        <w:rPr>
          <w:color w:val="000000"/>
          <w:sz w:val="28"/>
          <w:szCs w:val="28"/>
        </w:rPr>
        <w:t xml:space="preserve">Приказ Федеральной службы по тарифам (ФСТ России) от 07.06.2013 года </w:t>
      </w:r>
    </w:p>
    <w:p w14:paraId="299C73E1" w14:textId="77777777" w:rsidR="00312158" w:rsidRPr="007E599F" w:rsidRDefault="00312158" w:rsidP="00312158">
      <w:pPr>
        <w:tabs>
          <w:tab w:val="left" w:pos="9900"/>
        </w:tabs>
        <w:spacing w:line="360" w:lineRule="auto"/>
        <w:ind w:right="142"/>
        <w:jc w:val="both"/>
        <w:rPr>
          <w:color w:val="000000"/>
          <w:sz w:val="28"/>
          <w:szCs w:val="28"/>
        </w:rPr>
      </w:pPr>
      <w:r w:rsidRPr="007E599F">
        <w:rPr>
          <w:color w:val="000000"/>
          <w:sz w:val="28"/>
          <w:szCs w:val="28"/>
        </w:rP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72164312" w14:textId="77777777" w:rsidR="00312158" w:rsidRPr="007E599F" w:rsidRDefault="00312158" w:rsidP="00312158">
      <w:pPr>
        <w:numPr>
          <w:ilvl w:val="0"/>
          <w:numId w:val="17"/>
        </w:numPr>
        <w:tabs>
          <w:tab w:val="num" w:pos="567"/>
          <w:tab w:val="left" w:pos="9900"/>
        </w:tabs>
        <w:spacing w:line="360" w:lineRule="auto"/>
        <w:ind w:left="0" w:right="142" w:firstLine="0"/>
        <w:jc w:val="both"/>
        <w:rPr>
          <w:color w:val="000000"/>
          <w:sz w:val="28"/>
          <w:szCs w:val="28"/>
        </w:rPr>
      </w:pPr>
      <w:r w:rsidRPr="007E599F">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B17FC8D" w14:textId="77777777" w:rsidR="00312158" w:rsidRPr="007E599F" w:rsidRDefault="00312158" w:rsidP="00312158">
      <w:pPr>
        <w:tabs>
          <w:tab w:val="left" w:pos="9900"/>
        </w:tabs>
        <w:spacing w:line="360" w:lineRule="auto"/>
        <w:ind w:right="142" w:firstLine="567"/>
        <w:jc w:val="both"/>
        <w:rPr>
          <w:color w:val="000000"/>
          <w:sz w:val="28"/>
          <w:szCs w:val="28"/>
        </w:rPr>
      </w:pPr>
      <w:r w:rsidRPr="007E599F">
        <w:rPr>
          <w:color w:val="000000"/>
          <w:sz w:val="28"/>
          <w:szCs w:val="28"/>
        </w:rPr>
        <w:t>Вся нормативно – методическая основа используется в редакции, действующей на момент проведения экспертизы.</w:t>
      </w:r>
    </w:p>
    <w:p w14:paraId="4240A688" w14:textId="77777777" w:rsidR="00312158" w:rsidRPr="00F770E9" w:rsidRDefault="00312158" w:rsidP="00312158">
      <w:pPr>
        <w:spacing w:line="360" w:lineRule="auto"/>
        <w:ind w:firstLine="540"/>
        <w:jc w:val="both"/>
        <w:rPr>
          <w:color w:val="000000"/>
          <w:sz w:val="28"/>
          <w:szCs w:val="28"/>
        </w:rPr>
      </w:pPr>
    </w:p>
    <w:p w14:paraId="45418C2B" w14:textId="77777777" w:rsidR="00312158" w:rsidRPr="00F770E9" w:rsidRDefault="00312158" w:rsidP="00312158">
      <w:pPr>
        <w:spacing w:line="360" w:lineRule="auto"/>
        <w:ind w:firstLine="540"/>
        <w:jc w:val="both"/>
        <w:rPr>
          <w:color w:val="000000"/>
          <w:sz w:val="28"/>
          <w:szCs w:val="28"/>
        </w:rPr>
      </w:pPr>
    </w:p>
    <w:p w14:paraId="7EAB2283" w14:textId="77777777" w:rsidR="00312158" w:rsidRPr="00F770E9" w:rsidRDefault="00312158" w:rsidP="00312158">
      <w:pPr>
        <w:spacing w:line="360" w:lineRule="auto"/>
        <w:ind w:firstLine="540"/>
        <w:jc w:val="both"/>
        <w:rPr>
          <w:color w:val="000000"/>
          <w:sz w:val="28"/>
          <w:szCs w:val="28"/>
        </w:rPr>
      </w:pPr>
    </w:p>
    <w:p w14:paraId="0657F414" w14:textId="77777777" w:rsidR="00312158" w:rsidRPr="00F770E9" w:rsidRDefault="00312158" w:rsidP="00312158">
      <w:pPr>
        <w:spacing w:line="360" w:lineRule="auto"/>
        <w:ind w:firstLine="540"/>
        <w:jc w:val="both"/>
        <w:rPr>
          <w:color w:val="000000"/>
          <w:sz w:val="28"/>
          <w:szCs w:val="28"/>
        </w:rPr>
      </w:pPr>
    </w:p>
    <w:p w14:paraId="773B59BC" w14:textId="77777777" w:rsidR="00312158" w:rsidRPr="00F770E9" w:rsidRDefault="00312158" w:rsidP="00312158">
      <w:pPr>
        <w:spacing w:line="360" w:lineRule="auto"/>
        <w:ind w:firstLine="540"/>
        <w:jc w:val="both"/>
        <w:rPr>
          <w:color w:val="000000"/>
          <w:sz w:val="28"/>
          <w:szCs w:val="28"/>
        </w:rPr>
      </w:pPr>
    </w:p>
    <w:p w14:paraId="3AEE8386" w14:textId="77777777" w:rsidR="00312158" w:rsidRPr="00F770E9" w:rsidRDefault="00312158" w:rsidP="00312158">
      <w:pPr>
        <w:spacing w:line="360" w:lineRule="auto"/>
        <w:ind w:firstLine="540"/>
        <w:jc w:val="both"/>
        <w:rPr>
          <w:color w:val="000000"/>
          <w:sz w:val="28"/>
          <w:szCs w:val="28"/>
        </w:rPr>
      </w:pPr>
    </w:p>
    <w:p w14:paraId="6B3879D4" w14:textId="77777777" w:rsidR="00312158" w:rsidRPr="00F770E9" w:rsidRDefault="00312158" w:rsidP="00312158">
      <w:pPr>
        <w:spacing w:line="360" w:lineRule="auto"/>
        <w:ind w:firstLine="540"/>
        <w:jc w:val="both"/>
        <w:rPr>
          <w:color w:val="000000"/>
          <w:sz w:val="28"/>
          <w:szCs w:val="28"/>
        </w:rPr>
      </w:pPr>
    </w:p>
    <w:p w14:paraId="70A6A529" w14:textId="77777777" w:rsidR="00312158" w:rsidRPr="00F770E9" w:rsidRDefault="00312158" w:rsidP="00312158">
      <w:pPr>
        <w:spacing w:line="360" w:lineRule="auto"/>
        <w:ind w:firstLine="540"/>
        <w:jc w:val="both"/>
        <w:rPr>
          <w:color w:val="000000"/>
          <w:sz w:val="28"/>
          <w:szCs w:val="28"/>
        </w:rPr>
      </w:pPr>
    </w:p>
    <w:p w14:paraId="441B0C82" w14:textId="77777777" w:rsidR="00312158" w:rsidRPr="00F770E9" w:rsidRDefault="00312158" w:rsidP="00312158">
      <w:pPr>
        <w:spacing w:line="360" w:lineRule="auto"/>
        <w:ind w:firstLine="540"/>
        <w:jc w:val="both"/>
        <w:rPr>
          <w:color w:val="000000"/>
          <w:sz w:val="28"/>
          <w:szCs w:val="28"/>
        </w:rPr>
      </w:pPr>
    </w:p>
    <w:p w14:paraId="5CBB9F62" w14:textId="77777777" w:rsidR="00312158" w:rsidRPr="00F770E9" w:rsidRDefault="00312158" w:rsidP="00312158">
      <w:pPr>
        <w:spacing w:line="360" w:lineRule="auto"/>
        <w:ind w:firstLine="540"/>
        <w:jc w:val="both"/>
        <w:rPr>
          <w:color w:val="000000"/>
          <w:sz w:val="28"/>
          <w:szCs w:val="28"/>
        </w:rPr>
      </w:pPr>
    </w:p>
    <w:p w14:paraId="24DE495F" w14:textId="77777777" w:rsidR="00312158" w:rsidRPr="00F770E9" w:rsidRDefault="00312158" w:rsidP="00312158">
      <w:pPr>
        <w:spacing w:line="360" w:lineRule="auto"/>
        <w:ind w:firstLine="540"/>
        <w:jc w:val="both"/>
        <w:rPr>
          <w:color w:val="000000"/>
          <w:sz w:val="28"/>
          <w:szCs w:val="28"/>
        </w:rPr>
      </w:pPr>
    </w:p>
    <w:p w14:paraId="7EB18205" w14:textId="77777777" w:rsidR="00312158" w:rsidRPr="00F770E9" w:rsidRDefault="00312158" w:rsidP="00312158">
      <w:pPr>
        <w:spacing w:line="360" w:lineRule="auto"/>
        <w:ind w:firstLine="540"/>
        <w:jc w:val="both"/>
        <w:rPr>
          <w:color w:val="000000"/>
          <w:sz w:val="28"/>
          <w:szCs w:val="28"/>
        </w:rPr>
      </w:pPr>
    </w:p>
    <w:p w14:paraId="7AD60913" w14:textId="77777777" w:rsidR="00312158" w:rsidRPr="00F770E9" w:rsidRDefault="00312158" w:rsidP="00312158">
      <w:pPr>
        <w:spacing w:line="360" w:lineRule="auto"/>
        <w:ind w:firstLine="540"/>
        <w:jc w:val="both"/>
        <w:rPr>
          <w:color w:val="000000"/>
          <w:sz w:val="28"/>
          <w:szCs w:val="28"/>
        </w:rPr>
      </w:pPr>
    </w:p>
    <w:p w14:paraId="0027297F" w14:textId="77777777" w:rsidR="00312158" w:rsidRPr="00F770E9" w:rsidRDefault="00312158" w:rsidP="00312158">
      <w:pPr>
        <w:spacing w:line="360" w:lineRule="auto"/>
        <w:ind w:firstLine="540"/>
        <w:jc w:val="both"/>
        <w:rPr>
          <w:color w:val="000000"/>
          <w:sz w:val="28"/>
          <w:szCs w:val="28"/>
        </w:rPr>
      </w:pPr>
    </w:p>
    <w:p w14:paraId="796FAFE5" w14:textId="77777777" w:rsidR="00312158" w:rsidRPr="007E599F" w:rsidRDefault="00312158" w:rsidP="00312158">
      <w:pPr>
        <w:spacing w:line="360" w:lineRule="auto"/>
        <w:ind w:firstLine="540"/>
        <w:jc w:val="both"/>
        <w:rPr>
          <w:color w:val="000000"/>
          <w:sz w:val="28"/>
          <w:szCs w:val="28"/>
        </w:rPr>
      </w:pPr>
    </w:p>
    <w:p w14:paraId="4CBBDE53" w14:textId="77777777" w:rsidR="00312158" w:rsidRPr="007E599F" w:rsidRDefault="00312158" w:rsidP="00312158">
      <w:pPr>
        <w:spacing w:line="360" w:lineRule="auto"/>
        <w:ind w:firstLine="540"/>
        <w:jc w:val="both"/>
        <w:rPr>
          <w:color w:val="000000"/>
          <w:sz w:val="28"/>
          <w:szCs w:val="28"/>
        </w:rPr>
      </w:pPr>
      <w:r w:rsidRPr="007E599F">
        <w:rPr>
          <w:color w:val="000000"/>
          <w:sz w:val="28"/>
          <w:szCs w:val="28"/>
        </w:rPr>
        <w:br/>
      </w:r>
    </w:p>
    <w:p w14:paraId="5E4D0139" w14:textId="77777777" w:rsidR="00312158" w:rsidRPr="00312158" w:rsidRDefault="00312158" w:rsidP="00312158">
      <w:pPr>
        <w:keepNext/>
        <w:numPr>
          <w:ilvl w:val="0"/>
          <w:numId w:val="25"/>
        </w:numPr>
        <w:spacing w:line="312" w:lineRule="auto"/>
        <w:ind w:left="0" w:firstLine="709"/>
        <w:jc w:val="both"/>
        <w:outlineLvl w:val="0"/>
        <w:rPr>
          <w:color w:val="000000"/>
          <w:sz w:val="28"/>
          <w:szCs w:val="28"/>
        </w:rPr>
      </w:pPr>
      <w:r w:rsidRPr="007E599F">
        <w:rPr>
          <w:color w:val="000000"/>
          <w:sz w:val="28"/>
          <w:szCs w:val="28"/>
        </w:rPr>
        <w:br w:type="page"/>
      </w:r>
      <w:bookmarkStart w:id="11" w:name="_Toc497491854"/>
      <w:bookmarkStart w:id="12" w:name="_Toc524473721"/>
      <w:bookmarkStart w:id="13" w:name="_Toc524473735"/>
      <w:bookmarkStart w:id="14" w:name="_Toc525743028"/>
      <w:bookmarkStart w:id="15" w:name="_Toc6582990"/>
      <w:r w:rsidRPr="00312158">
        <w:rPr>
          <w:color w:val="000000"/>
          <w:sz w:val="28"/>
          <w:szCs w:val="28"/>
        </w:rPr>
        <w:t>Основные методологические положения по расчёту необходимой валовой выручки</w:t>
      </w:r>
      <w:bookmarkEnd w:id="11"/>
      <w:r w:rsidRPr="00312158">
        <w:rPr>
          <w:color w:val="000000"/>
          <w:sz w:val="28"/>
          <w:szCs w:val="28"/>
        </w:rPr>
        <w:t xml:space="preserve"> на тепловую энергию</w:t>
      </w:r>
      <w:bookmarkEnd w:id="12"/>
      <w:bookmarkEnd w:id="13"/>
      <w:bookmarkEnd w:id="14"/>
      <w:bookmarkEnd w:id="15"/>
    </w:p>
    <w:p w14:paraId="4B34D733" w14:textId="77777777" w:rsidR="00312158" w:rsidRPr="00312158" w:rsidRDefault="00312158" w:rsidP="00312158">
      <w:pPr>
        <w:spacing w:line="360" w:lineRule="auto"/>
        <w:ind w:left="1410"/>
        <w:jc w:val="both"/>
        <w:rPr>
          <w:color w:val="000000"/>
          <w:sz w:val="28"/>
          <w:szCs w:val="28"/>
        </w:rPr>
      </w:pPr>
    </w:p>
    <w:p w14:paraId="4530A428"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Согласно </w:t>
      </w:r>
      <w:hyperlink r:id="rId11" w:anchor="000013" w:history="1">
        <w:r w:rsidRPr="007E599F">
          <w:rPr>
            <w:color w:val="000000"/>
            <w:sz w:val="28"/>
            <w:szCs w:val="28"/>
          </w:rPr>
          <w:t xml:space="preserve">пункту </w:t>
        </w:r>
      </w:hyperlink>
      <w:r w:rsidRPr="007E599F">
        <w:rPr>
          <w:color w:val="000000"/>
          <w:sz w:val="28"/>
          <w:szCs w:val="28"/>
        </w:rPr>
        <w:t>4 Основ ценообразования, к регулируемым ценам (тарифам) на товары и услуги в сфере теплоснабжения относятся тарифы на услуги по передаче тепловой энергии и теплоносителя.</w:t>
      </w:r>
    </w:p>
    <w:p w14:paraId="76166A32"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 xml:space="preserve">Материалы Муниципального унитарного предприятия «ГАРАНТ» (далее </w:t>
      </w:r>
      <w:bookmarkStart w:id="16" w:name="_Hlk523923077"/>
      <w:r w:rsidRPr="007E599F">
        <w:rPr>
          <w:color w:val="000000"/>
          <w:sz w:val="28"/>
          <w:szCs w:val="28"/>
        </w:rPr>
        <w:t>МУП «ГАРАНТ»</w:t>
      </w:r>
      <w:bookmarkEnd w:id="16"/>
      <w:r w:rsidRPr="007E599F">
        <w:rPr>
          <w:color w:val="000000"/>
          <w:sz w:val="28"/>
          <w:szCs w:val="28"/>
        </w:rPr>
        <w:t xml:space="preserve">) по расчету тарифов на 2019 год подготовлены в соответствии с требованиями Основ ценообразования и Методических указаний. Письмом № 85 от 01.03.2019 предприятие предложило установить тарифы на услуги по передаче тепловой энергии на 2019 год. Региональной энергетической </w:t>
      </w:r>
      <w:proofErr w:type="spellStart"/>
      <w:r w:rsidRPr="007E599F">
        <w:rPr>
          <w:color w:val="000000"/>
          <w:sz w:val="28"/>
          <w:szCs w:val="28"/>
        </w:rPr>
        <w:t>коммиссей</w:t>
      </w:r>
      <w:proofErr w:type="spellEnd"/>
      <w:r w:rsidRPr="007E599F">
        <w:rPr>
          <w:color w:val="000000"/>
          <w:sz w:val="28"/>
          <w:szCs w:val="28"/>
        </w:rPr>
        <w:t xml:space="preserve"> Кемеровской области открыто дело «Об установлении тарифов на передачу тепловой энергии» № РЭК/175-ГТ-2019 от 18.03.2019 г.</w:t>
      </w:r>
    </w:p>
    <w:p w14:paraId="54F4EDEF"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14:paraId="5358C7B5"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FF25B73" w14:textId="77777777" w:rsidR="00312158" w:rsidRPr="00312158" w:rsidRDefault="00312158" w:rsidP="00312158">
      <w:pPr>
        <w:spacing w:line="360" w:lineRule="auto"/>
        <w:ind w:firstLine="720"/>
        <w:jc w:val="both"/>
        <w:rPr>
          <w:color w:val="000000"/>
          <w:sz w:val="28"/>
          <w:szCs w:val="28"/>
        </w:rPr>
      </w:pPr>
      <w:r w:rsidRPr="007E599F">
        <w:rPr>
          <w:color w:val="000000"/>
          <w:sz w:val="28"/>
          <w:szCs w:val="28"/>
        </w:rPr>
        <w:t xml:space="preserve">Экспертная оценка расходов МУП «Комфорт», принимаемых для расчета тарифов на передачу тепловой энергии на 2019 год производилась методом экономически обоснованных расходов. </w:t>
      </w:r>
    </w:p>
    <w:p w14:paraId="5FAB0572" w14:textId="77777777" w:rsidR="00312158" w:rsidRPr="007E599F" w:rsidRDefault="00312158" w:rsidP="00312158">
      <w:pPr>
        <w:spacing w:line="360" w:lineRule="auto"/>
        <w:ind w:right="142" w:firstLine="709"/>
        <w:contextualSpacing/>
        <w:jc w:val="both"/>
        <w:rPr>
          <w:color w:val="000000"/>
          <w:sz w:val="28"/>
          <w:szCs w:val="28"/>
        </w:rPr>
      </w:pPr>
      <w:r w:rsidRPr="007E599F">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3EFCC8DF" w14:textId="77777777" w:rsidR="00312158" w:rsidRPr="007E599F" w:rsidRDefault="00312158" w:rsidP="00312158">
      <w:pPr>
        <w:spacing w:line="360" w:lineRule="auto"/>
        <w:ind w:firstLine="709"/>
        <w:contextualSpacing/>
        <w:jc w:val="both"/>
        <w:rPr>
          <w:color w:val="000000"/>
          <w:sz w:val="28"/>
          <w:szCs w:val="28"/>
        </w:rPr>
      </w:pPr>
      <w:r w:rsidRPr="007E599F">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02B2E06B" w14:textId="77777777" w:rsidR="00312158" w:rsidRPr="007E599F" w:rsidRDefault="00312158" w:rsidP="00312158">
      <w:pPr>
        <w:autoSpaceDE w:val="0"/>
        <w:autoSpaceDN w:val="0"/>
        <w:adjustRightInd w:val="0"/>
        <w:spacing w:line="360" w:lineRule="auto"/>
        <w:ind w:firstLine="709"/>
        <w:contextualSpacing/>
        <w:jc w:val="both"/>
        <w:rPr>
          <w:color w:val="000000"/>
          <w:sz w:val="28"/>
          <w:szCs w:val="28"/>
        </w:rPr>
      </w:pPr>
      <w:r w:rsidRPr="007E599F">
        <w:rPr>
          <w:color w:val="000000"/>
          <w:sz w:val="28"/>
          <w:szCs w:val="28"/>
        </w:rPr>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7E599F">
        <w:rPr>
          <w:color w:val="000000"/>
          <w:sz w:val="28"/>
          <w:szCs w:val="28"/>
        </w:rPr>
        <w:t>согласно постановлений</w:t>
      </w:r>
      <w:proofErr w:type="gramEnd"/>
      <w:r w:rsidRPr="007E599F">
        <w:rPr>
          <w:color w:val="000000"/>
          <w:sz w:val="28"/>
          <w:szCs w:val="28"/>
        </w:rPr>
        <w:t xml:space="preserve"> РЭК Кемеровской области);</w:t>
      </w:r>
    </w:p>
    <w:p w14:paraId="23580E56" w14:textId="77777777" w:rsidR="00312158" w:rsidRPr="007E599F" w:rsidRDefault="00312158" w:rsidP="00312158">
      <w:pPr>
        <w:autoSpaceDE w:val="0"/>
        <w:autoSpaceDN w:val="0"/>
        <w:adjustRightInd w:val="0"/>
        <w:spacing w:before="280" w:line="360" w:lineRule="auto"/>
        <w:ind w:firstLine="709"/>
        <w:contextualSpacing/>
        <w:jc w:val="both"/>
        <w:rPr>
          <w:color w:val="000000"/>
          <w:sz w:val="28"/>
          <w:szCs w:val="28"/>
        </w:rPr>
      </w:pPr>
      <w:r w:rsidRPr="007E599F">
        <w:rPr>
          <w:color w:val="000000"/>
          <w:sz w:val="28"/>
          <w:szCs w:val="28"/>
        </w:rPr>
        <w:t xml:space="preserve">б) цены, установленные в договорах, заключенных в результате проведения торгов, согласно представленному предприятием Положению о закупках МУП «ГАРАНТ» (утверждено директором </w:t>
      </w:r>
      <w:bookmarkStart w:id="17" w:name="_Hlk523927936"/>
      <w:r w:rsidRPr="007E599F">
        <w:rPr>
          <w:color w:val="000000"/>
          <w:sz w:val="28"/>
          <w:szCs w:val="28"/>
        </w:rPr>
        <w:t xml:space="preserve">МУП «ГАРАНТ» </w:t>
      </w:r>
      <w:bookmarkEnd w:id="17"/>
      <w:proofErr w:type="spellStart"/>
      <w:r w:rsidRPr="007E599F">
        <w:rPr>
          <w:color w:val="000000"/>
          <w:sz w:val="28"/>
          <w:szCs w:val="28"/>
        </w:rPr>
        <w:t>Камардин</w:t>
      </w:r>
      <w:proofErr w:type="spellEnd"/>
      <w:r w:rsidRPr="007E599F">
        <w:rPr>
          <w:color w:val="000000"/>
          <w:sz w:val="28"/>
          <w:szCs w:val="28"/>
        </w:rPr>
        <w:t xml:space="preserve"> С.А., от 29.08.2018, стр. 247);</w:t>
      </w:r>
    </w:p>
    <w:p w14:paraId="042ACC32" w14:textId="77777777" w:rsidR="00312158" w:rsidRPr="007E599F" w:rsidRDefault="00312158" w:rsidP="00312158">
      <w:pPr>
        <w:autoSpaceDE w:val="0"/>
        <w:autoSpaceDN w:val="0"/>
        <w:adjustRightInd w:val="0"/>
        <w:spacing w:before="280" w:line="360" w:lineRule="auto"/>
        <w:ind w:firstLine="709"/>
        <w:contextualSpacing/>
        <w:jc w:val="both"/>
        <w:rPr>
          <w:color w:val="000000"/>
          <w:sz w:val="28"/>
          <w:szCs w:val="28"/>
        </w:rPr>
      </w:pPr>
      <w:r w:rsidRPr="007E599F">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01.10.2018).</w:t>
      </w:r>
    </w:p>
    <w:p w14:paraId="78E84133" w14:textId="77777777" w:rsidR="00312158" w:rsidRPr="007E599F" w:rsidRDefault="00312158" w:rsidP="00312158">
      <w:pPr>
        <w:autoSpaceDE w:val="0"/>
        <w:autoSpaceDN w:val="0"/>
        <w:adjustRightInd w:val="0"/>
        <w:spacing w:before="280" w:line="360" w:lineRule="auto"/>
        <w:ind w:firstLine="709"/>
        <w:contextualSpacing/>
        <w:jc w:val="both"/>
        <w:rPr>
          <w:color w:val="000000"/>
          <w:sz w:val="28"/>
          <w:szCs w:val="28"/>
        </w:rPr>
      </w:pPr>
      <w:r w:rsidRPr="007E599F">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011A33B9" w14:textId="77777777" w:rsidR="00312158" w:rsidRPr="007E599F" w:rsidRDefault="00312158" w:rsidP="00312158">
      <w:pPr>
        <w:autoSpaceDE w:val="0"/>
        <w:autoSpaceDN w:val="0"/>
        <w:adjustRightInd w:val="0"/>
        <w:spacing w:before="280" w:line="360" w:lineRule="auto"/>
        <w:ind w:firstLine="709"/>
        <w:contextualSpacing/>
        <w:jc w:val="both"/>
        <w:rPr>
          <w:color w:val="000000"/>
          <w:sz w:val="28"/>
          <w:szCs w:val="28"/>
        </w:rPr>
      </w:pPr>
      <w:r w:rsidRPr="007E599F">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53EECCA" w14:textId="77777777" w:rsidR="00312158" w:rsidRPr="007E599F" w:rsidRDefault="00312158" w:rsidP="00312158">
      <w:pPr>
        <w:autoSpaceDE w:val="0"/>
        <w:autoSpaceDN w:val="0"/>
        <w:adjustRightInd w:val="0"/>
        <w:spacing w:before="280" w:line="360" w:lineRule="auto"/>
        <w:ind w:firstLine="709"/>
        <w:contextualSpacing/>
        <w:jc w:val="both"/>
        <w:rPr>
          <w:color w:val="000000"/>
          <w:sz w:val="28"/>
          <w:szCs w:val="28"/>
        </w:rPr>
      </w:pPr>
      <w:r w:rsidRPr="007E599F">
        <w:rPr>
          <w:color w:val="000000"/>
          <w:sz w:val="28"/>
          <w:szCs w:val="28"/>
        </w:rPr>
        <w:t>б) цены, установленные в договорах, заключенных в результате проведения торгов;</w:t>
      </w:r>
    </w:p>
    <w:p w14:paraId="3A0EDE25" w14:textId="77777777" w:rsidR="00312158" w:rsidRPr="007E599F" w:rsidRDefault="00312158" w:rsidP="00312158">
      <w:pPr>
        <w:autoSpaceDE w:val="0"/>
        <w:autoSpaceDN w:val="0"/>
        <w:adjustRightInd w:val="0"/>
        <w:spacing w:before="280" w:line="360" w:lineRule="auto"/>
        <w:ind w:firstLine="709"/>
        <w:contextualSpacing/>
        <w:jc w:val="both"/>
        <w:rPr>
          <w:color w:val="000000"/>
          <w:sz w:val="28"/>
          <w:szCs w:val="28"/>
        </w:rPr>
      </w:pPr>
      <w:r w:rsidRPr="007E599F">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676D11CC" w14:textId="77777777" w:rsidR="00312158" w:rsidRPr="007E599F" w:rsidRDefault="00312158" w:rsidP="00312158">
      <w:pPr>
        <w:autoSpaceDE w:val="0"/>
        <w:autoSpaceDN w:val="0"/>
        <w:adjustRightInd w:val="0"/>
        <w:spacing w:before="280" w:line="360" w:lineRule="auto"/>
        <w:ind w:firstLine="709"/>
        <w:contextualSpacing/>
        <w:jc w:val="both"/>
        <w:rPr>
          <w:color w:val="000000"/>
          <w:sz w:val="28"/>
          <w:szCs w:val="28"/>
        </w:rPr>
      </w:pPr>
      <w:r w:rsidRPr="007E599F">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5E50AF93" w14:textId="77777777" w:rsidR="00312158" w:rsidRPr="007E599F" w:rsidRDefault="00312158" w:rsidP="00312158">
      <w:pPr>
        <w:autoSpaceDE w:val="0"/>
        <w:autoSpaceDN w:val="0"/>
        <w:adjustRightInd w:val="0"/>
        <w:spacing w:before="280" w:line="360" w:lineRule="auto"/>
        <w:ind w:firstLine="709"/>
        <w:contextualSpacing/>
        <w:jc w:val="both"/>
        <w:rPr>
          <w:color w:val="000000"/>
          <w:sz w:val="28"/>
          <w:szCs w:val="28"/>
        </w:rPr>
      </w:pPr>
      <w:r w:rsidRPr="007E599F">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586C8CE4" w14:textId="77777777" w:rsidR="00312158" w:rsidRPr="007E599F" w:rsidRDefault="00312158" w:rsidP="00312158">
      <w:pPr>
        <w:autoSpaceDE w:val="0"/>
        <w:autoSpaceDN w:val="0"/>
        <w:adjustRightInd w:val="0"/>
        <w:spacing w:before="280" w:line="360" w:lineRule="auto"/>
        <w:ind w:firstLine="709"/>
        <w:contextualSpacing/>
        <w:jc w:val="both"/>
        <w:rPr>
          <w:color w:val="000000"/>
          <w:sz w:val="28"/>
          <w:szCs w:val="28"/>
        </w:rPr>
      </w:pPr>
      <w:r w:rsidRPr="007E599F">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5765F5A5" w14:textId="77777777" w:rsidR="00312158" w:rsidRPr="007E599F" w:rsidRDefault="00312158" w:rsidP="00312158">
      <w:pPr>
        <w:autoSpaceDE w:val="0"/>
        <w:autoSpaceDN w:val="0"/>
        <w:adjustRightInd w:val="0"/>
        <w:spacing w:before="280" w:line="360" w:lineRule="auto"/>
        <w:ind w:firstLine="709"/>
        <w:contextualSpacing/>
        <w:jc w:val="both"/>
        <w:rPr>
          <w:color w:val="000000"/>
          <w:sz w:val="28"/>
          <w:szCs w:val="28"/>
        </w:rPr>
      </w:pPr>
      <w:r w:rsidRPr="007E599F">
        <w:rPr>
          <w:color w:val="000000"/>
          <w:sz w:val="28"/>
          <w:szCs w:val="28"/>
        </w:rPr>
        <w:t>В целом, при осуществлении анализа и оценки отдельных статей расходов и их необходимости для деятельности МУП «ГАРАНТ»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7D8DAD94" w14:textId="77777777" w:rsidR="00312158" w:rsidRPr="00312158" w:rsidRDefault="00312158" w:rsidP="00312158">
      <w:pPr>
        <w:spacing w:line="360" w:lineRule="auto"/>
        <w:ind w:firstLine="540"/>
        <w:jc w:val="both"/>
        <w:rPr>
          <w:color w:val="000000"/>
          <w:sz w:val="28"/>
          <w:szCs w:val="28"/>
        </w:rPr>
      </w:pPr>
    </w:p>
    <w:p w14:paraId="3F490386" w14:textId="77777777" w:rsidR="00312158" w:rsidRPr="007E599F" w:rsidRDefault="00312158" w:rsidP="00312158">
      <w:pPr>
        <w:spacing w:line="360" w:lineRule="auto"/>
        <w:ind w:firstLine="540"/>
        <w:jc w:val="center"/>
        <w:rPr>
          <w:b/>
          <w:color w:val="000000"/>
          <w:sz w:val="28"/>
          <w:szCs w:val="28"/>
          <w:u w:val="single"/>
        </w:rPr>
      </w:pPr>
    </w:p>
    <w:p w14:paraId="6F18EFC9" w14:textId="77777777" w:rsidR="00312158" w:rsidRPr="007E599F" w:rsidRDefault="00312158" w:rsidP="00312158">
      <w:pPr>
        <w:keepNext/>
        <w:numPr>
          <w:ilvl w:val="0"/>
          <w:numId w:val="25"/>
        </w:numPr>
        <w:spacing w:line="360" w:lineRule="auto"/>
        <w:ind w:left="-142" w:firstLine="851"/>
        <w:jc w:val="both"/>
        <w:outlineLvl w:val="0"/>
        <w:rPr>
          <w:b/>
          <w:snapToGrid w:val="0"/>
          <w:color w:val="000000"/>
          <w:sz w:val="28"/>
          <w:szCs w:val="28"/>
          <w:lang w:eastAsia="en-US"/>
        </w:rPr>
      </w:pPr>
      <w:bookmarkStart w:id="18" w:name="_Toc6582991"/>
      <w:r w:rsidRPr="007E599F">
        <w:rPr>
          <w:b/>
          <w:snapToGrid w:val="0"/>
          <w:color w:val="000000"/>
          <w:sz w:val="28"/>
          <w:szCs w:val="28"/>
          <w:lang w:eastAsia="en-US"/>
        </w:rPr>
        <w:t>Общая характеристика предприятия</w:t>
      </w:r>
      <w:bookmarkEnd w:id="18"/>
    </w:p>
    <w:p w14:paraId="2AB3F67F" w14:textId="77777777" w:rsidR="00312158" w:rsidRPr="007E599F" w:rsidRDefault="00312158" w:rsidP="00312158">
      <w:pPr>
        <w:spacing w:line="360" w:lineRule="auto"/>
        <w:ind w:firstLine="709"/>
        <w:jc w:val="both"/>
        <w:rPr>
          <w:color w:val="000000"/>
          <w:sz w:val="28"/>
          <w:szCs w:val="28"/>
        </w:rPr>
      </w:pPr>
      <w:r w:rsidRPr="007E599F">
        <w:rPr>
          <w:iCs/>
          <w:color w:val="000000"/>
          <w:sz w:val="29"/>
          <w:szCs w:val="29"/>
        </w:rPr>
        <w:t xml:space="preserve">МУП «ГАРАНТ» </w:t>
      </w:r>
      <w:r w:rsidRPr="007E599F">
        <w:rPr>
          <w:color w:val="000000"/>
          <w:sz w:val="28"/>
          <w:szCs w:val="28"/>
        </w:rPr>
        <w:t xml:space="preserve">осуществляет деятельность по передаче тепловой энергии, произведённой котельными </w:t>
      </w:r>
      <w:r w:rsidRPr="007E599F">
        <w:rPr>
          <w:iCs/>
          <w:color w:val="000000"/>
          <w:sz w:val="29"/>
          <w:szCs w:val="29"/>
        </w:rPr>
        <w:t>ООО «ТГК»: Котельная № 1</w:t>
      </w:r>
      <w:r w:rsidRPr="007E599F">
        <w:rPr>
          <w:color w:val="000000"/>
          <w:sz w:val="28"/>
          <w:szCs w:val="28"/>
        </w:rPr>
        <w:t xml:space="preserve">, Типография, </w:t>
      </w:r>
      <w:r w:rsidRPr="007E599F">
        <w:rPr>
          <w:color w:val="000000"/>
          <w:sz w:val="28"/>
          <w:szCs w:val="28"/>
        </w:rPr>
        <w:br/>
        <w:t xml:space="preserve">п. </w:t>
      </w:r>
      <w:proofErr w:type="spellStart"/>
      <w:r w:rsidRPr="007E599F">
        <w:rPr>
          <w:color w:val="000000"/>
          <w:sz w:val="28"/>
          <w:szCs w:val="28"/>
        </w:rPr>
        <w:t>Нововосточный</w:t>
      </w:r>
      <w:proofErr w:type="spellEnd"/>
      <w:r w:rsidRPr="007E599F">
        <w:rPr>
          <w:color w:val="000000"/>
          <w:sz w:val="28"/>
          <w:szCs w:val="28"/>
        </w:rPr>
        <w:t xml:space="preserve"> и п. Листвянский, по тепломагистралям, находящимся у предприятия в хозяйственном ведении, (договор от 01.01.2019 № 1, стр. 10 тарифного дела), согласно распоряжению администрации Тяжинского муниципального района от 25 июля 2018 № 345-р «О передаче муниципального имущества» (стр. 3 тарифного дела).  </w:t>
      </w:r>
    </w:p>
    <w:p w14:paraId="55041F02" w14:textId="77777777" w:rsidR="00312158" w:rsidRPr="007E599F" w:rsidRDefault="00312158" w:rsidP="00312158">
      <w:pPr>
        <w:spacing w:line="360" w:lineRule="auto"/>
        <w:ind w:firstLine="540"/>
        <w:jc w:val="both"/>
        <w:rPr>
          <w:color w:val="000000"/>
          <w:sz w:val="28"/>
          <w:szCs w:val="28"/>
        </w:rPr>
      </w:pPr>
      <w:r w:rsidRPr="007E599F">
        <w:rPr>
          <w:color w:val="000000"/>
          <w:sz w:val="28"/>
          <w:szCs w:val="28"/>
        </w:rPr>
        <w:t xml:space="preserve">Система теплоснабжения котельной № 1 </w:t>
      </w:r>
      <w:proofErr w:type="spellStart"/>
      <w:r w:rsidRPr="007E599F">
        <w:rPr>
          <w:color w:val="000000"/>
          <w:sz w:val="28"/>
          <w:szCs w:val="28"/>
        </w:rPr>
        <w:t>пгт</w:t>
      </w:r>
      <w:proofErr w:type="spellEnd"/>
      <w:r w:rsidRPr="007E599F">
        <w:rPr>
          <w:color w:val="000000"/>
          <w:sz w:val="28"/>
          <w:szCs w:val="28"/>
        </w:rPr>
        <w:t>. Тяжинский – 2х трубная, тупиковая.</w:t>
      </w:r>
      <w:r w:rsidRPr="007E599F">
        <w:rPr>
          <w:color w:val="000000"/>
        </w:rPr>
        <w:t xml:space="preserve"> </w:t>
      </w:r>
      <w:r w:rsidRPr="007E599F">
        <w:rPr>
          <w:color w:val="000000"/>
          <w:sz w:val="28"/>
          <w:szCs w:val="28"/>
        </w:rPr>
        <w:t>Прокладка трубопроводов тепловых сетей надземная, подземная. Потребителями тепловой энергии являются жилые здания, объекты социально-культурного назначения. Потребители подключены к тепловой сети по зависимой схеме, горячее водоснабжение потребителей не предусмотрено. 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95/70°С. Общая протяженность тепловых сетей котельной в однотрубном исчислении – 25900,0 м.</w:t>
      </w:r>
    </w:p>
    <w:p w14:paraId="1A266466" w14:textId="77777777" w:rsidR="00312158" w:rsidRPr="007E599F" w:rsidRDefault="00312158" w:rsidP="00312158">
      <w:pPr>
        <w:spacing w:line="360" w:lineRule="auto"/>
        <w:ind w:firstLine="540"/>
        <w:jc w:val="both"/>
        <w:rPr>
          <w:color w:val="000000"/>
          <w:sz w:val="28"/>
          <w:szCs w:val="28"/>
        </w:rPr>
      </w:pPr>
      <w:r w:rsidRPr="007E599F">
        <w:rPr>
          <w:color w:val="000000"/>
          <w:sz w:val="28"/>
          <w:szCs w:val="28"/>
        </w:rPr>
        <w:t>Система теплоснабжения котельной «Типография» – 2-х трубная, тупиковая. Потребителями тепловой энергии являются жилые здания, объекты социально-культурного назначения. Потребители подключены к тепловой сети по зависимой схеме, горячее водоснабжение потребителей не предусмотрено. Прокладка трубопроводов тепловых сетей надземная, подземная. 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95/70°С. Общая протяженность тепловых сетей котельной в однотрубном исчислении – 2284,0 м.</w:t>
      </w:r>
    </w:p>
    <w:p w14:paraId="4DE65A45" w14:textId="77777777" w:rsidR="00312158" w:rsidRPr="007E599F" w:rsidRDefault="00312158" w:rsidP="00312158">
      <w:pPr>
        <w:spacing w:line="360" w:lineRule="auto"/>
        <w:ind w:firstLine="540"/>
        <w:jc w:val="both"/>
        <w:rPr>
          <w:color w:val="000000"/>
          <w:sz w:val="28"/>
          <w:szCs w:val="28"/>
        </w:rPr>
      </w:pPr>
      <w:r w:rsidRPr="007E599F">
        <w:rPr>
          <w:color w:val="000000"/>
          <w:sz w:val="28"/>
          <w:szCs w:val="28"/>
        </w:rPr>
        <w:t xml:space="preserve">Система теплоснабжения котельной п. </w:t>
      </w:r>
      <w:proofErr w:type="spellStart"/>
      <w:r w:rsidRPr="007E599F">
        <w:rPr>
          <w:color w:val="000000"/>
          <w:sz w:val="28"/>
          <w:szCs w:val="28"/>
        </w:rPr>
        <w:t>Нововосточный</w:t>
      </w:r>
      <w:proofErr w:type="spellEnd"/>
      <w:r w:rsidRPr="007E599F">
        <w:rPr>
          <w:color w:val="000000"/>
          <w:sz w:val="28"/>
          <w:szCs w:val="28"/>
        </w:rPr>
        <w:t xml:space="preserve"> – 2-х трубная тупиковая. Потребителями тепловой энергии являются жилые здания, объекты социально-культурного назначения. Потребители подключены к тепловой сети по зависимой схеме, горячее водоснабжение отсутствует. Прокладка трубопроводов тепловых сетей подземная. 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 °С. Общая протяженность тепловых сетей котельной в однотрубном исчислении– 3200 м.</w:t>
      </w:r>
    </w:p>
    <w:p w14:paraId="1921F245" w14:textId="77777777" w:rsidR="00312158" w:rsidRPr="007E599F" w:rsidRDefault="00312158" w:rsidP="00312158">
      <w:pPr>
        <w:spacing w:line="360" w:lineRule="auto"/>
        <w:ind w:firstLine="540"/>
        <w:jc w:val="both"/>
        <w:rPr>
          <w:color w:val="000000"/>
          <w:sz w:val="28"/>
          <w:szCs w:val="28"/>
        </w:rPr>
      </w:pPr>
      <w:r w:rsidRPr="007E599F">
        <w:rPr>
          <w:color w:val="000000"/>
          <w:sz w:val="28"/>
          <w:szCs w:val="28"/>
        </w:rPr>
        <w:t>Система теплоснабжения котельной Листвянка – 2-х трубная тупиковая. Потребителями тепловой энергии являются жилые здания, объекты социально- культурного назначения. Потребители подключены к тепловой сети по зависимой схеме, горячее водоснабжение отсутствует. Прокладка трубопроводов тепловых сетей подземная. 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 °С. Общая протяженность тепловых сетей котельной в однотрубном исчислении– 2820 м.</w:t>
      </w:r>
    </w:p>
    <w:p w14:paraId="4657F571" w14:textId="77777777" w:rsidR="00312158" w:rsidRPr="007E599F" w:rsidRDefault="00312158" w:rsidP="00312158">
      <w:pPr>
        <w:spacing w:line="360" w:lineRule="auto"/>
        <w:ind w:firstLine="567"/>
        <w:jc w:val="both"/>
        <w:rPr>
          <w:color w:val="000000"/>
          <w:sz w:val="28"/>
          <w:szCs w:val="28"/>
        </w:rPr>
      </w:pPr>
      <w:r w:rsidRPr="007E599F">
        <w:rPr>
          <w:color w:val="000000"/>
          <w:sz w:val="28"/>
          <w:szCs w:val="28"/>
        </w:rPr>
        <w:t xml:space="preserve">Согласно учетной политике </w:t>
      </w:r>
      <w:proofErr w:type="gramStart"/>
      <w:r w:rsidRPr="007E599F">
        <w:rPr>
          <w:color w:val="000000"/>
          <w:sz w:val="28"/>
          <w:szCs w:val="28"/>
        </w:rPr>
        <w:t>на предприятии</w:t>
      </w:r>
      <w:proofErr w:type="gramEnd"/>
      <w:r w:rsidRPr="007E599F">
        <w:rPr>
          <w:color w:val="000000"/>
          <w:sz w:val="28"/>
          <w:szCs w:val="28"/>
        </w:rPr>
        <w:t xml:space="preserve"> ведется раздельный учет расходов и доходов. Предприятие находится на общей системе налогообложения (</w:t>
      </w:r>
      <w:hyperlink r:id="rId12" w:tgtFrame="_top" w:history="1">
        <w:r w:rsidRPr="007E599F">
          <w:rPr>
            <w:rStyle w:val="afb"/>
            <w:color w:val="000000"/>
            <w:sz w:val="28"/>
            <w:szCs w:val="28"/>
          </w:rPr>
          <w:t>ст. 143 НК РФ</w:t>
        </w:r>
      </w:hyperlink>
      <w:r w:rsidRPr="007E599F">
        <w:rPr>
          <w:color w:val="000000"/>
          <w:sz w:val="28"/>
          <w:szCs w:val="28"/>
        </w:rPr>
        <w:t>).</w:t>
      </w:r>
    </w:p>
    <w:p w14:paraId="376FC89E" w14:textId="77777777" w:rsidR="00312158" w:rsidRPr="00B9781C" w:rsidRDefault="00312158" w:rsidP="00312158">
      <w:pPr>
        <w:spacing w:line="360" w:lineRule="auto"/>
        <w:ind w:firstLine="540"/>
        <w:jc w:val="both"/>
        <w:rPr>
          <w:color w:val="6600FF"/>
          <w:sz w:val="28"/>
          <w:szCs w:val="28"/>
        </w:rPr>
      </w:pPr>
    </w:p>
    <w:p w14:paraId="567023B3" w14:textId="77777777" w:rsidR="00312158" w:rsidRPr="00B9781C" w:rsidRDefault="00312158" w:rsidP="00312158">
      <w:pPr>
        <w:spacing w:line="360" w:lineRule="auto"/>
        <w:ind w:firstLine="540"/>
        <w:jc w:val="both"/>
        <w:rPr>
          <w:color w:val="6600FF"/>
          <w:sz w:val="28"/>
          <w:szCs w:val="28"/>
        </w:rPr>
      </w:pPr>
    </w:p>
    <w:p w14:paraId="27165CC0" w14:textId="77777777" w:rsidR="00312158" w:rsidRPr="007E599F" w:rsidRDefault="00312158" w:rsidP="00312158">
      <w:pPr>
        <w:keepNext/>
        <w:numPr>
          <w:ilvl w:val="0"/>
          <w:numId w:val="25"/>
        </w:numPr>
        <w:spacing w:line="360" w:lineRule="auto"/>
        <w:ind w:left="-142" w:firstLine="851"/>
        <w:jc w:val="both"/>
        <w:outlineLvl w:val="0"/>
        <w:rPr>
          <w:b/>
          <w:color w:val="000000"/>
          <w:sz w:val="28"/>
          <w:szCs w:val="28"/>
        </w:rPr>
      </w:pPr>
      <w:bookmarkStart w:id="19" w:name="_Toc524473723"/>
      <w:bookmarkStart w:id="20" w:name="_Toc524473737"/>
      <w:bookmarkStart w:id="21" w:name="_Toc525743030"/>
      <w:bookmarkStart w:id="22" w:name="_Toc6582992"/>
      <w:r w:rsidRPr="007E599F">
        <w:rPr>
          <w:b/>
          <w:color w:val="000000"/>
          <w:sz w:val="28"/>
          <w:szCs w:val="28"/>
        </w:rPr>
        <w:t xml:space="preserve">Баланс тепловой энергии МУП «ГАРАНТ» на 2019 </w:t>
      </w:r>
      <w:bookmarkEnd w:id="19"/>
      <w:bookmarkEnd w:id="20"/>
      <w:bookmarkEnd w:id="21"/>
      <w:r w:rsidRPr="007E599F">
        <w:rPr>
          <w:b/>
          <w:color w:val="000000"/>
          <w:sz w:val="28"/>
          <w:szCs w:val="28"/>
        </w:rPr>
        <w:t>год</w:t>
      </w:r>
      <w:bookmarkEnd w:id="22"/>
    </w:p>
    <w:p w14:paraId="1FF0F99C"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Согласно </w:t>
      </w:r>
      <w:hyperlink r:id="rId13" w:anchor="000013" w:history="1">
        <w:r w:rsidRPr="007E599F">
          <w:rPr>
            <w:color w:val="000000"/>
            <w:sz w:val="28"/>
            <w:szCs w:val="28"/>
          </w:rPr>
          <w:t>пункту 22</w:t>
        </w:r>
      </w:hyperlink>
      <w:r w:rsidRPr="007E599F">
        <w:rPr>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4" w:anchor="100015" w:history="1">
        <w:r w:rsidRPr="007E599F">
          <w:rPr>
            <w:color w:val="000000"/>
            <w:sz w:val="28"/>
            <w:szCs w:val="28"/>
          </w:rPr>
          <w:t>указаниями</w:t>
        </w:r>
      </w:hyperlink>
      <w:r w:rsidRPr="007E599F">
        <w:rPr>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AA49090"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 xml:space="preserve">Схема теплоснабжения </w:t>
      </w:r>
      <w:proofErr w:type="spellStart"/>
      <w:r w:rsidRPr="007E599F">
        <w:rPr>
          <w:color w:val="000000"/>
          <w:sz w:val="28"/>
          <w:szCs w:val="28"/>
        </w:rPr>
        <w:t>пгт</w:t>
      </w:r>
      <w:proofErr w:type="spellEnd"/>
      <w:r w:rsidRPr="007E599F">
        <w:rPr>
          <w:color w:val="000000"/>
          <w:sz w:val="28"/>
          <w:szCs w:val="28"/>
        </w:rPr>
        <w:t>. Тяжинский утверждена постановлением Администрации Тяжинского городского поселения от 18.03.2019 г. № 17-п. Размещена по адресу</w:t>
      </w:r>
    </w:p>
    <w:p w14:paraId="164ADBAD"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http://www.tgp.tyazhin.ru/doc/NPA/2019/2019g-skhema_teplosnabzh.rar</w:t>
      </w:r>
      <w:r w:rsidRPr="007E599F">
        <w:rPr>
          <w:color w:val="000000"/>
          <w:sz w:val="28"/>
          <w:szCs w:val="28"/>
          <w:u w:val="single"/>
        </w:rPr>
        <w:t xml:space="preserve">                        </w:t>
      </w:r>
      <w:r w:rsidRPr="007E599F">
        <w:rPr>
          <w:color w:val="000000"/>
          <w:sz w:val="28"/>
          <w:szCs w:val="28"/>
        </w:rPr>
        <w:t xml:space="preserve">Схема теплоснабжения </w:t>
      </w:r>
      <w:proofErr w:type="spellStart"/>
      <w:r w:rsidRPr="007E599F">
        <w:rPr>
          <w:color w:val="000000"/>
          <w:sz w:val="28"/>
          <w:szCs w:val="28"/>
        </w:rPr>
        <w:t>Нововосточного</w:t>
      </w:r>
      <w:proofErr w:type="spellEnd"/>
      <w:r w:rsidRPr="007E599F">
        <w:rPr>
          <w:color w:val="000000"/>
          <w:sz w:val="28"/>
          <w:szCs w:val="28"/>
        </w:rPr>
        <w:t xml:space="preserve"> сельского поселения</w:t>
      </w:r>
      <w:r w:rsidRPr="007E599F">
        <w:rPr>
          <w:color w:val="000000"/>
        </w:rPr>
        <w:t xml:space="preserve"> </w:t>
      </w:r>
      <w:r w:rsidRPr="007E599F">
        <w:rPr>
          <w:color w:val="000000"/>
          <w:sz w:val="28"/>
          <w:szCs w:val="28"/>
        </w:rPr>
        <w:t>утверждена постановлением</w:t>
      </w:r>
      <w:r w:rsidRPr="007E599F">
        <w:rPr>
          <w:color w:val="000000"/>
          <w:sz w:val="27"/>
          <w:szCs w:val="27"/>
        </w:rPr>
        <w:t xml:space="preserve"> </w:t>
      </w:r>
      <w:r w:rsidRPr="007E599F">
        <w:rPr>
          <w:color w:val="000000"/>
          <w:sz w:val="28"/>
          <w:szCs w:val="28"/>
        </w:rPr>
        <w:t>14.03.2019 № 5 и размещена по адресу</w:t>
      </w:r>
    </w:p>
    <w:p w14:paraId="50DA3CF6"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 xml:space="preserve"> </w:t>
      </w:r>
      <w:r w:rsidRPr="007E599F">
        <w:rPr>
          <w:color w:val="000000"/>
          <w:sz w:val="28"/>
          <w:szCs w:val="28"/>
          <w:u w:val="single"/>
        </w:rPr>
        <w:t xml:space="preserve"> </w:t>
      </w:r>
      <w:hyperlink r:id="rId15" w:history="1">
        <w:r w:rsidRPr="007E599F">
          <w:rPr>
            <w:rStyle w:val="afb"/>
            <w:color w:val="000000"/>
            <w:sz w:val="28"/>
            <w:szCs w:val="28"/>
          </w:rPr>
          <w:t>http://www.nvost.tyazhin.ru/index/skhemy_teplosnabzhenija/0-21</w:t>
        </w:r>
      </w:hyperlink>
    </w:p>
    <w:p w14:paraId="5F617D49"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Схема теплоснабжения Листвянского сельского поселения Тяжинского района утверждена постановлением 28.02.2018 № 03-п и размещена по адресу</w:t>
      </w:r>
    </w:p>
    <w:p w14:paraId="3A104425" w14:textId="77777777" w:rsidR="00312158" w:rsidRPr="007E599F" w:rsidRDefault="00312158" w:rsidP="00312158">
      <w:pPr>
        <w:spacing w:line="360" w:lineRule="auto"/>
        <w:ind w:firstLine="720"/>
        <w:jc w:val="both"/>
        <w:rPr>
          <w:rStyle w:val="afb"/>
          <w:color w:val="000000"/>
          <w:sz w:val="28"/>
          <w:szCs w:val="28"/>
        </w:rPr>
      </w:pPr>
      <w:r w:rsidRPr="007E599F">
        <w:rPr>
          <w:rStyle w:val="afb"/>
          <w:color w:val="000000"/>
          <w:sz w:val="28"/>
          <w:szCs w:val="28"/>
        </w:rPr>
        <w:t>http://listass.ru/</w:t>
      </w:r>
    </w:p>
    <w:p w14:paraId="1D130521"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Согласно пункту 18 Методических указаний формирование органами регулирования расчетных объемов, используемых при расчете тарифов в сфере теплоснабжения, осуществляется с учетом:</w:t>
      </w:r>
    </w:p>
    <w:p w14:paraId="7DB8739D"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необходимости обеспечения баланса тепловой нагрузки и тепловой мощности, баланса теплоносителя по системам теплоснабжения с учетом технологических ограничений в соответствии с планами вводов источников тепловой энергии и тепловых сетей на расчетный период регулирования, определенными в соответствии с инвестиционными программами регулируемых организаций;</w:t>
      </w:r>
    </w:p>
    <w:p w14:paraId="283849D2"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соблюдения требований законодательства Российской Федерации;</w:t>
      </w:r>
    </w:p>
    <w:p w14:paraId="1274B377"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количественной оценки ожидаемого уровня потребления тепловой энергии, тепловой нагрузки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используемых при расчете объемов в соответствии с настоящей главой;</w:t>
      </w:r>
    </w:p>
    <w:p w14:paraId="22159C39"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минимизации с учетом технологических ограничений и потерь в тепловых сетях расходов на топливо для обеспечения теплоснабжения потребителей в системах теплоснабжения без возможности перераспределения тепловой нагрузки между источниками тепловой энергии (для систем теплоснабжения с единственным источником тепловой энергии или без избытка тепловых мощностей) в соответствии с пунктом 19 настоящих Методических указаний;</w:t>
      </w:r>
    </w:p>
    <w:p w14:paraId="3216EED4" w14:textId="77777777" w:rsidR="00312158" w:rsidRPr="007E599F" w:rsidRDefault="00312158" w:rsidP="00312158">
      <w:pPr>
        <w:spacing w:line="360" w:lineRule="auto"/>
        <w:ind w:firstLine="720"/>
        <w:jc w:val="both"/>
        <w:rPr>
          <w:color w:val="000000"/>
          <w:sz w:val="28"/>
          <w:szCs w:val="28"/>
        </w:rPr>
      </w:pPr>
      <w:r w:rsidRPr="007E599F">
        <w:rPr>
          <w:color w:val="000000"/>
          <w:sz w:val="28"/>
          <w:szCs w:val="28"/>
        </w:rPr>
        <w:t>минимизации с учетом технологических ограничений полных расходов на обеспечение теплоснабжения потребителей в системах теплоснабжения с возможностью перераспределения тепловой нагрузки между источниками тепловой энергии в соответствии с пунктом 20 настоящих Методических указаний.</w:t>
      </w:r>
    </w:p>
    <w:p w14:paraId="34D516BB"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6DD5C3FF"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 xml:space="preserve">МУП «ГАРАНТ» на 2019 год заявлен объём передачи тепловой энергии для конечных потребителей ООО «ТГК», в размере 37 165,14 Гкал и объем потерь тепловой энергии в сетях, в размере 8077,00 Гкал находящихся на обслуживании </w:t>
      </w:r>
      <w:r w:rsidRPr="007E599F">
        <w:rPr>
          <w:color w:val="000000"/>
          <w:sz w:val="28"/>
          <w:szCs w:val="28"/>
        </w:rPr>
        <w:br/>
        <w:t xml:space="preserve">МУП «ГАРАНТ», с отпуском в сеть тепловой энергии 41 242,14 Гкал. </w:t>
      </w:r>
    </w:p>
    <w:p w14:paraId="3CCCF317"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Так как схемы теплоснабжения актуализированы на 2019 год, эксперты считают обоснованным определить расчетный объем нормативной выработки тепловой энергии по котельным</w:t>
      </w:r>
      <w:r w:rsidRPr="007E599F">
        <w:rPr>
          <w:iCs/>
          <w:color w:val="000000"/>
          <w:sz w:val="29"/>
          <w:szCs w:val="29"/>
        </w:rPr>
        <w:t xml:space="preserve"> </w:t>
      </w:r>
      <w:r w:rsidRPr="007E599F">
        <w:rPr>
          <w:iCs/>
          <w:color w:val="000000"/>
          <w:sz w:val="28"/>
          <w:szCs w:val="28"/>
        </w:rPr>
        <w:t>ООО «ТГК» (Котельная №1</w:t>
      </w:r>
      <w:r w:rsidRPr="007E599F">
        <w:rPr>
          <w:color w:val="000000"/>
          <w:sz w:val="28"/>
          <w:szCs w:val="28"/>
        </w:rPr>
        <w:t xml:space="preserve">, Типография, </w:t>
      </w:r>
      <w:r w:rsidRPr="007E599F">
        <w:rPr>
          <w:color w:val="000000"/>
          <w:sz w:val="28"/>
          <w:szCs w:val="28"/>
        </w:rPr>
        <w:br/>
        <w:t xml:space="preserve">п. </w:t>
      </w:r>
      <w:proofErr w:type="spellStart"/>
      <w:r w:rsidRPr="007E599F">
        <w:rPr>
          <w:color w:val="000000"/>
          <w:sz w:val="28"/>
          <w:szCs w:val="28"/>
        </w:rPr>
        <w:t>Нововосточный</w:t>
      </w:r>
      <w:proofErr w:type="spellEnd"/>
      <w:r w:rsidRPr="007E599F">
        <w:rPr>
          <w:color w:val="000000"/>
          <w:sz w:val="28"/>
          <w:szCs w:val="28"/>
        </w:rPr>
        <w:t xml:space="preserve"> и п. Листвянский) на уровне 45 289,30 Гкал (п.8 Методических указаний).</w:t>
      </w:r>
    </w:p>
    <w:p w14:paraId="1D969119" w14:textId="77777777" w:rsidR="00312158" w:rsidRPr="00811ECE" w:rsidRDefault="00312158" w:rsidP="00312158">
      <w:pPr>
        <w:spacing w:line="360" w:lineRule="auto"/>
        <w:ind w:firstLine="709"/>
        <w:jc w:val="both"/>
        <w:rPr>
          <w:color w:val="6600FF"/>
          <w:sz w:val="28"/>
          <w:szCs w:val="28"/>
        </w:rPr>
      </w:pPr>
      <w:r w:rsidRPr="007E599F">
        <w:rPr>
          <w:color w:val="000000"/>
          <w:sz w:val="28"/>
          <w:szCs w:val="28"/>
        </w:rPr>
        <w:t xml:space="preserve">Объем потерь тепловой энергии при передаче принимается на уровне утверждённых региональной энергетической комиссией Кемеровской области, для МУП «ГАРАНТ» (постановление № ___ от «___» апреля 2019) в размере 8 076,87 Гкал, на основании экспертного заключения, выполненного экспертной организацией (ОАО «АЭЭ»). </w:t>
      </w:r>
    </w:p>
    <w:p w14:paraId="34493A75" w14:textId="77777777" w:rsidR="00312158" w:rsidRPr="007E599F" w:rsidRDefault="00312158" w:rsidP="00312158">
      <w:pPr>
        <w:spacing w:line="360" w:lineRule="auto"/>
        <w:ind w:firstLine="709"/>
        <w:jc w:val="right"/>
        <w:rPr>
          <w:color w:val="000000"/>
          <w:sz w:val="28"/>
          <w:szCs w:val="28"/>
        </w:rPr>
      </w:pPr>
      <w:r w:rsidRPr="007E599F">
        <w:rPr>
          <w:color w:val="000000"/>
          <w:sz w:val="28"/>
          <w:szCs w:val="28"/>
        </w:rPr>
        <w:t>Таблица 1</w:t>
      </w:r>
    </w:p>
    <w:tbl>
      <w:tblPr>
        <w:tblpPr w:leftFromText="180" w:rightFromText="180" w:vertAnchor="text" w:horzAnchor="margin" w:tblpY="545"/>
        <w:tblW w:w="10092" w:type="dxa"/>
        <w:tblLook w:val="04A0" w:firstRow="1" w:lastRow="0" w:firstColumn="1" w:lastColumn="0" w:noHBand="0" w:noVBand="1"/>
      </w:tblPr>
      <w:tblGrid>
        <w:gridCol w:w="4317"/>
        <w:gridCol w:w="927"/>
        <w:gridCol w:w="1520"/>
        <w:gridCol w:w="1659"/>
        <w:gridCol w:w="1669"/>
      </w:tblGrid>
      <w:tr w:rsidR="00312158" w:rsidRPr="007E599F" w14:paraId="23FFC4AA" w14:textId="77777777" w:rsidTr="0005685A">
        <w:trPr>
          <w:trHeight w:val="261"/>
        </w:trPr>
        <w:tc>
          <w:tcPr>
            <w:tcW w:w="4317" w:type="dxa"/>
            <w:tcBorders>
              <w:top w:val="single" w:sz="4" w:space="0" w:color="auto"/>
              <w:left w:val="single" w:sz="4" w:space="0" w:color="auto"/>
              <w:bottom w:val="single" w:sz="4" w:space="0" w:color="auto"/>
              <w:right w:val="single" w:sz="4" w:space="0" w:color="auto"/>
            </w:tcBorders>
            <w:shd w:val="clear" w:color="000000" w:fill="FFFFFF"/>
          </w:tcPr>
          <w:p w14:paraId="78547431" w14:textId="77777777" w:rsidR="00312158" w:rsidRPr="007E599F" w:rsidRDefault="00312158" w:rsidP="0005685A">
            <w:pPr>
              <w:jc w:val="center"/>
              <w:rPr>
                <w:rFonts w:ascii="Arial" w:hAnsi="Arial" w:cs="Calibri"/>
                <w:color w:val="000000"/>
                <w:sz w:val="20"/>
              </w:rPr>
            </w:pPr>
            <w:r w:rsidRPr="007E599F">
              <w:rPr>
                <w:rFonts w:ascii="Arial" w:hAnsi="Arial" w:cs="Calibri"/>
                <w:color w:val="000000"/>
                <w:sz w:val="20"/>
              </w:rPr>
              <w:t>Показатель</w:t>
            </w:r>
          </w:p>
        </w:tc>
        <w:tc>
          <w:tcPr>
            <w:tcW w:w="927" w:type="dxa"/>
            <w:tcBorders>
              <w:top w:val="single" w:sz="4" w:space="0" w:color="auto"/>
              <w:left w:val="nil"/>
              <w:bottom w:val="single" w:sz="4" w:space="0" w:color="auto"/>
              <w:right w:val="single" w:sz="4" w:space="0" w:color="auto"/>
            </w:tcBorders>
            <w:shd w:val="clear" w:color="000000" w:fill="FFFFFF"/>
          </w:tcPr>
          <w:p w14:paraId="5AFA65E6" w14:textId="77777777" w:rsidR="00312158" w:rsidRPr="007E599F" w:rsidRDefault="00312158" w:rsidP="0005685A">
            <w:pPr>
              <w:jc w:val="center"/>
              <w:rPr>
                <w:rFonts w:ascii="Arial" w:hAnsi="Arial" w:cs="Calibri"/>
                <w:color w:val="000000"/>
                <w:sz w:val="20"/>
              </w:rPr>
            </w:pPr>
            <w:proofErr w:type="spellStart"/>
            <w:r w:rsidRPr="007E599F">
              <w:rPr>
                <w:rFonts w:ascii="Arial" w:hAnsi="Arial" w:cs="Calibri"/>
                <w:color w:val="000000"/>
                <w:sz w:val="20"/>
              </w:rPr>
              <w:t>Ед.изм</w:t>
            </w:r>
            <w:proofErr w:type="spellEnd"/>
            <w:r w:rsidRPr="007E599F">
              <w:rPr>
                <w:rFonts w:ascii="Arial" w:hAnsi="Arial" w:cs="Calibri"/>
                <w:color w:val="000000"/>
                <w:sz w:val="20"/>
              </w:rPr>
              <w:t>.</w:t>
            </w:r>
          </w:p>
        </w:tc>
        <w:tc>
          <w:tcPr>
            <w:tcW w:w="1520" w:type="dxa"/>
            <w:tcBorders>
              <w:top w:val="single" w:sz="4" w:space="0" w:color="auto"/>
              <w:left w:val="nil"/>
              <w:bottom w:val="single" w:sz="4" w:space="0" w:color="auto"/>
              <w:right w:val="single" w:sz="4" w:space="0" w:color="auto"/>
            </w:tcBorders>
            <w:shd w:val="clear" w:color="000000" w:fill="FFFFFF"/>
            <w:noWrap/>
            <w:vAlign w:val="center"/>
          </w:tcPr>
          <w:p w14:paraId="53240A2F" w14:textId="77777777" w:rsidR="00312158" w:rsidRPr="007E599F" w:rsidRDefault="00312158" w:rsidP="0005685A">
            <w:pPr>
              <w:jc w:val="center"/>
              <w:rPr>
                <w:rFonts w:ascii="Arial" w:hAnsi="Arial" w:cs="Calibri"/>
                <w:color w:val="000000"/>
                <w:sz w:val="20"/>
              </w:rPr>
            </w:pPr>
            <w:r w:rsidRPr="007E599F">
              <w:rPr>
                <w:rFonts w:ascii="Arial" w:hAnsi="Arial" w:cs="Calibri"/>
                <w:color w:val="000000"/>
                <w:sz w:val="20"/>
              </w:rPr>
              <w:t>Предложения предприятия</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28A7A0EA" w14:textId="77777777" w:rsidR="00312158" w:rsidRPr="007E599F" w:rsidRDefault="00312158" w:rsidP="0005685A">
            <w:pPr>
              <w:jc w:val="center"/>
              <w:rPr>
                <w:rFonts w:ascii="Arial" w:hAnsi="Arial" w:cs="Calibri"/>
                <w:color w:val="000000"/>
                <w:sz w:val="20"/>
              </w:rPr>
            </w:pPr>
            <w:r w:rsidRPr="007E599F">
              <w:rPr>
                <w:rFonts w:ascii="Arial" w:hAnsi="Arial" w:cs="Calibri"/>
                <w:color w:val="000000"/>
                <w:sz w:val="20"/>
              </w:rPr>
              <w:t>Предложения экспертов</w:t>
            </w:r>
          </w:p>
        </w:tc>
        <w:tc>
          <w:tcPr>
            <w:tcW w:w="1669" w:type="dxa"/>
            <w:tcBorders>
              <w:top w:val="single" w:sz="4" w:space="0" w:color="auto"/>
              <w:left w:val="nil"/>
              <w:bottom w:val="single" w:sz="4" w:space="0" w:color="auto"/>
              <w:right w:val="single" w:sz="4" w:space="0" w:color="auto"/>
            </w:tcBorders>
            <w:shd w:val="clear" w:color="auto" w:fill="auto"/>
            <w:noWrap/>
            <w:vAlign w:val="center"/>
          </w:tcPr>
          <w:p w14:paraId="41D503CE" w14:textId="77777777" w:rsidR="00312158" w:rsidRPr="007E599F" w:rsidRDefault="00312158" w:rsidP="0005685A">
            <w:pPr>
              <w:jc w:val="center"/>
              <w:rPr>
                <w:rFonts w:ascii="Arial" w:hAnsi="Arial" w:cs="Calibri"/>
                <w:color w:val="000000"/>
                <w:sz w:val="20"/>
              </w:rPr>
            </w:pPr>
            <w:r w:rsidRPr="007E599F">
              <w:rPr>
                <w:rFonts w:ascii="Arial" w:hAnsi="Arial" w:cs="Calibri"/>
                <w:color w:val="000000"/>
                <w:sz w:val="20"/>
              </w:rPr>
              <w:t>Отклонение</w:t>
            </w:r>
          </w:p>
        </w:tc>
      </w:tr>
      <w:tr w:rsidR="00312158" w:rsidRPr="007E599F" w14:paraId="0AC7F354" w14:textId="77777777" w:rsidTr="0005685A">
        <w:trPr>
          <w:trHeight w:val="261"/>
        </w:trPr>
        <w:tc>
          <w:tcPr>
            <w:tcW w:w="4317" w:type="dxa"/>
            <w:tcBorders>
              <w:top w:val="single" w:sz="4" w:space="0" w:color="auto"/>
              <w:left w:val="single" w:sz="4" w:space="0" w:color="auto"/>
              <w:bottom w:val="single" w:sz="4" w:space="0" w:color="auto"/>
              <w:right w:val="single" w:sz="4" w:space="0" w:color="auto"/>
            </w:tcBorders>
            <w:shd w:val="clear" w:color="000000" w:fill="FFFFFF"/>
            <w:hideMark/>
          </w:tcPr>
          <w:p w14:paraId="26286488" w14:textId="77777777" w:rsidR="00312158" w:rsidRPr="007E599F" w:rsidRDefault="00312158" w:rsidP="0005685A">
            <w:pPr>
              <w:rPr>
                <w:color w:val="000000"/>
              </w:rPr>
            </w:pPr>
            <w:r w:rsidRPr="007E599F">
              <w:rPr>
                <w:color w:val="000000"/>
              </w:rPr>
              <w:t>Отпуск т/энергии в сеть</w:t>
            </w:r>
          </w:p>
        </w:tc>
        <w:tc>
          <w:tcPr>
            <w:tcW w:w="927" w:type="dxa"/>
            <w:tcBorders>
              <w:top w:val="single" w:sz="4" w:space="0" w:color="auto"/>
              <w:left w:val="nil"/>
              <w:bottom w:val="single" w:sz="4" w:space="0" w:color="auto"/>
              <w:right w:val="single" w:sz="4" w:space="0" w:color="auto"/>
            </w:tcBorders>
            <w:shd w:val="clear" w:color="000000" w:fill="FFFFFF"/>
            <w:vAlign w:val="center"/>
            <w:hideMark/>
          </w:tcPr>
          <w:p w14:paraId="76A586C6" w14:textId="77777777" w:rsidR="00312158" w:rsidRPr="007E599F" w:rsidRDefault="00312158" w:rsidP="0005685A">
            <w:pPr>
              <w:jc w:val="center"/>
              <w:rPr>
                <w:color w:val="000000"/>
              </w:rPr>
            </w:pPr>
            <w:r w:rsidRPr="007E599F">
              <w:rPr>
                <w:color w:val="000000"/>
              </w:rPr>
              <w:t>Гкал</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4730642C" w14:textId="77777777" w:rsidR="00312158" w:rsidRPr="007E599F" w:rsidRDefault="00312158" w:rsidP="0005685A">
            <w:pPr>
              <w:jc w:val="center"/>
              <w:rPr>
                <w:color w:val="000000"/>
              </w:rPr>
            </w:pPr>
            <w:r w:rsidRPr="007E599F">
              <w:rPr>
                <w:color w:val="000000"/>
              </w:rPr>
              <w:t>41242,14</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267FCAC5" w14:textId="77777777" w:rsidR="00312158" w:rsidRPr="007E599F" w:rsidRDefault="00312158" w:rsidP="0005685A">
            <w:pPr>
              <w:jc w:val="center"/>
              <w:rPr>
                <w:color w:val="000000"/>
              </w:rPr>
            </w:pPr>
            <w:r w:rsidRPr="007E599F">
              <w:rPr>
                <w:color w:val="000000"/>
              </w:rPr>
              <w:t>45438,17</w:t>
            </w:r>
          </w:p>
        </w:tc>
        <w:tc>
          <w:tcPr>
            <w:tcW w:w="1669" w:type="dxa"/>
            <w:tcBorders>
              <w:top w:val="single" w:sz="4" w:space="0" w:color="auto"/>
              <w:left w:val="nil"/>
              <w:bottom w:val="single" w:sz="4" w:space="0" w:color="auto"/>
              <w:right w:val="single" w:sz="4" w:space="0" w:color="auto"/>
            </w:tcBorders>
            <w:shd w:val="clear" w:color="auto" w:fill="auto"/>
            <w:noWrap/>
            <w:vAlign w:val="center"/>
            <w:hideMark/>
          </w:tcPr>
          <w:p w14:paraId="0F92B8CB" w14:textId="77777777" w:rsidR="00312158" w:rsidRPr="007E599F" w:rsidRDefault="00312158" w:rsidP="0005685A">
            <w:pPr>
              <w:jc w:val="center"/>
              <w:rPr>
                <w:color w:val="000000"/>
              </w:rPr>
            </w:pPr>
            <w:r w:rsidRPr="007E599F">
              <w:rPr>
                <w:color w:val="000000"/>
              </w:rPr>
              <w:t>4196,03</w:t>
            </w:r>
          </w:p>
        </w:tc>
      </w:tr>
      <w:tr w:rsidR="00312158" w:rsidRPr="007E599F" w14:paraId="0E9E74C9" w14:textId="77777777" w:rsidTr="0005685A">
        <w:trPr>
          <w:trHeight w:val="261"/>
        </w:trPr>
        <w:tc>
          <w:tcPr>
            <w:tcW w:w="4317" w:type="dxa"/>
            <w:tcBorders>
              <w:top w:val="nil"/>
              <w:left w:val="single" w:sz="4" w:space="0" w:color="auto"/>
              <w:bottom w:val="single" w:sz="4" w:space="0" w:color="auto"/>
              <w:right w:val="single" w:sz="4" w:space="0" w:color="auto"/>
            </w:tcBorders>
            <w:shd w:val="clear" w:color="000000" w:fill="FFFFFF"/>
            <w:hideMark/>
          </w:tcPr>
          <w:p w14:paraId="33CE9E1B" w14:textId="77777777" w:rsidR="00312158" w:rsidRPr="007E599F" w:rsidRDefault="00312158" w:rsidP="0005685A">
            <w:pPr>
              <w:rPr>
                <w:color w:val="000000"/>
              </w:rPr>
            </w:pPr>
            <w:r w:rsidRPr="007E599F">
              <w:rPr>
                <w:color w:val="000000"/>
              </w:rPr>
              <w:t>Полезный отпуск</w:t>
            </w:r>
          </w:p>
        </w:tc>
        <w:tc>
          <w:tcPr>
            <w:tcW w:w="927" w:type="dxa"/>
            <w:tcBorders>
              <w:top w:val="nil"/>
              <w:left w:val="nil"/>
              <w:bottom w:val="single" w:sz="4" w:space="0" w:color="auto"/>
              <w:right w:val="single" w:sz="4" w:space="0" w:color="auto"/>
            </w:tcBorders>
            <w:shd w:val="clear" w:color="000000" w:fill="FFFFFF"/>
            <w:vAlign w:val="center"/>
            <w:hideMark/>
          </w:tcPr>
          <w:p w14:paraId="18943B51" w14:textId="77777777" w:rsidR="00312158" w:rsidRPr="007E599F" w:rsidRDefault="00312158" w:rsidP="0005685A">
            <w:pPr>
              <w:jc w:val="center"/>
              <w:rPr>
                <w:color w:val="000000"/>
              </w:rPr>
            </w:pPr>
            <w:r w:rsidRPr="007E599F">
              <w:rPr>
                <w:color w:val="000000"/>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09B44D2C" w14:textId="77777777" w:rsidR="00312158" w:rsidRPr="007E599F" w:rsidRDefault="00312158" w:rsidP="0005685A">
            <w:pPr>
              <w:jc w:val="center"/>
              <w:rPr>
                <w:color w:val="000000"/>
              </w:rPr>
            </w:pPr>
            <w:r w:rsidRPr="007E599F">
              <w:rPr>
                <w:color w:val="000000"/>
              </w:rPr>
              <w:t>33165,14</w:t>
            </w:r>
          </w:p>
        </w:tc>
        <w:tc>
          <w:tcPr>
            <w:tcW w:w="1659" w:type="dxa"/>
            <w:tcBorders>
              <w:top w:val="nil"/>
              <w:left w:val="nil"/>
              <w:bottom w:val="single" w:sz="4" w:space="0" w:color="auto"/>
              <w:right w:val="single" w:sz="4" w:space="0" w:color="auto"/>
            </w:tcBorders>
            <w:shd w:val="clear" w:color="auto" w:fill="auto"/>
            <w:noWrap/>
            <w:vAlign w:val="center"/>
            <w:hideMark/>
          </w:tcPr>
          <w:p w14:paraId="6501540B" w14:textId="77777777" w:rsidR="00312158" w:rsidRPr="007E599F" w:rsidRDefault="00312158" w:rsidP="0005685A">
            <w:pPr>
              <w:jc w:val="center"/>
              <w:rPr>
                <w:color w:val="000000"/>
              </w:rPr>
            </w:pPr>
            <w:r w:rsidRPr="007E599F">
              <w:rPr>
                <w:color w:val="000000"/>
              </w:rPr>
              <w:t>37361,30</w:t>
            </w:r>
          </w:p>
        </w:tc>
        <w:tc>
          <w:tcPr>
            <w:tcW w:w="1669" w:type="dxa"/>
            <w:tcBorders>
              <w:top w:val="nil"/>
              <w:left w:val="nil"/>
              <w:bottom w:val="single" w:sz="4" w:space="0" w:color="auto"/>
              <w:right w:val="single" w:sz="4" w:space="0" w:color="auto"/>
            </w:tcBorders>
            <w:shd w:val="clear" w:color="auto" w:fill="auto"/>
            <w:noWrap/>
            <w:vAlign w:val="center"/>
            <w:hideMark/>
          </w:tcPr>
          <w:p w14:paraId="7F0219A3" w14:textId="77777777" w:rsidR="00312158" w:rsidRPr="007E599F" w:rsidRDefault="00312158" w:rsidP="0005685A">
            <w:pPr>
              <w:jc w:val="center"/>
              <w:rPr>
                <w:color w:val="000000"/>
              </w:rPr>
            </w:pPr>
            <w:r w:rsidRPr="007E599F">
              <w:rPr>
                <w:color w:val="000000"/>
              </w:rPr>
              <w:t>4196,16</w:t>
            </w:r>
          </w:p>
        </w:tc>
      </w:tr>
      <w:tr w:rsidR="00312158" w:rsidRPr="007E599F" w14:paraId="30815B7E" w14:textId="77777777" w:rsidTr="0005685A">
        <w:trPr>
          <w:trHeight w:val="261"/>
        </w:trPr>
        <w:tc>
          <w:tcPr>
            <w:tcW w:w="4317" w:type="dxa"/>
            <w:tcBorders>
              <w:top w:val="nil"/>
              <w:left w:val="single" w:sz="4" w:space="0" w:color="auto"/>
              <w:bottom w:val="single" w:sz="4" w:space="0" w:color="auto"/>
              <w:right w:val="single" w:sz="4" w:space="0" w:color="auto"/>
            </w:tcBorders>
            <w:shd w:val="clear" w:color="000000" w:fill="FFFFFF"/>
            <w:hideMark/>
          </w:tcPr>
          <w:p w14:paraId="6FF2EC27" w14:textId="77777777" w:rsidR="00312158" w:rsidRPr="007E599F" w:rsidRDefault="00312158" w:rsidP="0005685A">
            <w:pPr>
              <w:rPr>
                <w:color w:val="000000"/>
              </w:rPr>
            </w:pPr>
            <w:r w:rsidRPr="007E599F">
              <w:rPr>
                <w:color w:val="000000"/>
              </w:rPr>
              <w:t>Полезный отпуск на потребительский рынок</w:t>
            </w:r>
          </w:p>
        </w:tc>
        <w:tc>
          <w:tcPr>
            <w:tcW w:w="927" w:type="dxa"/>
            <w:tcBorders>
              <w:top w:val="nil"/>
              <w:left w:val="nil"/>
              <w:bottom w:val="single" w:sz="4" w:space="0" w:color="auto"/>
              <w:right w:val="single" w:sz="4" w:space="0" w:color="auto"/>
            </w:tcBorders>
            <w:shd w:val="clear" w:color="000000" w:fill="FFFFFF"/>
            <w:vAlign w:val="center"/>
            <w:hideMark/>
          </w:tcPr>
          <w:p w14:paraId="555A89A8" w14:textId="77777777" w:rsidR="00312158" w:rsidRPr="007E599F" w:rsidRDefault="00312158" w:rsidP="0005685A">
            <w:pPr>
              <w:jc w:val="center"/>
              <w:rPr>
                <w:color w:val="000000"/>
              </w:rPr>
            </w:pPr>
            <w:r w:rsidRPr="007E599F">
              <w:rPr>
                <w:color w:val="000000"/>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0D5FC4AE" w14:textId="77777777" w:rsidR="00312158" w:rsidRPr="007E599F" w:rsidRDefault="00312158" w:rsidP="0005685A">
            <w:pPr>
              <w:jc w:val="center"/>
              <w:rPr>
                <w:color w:val="000000"/>
              </w:rPr>
            </w:pPr>
            <w:r w:rsidRPr="007E599F">
              <w:rPr>
                <w:color w:val="000000"/>
              </w:rPr>
              <w:t>33165,14</w:t>
            </w:r>
          </w:p>
        </w:tc>
        <w:tc>
          <w:tcPr>
            <w:tcW w:w="1659" w:type="dxa"/>
            <w:tcBorders>
              <w:top w:val="nil"/>
              <w:left w:val="nil"/>
              <w:bottom w:val="single" w:sz="4" w:space="0" w:color="auto"/>
              <w:right w:val="single" w:sz="4" w:space="0" w:color="auto"/>
            </w:tcBorders>
            <w:shd w:val="clear" w:color="auto" w:fill="auto"/>
            <w:noWrap/>
            <w:vAlign w:val="center"/>
            <w:hideMark/>
          </w:tcPr>
          <w:p w14:paraId="2E09081A" w14:textId="77777777" w:rsidR="00312158" w:rsidRPr="007E599F" w:rsidRDefault="00312158" w:rsidP="0005685A">
            <w:pPr>
              <w:jc w:val="center"/>
              <w:rPr>
                <w:color w:val="000000"/>
              </w:rPr>
            </w:pPr>
            <w:r w:rsidRPr="007E599F">
              <w:rPr>
                <w:color w:val="000000"/>
              </w:rPr>
              <w:t>37361,30</w:t>
            </w:r>
          </w:p>
        </w:tc>
        <w:tc>
          <w:tcPr>
            <w:tcW w:w="1669" w:type="dxa"/>
            <w:tcBorders>
              <w:top w:val="nil"/>
              <w:left w:val="nil"/>
              <w:bottom w:val="single" w:sz="4" w:space="0" w:color="auto"/>
              <w:right w:val="single" w:sz="4" w:space="0" w:color="auto"/>
            </w:tcBorders>
            <w:shd w:val="clear" w:color="auto" w:fill="auto"/>
            <w:noWrap/>
            <w:vAlign w:val="center"/>
            <w:hideMark/>
          </w:tcPr>
          <w:p w14:paraId="2B888C76" w14:textId="77777777" w:rsidR="00312158" w:rsidRPr="007E599F" w:rsidRDefault="00312158" w:rsidP="0005685A">
            <w:pPr>
              <w:jc w:val="center"/>
              <w:rPr>
                <w:color w:val="000000"/>
              </w:rPr>
            </w:pPr>
            <w:r w:rsidRPr="007E599F">
              <w:rPr>
                <w:color w:val="000000"/>
              </w:rPr>
              <w:t>4196,16</w:t>
            </w:r>
          </w:p>
        </w:tc>
      </w:tr>
      <w:tr w:rsidR="00312158" w:rsidRPr="007E599F" w14:paraId="7BF23B53" w14:textId="77777777" w:rsidTr="0005685A">
        <w:trPr>
          <w:trHeight w:val="261"/>
        </w:trPr>
        <w:tc>
          <w:tcPr>
            <w:tcW w:w="4317" w:type="dxa"/>
            <w:tcBorders>
              <w:top w:val="nil"/>
              <w:left w:val="single" w:sz="4" w:space="0" w:color="auto"/>
              <w:bottom w:val="single" w:sz="4" w:space="0" w:color="auto"/>
              <w:right w:val="single" w:sz="4" w:space="0" w:color="auto"/>
            </w:tcBorders>
            <w:shd w:val="clear" w:color="000000" w:fill="FFFFFF"/>
            <w:hideMark/>
          </w:tcPr>
          <w:p w14:paraId="6D9FB555" w14:textId="77777777" w:rsidR="00312158" w:rsidRPr="007E599F" w:rsidRDefault="00312158" w:rsidP="0005685A">
            <w:pPr>
              <w:rPr>
                <w:color w:val="000000"/>
              </w:rPr>
            </w:pPr>
            <w:r w:rsidRPr="007E599F">
              <w:rPr>
                <w:color w:val="000000"/>
              </w:rPr>
              <w:t xml:space="preserve">     - жилищные организации</w:t>
            </w:r>
          </w:p>
        </w:tc>
        <w:tc>
          <w:tcPr>
            <w:tcW w:w="927" w:type="dxa"/>
            <w:tcBorders>
              <w:top w:val="nil"/>
              <w:left w:val="nil"/>
              <w:bottom w:val="single" w:sz="4" w:space="0" w:color="auto"/>
              <w:right w:val="single" w:sz="4" w:space="0" w:color="auto"/>
            </w:tcBorders>
            <w:shd w:val="clear" w:color="000000" w:fill="FFFFFF"/>
            <w:vAlign w:val="center"/>
            <w:hideMark/>
          </w:tcPr>
          <w:p w14:paraId="22FC5F70" w14:textId="77777777" w:rsidR="00312158" w:rsidRPr="007E599F" w:rsidRDefault="00312158" w:rsidP="0005685A">
            <w:pPr>
              <w:jc w:val="center"/>
              <w:rPr>
                <w:color w:val="000000"/>
              </w:rPr>
            </w:pPr>
            <w:r w:rsidRPr="007E599F">
              <w:rPr>
                <w:color w:val="000000"/>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46E61258" w14:textId="77777777" w:rsidR="00312158" w:rsidRPr="007E599F" w:rsidRDefault="00312158" w:rsidP="0005685A">
            <w:pPr>
              <w:jc w:val="center"/>
              <w:rPr>
                <w:color w:val="000000"/>
              </w:rPr>
            </w:pPr>
            <w:r w:rsidRPr="007E599F">
              <w:rPr>
                <w:color w:val="000000"/>
              </w:rPr>
              <w:t>20397,14</w:t>
            </w:r>
          </w:p>
        </w:tc>
        <w:tc>
          <w:tcPr>
            <w:tcW w:w="1659" w:type="dxa"/>
            <w:tcBorders>
              <w:top w:val="nil"/>
              <w:left w:val="nil"/>
              <w:bottom w:val="single" w:sz="4" w:space="0" w:color="auto"/>
              <w:right w:val="single" w:sz="4" w:space="0" w:color="auto"/>
            </w:tcBorders>
            <w:shd w:val="clear" w:color="auto" w:fill="auto"/>
            <w:noWrap/>
            <w:vAlign w:val="center"/>
            <w:hideMark/>
          </w:tcPr>
          <w:p w14:paraId="035A9ED4" w14:textId="77777777" w:rsidR="00312158" w:rsidRPr="007E599F" w:rsidRDefault="00312158" w:rsidP="0005685A">
            <w:pPr>
              <w:jc w:val="center"/>
              <w:rPr>
                <w:color w:val="000000"/>
              </w:rPr>
            </w:pPr>
            <w:r w:rsidRPr="007E599F">
              <w:rPr>
                <w:color w:val="000000"/>
              </w:rPr>
              <w:t>20605,66</w:t>
            </w:r>
          </w:p>
        </w:tc>
        <w:tc>
          <w:tcPr>
            <w:tcW w:w="1669" w:type="dxa"/>
            <w:tcBorders>
              <w:top w:val="nil"/>
              <w:left w:val="nil"/>
              <w:bottom w:val="single" w:sz="4" w:space="0" w:color="auto"/>
              <w:right w:val="single" w:sz="4" w:space="0" w:color="auto"/>
            </w:tcBorders>
            <w:shd w:val="clear" w:color="auto" w:fill="auto"/>
            <w:noWrap/>
            <w:vAlign w:val="center"/>
            <w:hideMark/>
          </w:tcPr>
          <w:p w14:paraId="468BCADC" w14:textId="77777777" w:rsidR="00312158" w:rsidRPr="007E599F" w:rsidRDefault="00312158" w:rsidP="0005685A">
            <w:pPr>
              <w:jc w:val="center"/>
              <w:rPr>
                <w:color w:val="000000"/>
              </w:rPr>
            </w:pPr>
            <w:r w:rsidRPr="007E599F">
              <w:rPr>
                <w:color w:val="000000"/>
              </w:rPr>
              <w:t>208,52</w:t>
            </w:r>
          </w:p>
        </w:tc>
      </w:tr>
      <w:tr w:rsidR="00312158" w:rsidRPr="007E599F" w14:paraId="6EA82D41" w14:textId="77777777" w:rsidTr="0005685A">
        <w:trPr>
          <w:trHeight w:val="261"/>
        </w:trPr>
        <w:tc>
          <w:tcPr>
            <w:tcW w:w="4317" w:type="dxa"/>
            <w:tcBorders>
              <w:top w:val="nil"/>
              <w:left w:val="single" w:sz="4" w:space="0" w:color="auto"/>
              <w:bottom w:val="single" w:sz="4" w:space="0" w:color="auto"/>
              <w:right w:val="single" w:sz="4" w:space="0" w:color="auto"/>
            </w:tcBorders>
            <w:shd w:val="clear" w:color="000000" w:fill="FFFFFF"/>
            <w:hideMark/>
          </w:tcPr>
          <w:p w14:paraId="16DAE474" w14:textId="77777777" w:rsidR="00312158" w:rsidRPr="007E599F" w:rsidRDefault="00312158" w:rsidP="0005685A">
            <w:pPr>
              <w:rPr>
                <w:color w:val="000000"/>
              </w:rPr>
            </w:pPr>
            <w:r w:rsidRPr="007E599F">
              <w:rPr>
                <w:color w:val="000000"/>
              </w:rPr>
              <w:t xml:space="preserve">     - бюджетные организации</w:t>
            </w:r>
          </w:p>
        </w:tc>
        <w:tc>
          <w:tcPr>
            <w:tcW w:w="927" w:type="dxa"/>
            <w:tcBorders>
              <w:top w:val="nil"/>
              <w:left w:val="nil"/>
              <w:bottom w:val="single" w:sz="4" w:space="0" w:color="auto"/>
              <w:right w:val="single" w:sz="4" w:space="0" w:color="auto"/>
            </w:tcBorders>
            <w:shd w:val="clear" w:color="000000" w:fill="FFFFFF"/>
            <w:vAlign w:val="center"/>
            <w:hideMark/>
          </w:tcPr>
          <w:p w14:paraId="667AEF02" w14:textId="77777777" w:rsidR="00312158" w:rsidRPr="007E599F" w:rsidRDefault="00312158" w:rsidP="0005685A">
            <w:pPr>
              <w:jc w:val="center"/>
              <w:rPr>
                <w:color w:val="000000"/>
              </w:rPr>
            </w:pPr>
            <w:r w:rsidRPr="007E599F">
              <w:rPr>
                <w:color w:val="000000"/>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15301AC3" w14:textId="77777777" w:rsidR="00312158" w:rsidRPr="007E599F" w:rsidRDefault="00312158" w:rsidP="0005685A">
            <w:pPr>
              <w:jc w:val="center"/>
              <w:rPr>
                <w:color w:val="000000"/>
              </w:rPr>
            </w:pPr>
            <w:r w:rsidRPr="007E599F">
              <w:rPr>
                <w:color w:val="000000"/>
              </w:rPr>
              <w:t>9681,00</w:t>
            </w:r>
          </w:p>
        </w:tc>
        <w:tc>
          <w:tcPr>
            <w:tcW w:w="1659" w:type="dxa"/>
            <w:tcBorders>
              <w:top w:val="nil"/>
              <w:left w:val="nil"/>
              <w:bottom w:val="single" w:sz="4" w:space="0" w:color="auto"/>
              <w:right w:val="single" w:sz="4" w:space="0" w:color="auto"/>
            </w:tcBorders>
            <w:shd w:val="clear" w:color="auto" w:fill="auto"/>
            <w:noWrap/>
            <w:vAlign w:val="center"/>
            <w:hideMark/>
          </w:tcPr>
          <w:p w14:paraId="717F680E" w14:textId="77777777" w:rsidR="00312158" w:rsidRPr="007E599F" w:rsidRDefault="00312158" w:rsidP="0005685A">
            <w:pPr>
              <w:jc w:val="center"/>
              <w:rPr>
                <w:color w:val="000000"/>
              </w:rPr>
            </w:pPr>
            <w:r w:rsidRPr="007E599F">
              <w:rPr>
                <w:color w:val="000000"/>
              </w:rPr>
              <w:t>14982,47</w:t>
            </w:r>
          </w:p>
        </w:tc>
        <w:tc>
          <w:tcPr>
            <w:tcW w:w="1669" w:type="dxa"/>
            <w:tcBorders>
              <w:top w:val="nil"/>
              <w:left w:val="nil"/>
              <w:bottom w:val="single" w:sz="4" w:space="0" w:color="auto"/>
              <w:right w:val="single" w:sz="4" w:space="0" w:color="auto"/>
            </w:tcBorders>
            <w:shd w:val="clear" w:color="auto" w:fill="auto"/>
            <w:noWrap/>
            <w:vAlign w:val="center"/>
            <w:hideMark/>
          </w:tcPr>
          <w:p w14:paraId="3FC7CA49" w14:textId="77777777" w:rsidR="00312158" w:rsidRPr="007E599F" w:rsidRDefault="00312158" w:rsidP="0005685A">
            <w:pPr>
              <w:jc w:val="center"/>
              <w:rPr>
                <w:color w:val="000000"/>
              </w:rPr>
            </w:pPr>
            <w:r w:rsidRPr="007E599F">
              <w:rPr>
                <w:color w:val="000000"/>
              </w:rPr>
              <w:t>5301,47</w:t>
            </w:r>
          </w:p>
        </w:tc>
      </w:tr>
      <w:tr w:rsidR="00312158" w:rsidRPr="007E599F" w14:paraId="28DDA19B" w14:textId="77777777" w:rsidTr="0005685A">
        <w:trPr>
          <w:trHeight w:val="261"/>
        </w:trPr>
        <w:tc>
          <w:tcPr>
            <w:tcW w:w="4317" w:type="dxa"/>
            <w:tcBorders>
              <w:top w:val="nil"/>
              <w:left w:val="single" w:sz="4" w:space="0" w:color="auto"/>
              <w:bottom w:val="single" w:sz="4" w:space="0" w:color="auto"/>
              <w:right w:val="single" w:sz="4" w:space="0" w:color="auto"/>
            </w:tcBorders>
            <w:shd w:val="clear" w:color="000000" w:fill="FFFFFF"/>
            <w:noWrap/>
            <w:hideMark/>
          </w:tcPr>
          <w:p w14:paraId="44DD158B" w14:textId="77777777" w:rsidR="00312158" w:rsidRPr="007E599F" w:rsidRDefault="00312158" w:rsidP="0005685A">
            <w:pPr>
              <w:rPr>
                <w:color w:val="000000"/>
              </w:rPr>
            </w:pPr>
            <w:r w:rsidRPr="007E599F">
              <w:rPr>
                <w:color w:val="000000"/>
              </w:rPr>
              <w:t xml:space="preserve">     - прочие потребители </w:t>
            </w:r>
          </w:p>
        </w:tc>
        <w:tc>
          <w:tcPr>
            <w:tcW w:w="927" w:type="dxa"/>
            <w:tcBorders>
              <w:top w:val="nil"/>
              <w:left w:val="nil"/>
              <w:bottom w:val="single" w:sz="4" w:space="0" w:color="auto"/>
              <w:right w:val="single" w:sz="4" w:space="0" w:color="auto"/>
            </w:tcBorders>
            <w:shd w:val="clear" w:color="000000" w:fill="FFFFFF"/>
            <w:vAlign w:val="center"/>
            <w:hideMark/>
          </w:tcPr>
          <w:p w14:paraId="709043F2" w14:textId="77777777" w:rsidR="00312158" w:rsidRPr="007E599F" w:rsidRDefault="00312158" w:rsidP="0005685A">
            <w:pPr>
              <w:jc w:val="center"/>
              <w:rPr>
                <w:color w:val="000000"/>
              </w:rPr>
            </w:pPr>
            <w:r w:rsidRPr="007E599F">
              <w:rPr>
                <w:color w:val="000000"/>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698B7B92" w14:textId="77777777" w:rsidR="00312158" w:rsidRPr="007E599F" w:rsidRDefault="00312158" w:rsidP="0005685A">
            <w:pPr>
              <w:jc w:val="center"/>
              <w:rPr>
                <w:color w:val="000000"/>
              </w:rPr>
            </w:pPr>
            <w:r w:rsidRPr="007E599F">
              <w:rPr>
                <w:color w:val="000000"/>
              </w:rPr>
              <w:t>3087,00</w:t>
            </w:r>
          </w:p>
        </w:tc>
        <w:tc>
          <w:tcPr>
            <w:tcW w:w="1659" w:type="dxa"/>
            <w:tcBorders>
              <w:top w:val="nil"/>
              <w:left w:val="nil"/>
              <w:bottom w:val="single" w:sz="4" w:space="0" w:color="auto"/>
              <w:right w:val="single" w:sz="4" w:space="0" w:color="auto"/>
            </w:tcBorders>
            <w:shd w:val="clear" w:color="auto" w:fill="auto"/>
            <w:noWrap/>
            <w:vAlign w:val="center"/>
            <w:hideMark/>
          </w:tcPr>
          <w:p w14:paraId="2710762B" w14:textId="77777777" w:rsidR="00312158" w:rsidRPr="007E599F" w:rsidRDefault="00312158" w:rsidP="0005685A">
            <w:pPr>
              <w:jc w:val="center"/>
              <w:rPr>
                <w:color w:val="000000"/>
              </w:rPr>
            </w:pPr>
            <w:r w:rsidRPr="007E599F">
              <w:rPr>
                <w:color w:val="000000"/>
              </w:rPr>
              <w:t>1773,17</w:t>
            </w:r>
          </w:p>
        </w:tc>
        <w:tc>
          <w:tcPr>
            <w:tcW w:w="1669" w:type="dxa"/>
            <w:tcBorders>
              <w:top w:val="nil"/>
              <w:left w:val="nil"/>
              <w:bottom w:val="single" w:sz="4" w:space="0" w:color="auto"/>
              <w:right w:val="single" w:sz="4" w:space="0" w:color="auto"/>
            </w:tcBorders>
            <w:shd w:val="clear" w:color="auto" w:fill="auto"/>
            <w:noWrap/>
            <w:vAlign w:val="center"/>
            <w:hideMark/>
          </w:tcPr>
          <w:p w14:paraId="3D921933" w14:textId="77777777" w:rsidR="00312158" w:rsidRPr="007E599F" w:rsidRDefault="00312158" w:rsidP="0005685A">
            <w:pPr>
              <w:jc w:val="center"/>
              <w:rPr>
                <w:color w:val="000000"/>
              </w:rPr>
            </w:pPr>
            <w:r w:rsidRPr="007E599F">
              <w:rPr>
                <w:color w:val="000000"/>
              </w:rPr>
              <w:t>-1313,83</w:t>
            </w:r>
          </w:p>
        </w:tc>
      </w:tr>
      <w:tr w:rsidR="00312158" w:rsidRPr="007E599F" w14:paraId="026F69C7" w14:textId="77777777" w:rsidTr="0005685A">
        <w:trPr>
          <w:trHeight w:val="276"/>
        </w:trPr>
        <w:tc>
          <w:tcPr>
            <w:tcW w:w="4317" w:type="dxa"/>
            <w:tcBorders>
              <w:top w:val="nil"/>
              <w:left w:val="single" w:sz="4" w:space="0" w:color="auto"/>
              <w:bottom w:val="single" w:sz="4" w:space="0" w:color="auto"/>
              <w:right w:val="single" w:sz="4" w:space="0" w:color="auto"/>
            </w:tcBorders>
            <w:shd w:val="clear" w:color="000000" w:fill="FFFFFF"/>
            <w:noWrap/>
            <w:hideMark/>
          </w:tcPr>
          <w:p w14:paraId="598D763F" w14:textId="77777777" w:rsidR="00312158" w:rsidRPr="007E599F" w:rsidRDefault="00312158" w:rsidP="0005685A">
            <w:pPr>
              <w:rPr>
                <w:color w:val="000000"/>
              </w:rPr>
            </w:pPr>
            <w:r w:rsidRPr="007E599F">
              <w:rPr>
                <w:color w:val="000000"/>
              </w:rPr>
              <w:t>Покупка потерь</w:t>
            </w:r>
          </w:p>
        </w:tc>
        <w:tc>
          <w:tcPr>
            <w:tcW w:w="927" w:type="dxa"/>
            <w:tcBorders>
              <w:top w:val="nil"/>
              <w:left w:val="nil"/>
              <w:bottom w:val="single" w:sz="4" w:space="0" w:color="auto"/>
              <w:right w:val="single" w:sz="4" w:space="0" w:color="auto"/>
            </w:tcBorders>
            <w:shd w:val="clear" w:color="000000" w:fill="FFFFFF"/>
            <w:vAlign w:val="center"/>
            <w:hideMark/>
          </w:tcPr>
          <w:p w14:paraId="22FE3EE8" w14:textId="77777777" w:rsidR="00312158" w:rsidRPr="007E599F" w:rsidRDefault="00312158" w:rsidP="0005685A">
            <w:pPr>
              <w:jc w:val="center"/>
              <w:rPr>
                <w:color w:val="000000"/>
              </w:rPr>
            </w:pPr>
            <w:r w:rsidRPr="007E599F">
              <w:rPr>
                <w:color w:val="000000"/>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0EC012F7" w14:textId="77777777" w:rsidR="00312158" w:rsidRPr="007E599F" w:rsidRDefault="00312158" w:rsidP="0005685A">
            <w:pPr>
              <w:jc w:val="center"/>
              <w:rPr>
                <w:color w:val="000000"/>
              </w:rPr>
            </w:pPr>
            <w:r w:rsidRPr="007E599F">
              <w:rPr>
                <w:color w:val="000000"/>
              </w:rPr>
              <w:t>8077,00</w:t>
            </w:r>
          </w:p>
        </w:tc>
        <w:tc>
          <w:tcPr>
            <w:tcW w:w="1659" w:type="dxa"/>
            <w:tcBorders>
              <w:top w:val="nil"/>
              <w:left w:val="nil"/>
              <w:bottom w:val="single" w:sz="4" w:space="0" w:color="auto"/>
              <w:right w:val="single" w:sz="4" w:space="0" w:color="auto"/>
            </w:tcBorders>
            <w:shd w:val="clear" w:color="auto" w:fill="auto"/>
            <w:noWrap/>
            <w:vAlign w:val="center"/>
            <w:hideMark/>
          </w:tcPr>
          <w:p w14:paraId="79A4488C" w14:textId="77777777" w:rsidR="00312158" w:rsidRPr="007E599F" w:rsidRDefault="00312158" w:rsidP="0005685A">
            <w:pPr>
              <w:jc w:val="center"/>
              <w:rPr>
                <w:color w:val="000000"/>
              </w:rPr>
            </w:pPr>
            <w:r w:rsidRPr="007E599F">
              <w:rPr>
                <w:color w:val="000000"/>
              </w:rPr>
              <w:t>8076,87</w:t>
            </w:r>
          </w:p>
        </w:tc>
        <w:tc>
          <w:tcPr>
            <w:tcW w:w="1669" w:type="dxa"/>
            <w:tcBorders>
              <w:top w:val="nil"/>
              <w:left w:val="nil"/>
              <w:bottom w:val="single" w:sz="4" w:space="0" w:color="auto"/>
              <w:right w:val="single" w:sz="4" w:space="0" w:color="auto"/>
            </w:tcBorders>
            <w:shd w:val="clear" w:color="auto" w:fill="auto"/>
            <w:noWrap/>
            <w:vAlign w:val="center"/>
            <w:hideMark/>
          </w:tcPr>
          <w:p w14:paraId="2E801341" w14:textId="77777777" w:rsidR="00312158" w:rsidRPr="007E599F" w:rsidRDefault="00312158" w:rsidP="0005685A">
            <w:pPr>
              <w:jc w:val="center"/>
              <w:rPr>
                <w:color w:val="000000"/>
              </w:rPr>
            </w:pPr>
            <w:r w:rsidRPr="007E599F">
              <w:rPr>
                <w:color w:val="000000"/>
              </w:rPr>
              <w:t>-0,13</w:t>
            </w:r>
          </w:p>
        </w:tc>
      </w:tr>
    </w:tbl>
    <w:p w14:paraId="07399D83" w14:textId="77777777" w:rsidR="00312158" w:rsidRPr="007E599F" w:rsidRDefault="00312158" w:rsidP="00312158">
      <w:pPr>
        <w:ind w:firstLine="284"/>
        <w:jc w:val="center"/>
        <w:rPr>
          <w:color w:val="000000"/>
          <w:sz w:val="28"/>
          <w:szCs w:val="28"/>
        </w:rPr>
      </w:pPr>
      <w:r w:rsidRPr="007E599F">
        <w:rPr>
          <w:color w:val="000000"/>
          <w:sz w:val="28"/>
          <w:szCs w:val="28"/>
        </w:rPr>
        <w:t>Баланс выработки тепловой энергии МУП «ГАРАНТ» на 2019 год</w:t>
      </w:r>
    </w:p>
    <w:p w14:paraId="485C5022" w14:textId="77777777" w:rsidR="00312158" w:rsidRPr="007E599F" w:rsidRDefault="00312158" w:rsidP="00312158">
      <w:pPr>
        <w:ind w:firstLine="284"/>
        <w:jc w:val="center"/>
        <w:rPr>
          <w:color w:val="000000"/>
          <w:sz w:val="28"/>
          <w:szCs w:val="28"/>
        </w:rPr>
      </w:pPr>
    </w:p>
    <w:p w14:paraId="187AF2E6" w14:textId="77777777" w:rsidR="00312158" w:rsidRPr="007E599F" w:rsidRDefault="00312158" w:rsidP="00312158">
      <w:pPr>
        <w:spacing w:line="360" w:lineRule="auto"/>
        <w:ind w:firstLine="540"/>
        <w:jc w:val="both"/>
        <w:rPr>
          <w:color w:val="000000"/>
          <w:sz w:val="28"/>
          <w:szCs w:val="28"/>
        </w:rPr>
      </w:pPr>
    </w:p>
    <w:p w14:paraId="3FC521D8" w14:textId="77777777" w:rsidR="00312158" w:rsidRPr="007E599F" w:rsidRDefault="00312158" w:rsidP="00312158">
      <w:pPr>
        <w:keepNext/>
        <w:numPr>
          <w:ilvl w:val="0"/>
          <w:numId w:val="25"/>
        </w:numPr>
        <w:spacing w:line="360" w:lineRule="auto"/>
        <w:ind w:left="-142" w:firstLine="851"/>
        <w:jc w:val="both"/>
        <w:outlineLvl w:val="0"/>
        <w:rPr>
          <w:b/>
          <w:snapToGrid w:val="0"/>
          <w:color w:val="000000"/>
          <w:sz w:val="28"/>
          <w:szCs w:val="28"/>
          <w:lang w:eastAsia="en-US"/>
        </w:rPr>
      </w:pPr>
      <w:bookmarkStart w:id="23" w:name="_Toc497491857"/>
      <w:bookmarkStart w:id="24" w:name="_Toc524473724"/>
      <w:bookmarkStart w:id="25" w:name="_Toc524473738"/>
      <w:bookmarkStart w:id="26" w:name="_Toc525743031"/>
      <w:bookmarkStart w:id="27" w:name="_Toc6582993"/>
      <w:r w:rsidRPr="007E599F">
        <w:rPr>
          <w:b/>
          <w:snapToGrid w:val="0"/>
          <w:color w:val="000000"/>
          <w:sz w:val="28"/>
          <w:szCs w:val="28"/>
          <w:lang w:eastAsia="en-US"/>
        </w:rPr>
        <w:t xml:space="preserve">Анализ экономической обоснованности по статьям расходов </w:t>
      </w:r>
      <w:bookmarkEnd w:id="23"/>
      <w:r w:rsidRPr="007E599F">
        <w:rPr>
          <w:b/>
          <w:snapToGrid w:val="0"/>
          <w:color w:val="000000"/>
          <w:sz w:val="28"/>
          <w:szCs w:val="28"/>
          <w:lang w:eastAsia="en-US"/>
        </w:rPr>
        <w:t>на тепловую энергию МУП «ГАРАНТ», включенных регулятором при расчёте тарифов на 2019 год</w:t>
      </w:r>
      <w:bookmarkEnd w:id="24"/>
      <w:bookmarkEnd w:id="25"/>
      <w:bookmarkEnd w:id="26"/>
      <w:bookmarkEnd w:id="27"/>
    </w:p>
    <w:p w14:paraId="08B02F78" w14:textId="77777777" w:rsidR="00312158" w:rsidRPr="007E599F" w:rsidRDefault="00312158" w:rsidP="00312158">
      <w:pPr>
        <w:spacing w:line="360" w:lineRule="auto"/>
        <w:ind w:firstLine="709"/>
        <w:contextualSpacing/>
        <w:jc w:val="both"/>
        <w:rPr>
          <w:color w:val="000000"/>
          <w:sz w:val="29"/>
          <w:szCs w:val="29"/>
        </w:rPr>
      </w:pPr>
      <w:r w:rsidRPr="007E599F">
        <w:rPr>
          <w:color w:val="000000"/>
          <w:sz w:val="28"/>
          <w:szCs w:val="28"/>
        </w:rPr>
        <w:t>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w:t>
      </w:r>
      <w:r w:rsidRPr="007E599F">
        <w:rPr>
          <w:color w:val="000000"/>
          <w:sz w:val="29"/>
          <w:szCs w:val="29"/>
        </w:rPr>
        <w:t>.</w:t>
      </w:r>
    </w:p>
    <w:p w14:paraId="6A19B375" w14:textId="77777777" w:rsidR="00312158" w:rsidRPr="007E599F" w:rsidRDefault="00312158" w:rsidP="00312158">
      <w:pPr>
        <w:autoSpaceDE w:val="0"/>
        <w:autoSpaceDN w:val="0"/>
        <w:adjustRightInd w:val="0"/>
        <w:spacing w:line="360" w:lineRule="auto"/>
        <w:ind w:firstLine="709"/>
        <w:contextualSpacing/>
        <w:jc w:val="both"/>
        <w:rPr>
          <w:bCs/>
          <w:color w:val="000000"/>
          <w:sz w:val="28"/>
          <w:szCs w:val="28"/>
        </w:rPr>
      </w:pPr>
      <w:r w:rsidRPr="007E599F">
        <w:rPr>
          <w:bCs/>
          <w:color w:val="000000"/>
          <w:sz w:val="28"/>
          <w:szCs w:val="28"/>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14:paraId="7706776D" w14:textId="09358502" w:rsidR="00312158" w:rsidRPr="007E599F" w:rsidRDefault="00312158" w:rsidP="00312158">
      <w:pPr>
        <w:autoSpaceDE w:val="0"/>
        <w:autoSpaceDN w:val="0"/>
        <w:adjustRightInd w:val="0"/>
        <w:spacing w:line="360" w:lineRule="auto"/>
        <w:ind w:firstLine="709"/>
        <w:contextualSpacing/>
        <w:jc w:val="center"/>
        <w:rPr>
          <w:bCs/>
          <w:color w:val="000000"/>
          <w:sz w:val="28"/>
          <w:szCs w:val="28"/>
        </w:rPr>
      </w:pPr>
      <w:r w:rsidRPr="007E599F">
        <w:rPr>
          <w:bCs/>
          <w:noProof/>
          <w:color w:val="000000"/>
          <w:position w:val="-14"/>
          <w:sz w:val="28"/>
          <w:szCs w:val="28"/>
        </w:rPr>
        <w:drawing>
          <wp:inline distT="0" distB="0" distL="0" distR="0" wp14:anchorId="0D8F42E7" wp14:editId="7D322EAC">
            <wp:extent cx="3571875" cy="3238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1875" cy="323850"/>
                    </a:xfrm>
                    <a:prstGeom prst="rect">
                      <a:avLst/>
                    </a:prstGeom>
                    <a:noFill/>
                    <a:ln>
                      <a:noFill/>
                    </a:ln>
                  </pic:spPr>
                </pic:pic>
              </a:graphicData>
            </a:graphic>
          </wp:inline>
        </w:drawing>
      </w:r>
      <w:r w:rsidRPr="007E599F">
        <w:rPr>
          <w:bCs/>
          <w:color w:val="000000"/>
          <w:sz w:val="28"/>
          <w:szCs w:val="28"/>
        </w:rPr>
        <w:t xml:space="preserve"> (тыс. руб.) </w:t>
      </w:r>
    </w:p>
    <w:p w14:paraId="4E208E54" w14:textId="77777777" w:rsidR="00312158" w:rsidRPr="007E599F" w:rsidRDefault="00312158" w:rsidP="00312158">
      <w:pPr>
        <w:autoSpaceDE w:val="0"/>
        <w:autoSpaceDN w:val="0"/>
        <w:adjustRightInd w:val="0"/>
        <w:spacing w:line="360" w:lineRule="auto"/>
        <w:ind w:firstLine="709"/>
        <w:contextualSpacing/>
        <w:jc w:val="both"/>
        <w:rPr>
          <w:bCs/>
          <w:color w:val="000000"/>
          <w:sz w:val="28"/>
          <w:szCs w:val="28"/>
        </w:rPr>
      </w:pPr>
      <w:r w:rsidRPr="007E599F">
        <w:rPr>
          <w:bCs/>
          <w:color w:val="000000"/>
          <w:sz w:val="28"/>
          <w:szCs w:val="28"/>
        </w:rPr>
        <w:t>где:</w:t>
      </w:r>
    </w:p>
    <w:p w14:paraId="5200FE90" w14:textId="77777777" w:rsidR="00312158" w:rsidRPr="007E599F" w:rsidRDefault="00312158" w:rsidP="00312158">
      <w:pPr>
        <w:autoSpaceDE w:val="0"/>
        <w:autoSpaceDN w:val="0"/>
        <w:adjustRightInd w:val="0"/>
        <w:spacing w:before="280" w:line="360" w:lineRule="auto"/>
        <w:ind w:firstLine="709"/>
        <w:contextualSpacing/>
        <w:jc w:val="both"/>
        <w:rPr>
          <w:bCs/>
          <w:color w:val="000000"/>
          <w:sz w:val="28"/>
          <w:szCs w:val="28"/>
        </w:rPr>
      </w:pPr>
      <w:r w:rsidRPr="007E599F">
        <w:rPr>
          <w:bCs/>
          <w:color w:val="000000"/>
          <w:sz w:val="28"/>
          <w:szCs w:val="28"/>
        </w:rPr>
        <w:t>Р</w:t>
      </w:r>
      <w:proofErr w:type="gramStart"/>
      <w:r w:rsidRPr="007E599F">
        <w:rPr>
          <w:bCs/>
          <w:color w:val="000000"/>
          <w:sz w:val="28"/>
          <w:szCs w:val="28"/>
          <w:vertAlign w:val="subscript"/>
        </w:rPr>
        <w:t>1,i</w:t>
      </w:r>
      <w:proofErr w:type="gramEnd"/>
      <w:r w:rsidRPr="007E599F">
        <w:rPr>
          <w:bCs/>
          <w:color w:val="000000"/>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0B32B02F" w14:textId="77777777" w:rsidR="00312158" w:rsidRPr="007E599F" w:rsidRDefault="00312158" w:rsidP="00312158">
      <w:pPr>
        <w:autoSpaceDE w:val="0"/>
        <w:autoSpaceDN w:val="0"/>
        <w:adjustRightInd w:val="0"/>
        <w:spacing w:before="280" w:line="360" w:lineRule="auto"/>
        <w:ind w:firstLine="709"/>
        <w:contextualSpacing/>
        <w:jc w:val="both"/>
        <w:rPr>
          <w:bCs/>
          <w:color w:val="000000"/>
          <w:sz w:val="28"/>
          <w:szCs w:val="28"/>
        </w:rPr>
      </w:pPr>
      <w:r w:rsidRPr="007E599F">
        <w:rPr>
          <w:bCs/>
          <w:color w:val="000000"/>
          <w:sz w:val="28"/>
          <w:szCs w:val="28"/>
        </w:rPr>
        <w:t>Р</w:t>
      </w:r>
      <w:proofErr w:type="gramStart"/>
      <w:r w:rsidRPr="007E599F">
        <w:rPr>
          <w:bCs/>
          <w:color w:val="000000"/>
          <w:sz w:val="28"/>
          <w:szCs w:val="28"/>
          <w:vertAlign w:val="subscript"/>
        </w:rPr>
        <w:t>2,i</w:t>
      </w:r>
      <w:proofErr w:type="gramEnd"/>
      <w:r w:rsidRPr="007E599F">
        <w:rPr>
          <w:bCs/>
          <w:color w:val="000000"/>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329DB4B2" w14:textId="77777777" w:rsidR="00312158" w:rsidRPr="007E599F" w:rsidRDefault="00312158" w:rsidP="00312158">
      <w:pPr>
        <w:autoSpaceDE w:val="0"/>
        <w:autoSpaceDN w:val="0"/>
        <w:adjustRightInd w:val="0"/>
        <w:spacing w:before="280" w:line="360" w:lineRule="auto"/>
        <w:ind w:firstLine="709"/>
        <w:contextualSpacing/>
        <w:jc w:val="both"/>
        <w:rPr>
          <w:bCs/>
          <w:color w:val="000000"/>
          <w:sz w:val="28"/>
          <w:szCs w:val="28"/>
        </w:rPr>
      </w:pPr>
      <w:proofErr w:type="spellStart"/>
      <w:r w:rsidRPr="007E599F">
        <w:rPr>
          <w:bCs/>
          <w:color w:val="000000"/>
          <w:sz w:val="28"/>
          <w:szCs w:val="28"/>
        </w:rPr>
        <w:t>Н</w:t>
      </w:r>
      <w:r w:rsidRPr="007E599F">
        <w:rPr>
          <w:bCs/>
          <w:color w:val="000000"/>
          <w:sz w:val="28"/>
          <w:szCs w:val="28"/>
          <w:vertAlign w:val="subscript"/>
        </w:rPr>
        <w:t>i</w:t>
      </w:r>
      <w:proofErr w:type="spellEnd"/>
      <w:r w:rsidRPr="007E599F">
        <w:rPr>
          <w:bCs/>
          <w:color w:val="000000"/>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17" w:history="1">
        <w:r w:rsidRPr="007E599F">
          <w:rPr>
            <w:bCs/>
            <w:color w:val="000000"/>
            <w:sz w:val="28"/>
            <w:szCs w:val="28"/>
          </w:rPr>
          <w:t>кодексом</w:t>
        </w:r>
      </w:hyperlink>
      <w:r w:rsidRPr="007E599F">
        <w:rPr>
          <w:bCs/>
          <w:color w:val="000000"/>
          <w:sz w:val="28"/>
          <w:szCs w:val="28"/>
        </w:rPr>
        <w:t xml:space="preserve"> Российской Федерации, тыс. руб.;</w:t>
      </w:r>
    </w:p>
    <w:p w14:paraId="6729DE4A" w14:textId="08D9E3CB" w:rsidR="00312158" w:rsidRPr="007E599F" w:rsidRDefault="00312158" w:rsidP="00312158">
      <w:pPr>
        <w:autoSpaceDE w:val="0"/>
        <w:autoSpaceDN w:val="0"/>
        <w:adjustRightInd w:val="0"/>
        <w:spacing w:before="280" w:line="360" w:lineRule="auto"/>
        <w:ind w:firstLine="709"/>
        <w:contextualSpacing/>
        <w:jc w:val="both"/>
        <w:rPr>
          <w:bCs/>
          <w:color w:val="000000"/>
          <w:sz w:val="28"/>
          <w:szCs w:val="28"/>
        </w:rPr>
      </w:pPr>
      <w:r w:rsidRPr="007E599F">
        <w:rPr>
          <w:bCs/>
          <w:noProof/>
          <w:color w:val="000000"/>
          <w:position w:val="-12"/>
          <w:sz w:val="28"/>
          <w:szCs w:val="28"/>
        </w:rPr>
        <w:drawing>
          <wp:inline distT="0" distB="0" distL="0" distR="0" wp14:anchorId="4C064FE4" wp14:editId="31EA6964">
            <wp:extent cx="657225" cy="3238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7E599F">
        <w:rPr>
          <w:bCs/>
          <w:color w:val="000000"/>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19" w:history="1">
        <w:r w:rsidRPr="007E599F">
          <w:rPr>
            <w:bCs/>
            <w:color w:val="000000"/>
            <w:sz w:val="28"/>
            <w:szCs w:val="28"/>
          </w:rPr>
          <w:t>пунктом 12</w:t>
        </w:r>
      </w:hyperlink>
      <w:r w:rsidRPr="007E599F">
        <w:rPr>
          <w:bCs/>
          <w:color w:val="000000"/>
          <w:sz w:val="28"/>
          <w:szCs w:val="28"/>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20" w:history="1">
        <w:r w:rsidRPr="007E599F">
          <w:rPr>
            <w:bCs/>
            <w:color w:val="000000"/>
            <w:sz w:val="28"/>
            <w:szCs w:val="28"/>
          </w:rPr>
          <w:t>пунктом 31</w:t>
        </w:r>
      </w:hyperlink>
      <w:r w:rsidRPr="007E599F">
        <w:rPr>
          <w:bCs/>
          <w:color w:val="000000"/>
          <w:sz w:val="28"/>
          <w:szCs w:val="28"/>
        </w:rPr>
        <w:t xml:space="preserve"> Методических указаний, тыс. руб.</w:t>
      </w:r>
    </w:p>
    <w:p w14:paraId="4C419D9D" w14:textId="77777777" w:rsidR="00312158" w:rsidRPr="007E599F" w:rsidRDefault="00312158" w:rsidP="00312158">
      <w:pPr>
        <w:autoSpaceDE w:val="0"/>
        <w:autoSpaceDN w:val="0"/>
        <w:adjustRightInd w:val="0"/>
        <w:spacing w:before="280" w:line="360" w:lineRule="auto"/>
        <w:ind w:firstLine="709"/>
        <w:contextualSpacing/>
        <w:jc w:val="both"/>
        <w:rPr>
          <w:bCs/>
          <w:color w:val="000000"/>
          <w:sz w:val="28"/>
          <w:szCs w:val="28"/>
        </w:rPr>
      </w:pPr>
      <w:proofErr w:type="spellStart"/>
      <w:r w:rsidRPr="007E599F">
        <w:rPr>
          <w:bCs/>
          <w:color w:val="000000"/>
          <w:sz w:val="28"/>
          <w:szCs w:val="28"/>
        </w:rPr>
        <w:t>РПП</w:t>
      </w:r>
      <w:r w:rsidRPr="007E599F">
        <w:rPr>
          <w:bCs/>
          <w:color w:val="000000"/>
          <w:sz w:val="28"/>
          <w:szCs w:val="28"/>
          <w:vertAlign w:val="subscript"/>
        </w:rPr>
        <w:t>i</w:t>
      </w:r>
      <w:proofErr w:type="spellEnd"/>
      <w:r w:rsidRPr="007E599F">
        <w:rPr>
          <w:bCs/>
          <w:color w:val="000000"/>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21" w:history="1">
        <w:r w:rsidRPr="007E599F">
          <w:rPr>
            <w:bCs/>
            <w:color w:val="000000"/>
            <w:sz w:val="28"/>
            <w:szCs w:val="28"/>
          </w:rPr>
          <w:t>подпунктах 2</w:t>
        </w:r>
      </w:hyperlink>
      <w:r w:rsidRPr="007E599F">
        <w:rPr>
          <w:bCs/>
          <w:color w:val="000000"/>
          <w:sz w:val="28"/>
          <w:szCs w:val="28"/>
        </w:rPr>
        <w:t xml:space="preserve"> - </w:t>
      </w:r>
      <w:hyperlink r:id="rId22" w:history="1">
        <w:r w:rsidRPr="007E599F">
          <w:rPr>
            <w:bCs/>
            <w:color w:val="000000"/>
            <w:sz w:val="28"/>
            <w:szCs w:val="28"/>
          </w:rPr>
          <w:t>15 пункта 24</w:t>
        </w:r>
      </w:hyperlink>
      <w:r w:rsidRPr="007E599F">
        <w:rPr>
          <w:bCs/>
          <w:color w:val="000000"/>
          <w:sz w:val="28"/>
          <w:szCs w:val="28"/>
        </w:rPr>
        <w:t xml:space="preserve">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0C487CFC" w14:textId="77777777" w:rsidR="00312158" w:rsidRPr="007E599F" w:rsidRDefault="00312158" w:rsidP="00312158">
      <w:pPr>
        <w:spacing w:line="360" w:lineRule="auto"/>
        <w:ind w:firstLine="709"/>
        <w:contextualSpacing/>
        <w:jc w:val="both"/>
        <w:rPr>
          <w:color w:val="000000"/>
          <w:sz w:val="28"/>
          <w:szCs w:val="28"/>
        </w:rPr>
      </w:pPr>
      <w:r w:rsidRPr="007E599F">
        <w:rPr>
          <w:color w:val="000000"/>
          <w:sz w:val="28"/>
          <w:szCs w:val="28"/>
        </w:rPr>
        <w:t>Корректировка предложений предприятия по конкретным статьям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53EF8711" w14:textId="77777777" w:rsidR="00312158" w:rsidRPr="007E599F" w:rsidRDefault="00312158" w:rsidP="00312158">
      <w:pPr>
        <w:spacing w:line="360" w:lineRule="auto"/>
        <w:ind w:firstLine="709"/>
        <w:contextualSpacing/>
        <w:jc w:val="both"/>
        <w:rPr>
          <w:color w:val="000000"/>
          <w:sz w:val="28"/>
          <w:szCs w:val="28"/>
        </w:rPr>
      </w:pPr>
    </w:p>
    <w:p w14:paraId="271D87DF" w14:textId="77777777" w:rsidR="00312158" w:rsidRPr="007E599F" w:rsidRDefault="00312158" w:rsidP="00312158">
      <w:pPr>
        <w:spacing w:line="360" w:lineRule="auto"/>
        <w:ind w:firstLine="709"/>
        <w:contextualSpacing/>
        <w:jc w:val="both"/>
        <w:rPr>
          <w:color w:val="000000"/>
          <w:sz w:val="28"/>
          <w:szCs w:val="28"/>
        </w:rPr>
      </w:pPr>
    </w:p>
    <w:p w14:paraId="32F230AF" w14:textId="77777777" w:rsidR="00312158" w:rsidRPr="007E599F" w:rsidRDefault="00312158" w:rsidP="00312158">
      <w:pPr>
        <w:keepNext/>
        <w:numPr>
          <w:ilvl w:val="0"/>
          <w:numId w:val="25"/>
        </w:numPr>
        <w:spacing w:line="360" w:lineRule="auto"/>
        <w:ind w:left="-142" w:firstLine="851"/>
        <w:jc w:val="both"/>
        <w:outlineLvl w:val="0"/>
        <w:rPr>
          <w:b/>
          <w:snapToGrid w:val="0"/>
          <w:color w:val="000000"/>
          <w:sz w:val="28"/>
          <w:szCs w:val="28"/>
          <w:lang w:eastAsia="en-US"/>
        </w:rPr>
      </w:pPr>
      <w:bookmarkStart w:id="28" w:name="_Toc497491858"/>
      <w:bookmarkStart w:id="29" w:name="_Toc524473725"/>
      <w:bookmarkStart w:id="30" w:name="_Toc524473739"/>
      <w:bookmarkStart w:id="31" w:name="_Toc525743032"/>
      <w:bookmarkStart w:id="32" w:name="_Toc6582994"/>
      <w:r w:rsidRPr="007E599F">
        <w:rPr>
          <w:b/>
          <w:snapToGrid w:val="0"/>
          <w:color w:val="000000"/>
          <w:sz w:val="28"/>
          <w:szCs w:val="28"/>
          <w:lang w:eastAsia="en-US"/>
        </w:rPr>
        <w:t xml:space="preserve">Расходы, связанные с передачей </w:t>
      </w:r>
      <w:bookmarkEnd w:id="28"/>
      <w:r w:rsidRPr="007E599F">
        <w:rPr>
          <w:b/>
          <w:snapToGrid w:val="0"/>
          <w:color w:val="000000"/>
          <w:sz w:val="28"/>
          <w:szCs w:val="28"/>
          <w:lang w:eastAsia="en-US"/>
        </w:rPr>
        <w:t xml:space="preserve">тепловой энергии МУП «ГАРАНТ» на </w:t>
      </w:r>
      <w:bookmarkEnd w:id="29"/>
      <w:bookmarkEnd w:id="30"/>
      <w:bookmarkEnd w:id="31"/>
      <w:r w:rsidRPr="007E599F">
        <w:rPr>
          <w:b/>
          <w:snapToGrid w:val="0"/>
          <w:color w:val="000000"/>
          <w:sz w:val="28"/>
          <w:szCs w:val="28"/>
          <w:lang w:eastAsia="en-US"/>
        </w:rPr>
        <w:t>2019 год</w:t>
      </w:r>
      <w:bookmarkEnd w:id="32"/>
    </w:p>
    <w:p w14:paraId="104265AC" w14:textId="77777777" w:rsidR="00312158" w:rsidRPr="007E599F" w:rsidRDefault="00312158" w:rsidP="00312158">
      <w:pPr>
        <w:spacing w:line="360" w:lineRule="auto"/>
        <w:ind w:left="540"/>
        <w:jc w:val="both"/>
        <w:rPr>
          <w:b/>
          <w:snapToGrid w:val="0"/>
          <w:color w:val="000000"/>
          <w:sz w:val="28"/>
          <w:szCs w:val="28"/>
          <w:lang w:eastAsia="en-US"/>
        </w:rPr>
      </w:pPr>
    </w:p>
    <w:p w14:paraId="5E431E85" w14:textId="77777777" w:rsidR="00312158" w:rsidRPr="007E599F" w:rsidRDefault="00312158" w:rsidP="00312158">
      <w:pPr>
        <w:pStyle w:val="3"/>
        <w:numPr>
          <w:ilvl w:val="0"/>
          <w:numId w:val="26"/>
        </w:numPr>
        <w:spacing w:before="0" w:after="0" w:line="360" w:lineRule="auto"/>
        <w:jc w:val="both"/>
        <w:rPr>
          <w:rFonts w:ascii="Times New Roman" w:hAnsi="Times New Roman"/>
          <w:snapToGrid w:val="0"/>
          <w:color w:val="000000"/>
          <w:sz w:val="28"/>
          <w:szCs w:val="28"/>
          <w:lang w:eastAsia="en-US"/>
        </w:rPr>
      </w:pPr>
      <w:bookmarkStart w:id="33" w:name="_Toc6582995"/>
      <w:r w:rsidRPr="007E599F">
        <w:rPr>
          <w:rFonts w:ascii="Times New Roman" w:hAnsi="Times New Roman"/>
          <w:snapToGrid w:val="0"/>
          <w:color w:val="000000"/>
          <w:sz w:val="28"/>
          <w:szCs w:val="28"/>
          <w:lang w:eastAsia="en-US"/>
        </w:rPr>
        <w:t>Расходы на электроэнергию</w:t>
      </w:r>
      <w:bookmarkEnd w:id="33"/>
    </w:p>
    <w:p w14:paraId="4FF6C682" w14:textId="77777777" w:rsidR="00312158" w:rsidRPr="007E599F" w:rsidRDefault="00312158" w:rsidP="00312158">
      <w:pPr>
        <w:tabs>
          <w:tab w:val="left" w:pos="1134"/>
        </w:tabs>
        <w:spacing w:line="360" w:lineRule="auto"/>
        <w:ind w:firstLine="709"/>
        <w:rPr>
          <w:color w:val="000000"/>
          <w:sz w:val="28"/>
          <w:szCs w:val="28"/>
        </w:rPr>
      </w:pPr>
      <w:r w:rsidRPr="007E599F">
        <w:rPr>
          <w:color w:val="000000"/>
          <w:sz w:val="28"/>
          <w:szCs w:val="28"/>
        </w:rPr>
        <w:t xml:space="preserve">Расходы на приобретение энергетических ресурсов, холодной воды и теплоносителя определяются согласно п. 27 Методических указаний. </w:t>
      </w:r>
    </w:p>
    <w:p w14:paraId="492A3C2C" w14:textId="77777777" w:rsidR="00312158" w:rsidRPr="007E599F" w:rsidRDefault="00312158" w:rsidP="00312158">
      <w:pPr>
        <w:tabs>
          <w:tab w:val="left" w:pos="1134"/>
        </w:tabs>
        <w:spacing w:line="360" w:lineRule="auto"/>
        <w:ind w:firstLine="709"/>
        <w:jc w:val="both"/>
        <w:rPr>
          <w:color w:val="000000"/>
          <w:sz w:val="28"/>
          <w:szCs w:val="28"/>
        </w:rPr>
      </w:pPr>
      <w:r w:rsidRPr="007E599F">
        <w:rPr>
          <w:color w:val="000000"/>
          <w:sz w:val="28"/>
          <w:szCs w:val="28"/>
        </w:rPr>
        <w:t>Предприятием на 2019 год заявлены расходы на приобретение электрической энергии в сумме 610,33 тыс. руб. на общий объем потребления в количестве 94,17 тыс. кВт*ч. Средний тариф на электрическую энергию заявлен на уровне 6,480 руб./кВт*ч.</w:t>
      </w:r>
    </w:p>
    <w:p w14:paraId="745340BE"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 xml:space="preserve">При расчете количества электроэнергии на 2019 год, необходимой для передачи тепловой энергии, экспертами предлагается учесть объём потребления электроэнергии на уровне предложении предприятия, в размере 94,17 тыс. кВт*ч., (фактический объем потребления за 2018 год (стр. 35 тарифного дела)). </w:t>
      </w:r>
    </w:p>
    <w:p w14:paraId="38E7B448"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МУП «ГАРАНТ» приобретает электроэнергию у ОАО «</w:t>
      </w:r>
      <w:proofErr w:type="spellStart"/>
      <w:r w:rsidRPr="007E599F">
        <w:rPr>
          <w:color w:val="000000"/>
          <w:sz w:val="28"/>
          <w:szCs w:val="28"/>
        </w:rPr>
        <w:t>Кузбассэнергосбыт</w:t>
      </w:r>
      <w:proofErr w:type="spellEnd"/>
      <w:r w:rsidRPr="007E599F">
        <w:rPr>
          <w:color w:val="000000"/>
          <w:sz w:val="28"/>
          <w:szCs w:val="28"/>
        </w:rPr>
        <w:t>», договор № 370392 от 01.08.2018 (стр. 88) по уровню напряжения НН.</w:t>
      </w:r>
    </w:p>
    <w:p w14:paraId="2BFC005B"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 xml:space="preserve">Стоимость покупки единицы энергетических ресурсов рассчитывается, в соответствии с пунктом 28 Основ ценообразования. Расчет стоимости электрической энергии выполнен по счет фактурам 2018 года (средневзвешенная цена 5,817 руб./кВт*ч), с учетом дефлятора роста цен на электроэнергию на </w:t>
      </w:r>
      <w:r w:rsidRPr="007E599F">
        <w:rPr>
          <w:color w:val="000000"/>
          <w:sz w:val="28"/>
          <w:szCs w:val="28"/>
        </w:rPr>
        <w:br/>
        <w:t>2019 год. (прогноз) – 1,061 (прогноз Минэкономразвития РФ «Обеспечение электрической энергией», опубликован 01.10.2018). Всего расходы на электроэнергию на 2019 год составят 583,39 тыс. руб., со средним тарифом покупки 6,172 руб./кВт*ч (без НДС).</w:t>
      </w:r>
    </w:p>
    <w:p w14:paraId="7DA6607F"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 xml:space="preserve">Корректировка затрат по статье, в сторону снижения, составила 28,04 тыс. руб., в связи </w:t>
      </w:r>
      <w:proofErr w:type="gramStart"/>
      <w:r w:rsidRPr="007E599F">
        <w:rPr>
          <w:color w:val="000000"/>
          <w:sz w:val="28"/>
          <w:szCs w:val="28"/>
        </w:rPr>
        <w:t>с пересчетом</w:t>
      </w:r>
      <w:proofErr w:type="gramEnd"/>
      <w:r w:rsidRPr="007E599F">
        <w:rPr>
          <w:color w:val="000000"/>
          <w:sz w:val="28"/>
          <w:szCs w:val="28"/>
        </w:rPr>
        <w:t xml:space="preserve"> заявленной предприятием цены 1 кВт*ч.</w:t>
      </w:r>
    </w:p>
    <w:p w14:paraId="72D0E63D" w14:textId="77777777" w:rsidR="00312158" w:rsidRPr="007E599F" w:rsidRDefault="00312158" w:rsidP="00312158">
      <w:pPr>
        <w:tabs>
          <w:tab w:val="left" w:pos="709"/>
        </w:tabs>
        <w:spacing w:line="360" w:lineRule="auto"/>
        <w:ind w:firstLine="709"/>
        <w:jc w:val="both"/>
        <w:rPr>
          <w:color w:val="000000"/>
          <w:sz w:val="28"/>
          <w:szCs w:val="28"/>
        </w:rPr>
      </w:pPr>
      <w:r w:rsidRPr="007E599F">
        <w:rPr>
          <w:color w:val="000000"/>
          <w:sz w:val="28"/>
          <w:szCs w:val="28"/>
        </w:rPr>
        <w:t xml:space="preserve"> </w:t>
      </w:r>
    </w:p>
    <w:p w14:paraId="531DA6F9" w14:textId="77777777" w:rsidR="00312158" w:rsidRPr="007E599F" w:rsidRDefault="00312158" w:rsidP="00312158">
      <w:pPr>
        <w:tabs>
          <w:tab w:val="left" w:pos="709"/>
        </w:tabs>
        <w:spacing w:line="360" w:lineRule="auto"/>
        <w:ind w:firstLine="709"/>
        <w:jc w:val="both"/>
        <w:rPr>
          <w:color w:val="000000"/>
          <w:sz w:val="28"/>
          <w:szCs w:val="28"/>
        </w:rPr>
      </w:pPr>
    </w:p>
    <w:p w14:paraId="339B7F31" w14:textId="77777777" w:rsidR="00312158" w:rsidRPr="007E599F" w:rsidRDefault="00312158" w:rsidP="00312158">
      <w:pPr>
        <w:pStyle w:val="3"/>
        <w:numPr>
          <w:ilvl w:val="0"/>
          <w:numId w:val="26"/>
        </w:numPr>
        <w:spacing w:before="0" w:after="0" w:line="360" w:lineRule="auto"/>
        <w:ind w:hanging="847"/>
        <w:jc w:val="both"/>
        <w:rPr>
          <w:rFonts w:ascii="Times New Roman" w:hAnsi="Times New Roman"/>
          <w:snapToGrid w:val="0"/>
          <w:color w:val="000000"/>
          <w:sz w:val="28"/>
          <w:szCs w:val="28"/>
          <w:lang w:eastAsia="en-US"/>
        </w:rPr>
      </w:pPr>
      <w:bookmarkStart w:id="34" w:name="_Toc6582996"/>
      <w:r w:rsidRPr="007E599F">
        <w:rPr>
          <w:rFonts w:ascii="Times New Roman" w:hAnsi="Times New Roman"/>
          <w:snapToGrid w:val="0"/>
          <w:color w:val="000000"/>
          <w:sz w:val="28"/>
          <w:szCs w:val="28"/>
          <w:lang w:eastAsia="en-US"/>
        </w:rPr>
        <w:t>Расходы на покупную тепловую энергию</w:t>
      </w:r>
      <w:bookmarkEnd w:id="34"/>
    </w:p>
    <w:p w14:paraId="6F6B4161" w14:textId="77777777" w:rsidR="00312158" w:rsidRPr="007E599F" w:rsidRDefault="00312158" w:rsidP="00312158">
      <w:pPr>
        <w:spacing w:line="360" w:lineRule="auto"/>
        <w:ind w:firstLine="709"/>
        <w:jc w:val="both"/>
        <w:rPr>
          <w:b/>
          <w:color w:val="000000"/>
          <w:sz w:val="28"/>
          <w:szCs w:val="28"/>
        </w:rPr>
      </w:pPr>
      <w:r w:rsidRPr="007E599F">
        <w:rPr>
          <w:color w:val="000000"/>
          <w:sz w:val="28"/>
          <w:szCs w:val="28"/>
        </w:rPr>
        <w:t xml:space="preserve">Предприятием заявлены расходы по статье на уровне 15 907,09 тыс. руб., при объеме покупки тепловой энергии на компенсацию потерь в тепловых сетях в размере – 8077,00 Гкал и цены её покупки 1959,43 руб./Гкал. (без НДС). </w:t>
      </w:r>
    </w:p>
    <w:p w14:paraId="00B82A7E"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 xml:space="preserve">Экспертами при расчете количества покупной тепловой энергии, требуемой при передаче по сетям МУП «ГАРАНТ» на 2019 год, принят объем потерь в размере – 8 076,87 Гкал, на основании нормативов технологических потерь при передаче тепловой энергии, утвержденных постановлением РЭК КО от </w:t>
      </w:r>
      <w:r w:rsidRPr="007E599F">
        <w:rPr>
          <w:color w:val="000000"/>
          <w:sz w:val="28"/>
          <w:szCs w:val="28"/>
        </w:rPr>
        <w:br/>
        <w:t xml:space="preserve">«___» апреля 2019 г. № ____ на 2019 год. </w:t>
      </w:r>
    </w:p>
    <w:p w14:paraId="3442C7D1"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 xml:space="preserve">Расходы на покупную тепловую энергию от ООО «ТГК» (для компенсации потерь в сетях) по расчету экспертов составят 17 661,50 тыс. руб. Стоимость покупки тепловой энергии на 2019 год </w:t>
      </w:r>
      <w:r w:rsidRPr="007E599F">
        <w:rPr>
          <w:iCs/>
          <w:color w:val="000000"/>
          <w:sz w:val="29"/>
          <w:szCs w:val="29"/>
        </w:rPr>
        <w:t xml:space="preserve">принята по </w:t>
      </w:r>
      <w:r w:rsidRPr="007E599F">
        <w:rPr>
          <w:bCs/>
          <w:color w:val="000000"/>
          <w:sz w:val="28"/>
          <w:szCs w:val="28"/>
        </w:rPr>
        <w:t>коллекторному тарифу, согласно</w:t>
      </w:r>
      <w:r w:rsidRPr="007E599F">
        <w:rPr>
          <w:iCs/>
          <w:color w:val="000000"/>
          <w:sz w:val="29"/>
          <w:szCs w:val="29"/>
        </w:rPr>
        <w:t xml:space="preserve"> постановлению РЭК КО от «___» апреля 2019 г №____ «Об</w:t>
      </w:r>
      <w:r w:rsidRPr="007E599F">
        <w:rPr>
          <w:color w:val="000000"/>
        </w:rPr>
        <w:t xml:space="preserve"> </w:t>
      </w:r>
      <w:r w:rsidRPr="007E599F">
        <w:rPr>
          <w:iCs/>
          <w:color w:val="000000"/>
          <w:sz w:val="29"/>
          <w:szCs w:val="29"/>
        </w:rPr>
        <w:t>установлении ООО «ТГК» тарифов на тепловую энергию, реализуемую на потребительском рынке Тяжинского района, на 2019 год»</w:t>
      </w:r>
      <w:r w:rsidRPr="007E599F">
        <w:rPr>
          <w:color w:val="000000"/>
          <w:sz w:val="28"/>
          <w:szCs w:val="28"/>
        </w:rPr>
        <w:t xml:space="preserve">, в размере – 2186,68 руб./Гкал. (без НДС). </w:t>
      </w:r>
    </w:p>
    <w:p w14:paraId="00F85E91"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Корректировка по статье относительно предложений предприятия на 2019 год в сторону увеличения составила 1754,41 тыс. руб., в связи с изменившимся тарифом покупки потерь.</w:t>
      </w:r>
    </w:p>
    <w:p w14:paraId="5350A426" w14:textId="77777777" w:rsidR="00312158" w:rsidRPr="007E599F" w:rsidRDefault="00312158" w:rsidP="00312158">
      <w:pPr>
        <w:spacing w:line="360" w:lineRule="auto"/>
        <w:ind w:firstLine="709"/>
        <w:jc w:val="both"/>
        <w:rPr>
          <w:color w:val="000000"/>
          <w:sz w:val="28"/>
          <w:szCs w:val="28"/>
        </w:rPr>
      </w:pPr>
    </w:p>
    <w:p w14:paraId="57B6223B" w14:textId="77777777" w:rsidR="00312158" w:rsidRPr="007E599F" w:rsidRDefault="00312158" w:rsidP="00312158">
      <w:pPr>
        <w:spacing w:line="360" w:lineRule="auto"/>
        <w:ind w:firstLine="540"/>
        <w:jc w:val="both"/>
        <w:rPr>
          <w:color w:val="000000"/>
          <w:sz w:val="28"/>
          <w:szCs w:val="28"/>
        </w:rPr>
      </w:pPr>
    </w:p>
    <w:p w14:paraId="014C05A8" w14:textId="77777777" w:rsidR="00312158" w:rsidRPr="007E599F" w:rsidRDefault="00312158" w:rsidP="00312158">
      <w:pPr>
        <w:pStyle w:val="3"/>
        <w:numPr>
          <w:ilvl w:val="0"/>
          <w:numId w:val="26"/>
        </w:numPr>
        <w:spacing w:before="0" w:after="0" w:line="360" w:lineRule="auto"/>
        <w:ind w:left="1134" w:hanging="425"/>
        <w:jc w:val="both"/>
        <w:rPr>
          <w:rFonts w:ascii="Times New Roman" w:hAnsi="Times New Roman"/>
          <w:snapToGrid w:val="0"/>
          <w:color w:val="000000"/>
          <w:sz w:val="28"/>
          <w:szCs w:val="28"/>
          <w:lang w:eastAsia="en-US"/>
        </w:rPr>
      </w:pPr>
      <w:bookmarkStart w:id="35" w:name="_Toc6582997"/>
      <w:r w:rsidRPr="007E599F">
        <w:rPr>
          <w:rFonts w:ascii="Times New Roman" w:hAnsi="Times New Roman"/>
          <w:snapToGrid w:val="0"/>
          <w:color w:val="000000"/>
          <w:sz w:val="28"/>
          <w:szCs w:val="28"/>
          <w:lang w:eastAsia="en-US"/>
        </w:rPr>
        <w:t>Расходы на ремонт основных средств</w:t>
      </w:r>
      <w:bookmarkEnd w:id="35"/>
    </w:p>
    <w:p w14:paraId="5C81B7CD"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Представленная МУП «Гарант» (</w:t>
      </w:r>
      <w:proofErr w:type="spellStart"/>
      <w:r w:rsidRPr="007E599F">
        <w:rPr>
          <w:bCs/>
          <w:color w:val="000000"/>
          <w:sz w:val="28"/>
          <w:szCs w:val="28"/>
        </w:rPr>
        <w:t>пгт</w:t>
      </w:r>
      <w:proofErr w:type="spellEnd"/>
      <w:r w:rsidRPr="007E599F">
        <w:rPr>
          <w:bCs/>
          <w:color w:val="000000"/>
          <w:sz w:val="28"/>
          <w:szCs w:val="28"/>
        </w:rPr>
        <w:t>. Тяжинский) программа ремонтного обслуживания тепловых сетей на 2019 год предусматривает выполнение капитальных ремонтных работ хоз. способом на сумму</w:t>
      </w:r>
      <w:bookmarkStart w:id="36" w:name="_Hlk498445253"/>
      <w:r w:rsidRPr="007E599F">
        <w:rPr>
          <w:bCs/>
          <w:color w:val="000000"/>
          <w:sz w:val="28"/>
          <w:szCs w:val="28"/>
        </w:rPr>
        <w:t xml:space="preserve"> </w:t>
      </w:r>
      <w:bookmarkEnd w:id="36"/>
      <w:r w:rsidRPr="007E599F">
        <w:rPr>
          <w:bCs/>
          <w:color w:val="000000"/>
          <w:sz w:val="28"/>
          <w:szCs w:val="28"/>
        </w:rPr>
        <w:t>3480,45 тыс. руб.</w:t>
      </w:r>
    </w:p>
    <w:p w14:paraId="77750F08"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потерь тепловой энергии, доведение технико-экономических показателей работы оборудования до нормативного уровня.</w:t>
      </w:r>
    </w:p>
    <w:p w14:paraId="60CEB039"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Для обоснования расходов на ремонты компания представила: сметные расчеты, дефектные ведомости, акт обследования тепловых сетей, находящихся в хозяйственном ведении МУП «Гарант».</w:t>
      </w:r>
    </w:p>
    <w:p w14:paraId="744B6088"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В соответствии с п. 41 Основ ценообразования в сфере теплоснабжения, утвержденных постановлением Правительства РФ от 22.10.2012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0AC33BD8"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7EDB7973"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4CF2285"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б) цены, установленные в договорах, заключенных в результате проведения торгов;</w:t>
      </w:r>
    </w:p>
    <w:p w14:paraId="596C17F7"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2E03BCB"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прогноз индекса потребительских цен (в среднем за год к предыдущему году);</w:t>
      </w:r>
    </w:p>
    <w:p w14:paraId="0F62A527"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цены на природный газ;</w:t>
      </w:r>
    </w:p>
    <w:p w14:paraId="56668ACE"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36E7DF2C"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динамика цен (тарифов) на товары (услуги) (в среднем за год к предыдущему году).</w:t>
      </w:r>
    </w:p>
    <w:p w14:paraId="786968C2"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Перечень мероприятий программы ремонта основных производственных фондов на 2019 год соответствует требованиям, указанным в Правилах организации ремонта оборудования, зданий и сооружений электростанций и сетей СО 34.04.181-2003, утвержденных РАО «ЕЭС России» 25.12.2003.</w:t>
      </w:r>
    </w:p>
    <w:p w14:paraId="7EE4C924" w14:textId="77777777" w:rsidR="00312158" w:rsidRPr="007E599F" w:rsidRDefault="00312158" w:rsidP="00312158">
      <w:pPr>
        <w:spacing w:line="360" w:lineRule="auto"/>
        <w:ind w:firstLine="709"/>
        <w:jc w:val="both"/>
        <w:rPr>
          <w:bCs/>
          <w:color w:val="000000"/>
          <w:sz w:val="28"/>
          <w:szCs w:val="28"/>
        </w:rPr>
      </w:pPr>
      <w:r w:rsidRPr="007E599F">
        <w:rPr>
          <w:bCs/>
          <w:color w:val="000000"/>
          <w:sz w:val="28"/>
          <w:szCs w:val="28"/>
        </w:rPr>
        <w:t xml:space="preserve">В результате анализа представленных обосновывающих материалов, экспертная группа, считает объём финансирования ремонтной программы необоснованным в полном объеме. Учитывая, что предприятием не предоставлен </w:t>
      </w:r>
      <w:proofErr w:type="gramStart"/>
      <w:r w:rsidRPr="007E599F">
        <w:rPr>
          <w:bCs/>
          <w:color w:val="000000"/>
          <w:sz w:val="28"/>
          <w:szCs w:val="28"/>
        </w:rPr>
        <w:t>документ</w:t>
      </w:r>
      <w:proofErr w:type="gramEnd"/>
      <w:r w:rsidRPr="007E599F">
        <w:rPr>
          <w:bCs/>
          <w:color w:val="000000"/>
          <w:sz w:val="28"/>
          <w:szCs w:val="28"/>
        </w:rPr>
        <w:t xml:space="preserve"> обосновывающий необходимость выполнения работ по ремонту колодцев и теплоизоляции, экспертная группа предлагает исключить данное мероприятие из ремонтной программы и принять к расчету тарифа объем средств на выполнение капитальных ремонтов в размере 1 763,20 тыс. руб., выполняемых хозяйственным способом.</w:t>
      </w:r>
    </w:p>
    <w:p w14:paraId="2A057539" w14:textId="77777777" w:rsidR="00312158" w:rsidRPr="007E599F" w:rsidRDefault="00312158" w:rsidP="00312158">
      <w:pPr>
        <w:jc w:val="right"/>
        <w:rPr>
          <w:b/>
          <w:color w:val="000000"/>
        </w:rPr>
      </w:pPr>
      <w:r w:rsidRPr="007E599F">
        <w:rPr>
          <w:b/>
          <w:color w:val="000000"/>
        </w:rPr>
        <w:t>Таблица 2</w:t>
      </w:r>
    </w:p>
    <w:p w14:paraId="2E6ECB06" w14:textId="77777777" w:rsidR="00312158" w:rsidRPr="007E599F" w:rsidRDefault="00312158" w:rsidP="00312158">
      <w:pPr>
        <w:jc w:val="center"/>
        <w:rPr>
          <w:b/>
          <w:color w:val="000000"/>
        </w:rPr>
      </w:pPr>
      <w:r w:rsidRPr="007E599F">
        <w:rPr>
          <w:b/>
          <w:color w:val="000000"/>
        </w:rPr>
        <w:t>Справка к программе ремонтного обслуживания тепловых сетей МУП "Г</w:t>
      </w:r>
      <w:r>
        <w:rPr>
          <w:b/>
          <w:color w:val="000000"/>
        </w:rPr>
        <w:t>АРАНТ</w:t>
      </w:r>
      <w:r w:rsidRPr="007E599F">
        <w:rPr>
          <w:b/>
          <w:color w:val="000000"/>
        </w:rPr>
        <w:t xml:space="preserve">" </w:t>
      </w:r>
      <w:r w:rsidRPr="007E599F">
        <w:rPr>
          <w:b/>
          <w:color w:val="000000"/>
        </w:rPr>
        <w:br/>
        <w:t>на 2019 год</w:t>
      </w:r>
    </w:p>
    <w:p w14:paraId="6B6F6B4F" w14:textId="77777777" w:rsidR="00312158" w:rsidRPr="007E599F" w:rsidRDefault="00312158" w:rsidP="00312158">
      <w:pPr>
        <w:jc w:val="right"/>
        <w:rPr>
          <w:color w:val="000000"/>
          <w:sz w:val="18"/>
        </w:rPr>
      </w:pPr>
      <w:r w:rsidRPr="007E599F">
        <w:rPr>
          <w:color w:val="000000"/>
          <w:sz w:val="18"/>
        </w:rPr>
        <w:t>Без НДС</w:t>
      </w:r>
    </w:p>
    <w:tbl>
      <w:tblPr>
        <w:tblW w:w="10127" w:type="dxa"/>
        <w:tblLayout w:type="fixed"/>
        <w:tblLook w:val="04A0" w:firstRow="1" w:lastRow="0" w:firstColumn="1" w:lastColumn="0" w:noHBand="0" w:noVBand="1"/>
      </w:tblPr>
      <w:tblGrid>
        <w:gridCol w:w="492"/>
        <w:gridCol w:w="1923"/>
        <w:gridCol w:w="809"/>
        <w:gridCol w:w="656"/>
        <w:gridCol w:w="689"/>
        <w:gridCol w:w="689"/>
        <w:gridCol w:w="846"/>
        <w:gridCol w:w="894"/>
        <w:gridCol w:w="893"/>
        <w:gridCol w:w="701"/>
        <w:gridCol w:w="789"/>
        <w:gridCol w:w="746"/>
      </w:tblGrid>
      <w:tr w:rsidR="00312158" w:rsidRPr="007E599F" w14:paraId="0F7857E7" w14:textId="77777777" w:rsidTr="0005685A">
        <w:trPr>
          <w:trHeight w:val="452"/>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4B681" w14:textId="77777777" w:rsidR="00312158" w:rsidRPr="007E599F" w:rsidRDefault="00312158" w:rsidP="0005685A">
            <w:pPr>
              <w:jc w:val="center"/>
              <w:rPr>
                <w:color w:val="000000"/>
                <w:sz w:val="16"/>
                <w:szCs w:val="16"/>
              </w:rPr>
            </w:pPr>
            <w:r w:rsidRPr="007E599F">
              <w:rPr>
                <w:color w:val="000000"/>
                <w:sz w:val="16"/>
                <w:szCs w:val="16"/>
              </w:rPr>
              <w:t xml:space="preserve">№ </w:t>
            </w:r>
            <w:proofErr w:type="spellStart"/>
            <w:r w:rsidRPr="007E599F">
              <w:rPr>
                <w:color w:val="000000"/>
                <w:sz w:val="16"/>
                <w:szCs w:val="16"/>
              </w:rPr>
              <w:t>п.п</w:t>
            </w:r>
            <w:proofErr w:type="spellEnd"/>
            <w:r w:rsidRPr="007E599F">
              <w:rPr>
                <w:color w:val="000000"/>
                <w:sz w:val="16"/>
                <w:szCs w:val="16"/>
              </w:rPr>
              <w:t>.</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8A2FA2" w14:textId="77777777" w:rsidR="00312158" w:rsidRPr="007E599F" w:rsidRDefault="00312158" w:rsidP="0005685A">
            <w:pPr>
              <w:jc w:val="center"/>
              <w:rPr>
                <w:color w:val="000000"/>
                <w:sz w:val="16"/>
                <w:szCs w:val="16"/>
              </w:rPr>
            </w:pPr>
            <w:r w:rsidRPr="007E599F">
              <w:rPr>
                <w:color w:val="000000"/>
                <w:sz w:val="16"/>
                <w:szCs w:val="16"/>
              </w:rPr>
              <w:t>Наименование работ</w:t>
            </w:r>
          </w:p>
        </w:tc>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2193E" w14:textId="77777777" w:rsidR="00312158" w:rsidRPr="007E599F" w:rsidRDefault="00312158" w:rsidP="0005685A">
            <w:pPr>
              <w:jc w:val="center"/>
              <w:rPr>
                <w:color w:val="000000"/>
                <w:sz w:val="16"/>
                <w:szCs w:val="16"/>
              </w:rPr>
            </w:pPr>
            <w:r w:rsidRPr="007E599F">
              <w:rPr>
                <w:color w:val="000000"/>
                <w:sz w:val="16"/>
                <w:szCs w:val="16"/>
              </w:rPr>
              <w:t>Способ</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F2CA0" w14:textId="77777777" w:rsidR="00312158" w:rsidRPr="007E599F" w:rsidRDefault="00312158" w:rsidP="0005685A">
            <w:pPr>
              <w:jc w:val="center"/>
              <w:rPr>
                <w:color w:val="000000"/>
                <w:sz w:val="16"/>
                <w:szCs w:val="16"/>
              </w:rPr>
            </w:pPr>
            <w:r w:rsidRPr="007E599F">
              <w:rPr>
                <w:color w:val="000000"/>
                <w:sz w:val="16"/>
                <w:szCs w:val="16"/>
              </w:rPr>
              <w:t>Вид ремонта</w:t>
            </w:r>
          </w:p>
        </w:tc>
        <w:tc>
          <w:tcPr>
            <w:tcW w:w="2224" w:type="dxa"/>
            <w:gridSpan w:val="3"/>
            <w:tcBorders>
              <w:top w:val="single" w:sz="4" w:space="0" w:color="auto"/>
              <w:left w:val="nil"/>
              <w:bottom w:val="single" w:sz="4" w:space="0" w:color="auto"/>
              <w:right w:val="single" w:sz="4" w:space="0" w:color="auto"/>
            </w:tcBorders>
            <w:shd w:val="clear" w:color="auto" w:fill="auto"/>
            <w:vAlign w:val="center"/>
            <w:hideMark/>
          </w:tcPr>
          <w:p w14:paraId="717FCC71" w14:textId="77777777" w:rsidR="00312158" w:rsidRPr="007E599F" w:rsidRDefault="00312158" w:rsidP="0005685A">
            <w:pPr>
              <w:jc w:val="center"/>
              <w:rPr>
                <w:color w:val="000000"/>
                <w:sz w:val="16"/>
                <w:szCs w:val="16"/>
              </w:rPr>
            </w:pPr>
            <w:r w:rsidRPr="007E599F">
              <w:rPr>
                <w:color w:val="000000"/>
                <w:sz w:val="16"/>
                <w:szCs w:val="16"/>
              </w:rPr>
              <w:t>Стоимость ремонтов по предложению предприятия, тыс. руб.</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D2EE7B" w14:textId="77777777" w:rsidR="00312158" w:rsidRPr="007E599F" w:rsidRDefault="00312158" w:rsidP="0005685A">
            <w:pPr>
              <w:jc w:val="center"/>
              <w:rPr>
                <w:color w:val="000000"/>
                <w:sz w:val="16"/>
                <w:szCs w:val="16"/>
              </w:rPr>
            </w:pPr>
            <w:r w:rsidRPr="007E599F">
              <w:rPr>
                <w:color w:val="000000"/>
                <w:sz w:val="16"/>
                <w:szCs w:val="16"/>
              </w:rPr>
              <w:t>Обоснования</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3C006" w14:textId="77777777" w:rsidR="00312158" w:rsidRPr="007E599F" w:rsidRDefault="00312158" w:rsidP="0005685A">
            <w:pPr>
              <w:jc w:val="center"/>
              <w:rPr>
                <w:color w:val="000000"/>
                <w:sz w:val="16"/>
                <w:szCs w:val="16"/>
              </w:rPr>
            </w:pPr>
            <w:r w:rsidRPr="007E599F">
              <w:rPr>
                <w:color w:val="000000"/>
                <w:sz w:val="16"/>
                <w:szCs w:val="16"/>
              </w:rPr>
              <w:t>Замечания</w:t>
            </w:r>
          </w:p>
        </w:tc>
        <w:tc>
          <w:tcPr>
            <w:tcW w:w="2236" w:type="dxa"/>
            <w:gridSpan w:val="3"/>
            <w:tcBorders>
              <w:top w:val="single" w:sz="4" w:space="0" w:color="auto"/>
              <w:left w:val="nil"/>
              <w:bottom w:val="single" w:sz="4" w:space="0" w:color="auto"/>
              <w:right w:val="single" w:sz="4" w:space="0" w:color="auto"/>
            </w:tcBorders>
            <w:shd w:val="clear" w:color="auto" w:fill="auto"/>
            <w:vAlign w:val="center"/>
            <w:hideMark/>
          </w:tcPr>
          <w:p w14:paraId="49BA69C4" w14:textId="77777777" w:rsidR="00312158" w:rsidRPr="007E599F" w:rsidRDefault="00312158" w:rsidP="0005685A">
            <w:pPr>
              <w:jc w:val="center"/>
              <w:rPr>
                <w:color w:val="000000"/>
                <w:sz w:val="16"/>
                <w:szCs w:val="16"/>
              </w:rPr>
            </w:pPr>
            <w:r w:rsidRPr="007E599F">
              <w:rPr>
                <w:color w:val="000000"/>
                <w:sz w:val="16"/>
                <w:szCs w:val="16"/>
              </w:rPr>
              <w:t>Стоимость ремонтов по мнению экспертов, тыс. руб.</w:t>
            </w:r>
          </w:p>
        </w:tc>
      </w:tr>
      <w:tr w:rsidR="00312158" w:rsidRPr="007E599F" w14:paraId="32C5DD8E" w14:textId="77777777" w:rsidTr="0005685A">
        <w:trPr>
          <w:trHeight w:val="916"/>
        </w:trPr>
        <w:tc>
          <w:tcPr>
            <w:tcW w:w="4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D0E847" w14:textId="77777777" w:rsidR="00312158" w:rsidRPr="007E599F" w:rsidRDefault="00312158" w:rsidP="0005685A">
            <w:pPr>
              <w:rPr>
                <w:color w:val="000000"/>
                <w:sz w:val="16"/>
                <w:szCs w:val="16"/>
              </w:rPr>
            </w:pPr>
          </w:p>
        </w:tc>
        <w:tc>
          <w:tcPr>
            <w:tcW w:w="1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B9779" w14:textId="77777777" w:rsidR="00312158" w:rsidRPr="007E599F" w:rsidRDefault="00312158" w:rsidP="0005685A">
            <w:pPr>
              <w:rPr>
                <w:color w:val="000000"/>
                <w:sz w:val="16"/>
                <w:szCs w:val="16"/>
              </w:rPr>
            </w:pPr>
          </w:p>
        </w:tc>
        <w:tc>
          <w:tcPr>
            <w:tcW w:w="8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EF931" w14:textId="77777777" w:rsidR="00312158" w:rsidRPr="007E599F" w:rsidRDefault="00312158" w:rsidP="0005685A">
            <w:pPr>
              <w:rPr>
                <w:color w:val="000000"/>
                <w:sz w:val="16"/>
                <w:szCs w:val="16"/>
              </w:rPr>
            </w:pPr>
          </w:p>
        </w:tc>
        <w:tc>
          <w:tcPr>
            <w:tcW w:w="6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CA866B" w14:textId="77777777" w:rsidR="00312158" w:rsidRPr="007E599F" w:rsidRDefault="00312158" w:rsidP="0005685A">
            <w:pPr>
              <w:rPr>
                <w:color w:val="000000"/>
                <w:sz w:val="16"/>
                <w:szCs w:val="16"/>
              </w:rPr>
            </w:pPr>
          </w:p>
        </w:tc>
        <w:tc>
          <w:tcPr>
            <w:tcW w:w="689" w:type="dxa"/>
            <w:tcBorders>
              <w:top w:val="nil"/>
              <w:left w:val="nil"/>
              <w:bottom w:val="single" w:sz="4" w:space="0" w:color="auto"/>
              <w:right w:val="single" w:sz="4" w:space="0" w:color="auto"/>
            </w:tcBorders>
            <w:shd w:val="clear" w:color="auto" w:fill="auto"/>
            <w:vAlign w:val="center"/>
            <w:hideMark/>
          </w:tcPr>
          <w:p w14:paraId="1A93AADD" w14:textId="77777777" w:rsidR="00312158" w:rsidRPr="007E599F" w:rsidRDefault="00312158" w:rsidP="0005685A">
            <w:pPr>
              <w:jc w:val="center"/>
              <w:rPr>
                <w:color w:val="000000"/>
                <w:sz w:val="16"/>
                <w:szCs w:val="16"/>
              </w:rPr>
            </w:pPr>
            <w:r w:rsidRPr="007E599F">
              <w:rPr>
                <w:color w:val="000000"/>
                <w:sz w:val="16"/>
                <w:szCs w:val="16"/>
              </w:rPr>
              <w:t>Всего</w:t>
            </w:r>
          </w:p>
        </w:tc>
        <w:tc>
          <w:tcPr>
            <w:tcW w:w="689" w:type="dxa"/>
            <w:tcBorders>
              <w:top w:val="nil"/>
              <w:left w:val="nil"/>
              <w:bottom w:val="single" w:sz="4" w:space="0" w:color="auto"/>
              <w:right w:val="single" w:sz="4" w:space="0" w:color="auto"/>
            </w:tcBorders>
            <w:shd w:val="clear" w:color="auto" w:fill="auto"/>
            <w:vAlign w:val="center"/>
            <w:hideMark/>
          </w:tcPr>
          <w:p w14:paraId="2E0E9AA8" w14:textId="77777777" w:rsidR="00312158" w:rsidRPr="007E599F" w:rsidRDefault="00312158" w:rsidP="0005685A">
            <w:pPr>
              <w:jc w:val="center"/>
              <w:rPr>
                <w:color w:val="000000"/>
                <w:sz w:val="16"/>
                <w:szCs w:val="16"/>
              </w:rPr>
            </w:pPr>
            <w:r w:rsidRPr="007E599F">
              <w:rPr>
                <w:color w:val="000000"/>
                <w:sz w:val="16"/>
                <w:szCs w:val="16"/>
              </w:rPr>
              <w:t>в т.ч. СМР</w:t>
            </w:r>
          </w:p>
        </w:tc>
        <w:tc>
          <w:tcPr>
            <w:tcW w:w="845" w:type="dxa"/>
            <w:tcBorders>
              <w:top w:val="nil"/>
              <w:left w:val="nil"/>
              <w:bottom w:val="single" w:sz="4" w:space="0" w:color="auto"/>
              <w:right w:val="single" w:sz="4" w:space="0" w:color="auto"/>
            </w:tcBorders>
            <w:shd w:val="clear" w:color="auto" w:fill="auto"/>
            <w:vAlign w:val="center"/>
            <w:hideMark/>
          </w:tcPr>
          <w:p w14:paraId="014FE59E" w14:textId="77777777" w:rsidR="00312158" w:rsidRPr="007E599F" w:rsidRDefault="00312158" w:rsidP="0005685A">
            <w:pPr>
              <w:jc w:val="center"/>
              <w:rPr>
                <w:color w:val="000000"/>
                <w:sz w:val="16"/>
                <w:szCs w:val="16"/>
              </w:rPr>
            </w:pPr>
            <w:r w:rsidRPr="007E599F">
              <w:rPr>
                <w:color w:val="000000"/>
                <w:sz w:val="16"/>
                <w:szCs w:val="16"/>
              </w:rPr>
              <w:t>Материалы, механизмы и механизаторы</w:t>
            </w:r>
          </w:p>
        </w:tc>
        <w:tc>
          <w:tcPr>
            <w:tcW w:w="8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2895EB" w14:textId="77777777" w:rsidR="00312158" w:rsidRPr="007E599F" w:rsidRDefault="00312158" w:rsidP="0005685A">
            <w:pPr>
              <w:rPr>
                <w:color w:val="000000"/>
                <w:sz w:val="16"/>
                <w:szCs w:val="16"/>
              </w:rPr>
            </w:pPr>
          </w:p>
        </w:tc>
        <w:tc>
          <w:tcPr>
            <w:tcW w:w="8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0C4911" w14:textId="77777777" w:rsidR="00312158" w:rsidRPr="007E599F" w:rsidRDefault="00312158" w:rsidP="0005685A">
            <w:pPr>
              <w:rPr>
                <w:color w:val="000000"/>
                <w:sz w:val="16"/>
                <w:szCs w:val="16"/>
              </w:rPr>
            </w:pPr>
          </w:p>
        </w:tc>
        <w:tc>
          <w:tcPr>
            <w:tcW w:w="701" w:type="dxa"/>
            <w:tcBorders>
              <w:top w:val="nil"/>
              <w:left w:val="nil"/>
              <w:bottom w:val="single" w:sz="4" w:space="0" w:color="auto"/>
              <w:right w:val="single" w:sz="4" w:space="0" w:color="auto"/>
            </w:tcBorders>
            <w:shd w:val="clear" w:color="auto" w:fill="auto"/>
            <w:vAlign w:val="center"/>
            <w:hideMark/>
          </w:tcPr>
          <w:p w14:paraId="1B5BD763" w14:textId="77777777" w:rsidR="00312158" w:rsidRPr="007E599F" w:rsidRDefault="00312158" w:rsidP="0005685A">
            <w:pPr>
              <w:jc w:val="center"/>
              <w:rPr>
                <w:color w:val="000000"/>
                <w:sz w:val="16"/>
                <w:szCs w:val="16"/>
              </w:rPr>
            </w:pPr>
            <w:r w:rsidRPr="007E599F">
              <w:rPr>
                <w:color w:val="000000"/>
                <w:sz w:val="16"/>
                <w:szCs w:val="16"/>
              </w:rPr>
              <w:t>Всего</w:t>
            </w:r>
          </w:p>
        </w:tc>
        <w:tc>
          <w:tcPr>
            <w:tcW w:w="789" w:type="dxa"/>
            <w:tcBorders>
              <w:top w:val="nil"/>
              <w:left w:val="nil"/>
              <w:bottom w:val="single" w:sz="4" w:space="0" w:color="auto"/>
              <w:right w:val="single" w:sz="4" w:space="0" w:color="auto"/>
            </w:tcBorders>
            <w:shd w:val="clear" w:color="auto" w:fill="auto"/>
            <w:vAlign w:val="center"/>
            <w:hideMark/>
          </w:tcPr>
          <w:p w14:paraId="2D62AC03" w14:textId="77777777" w:rsidR="00312158" w:rsidRPr="007E599F" w:rsidRDefault="00312158" w:rsidP="0005685A">
            <w:pPr>
              <w:jc w:val="center"/>
              <w:rPr>
                <w:color w:val="000000"/>
                <w:sz w:val="16"/>
                <w:szCs w:val="16"/>
              </w:rPr>
            </w:pPr>
            <w:r w:rsidRPr="007E599F">
              <w:rPr>
                <w:color w:val="000000"/>
                <w:sz w:val="16"/>
                <w:szCs w:val="16"/>
              </w:rPr>
              <w:t>в т.ч. СМР</w:t>
            </w:r>
          </w:p>
        </w:tc>
        <w:tc>
          <w:tcPr>
            <w:tcW w:w="745" w:type="dxa"/>
            <w:tcBorders>
              <w:top w:val="nil"/>
              <w:left w:val="nil"/>
              <w:bottom w:val="single" w:sz="4" w:space="0" w:color="auto"/>
              <w:right w:val="single" w:sz="4" w:space="0" w:color="auto"/>
            </w:tcBorders>
            <w:shd w:val="clear" w:color="auto" w:fill="auto"/>
            <w:vAlign w:val="center"/>
            <w:hideMark/>
          </w:tcPr>
          <w:p w14:paraId="3D6DA7A9" w14:textId="77777777" w:rsidR="00312158" w:rsidRPr="007E599F" w:rsidRDefault="00312158" w:rsidP="0005685A">
            <w:pPr>
              <w:jc w:val="center"/>
              <w:rPr>
                <w:color w:val="000000"/>
                <w:sz w:val="16"/>
                <w:szCs w:val="16"/>
              </w:rPr>
            </w:pPr>
            <w:r w:rsidRPr="007E599F">
              <w:rPr>
                <w:color w:val="000000"/>
                <w:sz w:val="16"/>
                <w:szCs w:val="16"/>
              </w:rPr>
              <w:t>Материалы</w:t>
            </w:r>
          </w:p>
        </w:tc>
      </w:tr>
      <w:tr w:rsidR="00312158" w:rsidRPr="007E599F" w14:paraId="3D92F88C" w14:textId="77777777" w:rsidTr="0005685A">
        <w:trPr>
          <w:trHeight w:val="20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6BD15E49" w14:textId="77777777" w:rsidR="00312158" w:rsidRPr="007E599F" w:rsidRDefault="00312158" w:rsidP="0005685A">
            <w:pPr>
              <w:jc w:val="center"/>
              <w:rPr>
                <w:color w:val="000000"/>
                <w:sz w:val="16"/>
                <w:szCs w:val="16"/>
              </w:rPr>
            </w:pPr>
            <w:r w:rsidRPr="007E599F">
              <w:rPr>
                <w:color w:val="000000"/>
                <w:sz w:val="16"/>
                <w:szCs w:val="16"/>
              </w:rPr>
              <w:t>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A1AFE38" w14:textId="77777777" w:rsidR="00312158" w:rsidRPr="007E599F" w:rsidRDefault="00312158" w:rsidP="0005685A">
            <w:pPr>
              <w:jc w:val="center"/>
              <w:rPr>
                <w:color w:val="000000"/>
                <w:sz w:val="16"/>
                <w:szCs w:val="16"/>
              </w:rPr>
            </w:pPr>
            <w:r w:rsidRPr="007E599F">
              <w:rPr>
                <w:color w:val="000000"/>
                <w:sz w:val="16"/>
                <w:szCs w:val="16"/>
              </w:rPr>
              <w:t>2</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897932B" w14:textId="77777777" w:rsidR="00312158" w:rsidRPr="007E599F" w:rsidRDefault="00312158" w:rsidP="0005685A">
            <w:pPr>
              <w:jc w:val="center"/>
              <w:rPr>
                <w:color w:val="000000"/>
                <w:sz w:val="16"/>
                <w:szCs w:val="16"/>
              </w:rPr>
            </w:pPr>
            <w:r w:rsidRPr="007E599F">
              <w:rPr>
                <w:color w:val="000000"/>
                <w:sz w:val="16"/>
                <w:szCs w:val="16"/>
              </w:rPr>
              <w:t>3</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49F5B6E1" w14:textId="77777777" w:rsidR="00312158" w:rsidRPr="007E599F" w:rsidRDefault="00312158" w:rsidP="0005685A">
            <w:pPr>
              <w:jc w:val="center"/>
              <w:rPr>
                <w:color w:val="000000"/>
                <w:sz w:val="16"/>
                <w:szCs w:val="16"/>
              </w:rPr>
            </w:pPr>
            <w:r w:rsidRPr="007E599F">
              <w:rPr>
                <w:color w:val="000000"/>
                <w:sz w:val="16"/>
                <w:szCs w:val="16"/>
              </w:rPr>
              <w:t>4</w:t>
            </w:r>
          </w:p>
        </w:tc>
        <w:tc>
          <w:tcPr>
            <w:tcW w:w="689" w:type="dxa"/>
            <w:tcBorders>
              <w:top w:val="nil"/>
              <w:left w:val="nil"/>
              <w:bottom w:val="single" w:sz="4" w:space="0" w:color="auto"/>
              <w:right w:val="single" w:sz="4" w:space="0" w:color="auto"/>
            </w:tcBorders>
            <w:shd w:val="clear" w:color="auto" w:fill="auto"/>
            <w:vAlign w:val="center"/>
          </w:tcPr>
          <w:p w14:paraId="7275C2E8" w14:textId="77777777" w:rsidR="00312158" w:rsidRPr="007E599F" w:rsidRDefault="00312158" w:rsidP="0005685A">
            <w:pPr>
              <w:jc w:val="center"/>
              <w:rPr>
                <w:color w:val="000000"/>
                <w:sz w:val="16"/>
                <w:szCs w:val="16"/>
              </w:rPr>
            </w:pPr>
            <w:r w:rsidRPr="007E599F">
              <w:rPr>
                <w:color w:val="000000"/>
                <w:sz w:val="16"/>
                <w:szCs w:val="16"/>
              </w:rPr>
              <w:t>5</w:t>
            </w:r>
          </w:p>
        </w:tc>
        <w:tc>
          <w:tcPr>
            <w:tcW w:w="689" w:type="dxa"/>
            <w:tcBorders>
              <w:top w:val="nil"/>
              <w:left w:val="nil"/>
              <w:bottom w:val="single" w:sz="4" w:space="0" w:color="auto"/>
              <w:right w:val="single" w:sz="4" w:space="0" w:color="auto"/>
            </w:tcBorders>
            <w:shd w:val="clear" w:color="auto" w:fill="auto"/>
            <w:vAlign w:val="center"/>
          </w:tcPr>
          <w:p w14:paraId="2AC33113" w14:textId="77777777" w:rsidR="00312158" w:rsidRPr="007E599F" w:rsidRDefault="00312158" w:rsidP="0005685A">
            <w:pPr>
              <w:jc w:val="center"/>
              <w:rPr>
                <w:color w:val="000000"/>
                <w:sz w:val="16"/>
                <w:szCs w:val="16"/>
              </w:rPr>
            </w:pPr>
            <w:r w:rsidRPr="007E599F">
              <w:rPr>
                <w:color w:val="000000"/>
                <w:sz w:val="16"/>
                <w:szCs w:val="16"/>
              </w:rPr>
              <w:t>6</w:t>
            </w:r>
          </w:p>
        </w:tc>
        <w:tc>
          <w:tcPr>
            <w:tcW w:w="845" w:type="dxa"/>
            <w:tcBorders>
              <w:top w:val="nil"/>
              <w:left w:val="nil"/>
              <w:bottom w:val="single" w:sz="4" w:space="0" w:color="auto"/>
              <w:right w:val="single" w:sz="4" w:space="0" w:color="auto"/>
            </w:tcBorders>
            <w:shd w:val="clear" w:color="auto" w:fill="auto"/>
            <w:vAlign w:val="center"/>
          </w:tcPr>
          <w:p w14:paraId="1D3E63DF" w14:textId="77777777" w:rsidR="00312158" w:rsidRPr="007E599F" w:rsidRDefault="00312158" w:rsidP="0005685A">
            <w:pPr>
              <w:jc w:val="center"/>
              <w:rPr>
                <w:color w:val="000000"/>
                <w:sz w:val="16"/>
                <w:szCs w:val="16"/>
              </w:rPr>
            </w:pPr>
            <w:r w:rsidRPr="007E599F">
              <w:rPr>
                <w:color w:val="000000"/>
                <w:sz w:val="16"/>
                <w:szCs w:val="16"/>
              </w:rPr>
              <w:t>7</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7D8A1DCD" w14:textId="77777777" w:rsidR="00312158" w:rsidRPr="007E599F" w:rsidRDefault="00312158" w:rsidP="0005685A">
            <w:pPr>
              <w:jc w:val="center"/>
              <w:rPr>
                <w:color w:val="000000"/>
                <w:sz w:val="16"/>
                <w:szCs w:val="16"/>
              </w:rPr>
            </w:pPr>
            <w:r w:rsidRPr="007E599F">
              <w:rPr>
                <w:color w:val="000000"/>
                <w:sz w:val="16"/>
                <w:szCs w:val="16"/>
              </w:rPr>
              <w:t>8</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36A63FBA" w14:textId="77777777" w:rsidR="00312158" w:rsidRPr="007E599F" w:rsidRDefault="00312158" w:rsidP="0005685A">
            <w:pPr>
              <w:jc w:val="center"/>
              <w:rPr>
                <w:color w:val="000000"/>
                <w:sz w:val="16"/>
                <w:szCs w:val="16"/>
              </w:rPr>
            </w:pPr>
            <w:r w:rsidRPr="007E599F">
              <w:rPr>
                <w:color w:val="000000"/>
                <w:sz w:val="16"/>
                <w:szCs w:val="16"/>
              </w:rPr>
              <w:t>9</w:t>
            </w:r>
          </w:p>
        </w:tc>
        <w:tc>
          <w:tcPr>
            <w:tcW w:w="701" w:type="dxa"/>
            <w:tcBorders>
              <w:top w:val="nil"/>
              <w:left w:val="nil"/>
              <w:bottom w:val="single" w:sz="4" w:space="0" w:color="auto"/>
              <w:right w:val="single" w:sz="4" w:space="0" w:color="auto"/>
            </w:tcBorders>
            <w:shd w:val="clear" w:color="auto" w:fill="auto"/>
            <w:vAlign w:val="center"/>
          </w:tcPr>
          <w:p w14:paraId="22E79EF6" w14:textId="77777777" w:rsidR="00312158" w:rsidRPr="007E599F" w:rsidRDefault="00312158" w:rsidP="0005685A">
            <w:pPr>
              <w:jc w:val="center"/>
              <w:rPr>
                <w:color w:val="000000"/>
                <w:sz w:val="16"/>
                <w:szCs w:val="16"/>
              </w:rPr>
            </w:pPr>
            <w:r w:rsidRPr="007E599F">
              <w:rPr>
                <w:color w:val="000000"/>
                <w:sz w:val="16"/>
                <w:szCs w:val="16"/>
              </w:rPr>
              <w:t>10</w:t>
            </w:r>
          </w:p>
        </w:tc>
        <w:tc>
          <w:tcPr>
            <w:tcW w:w="789" w:type="dxa"/>
            <w:tcBorders>
              <w:top w:val="nil"/>
              <w:left w:val="nil"/>
              <w:bottom w:val="single" w:sz="4" w:space="0" w:color="auto"/>
              <w:right w:val="single" w:sz="4" w:space="0" w:color="auto"/>
            </w:tcBorders>
            <w:shd w:val="clear" w:color="auto" w:fill="auto"/>
            <w:vAlign w:val="center"/>
          </w:tcPr>
          <w:p w14:paraId="2AC9F56C" w14:textId="77777777" w:rsidR="00312158" w:rsidRPr="007E599F" w:rsidRDefault="00312158" w:rsidP="0005685A">
            <w:pPr>
              <w:jc w:val="center"/>
              <w:rPr>
                <w:color w:val="000000"/>
                <w:sz w:val="16"/>
                <w:szCs w:val="16"/>
              </w:rPr>
            </w:pPr>
            <w:r w:rsidRPr="007E599F">
              <w:rPr>
                <w:color w:val="000000"/>
                <w:sz w:val="16"/>
                <w:szCs w:val="16"/>
              </w:rPr>
              <w:t>11</w:t>
            </w:r>
          </w:p>
        </w:tc>
        <w:tc>
          <w:tcPr>
            <w:tcW w:w="745" w:type="dxa"/>
            <w:tcBorders>
              <w:top w:val="nil"/>
              <w:left w:val="nil"/>
              <w:bottom w:val="single" w:sz="4" w:space="0" w:color="auto"/>
              <w:right w:val="single" w:sz="4" w:space="0" w:color="auto"/>
            </w:tcBorders>
            <w:shd w:val="clear" w:color="auto" w:fill="auto"/>
            <w:vAlign w:val="center"/>
          </w:tcPr>
          <w:p w14:paraId="20D8F09A" w14:textId="77777777" w:rsidR="00312158" w:rsidRPr="007E599F" w:rsidRDefault="00312158" w:rsidP="0005685A">
            <w:pPr>
              <w:jc w:val="center"/>
              <w:rPr>
                <w:color w:val="000000"/>
                <w:sz w:val="16"/>
                <w:szCs w:val="16"/>
              </w:rPr>
            </w:pPr>
            <w:r w:rsidRPr="007E599F">
              <w:rPr>
                <w:color w:val="000000"/>
                <w:sz w:val="16"/>
                <w:szCs w:val="16"/>
              </w:rPr>
              <w:t>12</w:t>
            </w:r>
          </w:p>
        </w:tc>
      </w:tr>
      <w:tr w:rsidR="00312158" w:rsidRPr="007E599F" w14:paraId="370DE6B0" w14:textId="77777777" w:rsidTr="0005685A">
        <w:trPr>
          <w:trHeight w:val="916"/>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4A55D9F7" w14:textId="77777777" w:rsidR="00312158" w:rsidRPr="007E599F" w:rsidRDefault="00312158" w:rsidP="0005685A">
            <w:pPr>
              <w:jc w:val="center"/>
              <w:rPr>
                <w:color w:val="000000"/>
                <w:sz w:val="16"/>
                <w:szCs w:val="16"/>
              </w:rPr>
            </w:pPr>
            <w:r w:rsidRPr="007E599F">
              <w:rPr>
                <w:color w:val="000000"/>
                <w:sz w:val="16"/>
                <w:szCs w:val="16"/>
              </w:rPr>
              <w:t>1</w:t>
            </w:r>
          </w:p>
        </w:tc>
        <w:tc>
          <w:tcPr>
            <w:tcW w:w="1923" w:type="dxa"/>
            <w:tcBorders>
              <w:top w:val="nil"/>
              <w:left w:val="nil"/>
              <w:bottom w:val="single" w:sz="4" w:space="0" w:color="auto"/>
              <w:right w:val="nil"/>
            </w:tcBorders>
            <w:shd w:val="clear" w:color="auto" w:fill="auto"/>
            <w:vAlign w:val="center"/>
            <w:hideMark/>
          </w:tcPr>
          <w:p w14:paraId="5A97C108" w14:textId="77777777" w:rsidR="00312158" w:rsidRPr="007E599F" w:rsidRDefault="00312158" w:rsidP="0005685A">
            <w:pPr>
              <w:jc w:val="center"/>
              <w:rPr>
                <w:color w:val="000000"/>
                <w:sz w:val="16"/>
                <w:szCs w:val="16"/>
              </w:rPr>
            </w:pPr>
            <w:r w:rsidRPr="007E599F">
              <w:rPr>
                <w:color w:val="000000"/>
                <w:sz w:val="16"/>
                <w:szCs w:val="16"/>
              </w:rPr>
              <w:t>Капитальный ремонт тепловой сети от котельной №2 (Типография) на участке ул. Советская-ул. Горького, 1</w:t>
            </w:r>
          </w:p>
        </w:tc>
        <w:tc>
          <w:tcPr>
            <w:tcW w:w="809" w:type="dxa"/>
            <w:tcBorders>
              <w:top w:val="nil"/>
              <w:left w:val="single" w:sz="4" w:space="0" w:color="auto"/>
              <w:bottom w:val="single" w:sz="4" w:space="0" w:color="auto"/>
              <w:right w:val="single" w:sz="4" w:space="0" w:color="auto"/>
            </w:tcBorders>
            <w:shd w:val="clear" w:color="auto" w:fill="auto"/>
            <w:vAlign w:val="center"/>
            <w:hideMark/>
          </w:tcPr>
          <w:p w14:paraId="0AD523C1" w14:textId="77777777" w:rsidR="00312158" w:rsidRPr="007E599F" w:rsidRDefault="00312158" w:rsidP="0005685A">
            <w:pPr>
              <w:jc w:val="center"/>
              <w:rPr>
                <w:color w:val="000000"/>
                <w:sz w:val="16"/>
                <w:szCs w:val="16"/>
              </w:rPr>
            </w:pPr>
            <w:proofErr w:type="spellStart"/>
            <w:proofErr w:type="gramStart"/>
            <w:r w:rsidRPr="007E599F">
              <w:rPr>
                <w:color w:val="000000"/>
                <w:sz w:val="16"/>
                <w:szCs w:val="16"/>
              </w:rPr>
              <w:t>хоз.способ</w:t>
            </w:r>
            <w:proofErr w:type="spellEnd"/>
            <w:proofErr w:type="gramEnd"/>
          </w:p>
        </w:tc>
        <w:tc>
          <w:tcPr>
            <w:tcW w:w="656" w:type="dxa"/>
            <w:tcBorders>
              <w:top w:val="nil"/>
              <w:left w:val="nil"/>
              <w:bottom w:val="single" w:sz="4" w:space="0" w:color="auto"/>
              <w:right w:val="single" w:sz="4" w:space="0" w:color="auto"/>
            </w:tcBorders>
            <w:shd w:val="clear" w:color="auto" w:fill="auto"/>
            <w:vAlign w:val="center"/>
            <w:hideMark/>
          </w:tcPr>
          <w:p w14:paraId="2DC96068" w14:textId="77777777" w:rsidR="00312158" w:rsidRPr="007E599F" w:rsidRDefault="00312158" w:rsidP="0005685A">
            <w:pPr>
              <w:jc w:val="center"/>
              <w:rPr>
                <w:color w:val="000000"/>
                <w:sz w:val="16"/>
                <w:szCs w:val="16"/>
              </w:rPr>
            </w:pPr>
            <w:r w:rsidRPr="007E599F">
              <w:rPr>
                <w:color w:val="000000"/>
                <w:sz w:val="16"/>
                <w:szCs w:val="16"/>
              </w:rPr>
              <w:t>КР</w:t>
            </w:r>
          </w:p>
        </w:tc>
        <w:tc>
          <w:tcPr>
            <w:tcW w:w="689" w:type="dxa"/>
            <w:tcBorders>
              <w:top w:val="nil"/>
              <w:left w:val="nil"/>
              <w:bottom w:val="single" w:sz="4" w:space="0" w:color="auto"/>
              <w:right w:val="single" w:sz="4" w:space="0" w:color="auto"/>
            </w:tcBorders>
            <w:shd w:val="clear" w:color="auto" w:fill="auto"/>
            <w:vAlign w:val="center"/>
            <w:hideMark/>
          </w:tcPr>
          <w:p w14:paraId="21843F96" w14:textId="77777777" w:rsidR="00312158" w:rsidRPr="007E599F" w:rsidRDefault="00312158" w:rsidP="0005685A">
            <w:pPr>
              <w:jc w:val="center"/>
              <w:rPr>
                <w:color w:val="000000"/>
                <w:sz w:val="16"/>
                <w:szCs w:val="16"/>
              </w:rPr>
            </w:pPr>
            <w:r w:rsidRPr="007E599F">
              <w:rPr>
                <w:color w:val="000000"/>
                <w:sz w:val="16"/>
                <w:szCs w:val="16"/>
              </w:rPr>
              <w:t>575,52</w:t>
            </w:r>
          </w:p>
        </w:tc>
        <w:tc>
          <w:tcPr>
            <w:tcW w:w="689" w:type="dxa"/>
            <w:tcBorders>
              <w:top w:val="nil"/>
              <w:left w:val="nil"/>
              <w:bottom w:val="single" w:sz="4" w:space="0" w:color="auto"/>
              <w:right w:val="single" w:sz="4" w:space="0" w:color="auto"/>
            </w:tcBorders>
            <w:shd w:val="clear" w:color="auto" w:fill="auto"/>
            <w:vAlign w:val="center"/>
            <w:hideMark/>
          </w:tcPr>
          <w:p w14:paraId="6988341B" w14:textId="77777777" w:rsidR="00312158" w:rsidRPr="007E599F" w:rsidRDefault="00312158" w:rsidP="0005685A">
            <w:pPr>
              <w:jc w:val="center"/>
              <w:rPr>
                <w:color w:val="000000"/>
                <w:sz w:val="16"/>
                <w:szCs w:val="16"/>
              </w:rPr>
            </w:pPr>
            <w:r w:rsidRPr="007E599F">
              <w:rPr>
                <w:color w:val="000000"/>
                <w:sz w:val="16"/>
                <w:szCs w:val="16"/>
              </w:rPr>
              <w:t>293,47</w:t>
            </w:r>
          </w:p>
        </w:tc>
        <w:tc>
          <w:tcPr>
            <w:tcW w:w="845" w:type="dxa"/>
            <w:tcBorders>
              <w:top w:val="nil"/>
              <w:left w:val="nil"/>
              <w:bottom w:val="single" w:sz="4" w:space="0" w:color="auto"/>
              <w:right w:val="single" w:sz="4" w:space="0" w:color="auto"/>
            </w:tcBorders>
            <w:shd w:val="clear" w:color="auto" w:fill="auto"/>
            <w:vAlign w:val="center"/>
            <w:hideMark/>
          </w:tcPr>
          <w:p w14:paraId="2943EF1D" w14:textId="77777777" w:rsidR="00312158" w:rsidRPr="007E599F" w:rsidRDefault="00312158" w:rsidP="0005685A">
            <w:pPr>
              <w:jc w:val="center"/>
              <w:rPr>
                <w:color w:val="000000"/>
                <w:sz w:val="16"/>
                <w:szCs w:val="16"/>
              </w:rPr>
            </w:pPr>
            <w:r w:rsidRPr="007E599F">
              <w:rPr>
                <w:color w:val="000000"/>
                <w:sz w:val="16"/>
                <w:szCs w:val="16"/>
              </w:rPr>
              <w:t>282,05</w:t>
            </w:r>
          </w:p>
        </w:tc>
        <w:tc>
          <w:tcPr>
            <w:tcW w:w="894" w:type="dxa"/>
            <w:tcBorders>
              <w:top w:val="nil"/>
              <w:left w:val="nil"/>
              <w:bottom w:val="single" w:sz="4" w:space="0" w:color="auto"/>
              <w:right w:val="single" w:sz="4" w:space="0" w:color="auto"/>
            </w:tcBorders>
            <w:shd w:val="clear" w:color="auto" w:fill="auto"/>
            <w:vAlign w:val="center"/>
            <w:hideMark/>
          </w:tcPr>
          <w:p w14:paraId="2E38F651" w14:textId="77777777" w:rsidR="00312158" w:rsidRPr="007E599F" w:rsidRDefault="00312158" w:rsidP="0005685A">
            <w:pPr>
              <w:jc w:val="center"/>
              <w:rPr>
                <w:color w:val="000000"/>
                <w:sz w:val="16"/>
                <w:szCs w:val="16"/>
              </w:rPr>
            </w:pPr>
            <w:r w:rsidRPr="007E599F">
              <w:rPr>
                <w:color w:val="000000"/>
                <w:sz w:val="16"/>
                <w:szCs w:val="16"/>
              </w:rPr>
              <w:t>Сметный расчет, Дефектная ведомость</w:t>
            </w:r>
          </w:p>
        </w:tc>
        <w:tc>
          <w:tcPr>
            <w:tcW w:w="893" w:type="dxa"/>
            <w:tcBorders>
              <w:top w:val="nil"/>
              <w:left w:val="nil"/>
              <w:bottom w:val="single" w:sz="4" w:space="0" w:color="auto"/>
              <w:right w:val="single" w:sz="4" w:space="0" w:color="auto"/>
            </w:tcBorders>
            <w:shd w:val="clear" w:color="auto" w:fill="auto"/>
            <w:vAlign w:val="center"/>
            <w:hideMark/>
          </w:tcPr>
          <w:p w14:paraId="5A4E3F8A" w14:textId="77777777" w:rsidR="00312158" w:rsidRPr="007E599F" w:rsidRDefault="00312158" w:rsidP="0005685A">
            <w:pPr>
              <w:jc w:val="center"/>
              <w:rPr>
                <w:color w:val="000000"/>
                <w:sz w:val="16"/>
                <w:szCs w:val="16"/>
              </w:rPr>
            </w:pPr>
            <w:r w:rsidRPr="007E599F">
              <w:rPr>
                <w:color w:val="000000"/>
                <w:sz w:val="16"/>
                <w:szCs w:val="16"/>
              </w:rPr>
              <w:t>Х</w:t>
            </w:r>
          </w:p>
        </w:tc>
        <w:tc>
          <w:tcPr>
            <w:tcW w:w="701" w:type="dxa"/>
            <w:tcBorders>
              <w:top w:val="nil"/>
              <w:left w:val="nil"/>
              <w:bottom w:val="single" w:sz="4" w:space="0" w:color="auto"/>
              <w:right w:val="single" w:sz="4" w:space="0" w:color="auto"/>
            </w:tcBorders>
            <w:shd w:val="clear" w:color="auto" w:fill="auto"/>
            <w:vAlign w:val="center"/>
            <w:hideMark/>
          </w:tcPr>
          <w:p w14:paraId="06E8813B" w14:textId="77777777" w:rsidR="00312158" w:rsidRPr="007E599F" w:rsidRDefault="00312158" w:rsidP="0005685A">
            <w:pPr>
              <w:jc w:val="center"/>
              <w:rPr>
                <w:color w:val="000000"/>
                <w:sz w:val="16"/>
                <w:szCs w:val="16"/>
              </w:rPr>
            </w:pPr>
            <w:r w:rsidRPr="007E599F">
              <w:rPr>
                <w:color w:val="000000"/>
                <w:sz w:val="16"/>
                <w:szCs w:val="16"/>
              </w:rPr>
              <w:t>575,52</w:t>
            </w:r>
          </w:p>
        </w:tc>
        <w:tc>
          <w:tcPr>
            <w:tcW w:w="789" w:type="dxa"/>
            <w:tcBorders>
              <w:top w:val="nil"/>
              <w:left w:val="nil"/>
              <w:bottom w:val="single" w:sz="4" w:space="0" w:color="auto"/>
              <w:right w:val="single" w:sz="4" w:space="0" w:color="auto"/>
            </w:tcBorders>
            <w:shd w:val="clear" w:color="auto" w:fill="auto"/>
            <w:vAlign w:val="center"/>
            <w:hideMark/>
          </w:tcPr>
          <w:p w14:paraId="20B25DB9" w14:textId="77777777" w:rsidR="00312158" w:rsidRPr="007E599F" w:rsidRDefault="00312158" w:rsidP="0005685A">
            <w:pPr>
              <w:jc w:val="center"/>
              <w:rPr>
                <w:color w:val="000000"/>
                <w:sz w:val="16"/>
                <w:szCs w:val="16"/>
              </w:rPr>
            </w:pPr>
            <w:r w:rsidRPr="007E599F">
              <w:rPr>
                <w:color w:val="000000"/>
                <w:sz w:val="16"/>
                <w:szCs w:val="16"/>
              </w:rPr>
              <w:t>293,47</w:t>
            </w:r>
          </w:p>
        </w:tc>
        <w:tc>
          <w:tcPr>
            <w:tcW w:w="745" w:type="dxa"/>
            <w:tcBorders>
              <w:top w:val="nil"/>
              <w:left w:val="nil"/>
              <w:bottom w:val="single" w:sz="4" w:space="0" w:color="auto"/>
              <w:right w:val="single" w:sz="4" w:space="0" w:color="auto"/>
            </w:tcBorders>
            <w:shd w:val="clear" w:color="auto" w:fill="auto"/>
            <w:vAlign w:val="center"/>
            <w:hideMark/>
          </w:tcPr>
          <w:p w14:paraId="75C238E7" w14:textId="77777777" w:rsidR="00312158" w:rsidRPr="007E599F" w:rsidRDefault="00312158" w:rsidP="0005685A">
            <w:pPr>
              <w:jc w:val="center"/>
              <w:rPr>
                <w:color w:val="000000"/>
                <w:sz w:val="16"/>
                <w:szCs w:val="16"/>
              </w:rPr>
            </w:pPr>
            <w:r w:rsidRPr="007E599F">
              <w:rPr>
                <w:color w:val="000000"/>
                <w:sz w:val="16"/>
                <w:szCs w:val="16"/>
              </w:rPr>
              <w:t>282,05</w:t>
            </w:r>
          </w:p>
        </w:tc>
      </w:tr>
      <w:tr w:rsidR="00312158" w:rsidRPr="007E599F" w14:paraId="38577E98" w14:textId="77777777" w:rsidTr="0005685A">
        <w:trPr>
          <w:trHeight w:val="916"/>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2B57AFA7" w14:textId="77777777" w:rsidR="00312158" w:rsidRPr="007E599F" w:rsidRDefault="00312158" w:rsidP="0005685A">
            <w:pPr>
              <w:jc w:val="center"/>
              <w:rPr>
                <w:color w:val="000000"/>
                <w:sz w:val="16"/>
                <w:szCs w:val="16"/>
              </w:rPr>
            </w:pPr>
            <w:r w:rsidRPr="007E599F">
              <w:rPr>
                <w:color w:val="000000"/>
                <w:sz w:val="16"/>
                <w:szCs w:val="16"/>
              </w:rPr>
              <w:t>2</w:t>
            </w:r>
          </w:p>
        </w:tc>
        <w:tc>
          <w:tcPr>
            <w:tcW w:w="1923" w:type="dxa"/>
            <w:tcBorders>
              <w:top w:val="nil"/>
              <w:left w:val="nil"/>
              <w:bottom w:val="single" w:sz="4" w:space="0" w:color="auto"/>
              <w:right w:val="nil"/>
            </w:tcBorders>
            <w:shd w:val="clear" w:color="auto" w:fill="auto"/>
            <w:vAlign w:val="center"/>
            <w:hideMark/>
          </w:tcPr>
          <w:p w14:paraId="5DFA589B" w14:textId="77777777" w:rsidR="00312158" w:rsidRPr="007E599F" w:rsidRDefault="00312158" w:rsidP="0005685A">
            <w:pPr>
              <w:jc w:val="center"/>
              <w:rPr>
                <w:color w:val="000000"/>
                <w:sz w:val="16"/>
                <w:szCs w:val="16"/>
              </w:rPr>
            </w:pPr>
            <w:r w:rsidRPr="007E599F">
              <w:rPr>
                <w:color w:val="000000"/>
                <w:sz w:val="16"/>
                <w:szCs w:val="16"/>
              </w:rPr>
              <w:t xml:space="preserve">Капитальный ремонт тепловой сети от котельной №1 </w:t>
            </w:r>
            <w:proofErr w:type="spellStart"/>
            <w:r w:rsidRPr="007E599F">
              <w:rPr>
                <w:color w:val="000000"/>
                <w:sz w:val="16"/>
                <w:szCs w:val="16"/>
              </w:rPr>
              <w:t>пгт</w:t>
            </w:r>
            <w:proofErr w:type="spellEnd"/>
            <w:r w:rsidRPr="007E599F">
              <w:rPr>
                <w:color w:val="000000"/>
                <w:sz w:val="16"/>
                <w:szCs w:val="16"/>
              </w:rPr>
              <w:t>. Тяжинский на участке ул. Ленина, 28 -ул. Коммунистическая, 7</w:t>
            </w:r>
          </w:p>
        </w:tc>
        <w:tc>
          <w:tcPr>
            <w:tcW w:w="809" w:type="dxa"/>
            <w:tcBorders>
              <w:top w:val="nil"/>
              <w:left w:val="single" w:sz="4" w:space="0" w:color="auto"/>
              <w:bottom w:val="single" w:sz="4" w:space="0" w:color="auto"/>
              <w:right w:val="single" w:sz="4" w:space="0" w:color="auto"/>
            </w:tcBorders>
            <w:shd w:val="clear" w:color="auto" w:fill="auto"/>
            <w:vAlign w:val="center"/>
            <w:hideMark/>
          </w:tcPr>
          <w:p w14:paraId="68262253" w14:textId="77777777" w:rsidR="00312158" w:rsidRPr="007E599F" w:rsidRDefault="00312158" w:rsidP="0005685A">
            <w:pPr>
              <w:jc w:val="center"/>
              <w:rPr>
                <w:color w:val="000000"/>
                <w:sz w:val="16"/>
                <w:szCs w:val="16"/>
              </w:rPr>
            </w:pPr>
            <w:proofErr w:type="spellStart"/>
            <w:proofErr w:type="gramStart"/>
            <w:r w:rsidRPr="007E599F">
              <w:rPr>
                <w:color w:val="000000"/>
                <w:sz w:val="16"/>
                <w:szCs w:val="16"/>
              </w:rPr>
              <w:t>хоз.способ</w:t>
            </w:r>
            <w:proofErr w:type="spellEnd"/>
            <w:proofErr w:type="gramEnd"/>
          </w:p>
        </w:tc>
        <w:tc>
          <w:tcPr>
            <w:tcW w:w="656" w:type="dxa"/>
            <w:tcBorders>
              <w:top w:val="nil"/>
              <w:left w:val="nil"/>
              <w:bottom w:val="single" w:sz="4" w:space="0" w:color="auto"/>
              <w:right w:val="single" w:sz="4" w:space="0" w:color="auto"/>
            </w:tcBorders>
            <w:shd w:val="clear" w:color="auto" w:fill="auto"/>
            <w:vAlign w:val="center"/>
            <w:hideMark/>
          </w:tcPr>
          <w:p w14:paraId="19FFB933" w14:textId="77777777" w:rsidR="00312158" w:rsidRPr="007E599F" w:rsidRDefault="00312158" w:rsidP="0005685A">
            <w:pPr>
              <w:jc w:val="center"/>
              <w:rPr>
                <w:color w:val="000000"/>
                <w:sz w:val="16"/>
                <w:szCs w:val="16"/>
              </w:rPr>
            </w:pPr>
            <w:r w:rsidRPr="007E599F">
              <w:rPr>
                <w:color w:val="000000"/>
                <w:sz w:val="16"/>
                <w:szCs w:val="16"/>
              </w:rPr>
              <w:t>КР</w:t>
            </w:r>
          </w:p>
        </w:tc>
        <w:tc>
          <w:tcPr>
            <w:tcW w:w="689" w:type="dxa"/>
            <w:tcBorders>
              <w:top w:val="nil"/>
              <w:left w:val="nil"/>
              <w:bottom w:val="single" w:sz="4" w:space="0" w:color="auto"/>
              <w:right w:val="single" w:sz="4" w:space="0" w:color="auto"/>
            </w:tcBorders>
            <w:shd w:val="clear" w:color="auto" w:fill="auto"/>
            <w:vAlign w:val="center"/>
            <w:hideMark/>
          </w:tcPr>
          <w:p w14:paraId="0270945A" w14:textId="77777777" w:rsidR="00312158" w:rsidRPr="007E599F" w:rsidRDefault="00312158" w:rsidP="0005685A">
            <w:pPr>
              <w:jc w:val="center"/>
              <w:rPr>
                <w:color w:val="000000"/>
                <w:sz w:val="16"/>
                <w:szCs w:val="16"/>
              </w:rPr>
            </w:pPr>
            <w:r w:rsidRPr="007E599F">
              <w:rPr>
                <w:color w:val="000000"/>
                <w:sz w:val="16"/>
                <w:szCs w:val="16"/>
              </w:rPr>
              <w:t>236,37</w:t>
            </w:r>
          </w:p>
        </w:tc>
        <w:tc>
          <w:tcPr>
            <w:tcW w:w="689" w:type="dxa"/>
            <w:tcBorders>
              <w:top w:val="nil"/>
              <w:left w:val="nil"/>
              <w:bottom w:val="single" w:sz="4" w:space="0" w:color="auto"/>
              <w:right w:val="single" w:sz="4" w:space="0" w:color="auto"/>
            </w:tcBorders>
            <w:shd w:val="clear" w:color="auto" w:fill="auto"/>
            <w:vAlign w:val="center"/>
            <w:hideMark/>
          </w:tcPr>
          <w:p w14:paraId="33F7E45D" w14:textId="77777777" w:rsidR="00312158" w:rsidRPr="007E599F" w:rsidRDefault="00312158" w:rsidP="0005685A">
            <w:pPr>
              <w:jc w:val="center"/>
              <w:rPr>
                <w:color w:val="000000"/>
                <w:sz w:val="16"/>
                <w:szCs w:val="16"/>
              </w:rPr>
            </w:pPr>
            <w:r w:rsidRPr="007E599F">
              <w:rPr>
                <w:color w:val="000000"/>
                <w:sz w:val="16"/>
                <w:szCs w:val="16"/>
              </w:rPr>
              <w:t>113,03</w:t>
            </w:r>
          </w:p>
        </w:tc>
        <w:tc>
          <w:tcPr>
            <w:tcW w:w="845" w:type="dxa"/>
            <w:tcBorders>
              <w:top w:val="nil"/>
              <w:left w:val="nil"/>
              <w:bottom w:val="single" w:sz="4" w:space="0" w:color="auto"/>
              <w:right w:val="single" w:sz="4" w:space="0" w:color="auto"/>
            </w:tcBorders>
            <w:shd w:val="clear" w:color="auto" w:fill="auto"/>
            <w:vAlign w:val="center"/>
            <w:hideMark/>
          </w:tcPr>
          <w:p w14:paraId="480088F2" w14:textId="77777777" w:rsidR="00312158" w:rsidRPr="007E599F" w:rsidRDefault="00312158" w:rsidP="0005685A">
            <w:pPr>
              <w:jc w:val="center"/>
              <w:rPr>
                <w:color w:val="000000"/>
                <w:sz w:val="16"/>
                <w:szCs w:val="16"/>
              </w:rPr>
            </w:pPr>
            <w:r w:rsidRPr="007E599F">
              <w:rPr>
                <w:color w:val="000000"/>
                <w:sz w:val="16"/>
                <w:szCs w:val="16"/>
              </w:rPr>
              <w:t>123,34</w:t>
            </w:r>
          </w:p>
        </w:tc>
        <w:tc>
          <w:tcPr>
            <w:tcW w:w="894" w:type="dxa"/>
            <w:tcBorders>
              <w:top w:val="nil"/>
              <w:left w:val="nil"/>
              <w:bottom w:val="single" w:sz="4" w:space="0" w:color="auto"/>
              <w:right w:val="single" w:sz="4" w:space="0" w:color="auto"/>
            </w:tcBorders>
            <w:shd w:val="clear" w:color="auto" w:fill="auto"/>
            <w:vAlign w:val="center"/>
            <w:hideMark/>
          </w:tcPr>
          <w:p w14:paraId="57928F7E" w14:textId="77777777" w:rsidR="00312158" w:rsidRPr="007E599F" w:rsidRDefault="00312158" w:rsidP="0005685A">
            <w:pPr>
              <w:jc w:val="center"/>
              <w:rPr>
                <w:color w:val="000000"/>
                <w:sz w:val="16"/>
                <w:szCs w:val="16"/>
              </w:rPr>
            </w:pPr>
            <w:r w:rsidRPr="007E599F">
              <w:rPr>
                <w:color w:val="000000"/>
                <w:sz w:val="16"/>
                <w:szCs w:val="16"/>
              </w:rPr>
              <w:t>Сметный расчет, Дефектная ведомость</w:t>
            </w:r>
          </w:p>
        </w:tc>
        <w:tc>
          <w:tcPr>
            <w:tcW w:w="893" w:type="dxa"/>
            <w:tcBorders>
              <w:top w:val="nil"/>
              <w:left w:val="nil"/>
              <w:bottom w:val="single" w:sz="4" w:space="0" w:color="auto"/>
              <w:right w:val="single" w:sz="4" w:space="0" w:color="auto"/>
            </w:tcBorders>
            <w:shd w:val="clear" w:color="auto" w:fill="auto"/>
            <w:vAlign w:val="center"/>
            <w:hideMark/>
          </w:tcPr>
          <w:p w14:paraId="2C97BDF9" w14:textId="77777777" w:rsidR="00312158" w:rsidRPr="007E599F" w:rsidRDefault="00312158" w:rsidP="0005685A">
            <w:pPr>
              <w:jc w:val="center"/>
              <w:rPr>
                <w:color w:val="000000"/>
                <w:sz w:val="16"/>
                <w:szCs w:val="16"/>
              </w:rPr>
            </w:pPr>
            <w:r w:rsidRPr="007E599F">
              <w:rPr>
                <w:color w:val="000000"/>
                <w:sz w:val="16"/>
                <w:szCs w:val="16"/>
              </w:rPr>
              <w:t>Х</w:t>
            </w:r>
          </w:p>
        </w:tc>
        <w:tc>
          <w:tcPr>
            <w:tcW w:w="701" w:type="dxa"/>
            <w:tcBorders>
              <w:top w:val="nil"/>
              <w:left w:val="nil"/>
              <w:bottom w:val="single" w:sz="4" w:space="0" w:color="auto"/>
              <w:right w:val="single" w:sz="4" w:space="0" w:color="auto"/>
            </w:tcBorders>
            <w:shd w:val="clear" w:color="auto" w:fill="auto"/>
            <w:vAlign w:val="center"/>
            <w:hideMark/>
          </w:tcPr>
          <w:p w14:paraId="545FD432" w14:textId="77777777" w:rsidR="00312158" w:rsidRPr="007E599F" w:rsidRDefault="00312158" w:rsidP="0005685A">
            <w:pPr>
              <w:jc w:val="center"/>
              <w:rPr>
                <w:color w:val="000000"/>
                <w:sz w:val="16"/>
                <w:szCs w:val="16"/>
              </w:rPr>
            </w:pPr>
            <w:r w:rsidRPr="007E599F">
              <w:rPr>
                <w:color w:val="000000"/>
                <w:sz w:val="16"/>
                <w:szCs w:val="16"/>
              </w:rPr>
              <w:t>236,37</w:t>
            </w:r>
          </w:p>
        </w:tc>
        <w:tc>
          <w:tcPr>
            <w:tcW w:w="789" w:type="dxa"/>
            <w:tcBorders>
              <w:top w:val="nil"/>
              <w:left w:val="nil"/>
              <w:bottom w:val="single" w:sz="4" w:space="0" w:color="auto"/>
              <w:right w:val="single" w:sz="4" w:space="0" w:color="auto"/>
            </w:tcBorders>
            <w:shd w:val="clear" w:color="auto" w:fill="auto"/>
            <w:vAlign w:val="center"/>
            <w:hideMark/>
          </w:tcPr>
          <w:p w14:paraId="7B5C5ABA" w14:textId="77777777" w:rsidR="00312158" w:rsidRPr="007E599F" w:rsidRDefault="00312158" w:rsidP="0005685A">
            <w:pPr>
              <w:jc w:val="center"/>
              <w:rPr>
                <w:color w:val="000000"/>
                <w:sz w:val="16"/>
                <w:szCs w:val="16"/>
              </w:rPr>
            </w:pPr>
            <w:r w:rsidRPr="007E599F">
              <w:rPr>
                <w:color w:val="000000"/>
                <w:sz w:val="16"/>
                <w:szCs w:val="16"/>
              </w:rPr>
              <w:t>113,03</w:t>
            </w:r>
          </w:p>
        </w:tc>
        <w:tc>
          <w:tcPr>
            <w:tcW w:w="745" w:type="dxa"/>
            <w:tcBorders>
              <w:top w:val="nil"/>
              <w:left w:val="nil"/>
              <w:bottom w:val="single" w:sz="4" w:space="0" w:color="auto"/>
              <w:right w:val="single" w:sz="4" w:space="0" w:color="auto"/>
            </w:tcBorders>
            <w:shd w:val="clear" w:color="auto" w:fill="auto"/>
            <w:vAlign w:val="center"/>
            <w:hideMark/>
          </w:tcPr>
          <w:p w14:paraId="2111863C" w14:textId="77777777" w:rsidR="00312158" w:rsidRPr="007E599F" w:rsidRDefault="00312158" w:rsidP="0005685A">
            <w:pPr>
              <w:jc w:val="center"/>
              <w:rPr>
                <w:color w:val="000000"/>
                <w:sz w:val="16"/>
                <w:szCs w:val="16"/>
              </w:rPr>
            </w:pPr>
            <w:r w:rsidRPr="007E599F">
              <w:rPr>
                <w:color w:val="000000"/>
                <w:sz w:val="16"/>
                <w:szCs w:val="16"/>
              </w:rPr>
              <w:t>123,34</w:t>
            </w:r>
          </w:p>
        </w:tc>
      </w:tr>
      <w:tr w:rsidR="00312158" w:rsidRPr="007E599F" w14:paraId="475575AC" w14:textId="77777777" w:rsidTr="0005685A">
        <w:trPr>
          <w:trHeight w:val="916"/>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0FA05C0C" w14:textId="77777777" w:rsidR="00312158" w:rsidRPr="007E599F" w:rsidRDefault="00312158" w:rsidP="0005685A">
            <w:pPr>
              <w:jc w:val="center"/>
              <w:rPr>
                <w:color w:val="000000"/>
                <w:sz w:val="16"/>
                <w:szCs w:val="16"/>
              </w:rPr>
            </w:pPr>
            <w:r w:rsidRPr="007E599F">
              <w:rPr>
                <w:color w:val="000000"/>
                <w:sz w:val="16"/>
                <w:szCs w:val="16"/>
              </w:rPr>
              <w:t>3</w:t>
            </w:r>
          </w:p>
        </w:tc>
        <w:tc>
          <w:tcPr>
            <w:tcW w:w="1923" w:type="dxa"/>
            <w:tcBorders>
              <w:top w:val="nil"/>
              <w:left w:val="nil"/>
              <w:bottom w:val="single" w:sz="4" w:space="0" w:color="auto"/>
              <w:right w:val="nil"/>
            </w:tcBorders>
            <w:shd w:val="clear" w:color="auto" w:fill="auto"/>
            <w:vAlign w:val="center"/>
            <w:hideMark/>
          </w:tcPr>
          <w:p w14:paraId="15F7EF23" w14:textId="77777777" w:rsidR="00312158" w:rsidRPr="007E599F" w:rsidRDefault="00312158" w:rsidP="0005685A">
            <w:pPr>
              <w:jc w:val="center"/>
              <w:rPr>
                <w:color w:val="000000"/>
                <w:sz w:val="16"/>
                <w:szCs w:val="16"/>
              </w:rPr>
            </w:pPr>
            <w:r w:rsidRPr="007E599F">
              <w:rPr>
                <w:color w:val="000000"/>
                <w:sz w:val="16"/>
                <w:szCs w:val="16"/>
              </w:rPr>
              <w:t xml:space="preserve">Капитальный ремонт тепловой сети от котельной №1 </w:t>
            </w:r>
            <w:proofErr w:type="spellStart"/>
            <w:r w:rsidRPr="007E599F">
              <w:rPr>
                <w:color w:val="000000"/>
                <w:sz w:val="16"/>
                <w:szCs w:val="16"/>
              </w:rPr>
              <w:t>пгт</w:t>
            </w:r>
            <w:proofErr w:type="spellEnd"/>
            <w:r w:rsidRPr="007E599F">
              <w:rPr>
                <w:color w:val="000000"/>
                <w:sz w:val="16"/>
                <w:szCs w:val="16"/>
              </w:rPr>
              <w:t>. Тяжинский на участке ул. Тельмана -ул. Советская, 20</w:t>
            </w:r>
          </w:p>
        </w:tc>
        <w:tc>
          <w:tcPr>
            <w:tcW w:w="809" w:type="dxa"/>
            <w:tcBorders>
              <w:top w:val="nil"/>
              <w:left w:val="single" w:sz="4" w:space="0" w:color="auto"/>
              <w:bottom w:val="single" w:sz="4" w:space="0" w:color="auto"/>
              <w:right w:val="single" w:sz="4" w:space="0" w:color="auto"/>
            </w:tcBorders>
            <w:shd w:val="clear" w:color="auto" w:fill="auto"/>
            <w:vAlign w:val="center"/>
            <w:hideMark/>
          </w:tcPr>
          <w:p w14:paraId="639DBCB9" w14:textId="77777777" w:rsidR="00312158" w:rsidRPr="007E599F" w:rsidRDefault="00312158" w:rsidP="0005685A">
            <w:pPr>
              <w:jc w:val="center"/>
              <w:rPr>
                <w:color w:val="000000"/>
                <w:sz w:val="16"/>
                <w:szCs w:val="16"/>
              </w:rPr>
            </w:pPr>
            <w:proofErr w:type="spellStart"/>
            <w:proofErr w:type="gramStart"/>
            <w:r w:rsidRPr="007E599F">
              <w:rPr>
                <w:color w:val="000000"/>
                <w:sz w:val="16"/>
                <w:szCs w:val="16"/>
              </w:rPr>
              <w:t>хоз.способ</w:t>
            </w:r>
            <w:proofErr w:type="spellEnd"/>
            <w:proofErr w:type="gramEnd"/>
          </w:p>
        </w:tc>
        <w:tc>
          <w:tcPr>
            <w:tcW w:w="656" w:type="dxa"/>
            <w:tcBorders>
              <w:top w:val="nil"/>
              <w:left w:val="nil"/>
              <w:bottom w:val="single" w:sz="4" w:space="0" w:color="auto"/>
              <w:right w:val="single" w:sz="4" w:space="0" w:color="auto"/>
            </w:tcBorders>
            <w:shd w:val="clear" w:color="auto" w:fill="auto"/>
            <w:vAlign w:val="center"/>
            <w:hideMark/>
          </w:tcPr>
          <w:p w14:paraId="355DE916" w14:textId="77777777" w:rsidR="00312158" w:rsidRPr="007E599F" w:rsidRDefault="00312158" w:rsidP="0005685A">
            <w:pPr>
              <w:jc w:val="center"/>
              <w:rPr>
                <w:color w:val="000000"/>
                <w:sz w:val="16"/>
                <w:szCs w:val="16"/>
              </w:rPr>
            </w:pPr>
            <w:r w:rsidRPr="007E599F">
              <w:rPr>
                <w:color w:val="000000"/>
                <w:sz w:val="16"/>
                <w:szCs w:val="16"/>
              </w:rPr>
              <w:t>КР</w:t>
            </w:r>
          </w:p>
        </w:tc>
        <w:tc>
          <w:tcPr>
            <w:tcW w:w="689" w:type="dxa"/>
            <w:tcBorders>
              <w:top w:val="nil"/>
              <w:left w:val="nil"/>
              <w:bottom w:val="single" w:sz="4" w:space="0" w:color="auto"/>
              <w:right w:val="single" w:sz="4" w:space="0" w:color="auto"/>
            </w:tcBorders>
            <w:shd w:val="clear" w:color="auto" w:fill="auto"/>
            <w:vAlign w:val="center"/>
            <w:hideMark/>
          </w:tcPr>
          <w:p w14:paraId="6EC3CFB3" w14:textId="77777777" w:rsidR="00312158" w:rsidRPr="007E599F" w:rsidRDefault="00312158" w:rsidP="0005685A">
            <w:pPr>
              <w:jc w:val="center"/>
              <w:rPr>
                <w:color w:val="000000"/>
                <w:sz w:val="16"/>
                <w:szCs w:val="16"/>
              </w:rPr>
            </w:pPr>
            <w:r w:rsidRPr="007E599F">
              <w:rPr>
                <w:color w:val="000000"/>
                <w:sz w:val="16"/>
                <w:szCs w:val="16"/>
              </w:rPr>
              <w:t>675,71</w:t>
            </w:r>
          </w:p>
        </w:tc>
        <w:tc>
          <w:tcPr>
            <w:tcW w:w="689" w:type="dxa"/>
            <w:tcBorders>
              <w:top w:val="nil"/>
              <w:left w:val="nil"/>
              <w:bottom w:val="single" w:sz="4" w:space="0" w:color="auto"/>
              <w:right w:val="single" w:sz="4" w:space="0" w:color="auto"/>
            </w:tcBorders>
            <w:shd w:val="clear" w:color="auto" w:fill="auto"/>
            <w:vAlign w:val="center"/>
            <w:hideMark/>
          </w:tcPr>
          <w:p w14:paraId="6903F6A4" w14:textId="77777777" w:rsidR="00312158" w:rsidRPr="007E599F" w:rsidRDefault="00312158" w:rsidP="0005685A">
            <w:pPr>
              <w:jc w:val="center"/>
              <w:rPr>
                <w:color w:val="000000"/>
                <w:sz w:val="16"/>
                <w:szCs w:val="16"/>
              </w:rPr>
            </w:pPr>
            <w:r w:rsidRPr="007E599F">
              <w:rPr>
                <w:color w:val="000000"/>
                <w:sz w:val="16"/>
                <w:szCs w:val="16"/>
              </w:rPr>
              <w:t>335,19</w:t>
            </w:r>
          </w:p>
        </w:tc>
        <w:tc>
          <w:tcPr>
            <w:tcW w:w="845" w:type="dxa"/>
            <w:tcBorders>
              <w:top w:val="nil"/>
              <w:left w:val="nil"/>
              <w:bottom w:val="single" w:sz="4" w:space="0" w:color="auto"/>
              <w:right w:val="single" w:sz="4" w:space="0" w:color="auto"/>
            </w:tcBorders>
            <w:shd w:val="clear" w:color="auto" w:fill="auto"/>
            <w:vAlign w:val="center"/>
            <w:hideMark/>
          </w:tcPr>
          <w:p w14:paraId="5819F214" w14:textId="77777777" w:rsidR="00312158" w:rsidRPr="007E599F" w:rsidRDefault="00312158" w:rsidP="0005685A">
            <w:pPr>
              <w:jc w:val="center"/>
              <w:rPr>
                <w:color w:val="000000"/>
                <w:sz w:val="16"/>
                <w:szCs w:val="16"/>
              </w:rPr>
            </w:pPr>
            <w:r w:rsidRPr="007E599F">
              <w:rPr>
                <w:color w:val="000000"/>
                <w:sz w:val="16"/>
                <w:szCs w:val="16"/>
              </w:rPr>
              <w:t>340,51</w:t>
            </w:r>
          </w:p>
        </w:tc>
        <w:tc>
          <w:tcPr>
            <w:tcW w:w="894" w:type="dxa"/>
            <w:tcBorders>
              <w:top w:val="nil"/>
              <w:left w:val="nil"/>
              <w:bottom w:val="single" w:sz="4" w:space="0" w:color="auto"/>
              <w:right w:val="single" w:sz="4" w:space="0" w:color="auto"/>
            </w:tcBorders>
            <w:shd w:val="clear" w:color="auto" w:fill="auto"/>
            <w:vAlign w:val="center"/>
            <w:hideMark/>
          </w:tcPr>
          <w:p w14:paraId="7668D6CF" w14:textId="77777777" w:rsidR="00312158" w:rsidRPr="007E599F" w:rsidRDefault="00312158" w:rsidP="0005685A">
            <w:pPr>
              <w:jc w:val="center"/>
              <w:rPr>
                <w:color w:val="000000"/>
                <w:sz w:val="16"/>
                <w:szCs w:val="16"/>
              </w:rPr>
            </w:pPr>
            <w:r w:rsidRPr="007E599F">
              <w:rPr>
                <w:color w:val="000000"/>
                <w:sz w:val="16"/>
                <w:szCs w:val="16"/>
              </w:rPr>
              <w:t>Сметный расчет, Дефектная ведомость</w:t>
            </w:r>
          </w:p>
        </w:tc>
        <w:tc>
          <w:tcPr>
            <w:tcW w:w="893" w:type="dxa"/>
            <w:tcBorders>
              <w:top w:val="nil"/>
              <w:left w:val="nil"/>
              <w:bottom w:val="single" w:sz="4" w:space="0" w:color="auto"/>
              <w:right w:val="single" w:sz="4" w:space="0" w:color="auto"/>
            </w:tcBorders>
            <w:shd w:val="clear" w:color="auto" w:fill="auto"/>
            <w:vAlign w:val="center"/>
            <w:hideMark/>
          </w:tcPr>
          <w:p w14:paraId="2F05B278" w14:textId="77777777" w:rsidR="00312158" w:rsidRPr="007E599F" w:rsidRDefault="00312158" w:rsidP="0005685A">
            <w:pPr>
              <w:jc w:val="center"/>
              <w:rPr>
                <w:color w:val="000000"/>
                <w:sz w:val="16"/>
                <w:szCs w:val="16"/>
              </w:rPr>
            </w:pPr>
            <w:r w:rsidRPr="007E599F">
              <w:rPr>
                <w:color w:val="000000"/>
                <w:sz w:val="16"/>
                <w:szCs w:val="16"/>
              </w:rPr>
              <w:t>Х</w:t>
            </w:r>
          </w:p>
        </w:tc>
        <w:tc>
          <w:tcPr>
            <w:tcW w:w="701" w:type="dxa"/>
            <w:tcBorders>
              <w:top w:val="nil"/>
              <w:left w:val="nil"/>
              <w:bottom w:val="single" w:sz="4" w:space="0" w:color="auto"/>
              <w:right w:val="single" w:sz="4" w:space="0" w:color="auto"/>
            </w:tcBorders>
            <w:shd w:val="clear" w:color="auto" w:fill="auto"/>
            <w:vAlign w:val="center"/>
            <w:hideMark/>
          </w:tcPr>
          <w:p w14:paraId="089C7565" w14:textId="77777777" w:rsidR="00312158" w:rsidRPr="007E599F" w:rsidRDefault="00312158" w:rsidP="0005685A">
            <w:pPr>
              <w:jc w:val="center"/>
              <w:rPr>
                <w:color w:val="000000"/>
                <w:sz w:val="16"/>
                <w:szCs w:val="16"/>
              </w:rPr>
            </w:pPr>
            <w:r w:rsidRPr="007E599F">
              <w:rPr>
                <w:color w:val="000000"/>
                <w:sz w:val="16"/>
                <w:szCs w:val="16"/>
              </w:rPr>
              <w:t>675,71</w:t>
            </w:r>
          </w:p>
        </w:tc>
        <w:tc>
          <w:tcPr>
            <w:tcW w:w="789" w:type="dxa"/>
            <w:tcBorders>
              <w:top w:val="nil"/>
              <w:left w:val="nil"/>
              <w:bottom w:val="single" w:sz="4" w:space="0" w:color="auto"/>
              <w:right w:val="single" w:sz="4" w:space="0" w:color="auto"/>
            </w:tcBorders>
            <w:shd w:val="clear" w:color="auto" w:fill="auto"/>
            <w:vAlign w:val="center"/>
            <w:hideMark/>
          </w:tcPr>
          <w:p w14:paraId="75506853" w14:textId="77777777" w:rsidR="00312158" w:rsidRPr="007E599F" w:rsidRDefault="00312158" w:rsidP="0005685A">
            <w:pPr>
              <w:jc w:val="center"/>
              <w:rPr>
                <w:color w:val="000000"/>
                <w:sz w:val="16"/>
                <w:szCs w:val="16"/>
              </w:rPr>
            </w:pPr>
            <w:r w:rsidRPr="007E599F">
              <w:rPr>
                <w:color w:val="000000"/>
                <w:sz w:val="16"/>
                <w:szCs w:val="16"/>
              </w:rPr>
              <w:t>335,19</w:t>
            </w:r>
          </w:p>
        </w:tc>
        <w:tc>
          <w:tcPr>
            <w:tcW w:w="745" w:type="dxa"/>
            <w:tcBorders>
              <w:top w:val="nil"/>
              <w:left w:val="nil"/>
              <w:bottom w:val="single" w:sz="4" w:space="0" w:color="auto"/>
              <w:right w:val="single" w:sz="4" w:space="0" w:color="auto"/>
            </w:tcBorders>
            <w:shd w:val="clear" w:color="auto" w:fill="auto"/>
            <w:vAlign w:val="center"/>
            <w:hideMark/>
          </w:tcPr>
          <w:p w14:paraId="28BF20AE" w14:textId="77777777" w:rsidR="00312158" w:rsidRPr="007E599F" w:rsidRDefault="00312158" w:rsidP="0005685A">
            <w:pPr>
              <w:jc w:val="center"/>
              <w:rPr>
                <w:color w:val="000000"/>
                <w:sz w:val="16"/>
                <w:szCs w:val="16"/>
              </w:rPr>
            </w:pPr>
            <w:r w:rsidRPr="007E599F">
              <w:rPr>
                <w:color w:val="000000"/>
                <w:sz w:val="16"/>
                <w:szCs w:val="16"/>
              </w:rPr>
              <w:t>340,51</w:t>
            </w:r>
          </w:p>
        </w:tc>
      </w:tr>
      <w:tr w:rsidR="00312158" w:rsidRPr="007E599F" w14:paraId="006D2D27" w14:textId="77777777" w:rsidTr="0005685A">
        <w:trPr>
          <w:trHeight w:val="916"/>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349025BF" w14:textId="77777777" w:rsidR="00312158" w:rsidRPr="007E599F" w:rsidRDefault="00312158" w:rsidP="0005685A">
            <w:pPr>
              <w:jc w:val="center"/>
              <w:rPr>
                <w:color w:val="000000"/>
                <w:sz w:val="16"/>
                <w:szCs w:val="16"/>
              </w:rPr>
            </w:pPr>
            <w:r w:rsidRPr="007E599F">
              <w:rPr>
                <w:color w:val="000000"/>
                <w:sz w:val="16"/>
                <w:szCs w:val="16"/>
              </w:rPr>
              <w:t>4</w:t>
            </w:r>
          </w:p>
        </w:tc>
        <w:tc>
          <w:tcPr>
            <w:tcW w:w="1923" w:type="dxa"/>
            <w:tcBorders>
              <w:top w:val="nil"/>
              <w:left w:val="nil"/>
              <w:bottom w:val="single" w:sz="4" w:space="0" w:color="auto"/>
              <w:right w:val="nil"/>
            </w:tcBorders>
            <w:shd w:val="clear" w:color="auto" w:fill="auto"/>
            <w:vAlign w:val="center"/>
            <w:hideMark/>
          </w:tcPr>
          <w:p w14:paraId="1904D732" w14:textId="77777777" w:rsidR="00312158" w:rsidRPr="007E599F" w:rsidRDefault="00312158" w:rsidP="0005685A">
            <w:pPr>
              <w:jc w:val="center"/>
              <w:rPr>
                <w:color w:val="000000"/>
                <w:sz w:val="16"/>
                <w:szCs w:val="16"/>
              </w:rPr>
            </w:pPr>
            <w:r w:rsidRPr="007E599F">
              <w:rPr>
                <w:color w:val="000000"/>
                <w:sz w:val="16"/>
                <w:szCs w:val="16"/>
              </w:rPr>
              <w:t xml:space="preserve">Капитальный ремонт тепловой сети от котельной №1 </w:t>
            </w:r>
            <w:proofErr w:type="spellStart"/>
            <w:r w:rsidRPr="007E599F">
              <w:rPr>
                <w:color w:val="000000"/>
                <w:sz w:val="16"/>
                <w:szCs w:val="16"/>
              </w:rPr>
              <w:t>пгт</w:t>
            </w:r>
            <w:proofErr w:type="spellEnd"/>
            <w:r w:rsidRPr="007E599F">
              <w:rPr>
                <w:color w:val="000000"/>
                <w:sz w:val="16"/>
                <w:szCs w:val="16"/>
              </w:rPr>
              <w:t>. Тяжинский на участке ул. Советская - ул. Горького, 56</w:t>
            </w:r>
          </w:p>
        </w:tc>
        <w:tc>
          <w:tcPr>
            <w:tcW w:w="809" w:type="dxa"/>
            <w:tcBorders>
              <w:top w:val="nil"/>
              <w:left w:val="single" w:sz="4" w:space="0" w:color="auto"/>
              <w:bottom w:val="single" w:sz="4" w:space="0" w:color="auto"/>
              <w:right w:val="single" w:sz="4" w:space="0" w:color="auto"/>
            </w:tcBorders>
            <w:shd w:val="clear" w:color="auto" w:fill="auto"/>
            <w:vAlign w:val="center"/>
            <w:hideMark/>
          </w:tcPr>
          <w:p w14:paraId="69C06597" w14:textId="77777777" w:rsidR="00312158" w:rsidRPr="007E599F" w:rsidRDefault="00312158" w:rsidP="0005685A">
            <w:pPr>
              <w:jc w:val="center"/>
              <w:rPr>
                <w:color w:val="000000"/>
                <w:sz w:val="16"/>
                <w:szCs w:val="16"/>
              </w:rPr>
            </w:pPr>
            <w:proofErr w:type="spellStart"/>
            <w:proofErr w:type="gramStart"/>
            <w:r w:rsidRPr="007E599F">
              <w:rPr>
                <w:color w:val="000000"/>
                <w:sz w:val="16"/>
                <w:szCs w:val="16"/>
              </w:rPr>
              <w:t>хоз.способ</w:t>
            </w:r>
            <w:proofErr w:type="spellEnd"/>
            <w:proofErr w:type="gramEnd"/>
          </w:p>
        </w:tc>
        <w:tc>
          <w:tcPr>
            <w:tcW w:w="656" w:type="dxa"/>
            <w:tcBorders>
              <w:top w:val="nil"/>
              <w:left w:val="nil"/>
              <w:bottom w:val="single" w:sz="4" w:space="0" w:color="auto"/>
              <w:right w:val="single" w:sz="4" w:space="0" w:color="auto"/>
            </w:tcBorders>
            <w:shd w:val="clear" w:color="auto" w:fill="auto"/>
            <w:vAlign w:val="center"/>
            <w:hideMark/>
          </w:tcPr>
          <w:p w14:paraId="15063630" w14:textId="77777777" w:rsidR="00312158" w:rsidRPr="007E599F" w:rsidRDefault="00312158" w:rsidP="0005685A">
            <w:pPr>
              <w:jc w:val="center"/>
              <w:rPr>
                <w:color w:val="000000"/>
                <w:sz w:val="16"/>
                <w:szCs w:val="16"/>
              </w:rPr>
            </w:pPr>
            <w:r w:rsidRPr="007E599F">
              <w:rPr>
                <w:color w:val="000000"/>
                <w:sz w:val="16"/>
                <w:szCs w:val="16"/>
              </w:rPr>
              <w:t>КР</w:t>
            </w:r>
          </w:p>
        </w:tc>
        <w:tc>
          <w:tcPr>
            <w:tcW w:w="689" w:type="dxa"/>
            <w:tcBorders>
              <w:top w:val="nil"/>
              <w:left w:val="nil"/>
              <w:bottom w:val="single" w:sz="4" w:space="0" w:color="auto"/>
              <w:right w:val="single" w:sz="4" w:space="0" w:color="auto"/>
            </w:tcBorders>
            <w:shd w:val="clear" w:color="auto" w:fill="auto"/>
            <w:vAlign w:val="center"/>
            <w:hideMark/>
          </w:tcPr>
          <w:p w14:paraId="2A598B3B" w14:textId="77777777" w:rsidR="00312158" w:rsidRPr="007E599F" w:rsidRDefault="00312158" w:rsidP="0005685A">
            <w:pPr>
              <w:jc w:val="center"/>
              <w:rPr>
                <w:color w:val="000000"/>
                <w:sz w:val="16"/>
                <w:szCs w:val="16"/>
              </w:rPr>
            </w:pPr>
            <w:r w:rsidRPr="007E599F">
              <w:rPr>
                <w:color w:val="000000"/>
                <w:sz w:val="16"/>
                <w:szCs w:val="16"/>
              </w:rPr>
              <w:t>1 104,89</w:t>
            </w:r>
          </w:p>
        </w:tc>
        <w:tc>
          <w:tcPr>
            <w:tcW w:w="689" w:type="dxa"/>
            <w:tcBorders>
              <w:top w:val="nil"/>
              <w:left w:val="nil"/>
              <w:bottom w:val="single" w:sz="4" w:space="0" w:color="auto"/>
              <w:right w:val="single" w:sz="4" w:space="0" w:color="auto"/>
            </w:tcBorders>
            <w:shd w:val="clear" w:color="auto" w:fill="auto"/>
            <w:vAlign w:val="center"/>
            <w:hideMark/>
          </w:tcPr>
          <w:p w14:paraId="483F2E53" w14:textId="77777777" w:rsidR="00312158" w:rsidRPr="007E599F" w:rsidRDefault="00312158" w:rsidP="0005685A">
            <w:pPr>
              <w:jc w:val="center"/>
              <w:rPr>
                <w:color w:val="000000"/>
                <w:sz w:val="16"/>
                <w:szCs w:val="16"/>
              </w:rPr>
            </w:pPr>
            <w:r w:rsidRPr="007E599F">
              <w:rPr>
                <w:color w:val="000000"/>
                <w:sz w:val="16"/>
                <w:szCs w:val="16"/>
              </w:rPr>
              <w:t>497,61</w:t>
            </w:r>
          </w:p>
        </w:tc>
        <w:tc>
          <w:tcPr>
            <w:tcW w:w="845" w:type="dxa"/>
            <w:tcBorders>
              <w:top w:val="nil"/>
              <w:left w:val="nil"/>
              <w:bottom w:val="single" w:sz="4" w:space="0" w:color="auto"/>
              <w:right w:val="single" w:sz="4" w:space="0" w:color="auto"/>
            </w:tcBorders>
            <w:shd w:val="clear" w:color="auto" w:fill="auto"/>
            <w:vAlign w:val="center"/>
            <w:hideMark/>
          </w:tcPr>
          <w:p w14:paraId="3AE10277" w14:textId="77777777" w:rsidR="00312158" w:rsidRPr="007E599F" w:rsidRDefault="00312158" w:rsidP="0005685A">
            <w:pPr>
              <w:jc w:val="center"/>
              <w:rPr>
                <w:color w:val="000000"/>
                <w:sz w:val="16"/>
                <w:szCs w:val="16"/>
              </w:rPr>
            </w:pPr>
            <w:r w:rsidRPr="007E599F">
              <w:rPr>
                <w:color w:val="000000"/>
                <w:sz w:val="16"/>
                <w:szCs w:val="16"/>
              </w:rPr>
              <w:t>607,28</w:t>
            </w:r>
          </w:p>
        </w:tc>
        <w:tc>
          <w:tcPr>
            <w:tcW w:w="894" w:type="dxa"/>
            <w:tcBorders>
              <w:top w:val="nil"/>
              <w:left w:val="nil"/>
              <w:bottom w:val="single" w:sz="4" w:space="0" w:color="auto"/>
              <w:right w:val="single" w:sz="4" w:space="0" w:color="auto"/>
            </w:tcBorders>
            <w:shd w:val="clear" w:color="auto" w:fill="auto"/>
            <w:vAlign w:val="center"/>
            <w:hideMark/>
          </w:tcPr>
          <w:p w14:paraId="652860AD" w14:textId="77777777" w:rsidR="00312158" w:rsidRPr="007E599F" w:rsidRDefault="00312158" w:rsidP="0005685A">
            <w:pPr>
              <w:jc w:val="center"/>
              <w:rPr>
                <w:color w:val="000000"/>
                <w:sz w:val="16"/>
                <w:szCs w:val="16"/>
              </w:rPr>
            </w:pPr>
            <w:r w:rsidRPr="007E599F">
              <w:rPr>
                <w:color w:val="000000"/>
                <w:sz w:val="16"/>
                <w:szCs w:val="16"/>
              </w:rPr>
              <w:t>Сметный расчет, Дефектная ведомость</w:t>
            </w:r>
          </w:p>
        </w:tc>
        <w:tc>
          <w:tcPr>
            <w:tcW w:w="893" w:type="dxa"/>
            <w:tcBorders>
              <w:top w:val="nil"/>
              <w:left w:val="nil"/>
              <w:bottom w:val="single" w:sz="4" w:space="0" w:color="auto"/>
              <w:right w:val="single" w:sz="4" w:space="0" w:color="auto"/>
            </w:tcBorders>
            <w:shd w:val="clear" w:color="auto" w:fill="auto"/>
            <w:vAlign w:val="center"/>
            <w:hideMark/>
          </w:tcPr>
          <w:p w14:paraId="5911B7B2" w14:textId="77777777" w:rsidR="00312158" w:rsidRPr="007E599F" w:rsidRDefault="00312158" w:rsidP="0005685A">
            <w:pPr>
              <w:jc w:val="center"/>
              <w:rPr>
                <w:color w:val="000000"/>
                <w:sz w:val="16"/>
                <w:szCs w:val="16"/>
              </w:rPr>
            </w:pPr>
            <w:r w:rsidRPr="007E599F">
              <w:rPr>
                <w:color w:val="000000"/>
                <w:sz w:val="16"/>
                <w:szCs w:val="16"/>
              </w:rPr>
              <w:t>Х</w:t>
            </w:r>
          </w:p>
        </w:tc>
        <w:tc>
          <w:tcPr>
            <w:tcW w:w="701" w:type="dxa"/>
            <w:tcBorders>
              <w:top w:val="nil"/>
              <w:left w:val="nil"/>
              <w:bottom w:val="single" w:sz="4" w:space="0" w:color="auto"/>
              <w:right w:val="single" w:sz="4" w:space="0" w:color="auto"/>
            </w:tcBorders>
            <w:shd w:val="clear" w:color="auto" w:fill="auto"/>
            <w:vAlign w:val="center"/>
            <w:hideMark/>
          </w:tcPr>
          <w:p w14:paraId="17C10241" w14:textId="77777777" w:rsidR="00312158" w:rsidRPr="007E599F" w:rsidRDefault="00312158" w:rsidP="0005685A">
            <w:pPr>
              <w:jc w:val="center"/>
              <w:rPr>
                <w:color w:val="000000"/>
                <w:sz w:val="16"/>
                <w:szCs w:val="16"/>
              </w:rPr>
            </w:pPr>
            <w:r w:rsidRPr="007E599F">
              <w:rPr>
                <w:color w:val="000000"/>
                <w:sz w:val="16"/>
                <w:szCs w:val="16"/>
              </w:rPr>
              <w:t>1 104,89</w:t>
            </w:r>
          </w:p>
        </w:tc>
        <w:tc>
          <w:tcPr>
            <w:tcW w:w="789" w:type="dxa"/>
            <w:tcBorders>
              <w:top w:val="nil"/>
              <w:left w:val="nil"/>
              <w:bottom w:val="single" w:sz="4" w:space="0" w:color="auto"/>
              <w:right w:val="single" w:sz="4" w:space="0" w:color="auto"/>
            </w:tcBorders>
            <w:shd w:val="clear" w:color="auto" w:fill="auto"/>
            <w:vAlign w:val="center"/>
            <w:hideMark/>
          </w:tcPr>
          <w:p w14:paraId="6280423D" w14:textId="77777777" w:rsidR="00312158" w:rsidRPr="007E599F" w:rsidRDefault="00312158" w:rsidP="0005685A">
            <w:pPr>
              <w:jc w:val="center"/>
              <w:rPr>
                <w:color w:val="000000"/>
                <w:sz w:val="16"/>
                <w:szCs w:val="16"/>
              </w:rPr>
            </w:pPr>
            <w:r w:rsidRPr="007E599F">
              <w:rPr>
                <w:color w:val="000000"/>
                <w:sz w:val="16"/>
                <w:szCs w:val="16"/>
              </w:rPr>
              <w:t>497,61</w:t>
            </w:r>
          </w:p>
        </w:tc>
        <w:tc>
          <w:tcPr>
            <w:tcW w:w="745" w:type="dxa"/>
            <w:tcBorders>
              <w:top w:val="nil"/>
              <w:left w:val="nil"/>
              <w:bottom w:val="single" w:sz="4" w:space="0" w:color="auto"/>
              <w:right w:val="single" w:sz="4" w:space="0" w:color="auto"/>
            </w:tcBorders>
            <w:shd w:val="clear" w:color="auto" w:fill="auto"/>
            <w:vAlign w:val="center"/>
            <w:hideMark/>
          </w:tcPr>
          <w:p w14:paraId="6D7A1B10" w14:textId="77777777" w:rsidR="00312158" w:rsidRPr="007E599F" w:rsidRDefault="00312158" w:rsidP="0005685A">
            <w:pPr>
              <w:jc w:val="center"/>
              <w:rPr>
                <w:color w:val="000000"/>
                <w:sz w:val="16"/>
                <w:szCs w:val="16"/>
              </w:rPr>
            </w:pPr>
            <w:r w:rsidRPr="007E599F">
              <w:rPr>
                <w:color w:val="000000"/>
                <w:sz w:val="16"/>
                <w:szCs w:val="16"/>
              </w:rPr>
              <w:t>607,28</w:t>
            </w:r>
          </w:p>
        </w:tc>
      </w:tr>
      <w:tr w:rsidR="00312158" w:rsidRPr="007E599F" w14:paraId="4F5CD613" w14:textId="77777777" w:rsidTr="0005685A">
        <w:trPr>
          <w:trHeight w:val="916"/>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7769D9DA" w14:textId="77777777" w:rsidR="00312158" w:rsidRPr="007E599F" w:rsidRDefault="00312158" w:rsidP="0005685A">
            <w:pPr>
              <w:jc w:val="center"/>
              <w:rPr>
                <w:color w:val="000000"/>
                <w:sz w:val="16"/>
                <w:szCs w:val="16"/>
              </w:rPr>
            </w:pPr>
            <w:r w:rsidRPr="007E599F">
              <w:rPr>
                <w:color w:val="000000"/>
                <w:sz w:val="16"/>
                <w:szCs w:val="16"/>
              </w:rPr>
              <w:t>5</w:t>
            </w:r>
          </w:p>
        </w:tc>
        <w:tc>
          <w:tcPr>
            <w:tcW w:w="1923" w:type="dxa"/>
            <w:tcBorders>
              <w:top w:val="nil"/>
              <w:left w:val="nil"/>
              <w:bottom w:val="single" w:sz="4" w:space="0" w:color="auto"/>
              <w:right w:val="nil"/>
            </w:tcBorders>
            <w:shd w:val="clear" w:color="auto" w:fill="auto"/>
            <w:vAlign w:val="center"/>
            <w:hideMark/>
          </w:tcPr>
          <w:p w14:paraId="32D7723D" w14:textId="77777777" w:rsidR="00312158" w:rsidRPr="007E599F" w:rsidRDefault="00312158" w:rsidP="0005685A">
            <w:pPr>
              <w:jc w:val="center"/>
              <w:rPr>
                <w:color w:val="000000"/>
                <w:sz w:val="16"/>
                <w:szCs w:val="16"/>
              </w:rPr>
            </w:pPr>
            <w:r w:rsidRPr="007E599F">
              <w:rPr>
                <w:color w:val="000000"/>
                <w:sz w:val="16"/>
                <w:szCs w:val="16"/>
              </w:rPr>
              <w:t xml:space="preserve">Капитальный ремонт тепловой сети от котельной п. </w:t>
            </w:r>
            <w:proofErr w:type="spellStart"/>
            <w:r w:rsidRPr="007E599F">
              <w:rPr>
                <w:color w:val="000000"/>
                <w:sz w:val="16"/>
                <w:szCs w:val="16"/>
              </w:rPr>
              <w:t>Нововосточный</w:t>
            </w:r>
            <w:proofErr w:type="spellEnd"/>
            <w:r w:rsidRPr="007E599F">
              <w:rPr>
                <w:color w:val="000000"/>
                <w:sz w:val="16"/>
                <w:szCs w:val="16"/>
              </w:rPr>
              <w:t xml:space="preserve"> на участке ул. Мира</w:t>
            </w:r>
          </w:p>
        </w:tc>
        <w:tc>
          <w:tcPr>
            <w:tcW w:w="809" w:type="dxa"/>
            <w:tcBorders>
              <w:top w:val="nil"/>
              <w:left w:val="single" w:sz="4" w:space="0" w:color="auto"/>
              <w:bottom w:val="single" w:sz="4" w:space="0" w:color="auto"/>
              <w:right w:val="single" w:sz="4" w:space="0" w:color="auto"/>
            </w:tcBorders>
            <w:shd w:val="clear" w:color="auto" w:fill="auto"/>
            <w:vAlign w:val="center"/>
            <w:hideMark/>
          </w:tcPr>
          <w:p w14:paraId="0E465EB6" w14:textId="77777777" w:rsidR="00312158" w:rsidRPr="007E599F" w:rsidRDefault="00312158" w:rsidP="0005685A">
            <w:pPr>
              <w:jc w:val="center"/>
              <w:rPr>
                <w:color w:val="000000"/>
                <w:sz w:val="16"/>
                <w:szCs w:val="16"/>
              </w:rPr>
            </w:pPr>
            <w:proofErr w:type="spellStart"/>
            <w:proofErr w:type="gramStart"/>
            <w:r w:rsidRPr="007E599F">
              <w:rPr>
                <w:color w:val="000000"/>
                <w:sz w:val="16"/>
                <w:szCs w:val="16"/>
              </w:rPr>
              <w:t>хоз.способ</w:t>
            </w:r>
            <w:proofErr w:type="spellEnd"/>
            <w:proofErr w:type="gramEnd"/>
          </w:p>
        </w:tc>
        <w:tc>
          <w:tcPr>
            <w:tcW w:w="656" w:type="dxa"/>
            <w:tcBorders>
              <w:top w:val="nil"/>
              <w:left w:val="nil"/>
              <w:bottom w:val="single" w:sz="4" w:space="0" w:color="auto"/>
              <w:right w:val="single" w:sz="4" w:space="0" w:color="auto"/>
            </w:tcBorders>
            <w:shd w:val="clear" w:color="auto" w:fill="auto"/>
            <w:vAlign w:val="center"/>
            <w:hideMark/>
          </w:tcPr>
          <w:p w14:paraId="3CAC29B5" w14:textId="77777777" w:rsidR="00312158" w:rsidRPr="007E599F" w:rsidRDefault="00312158" w:rsidP="0005685A">
            <w:pPr>
              <w:jc w:val="center"/>
              <w:rPr>
                <w:color w:val="000000"/>
                <w:sz w:val="16"/>
                <w:szCs w:val="16"/>
              </w:rPr>
            </w:pPr>
            <w:r w:rsidRPr="007E599F">
              <w:rPr>
                <w:color w:val="000000"/>
                <w:sz w:val="16"/>
                <w:szCs w:val="16"/>
              </w:rPr>
              <w:t>КР</w:t>
            </w:r>
          </w:p>
        </w:tc>
        <w:tc>
          <w:tcPr>
            <w:tcW w:w="689" w:type="dxa"/>
            <w:tcBorders>
              <w:top w:val="nil"/>
              <w:left w:val="nil"/>
              <w:bottom w:val="single" w:sz="4" w:space="0" w:color="auto"/>
              <w:right w:val="single" w:sz="4" w:space="0" w:color="auto"/>
            </w:tcBorders>
            <w:shd w:val="clear" w:color="auto" w:fill="auto"/>
            <w:vAlign w:val="center"/>
            <w:hideMark/>
          </w:tcPr>
          <w:p w14:paraId="33C8EA6F" w14:textId="77777777" w:rsidR="00312158" w:rsidRPr="007E599F" w:rsidRDefault="00312158" w:rsidP="0005685A">
            <w:pPr>
              <w:jc w:val="center"/>
              <w:rPr>
                <w:color w:val="000000"/>
                <w:sz w:val="16"/>
                <w:szCs w:val="16"/>
              </w:rPr>
            </w:pPr>
            <w:r w:rsidRPr="007E599F">
              <w:rPr>
                <w:color w:val="000000"/>
                <w:sz w:val="16"/>
                <w:szCs w:val="16"/>
              </w:rPr>
              <w:t>727,65</w:t>
            </w:r>
          </w:p>
        </w:tc>
        <w:tc>
          <w:tcPr>
            <w:tcW w:w="689" w:type="dxa"/>
            <w:tcBorders>
              <w:top w:val="nil"/>
              <w:left w:val="nil"/>
              <w:bottom w:val="single" w:sz="4" w:space="0" w:color="auto"/>
              <w:right w:val="single" w:sz="4" w:space="0" w:color="auto"/>
            </w:tcBorders>
            <w:shd w:val="clear" w:color="auto" w:fill="auto"/>
            <w:vAlign w:val="center"/>
            <w:hideMark/>
          </w:tcPr>
          <w:p w14:paraId="3DD66A75" w14:textId="77777777" w:rsidR="00312158" w:rsidRPr="007E599F" w:rsidRDefault="00312158" w:rsidP="0005685A">
            <w:pPr>
              <w:jc w:val="center"/>
              <w:rPr>
                <w:color w:val="000000"/>
                <w:sz w:val="16"/>
                <w:szCs w:val="16"/>
              </w:rPr>
            </w:pPr>
            <w:r w:rsidRPr="007E599F">
              <w:rPr>
                <w:color w:val="000000"/>
                <w:sz w:val="16"/>
                <w:szCs w:val="16"/>
              </w:rPr>
              <w:t>366,12</w:t>
            </w:r>
          </w:p>
        </w:tc>
        <w:tc>
          <w:tcPr>
            <w:tcW w:w="845" w:type="dxa"/>
            <w:tcBorders>
              <w:top w:val="nil"/>
              <w:left w:val="nil"/>
              <w:bottom w:val="single" w:sz="4" w:space="0" w:color="auto"/>
              <w:right w:val="single" w:sz="4" w:space="0" w:color="auto"/>
            </w:tcBorders>
            <w:shd w:val="clear" w:color="auto" w:fill="auto"/>
            <w:vAlign w:val="center"/>
            <w:hideMark/>
          </w:tcPr>
          <w:p w14:paraId="65BEE4F1" w14:textId="77777777" w:rsidR="00312158" w:rsidRPr="007E599F" w:rsidRDefault="00312158" w:rsidP="0005685A">
            <w:pPr>
              <w:jc w:val="center"/>
              <w:rPr>
                <w:color w:val="000000"/>
                <w:sz w:val="16"/>
                <w:szCs w:val="16"/>
              </w:rPr>
            </w:pPr>
            <w:r w:rsidRPr="007E599F">
              <w:rPr>
                <w:color w:val="000000"/>
                <w:sz w:val="16"/>
                <w:szCs w:val="16"/>
              </w:rPr>
              <w:t>361,52</w:t>
            </w:r>
          </w:p>
        </w:tc>
        <w:tc>
          <w:tcPr>
            <w:tcW w:w="894" w:type="dxa"/>
            <w:tcBorders>
              <w:top w:val="nil"/>
              <w:left w:val="nil"/>
              <w:bottom w:val="single" w:sz="4" w:space="0" w:color="auto"/>
              <w:right w:val="single" w:sz="4" w:space="0" w:color="auto"/>
            </w:tcBorders>
            <w:shd w:val="clear" w:color="auto" w:fill="auto"/>
            <w:vAlign w:val="center"/>
            <w:hideMark/>
          </w:tcPr>
          <w:p w14:paraId="6761D49B" w14:textId="77777777" w:rsidR="00312158" w:rsidRPr="007E599F" w:rsidRDefault="00312158" w:rsidP="0005685A">
            <w:pPr>
              <w:jc w:val="center"/>
              <w:rPr>
                <w:color w:val="000000"/>
                <w:sz w:val="16"/>
                <w:szCs w:val="16"/>
              </w:rPr>
            </w:pPr>
            <w:r w:rsidRPr="007E599F">
              <w:rPr>
                <w:color w:val="000000"/>
                <w:sz w:val="16"/>
                <w:szCs w:val="16"/>
              </w:rPr>
              <w:t>Сметный расчет, Дефектная ведомость</w:t>
            </w:r>
          </w:p>
        </w:tc>
        <w:tc>
          <w:tcPr>
            <w:tcW w:w="893" w:type="dxa"/>
            <w:tcBorders>
              <w:top w:val="nil"/>
              <w:left w:val="nil"/>
              <w:bottom w:val="single" w:sz="4" w:space="0" w:color="auto"/>
              <w:right w:val="single" w:sz="4" w:space="0" w:color="auto"/>
            </w:tcBorders>
            <w:shd w:val="clear" w:color="auto" w:fill="auto"/>
            <w:vAlign w:val="center"/>
            <w:hideMark/>
          </w:tcPr>
          <w:p w14:paraId="2F261D18" w14:textId="77777777" w:rsidR="00312158" w:rsidRPr="007E599F" w:rsidRDefault="00312158" w:rsidP="0005685A">
            <w:pPr>
              <w:jc w:val="center"/>
              <w:rPr>
                <w:color w:val="000000"/>
                <w:sz w:val="16"/>
                <w:szCs w:val="16"/>
              </w:rPr>
            </w:pPr>
            <w:r w:rsidRPr="007E599F">
              <w:rPr>
                <w:color w:val="000000"/>
                <w:sz w:val="16"/>
                <w:szCs w:val="16"/>
              </w:rPr>
              <w:t>Х</w:t>
            </w:r>
          </w:p>
        </w:tc>
        <w:tc>
          <w:tcPr>
            <w:tcW w:w="701" w:type="dxa"/>
            <w:tcBorders>
              <w:top w:val="nil"/>
              <w:left w:val="nil"/>
              <w:bottom w:val="single" w:sz="4" w:space="0" w:color="auto"/>
              <w:right w:val="single" w:sz="4" w:space="0" w:color="auto"/>
            </w:tcBorders>
            <w:shd w:val="clear" w:color="auto" w:fill="auto"/>
            <w:vAlign w:val="center"/>
            <w:hideMark/>
          </w:tcPr>
          <w:p w14:paraId="6436F2F0" w14:textId="77777777" w:rsidR="00312158" w:rsidRPr="007E599F" w:rsidRDefault="00312158" w:rsidP="0005685A">
            <w:pPr>
              <w:jc w:val="center"/>
              <w:rPr>
                <w:color w:val="000000"/>
                <w:sz w:val="16"/>
                <w:szCs w:val="16"/>
              </w:rPr>
            </w:pPr>
            <w:r w:rsidRPr="007E599F">
              <w:rPr>
                <w:color w:val="000000"/>
                <w:sz w:val="16"/>
                <w:szCs w:val="16"/>
              </w:rPr>
              <w:t>727,65</w:t>
            </w:r>
          </w:p>
        </w:tc>
        <w:tc>
          <w:tcPr>
            <w:tcW w:w="789" w:type="dxa"/>
            <w:tcBorders>
              <w:top w:val="nil"/>
              <w:left w:val="nil"/>
              <w:bottom w:val="single" w:sz="4" w:space="0" w:color="auto"/>
              <w:right w:val="single" w:sz="4" w:space="0" w:color="auto"/>
            </w:tcBorders>
            <w:shd w:val="clear" w:color="auto" w:fill="auto"/>
            <w:vAlign w:val="center"/>
            <w:hideMark/>
          </w:tcPr>
          <w:p w14:paraId="2B12DD7F" w14:textId="77777777" w:rsidR="00312158" w:rsidRPr="007E599F" w:rsidRDefault="00312158" w:rsidP="0005685A">
            <w:pPr>
              <w:jc w:val="center"/>
              <w:rPr>
                <w:color w:val="000000"/>
                <w:sz w:val="16"/>
                <w:szCs w:val="16"/>
              </w:rPr>
            </w:pPr>
            <w:r w:rsidRPr="007E599F">
              <w:rPr>
                <w:color w:val="000000"/>
                <w:sz w:val="16"/>
                <w:szCs w:val="16"/>
              </w:rPr>
              <w:t>366,12</w:t>
            </w:r>
          </w:p>
        </w:tc>
        <w:tc>
          <w:tcPr>
            <w:tcW w:w="745" w:type="dxa"/>
            <w:tcBorders>
              <w:top w:val="nil"/>
              <w:left w:val="nil"/>
              <w:bottom w:val="single" w:sz="4" w:space="0" w:color="auto"/>
              <w:right w:val="single" w:sz="4" w:space="0" w:color="auto"/>
            </w:tcBorders>
            <w:shd w:val="clear" w:color="auto" w:fill="auto"/>
            <w:vAlign w:val="center"/>
            <w:hideMark/>
          </w:tcPr>
          <w:p w14:paraId="0DC811BA" w14:textId="77777777" w:rsidR="00312158" w:rsidRPr="007E599F" w:rsidRDefault="00312158" w:rsidP="0005685A">
            <w:pPr>
              <w:jc w:val="center"/>
              <w:rPr>
                <w:color w:val="000000"/>
                <w:sz w:val="16"/>
                <w:szCs w:val="16"/>
              </w:rPr>
            </w:pPr>
            <w:r w:rsidRPr="007E599F">
              <w:rPr>
                <w:color w:val="000000"/>
                <w:sz w:val="16"/>
                <w:szCs w:val="16"/>
              </w:rPr>
              <w:t>361,52</w:t>
            </w:r>
          </w:p>
        </w:tc>
      </w:tr>
      <w:tr w:rsidR="00312158" w:rsidRPr="007E599F" w14:paraId="67F6A52A" w14:textId="77777777" w:rsidTr="0005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492" w:type="dxa"/>
            <w:shd w:val="clear" w:color="auto" w:fill="auto"/>
            <w:vAlign w:val="center"/>
            <w:hideMark/>
          </w:tcPr>
          <w:p w14:paraId="378D7803" w14:textId="77777777" w:rsidR="00312158" w:rsidRPr="007E599F" w:rsidRDefault="00312158" w:rsidP="0005685A">
            <w:pPr>
              <w:jc w:val="center"/>
              <w:rPr>
                <w:color w:val="000000"/>
                <w:sz w:val="16"/>
                <w:szCs w:val="16"/>
              </w:rPr>
            </w:pPr>
            <w:r w:rsidRPr="007E599F">
              <w:rPr>
                <w:color w:val="000000"/>
                <w:sz w:val="16"/>
                <w:szCs w:val="16"/>
              </w:rPr>
              <w:t>6</w:t>
            </w:r>
          </w:p>
        </w:tc>
        <w:tc>
          <w:tcPr>
            <w:tcW w:w="1923" w:type="dxa"/>
            <w:shd w:val="clear" w:color="auto" w:fill="auto"/>
            <w:vAlign w:val="center"/>
            <w:hideMark/>
          </w:tcPr>
          <w:p w14:paraId="4941CE27" w14:textId="77777777" w:rsidR="00312158" w:rsidRPr="007E599F" w:rsidRDefault="00312158" w:rsidP="0005685A">
            <w:pPr>
              <w:jc w:val="center"/>
              <w:rPr>
                <w:color w:val="000000"/>
                <w:sz w:val="16"/>
                <w:szCs w:val="16"/>
              </w:rPr>
            </w:pPr>
            <w:r w:rsidRPr="007E599F">
              <w:rPr>
                <w:color w:val="000000"/>
                <w:sz w:val="16"/>
                <w:szCs w:val="16"/>
              </w:rPr>
              <w:t>Работы по ремонту колодцев и теплоизоляции</w:t>
            </w:r>
          </w:p>
        </w:tc>
        <w:tc>
          <w:tcPr>
            <w:tcW w:w="809" w:type="dxa"/>
            <w:shd w:val="clear" w:color="auto" w:fill="auto"/>
            <w:vAlign w:val="center"/>
            <w:hideMark/>
          </w:tcPr>
          <w:p w14:paraId="7C8E7772" w14:textId="77777777" w:rsidR="00312158" w:rsidRPr="007E599F" w:rsidRDefault="00312158" w:rsidP="0005685A">
            <w:pPr>
              <w:jc w:val="center"/>
              <w:rPr>
                <w:color w:val="000000"/>
                <w:sz w:val="16"/>
                <w:szCs w:val="16"/>
              </w:rPr>
            </w:pPr>
            <w:proofErr w:type="spellStart"/>
            <w:proofErr w:type="gramStart"/>
            <w:r w:rsidRPr="007E599F">
              <w:rPr>
                <w:color w:val="000000"/>
                <w:sz w:val="16"/>
                <w:szCs w:val="16"/>
              </w:rPr>
              <w:t>хоз.способ</w:t>
            </w:r>
            <w:proofErr w:type="spellEnd"/>
            <w:proofErr w:type="gramEnd"/>
          </w:p>
        </w:tc>
        <w:tc>
          <w:tcPr>
            <w:tcW w:w="656" w:type="dxa"/>
            <w:shd w:val="clear" w:color="auto" w:fill="auto"/>
            <w:vAlign w:val="center"/>
            <w:hideMark/>
          </w:tcPr>
          <w:p w14:paraId="008942FC" w14:textId="77777777" w:rsidR="00312158" w:rsidRPr="007E599F" w:rsidRDefault="00312158" w:rsidP="0005685A">
            <w:pPr>
              <w:jc w:val="center"/>
              <w:rPr>
                <w:color w:val="000000"/>
                <w:sz w:val="16"/>
                <w:szCs w:val="16"/>
              </w:rPr>
            </w:pPr>
            <w:r w:rsidRPr="007E599F">
              <w:rPr>
                <w:color w:val="000000"/>
                <w:sz w:val="16"/>
                <w:szCs w:val="16"/>
              </w:rPr>
              <w:t>КР</w:t>
            </w:r>
          </w:p>
        </w:tc>
        <w:tc>
          <w:tcPr>
            <w:tcW w:w="689" w:type="dxa"/>
            <w:shd w:val="clear" w:color="auto" w:fill="auto"/>
            <w:vAlign w:val="center"/>
            <w:hideMark/>
          </w:tcPr>
          <w:p w14:paraId="2CDB66AF" w14:textId="77777777" w:rsidR="00312158" w:rsidRPr="007E599F" w:rsidRDefault="00312158" w:rsidP="0005685A">
            <w:pPr>
              <w:jc w:val="center"/>
              <w:rPr>
                <w:color w:val="000000"/>
                <w:sz w:val="16"/>
                <w:szCs w:val="16"/>
              </w:rPr>
            </w:pPr>
            <w:r w:rsidRPr="007E599F">
              <w:rPr>
                <w:color w:val="000000"/>
                <w:sz w:val="16"/>
                <w:szCs w:val="16"/>
              </w:rPr>
              <w:t>497,31</w:t>
            </w:r>
          </w:p>
        </w:tc>
        <w:tc>
          <w:tcPr>
            <w:tcW w:w="689" w:type="dxa"/>
            <w:shd w:val="clear" w:color="auto" w:fill="auto"/>
            <w:vAlign w:val="center"/>
            <w:hideMark/>
          </w:tcPr>
          <w:p w14:paraId="77FF16B2" w14:textId="77777777" w:rsidR="00312158" w:rsidRPr="007E599F" w:rsidRDefault="00312158" w:rsidP="0005685A">
            <w:pPr>
              <w:jc w:val="center"/>
              <w:rPr>
                <w:color w:val="000000"/>
                <w:sz w:val="16"/>
                <w:szCs w:val="16"/>
              </w:rPr>
            </w:pPr>
            <w:r w:rsidRPr="007E599F">
              <w:rPr>
                <w:color w:val="000000"/>
                <w:sz w:val="16"/>
                <w:szCs w:val="16"/>
              </w:rPr>
              <w:t>343,28</w:t>
            </w:r>
          </w:p>
        </w:tc>
        <w:tc>
          <w:tcPr>
            <w:tcW w:w="845" w:type="dxa"/>
            <w:shd w:val="clear" w:color="auto" w:fill="auto"/>
            <w:vAlign w:val="center"/>
            <w:hideMark/>
          </w:tcPr>
          <w:p w14:paraId="1016AF2E" w14:textId="77777777" w:rsidR="00312158" w:rsidRPr="007E599F" w:rsidRDefault="00312158" w:rsidP="0005685A">
            <w:pPr>
              <w:jc w:val="center"/>
              <w:rPr>
                <w:color w:val="000000"/>
                <w:sz w:val="16"/>
                <w:szCs w:val="16"/>
              </w:rPr>
            </w:pPr>
            <w:r w:rsidRPr="007E599F">
              <w:rPr>
                <w:color w:val="000000"/>
                <w:sz w:val="16"/>
                <w:szCs w:val="16"/>
              </w:rPr>
              <w:t>154,03</w:t>
            </w:r>
          </w:p>
        </w:tc>
        <w:tc>
          <w:tcPr>
            <w:tcW w:w="894" w:type="dxa"/>
            <w:shd w:val="clear" w:color="auto" w:fill="auto"/>
            <w:vAlign w:val="center"/>
            <w:hideMark/>
          </w:tcPr>
          <w:p w14:paraId="514B20FF" w14:textId="77777777" w:rsidR="00312158" w:rsidRPr="007E599F" w:rsidRDefault="00312158" w:rsidP="0005685A">
            <w:pPr>
              <w:jc w:val="center"/>
              <w:rPr>
                <w:color w:val="000000"/>
                <w:sz w:val="16"/>
                <w:szCs w:val="16"/>
              </w:rPr>
            </w:pPr>
            <w:r w:rsidRPr="007E599F">
              <w:rPr>
                <w:color w:val="000000"/>
                <w:sz w:val="16"/>
                <w:szCs w:val="16"/>
              </w:rPr>
              <w:t>Сметный расчет</w:t>
            </w:r>
          </w:p>
        </w:tc>
        <w:tc>
          <w:tcPr>
            <w:tcW w:w="893" w:type="dxa"/>
            <w:shd w:val="clear" w:color="auto" w:fill="auto"/>
            <w:vAlign w:val="center"/>
            <w:hideMark/>
          </w:tcPr>
          <w:p w14:paraId="4A3DB3B3" w14:textId="77777777" w:rsidR="00312158" w:rsidRPr="007E599F" w:rsidRDefault="00312158" w:rsidP="0005685A">
            <w:pPr>
              <w:jc w:val="center"/>
              <w:rPr>
                <w:color w:val="000000"/>
                <w:sz w:val="16"/>
                <w:szCs w:val="16"/>
              </w:rPr>
            </w:pPr>
            <w:r w:rsidRPr="007E599F">
              <w:rPr>
                <w:color w:val="000000"/>
                <w:sz w:val="16"/>
                <w:szCs w:val="16"/>
              </w:rPr>
              <w:t>Не представлено обоснование необходимости</w:t>
            </w:r>
          </w:p>
        </w:tc>
        <w:tc>
          <w:tcPr>
            <w:tcW w:w="701" w:type="dxa"/>
            <w:shd w:val="clear" w:color="auto" w:fill="auto"/>
            <w:vAlign w:val="center"/>
            <w:hideMark/>
          </w:tcPr>
          <w:p w14:paraId="3C23A46F" w14:textId="77777777" w:rsidR="00312158" w:rsidRPr="007E599F" w:rsidRDefault="00312158" w:rsidP="0005685A">
            <w:pPr>
              <w:jc w:val="center"/>
              <w:rPr>
                <w:color w:val="000000"/>
                <w:sz w:val="16"/>
                <w:szCs w:val="16"/>
              </w:rPr>
            </w:pPr>
            <w:r w:rsidRPr="007E599F">
              <w:rPr>
                <w:color w:val="000000"/>
                <w:sz w:val="16"/>
                <w:szCs w:val="16"/>
              </w:rPr>
              <w:t>0,00</w:t>
            </w:r>
          </w:p>
        </w:tc>
        <w:tc>
          <w:tcPr>
            <w:tcW w:w="789" w:type="dxa"/>
            <w:shd w:val="clear" w:color="auto" w:fill="auto"/>
            <w:vAlign w:val="center"/>
            <w:hideMark/>
          </w:tcPr>
          <w:p w14:paraId="3E67F7F6" w14:textId="77777777" w:rsidR="00312158" w:rsidRPr="007E599F" w:rsidRDefault="00312158" w:rsidP="0005685A">
            <w:pPr>
              <w:jc w:val="center"/>
              <w:rPr>
                <w:color w:val="000000"/>
                <w:sz w:val="16"/>
                <w:szCs w:val="16"/>
              </w:rPr>
            </w:pPr>
            <w:r w:rsidRPr="007E599F">
              <w:rPr>
                <w:color w:val="000000"/>
                <w:sz w:val="16"/>
                <w:szCs w:val="16"/>
              </w:rPr>
              <w:t>0,00</w:t>
            </w:r>
          </w:p>
        </w:tc>
        <w:tc>
          <w:tcPr>
            <w:tcW w:w="745" w:type="dxa"/>
            <w:shd w:val="clear" w:color="auto" w:fill="auto"/>
            <w:vAlign w:val="center"/>
            <w:hideMark/>
          </w:tcPr>
          <w:p w14:paraId="35A076B4" w14:textId="77777777" w:rsidR="00312158" w:rsidRPr="007E599F" w:rsidRDefault="00312158" w:rsidP="0005685A">
            <w:pPr>
              <w:jc w:val="center"/>
              <w:rPr>
                <w:color w:val="000000"/>
                <w:sz w:val="16"/>
                <w:szCs w:val="16"/>
              </w:rPr>
            </w:pPr>
            <w:r w:rsidRPr="007E599F">
              <w:rPr>
                <w:color w:val="000000"/>
                <w:sz w:val="16"/>
                <w:szCs w:val="16"/>
              </w:rPr>
              <w:t>0,00</w:t>
            </w:r>
          </w:p>
        </w:tc>
      </w:tr>
      <w:tr w:rsidR="00312158" w:rsidRPr="007E599F" w14:paraId="04F952F4" w14:textId="77777777" w:rsidTr="0005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492" w:type="dxa"/>
            <w:shd w:val="clear" w:color="auto" w:fill="auto"/>
            <w:vAlign w:val="center"/>
            <w:hideMark/>
          </w:tcPr>
          <w:p w14:paraId="7C2B2AEC" w14:textId="77777777" w:rsidR="00312158" w:rsidRPr="007E599F" w:rsidRDefault="00312158" w:rsidP="0005685A">
            <w:pPr>
              <w:jc w:val="center"/>
              <w:rPr>
                <w:color w:val="000000"/>
                <w:sz w:val="16"/>
                <w:szCs w:val="16"/>
              </w:rPr>
            </w:pPr>
            <w:r w:rsidRPr="007E599F">
              <w:rPr>
                <w:color w:val="000000"/>
                <w:sz w:val="16"/>
                <w:szCs w:val="16"/>
              </w:rPr>
              <w:t>7</w:t>
            </w:r>
          </w:p>
        </w:tc>
        <w:tc>
          <w:tcPr>
            <w:tcW w:w="1923" w:type="dxa"/>
            <w:shd w:val="clear" w:color="auto" w:fill="auto"/>
            <w:vAlign w:val="center"/>
            <w:hideMark/>
          </w:tcPr>
          <w:p w14:paraId="1F1AAACE" w14:textId="77777777" w:rsidR="00312158" w:rsidRPr="007E599F" w:rsidRDefault="00312158" w:rsidP="0005685A">
            <w:pPr>
              <w:jc w:val="center"/>
              <w:rPr>
                <w:color w:val="000000"/>
                <w:sz w:val="16"/>
                <w:szCs w:val="16"/>
              </w:rPr>
            </w:pPr>
            <w:r w:rsidRPr="007E599F">
              <w:rPr>
                <w:color w:val="000000"/>
                <w:sz w:val="16"/>
                <w:szCs w:val="16"/>
              </w:rPr>
              <w:t>Капитальный ремонт тепловой сети от котельной с. Листвянка</w:t>
            </w:r>
          </w:p>
        </w:tc>
        <w:tc>
          <w:tcPr>
            <w:tcW w:w="809" w:type="dxa"/>
            <w:shd w:val="clear" w:color="auto" w:fill="auto"/>
            <w:vAlign w:val="center"/>
            <w:hideMark/>
          </w:tcPr>
          <w:p w14:paraId="5D17591B" w14:textId="77777777" w:rsidR="00312158" w:rsidRPr="007E599F" w:rsidRDefault="00312158" w:rsidP="0005685A">
            <w:pPr>
              <w:jc w:val="center"/>
              <w:rPr>
                <w:color w:val="000000"/>
                <w:sz w:val="16"/>
                <w:szCs w:val="16"/>
              </w:rPr>
            </w:pPr>
            <w:proofErr w:type="spellStart"/>
            <w:proofErr w:type="gramStart"/>
            <w:r w:rsidRPr="007E599F">
              <w:rPr>
                <w:color w:val="000000"/>
                <w:sz w:val="16"/>
                <w:szCs w:val="16"/>
              </w:rPr>
              <w:t>хоз.способ</w:t>
            </w:r>
            <w:proofErr w:type="spellEnd"/>
            <w:proofErr w:type="gramEnd"/>
          </w:p>
        </w:tc>
        <w:tc>
          <w:tcPr>
            <w:tcW w:w="656" w:type="dxa"/>
            <w:shd w:val="clear" w:color="auto" w:fill="auto"/>
            <w:vAlign w:val="center"/>
            <w:hideMark/>
          </w:tcPr>
          <w:p w14:paraId="63C24A75" w14:textId="77777777" w:rsidR="00312158" w:rsidRPr="007E599F" w:rsidRDefault="00312158" w:rsidP="0005685A">
            <w:pPr>
              <w:jc w:val="center"/>
              <w:rPr>
                <w:color w:val="000000"/>
                <w:sz w:val="16"/>
                <w:szCs w:val="16"/>
              </w:rPr>
            </w:pPr>
            <w:r w:rsidRPr="007E599F">
              <w:rPr>
                <w:color w:val="000000"/>
                <w:sz w:val="16"/>
                <w:szCs w:val="16"/>
              </w:rPr>
              <w:t>КР</w:t>
            </w:r>
          </w:p>
        </w:tc>
        <w:tc>
          <w:tcPr>
            <w:tcW w:w="689" w:type="dxa"/>
            <w:shd w:val="clear" w:color="auto" w:fill="auto"/>
            <w:vAlign w:val="center"/>
            <w:hideMark/>
          </w:tcPr>
          <w:p w14:paraId="2FAF48B1" w14:textId="77777777" w:rsidR="00312158" w:rsidRPr="007E599F" w:rsidRDefault="00312158" w:rsidP="0005685A">
            <w:pPr>
              <w:jc w:val="center"/>
              <w:rPr>
                <w:color w:val="000000"/>
                <w:sz w:val="16"/>
                <w:szCs w:val="16"/>
              </w:rPr>
            </w:pPr>
            <w:r w:rsidRPr="007E599F">
              <w:rPr>
                <w:color w:val="000000"/>
                <w:sz w:val="16"/>
                <w:szCs w:val="16"/>
              </w:rPr>
              <w:t>142,09</w:t>
            </w:r>
          </w:p>
        </w:tc>
        <w:tc>
          <w:tcPr>
            <w:tcW w:w="689" w:type="dxa"/>
            <w:shd w:val="clear" w:color="auto" w:fill="auto"/>
            <w:vAlign w:val="center"/>
            <w:hideMark/>
          </w:tcPr>
          <w:p w14:paraId="72846E23" w14:textId="77777777" w:rsidR="00312158" w:rsidRPr="007E599F" w:rsidRDefault="00312158" w:rsidP="0005685A">
            <w:pPr>
              <w:jc w:val="center"/>
              <w:rPr>
                <w:color w:val="000000"/>
                <w:sz w:val="16"/>
                <w:szCs w:val="16"/>
              </w:rPr>
            </w:pPr>
            <w:r w:rsidRPr="007E599F">
              <w:rPr>
                <w:color w:val="000000"/>
                <w:sz w:val="16"/>
                <w:szCs w:val="16"/>
              </w:rPr>
              <w:t>93,59</w:t>
            </w:r>
          </w:p>
        </w:tc>
        <w:tc>
          <w:tcPr>
            <w:tcW w:w="845" w:type="dxa"/>
            <w:shd w:val="clear" w:color="auto" w:fill="auto"/>
            <w:vAlign w:val="center"/>
            <w:hideMark/>
          </w:tcPr>
          <w:p w14:paraId="5D822BA0" w14:textId="77777777" w:rsidR="00312158" w:rsidRPr="007E599F" w:rsidRDefault="00312158" w:rsidP="0005685A">
            <w:pPr>
              <w:jc w:val="center"/>
              <w:rPr>
                <w:color w:val="000000"/>
                <w:sz w:val="16"/>
                <w:szCs w:val="16"/>
              </w:rPr>
            </w:pPr>
            <w:r w:rsidRPr="007E599F">
              <w:rPr>
                <w:color w:val="000000"/>
                <w:sz w:val="16"/>
                <w:szCs w:val="16"/>
              </w:rPr>
              <w:t>48,50</w:t>
            </w:r>
          </w:p>
        </w:tc>
        <w:tc>
          <w:tcPr>
            <w:tcW w:w="894" w:type="dxa"/>
            <w:shd w:val="clear" w:color="auto" w:fill="auto"/>
            <w:vAlign w:val="center"/>
            <w:hideMark/>
          </w:tcPr>
          <w:p w14:paraId="65D07D27" w14:textId="77777777" w:rsidR="00312158" w:rsidRPr="007E599F" w:rsidRDefault="00312158" w:rsidP="0005685A">
            <w:pPr>
              <w:jc w:val="center"/>
              <w:rPr>
                <w:color w:val="000000"/>
                <w:sz w:val="16"/>
                <w:szCs w:val="16"/>
              </w:rPr>
            </w:pPr>
            <w:r w:rsidRPr="007E599F">
              <w:rPr>
                <w:color w:val="000000"/>
                <w:sz w:val="16"/>
                <w:szCs w:val="16"/>
              </w:rPr>
              <w:t>Сметный расчет, Дефектная ведомость</w:t>
            </w:r>
          </w:p>
        </w:tc>
        <w:tc>
          <w:tcPr>
            <w:tcW w:w="893" w:type="dxa"/>
            <w:shd w:val="clear" w:color="auto" w:fill="auto"/>
            <w:vAlign w:val="center"/>
            <w:hideMark/>
          </w:tcPr>
          <w:p w14:paraId="0A5E2DD1" w14:textId="77777777" w:rsidR="00312158" w:rsidRPr="007E599F" w:rsidRDefault="00312158" w:rsidP="0005685A">
            <w:pPr>
              <w:jc w:val="center"/>
              <w:rPr>
                <w:color w:val="000000"/>
                <w:sz w:val="16"/>
                <w:szCs w:val="16"/>
              </w:rPr>
            </w:pPr>
            <w:r w:rsidRPr="007E599F">
              <w:rPr>
                <w:color w:val="000000"/>
                <w:sz w:val="16"/>
                <w:szCs w:val="16"/>
              </w:rPr>
              <w:t>Х</w:t>
            </w:r>
          </w:p>
        </w:tc>
        <w:tc>
          <w:tcPr>
            <w:tcW w:w="701" w:type="dxa"/>
            <w:shd w:val="clear" w:color="auto" w:fill="auto"/>
            <w:vAlign w:val="center"/>
            <w:hideMark/>
          </w:tcPr>
          <w:p w14:paraId="5A106CF0" w14:textId="77777777" w:rsidR="00312158" w:rsidRPr="007E599F" w:rsidRDefault="00312158" w:rsidP="0005685A">
            <w:pPr>
              <w:jc w:val="center"/>
              <w:rPr>
                <w:color w:val="000000"/>
                <w:sz w:val="16"/>
                <w:szCs w:val="16"/>
              </w:rPr>
            </w:pPr>
            <w:r w:rsidRPr="007E599F">
              <w:rPr>
                <w:color w:val="000000"/>
                <w:sz w:val="16"/>
                <w:szCs w:val="16"/>
              </w:rPr>
              <w:t>142,09</w:t>
            </w:r>
          </w:p>
        </w:tc>
        <w:tc>
          <w:tcPr>
            <w:tcW w:w="789" w:type="dxa"/>
            <w:shd w:val="clear" w:color="auto" w:fill="auto"/>
            <w:vAlign w:val="center"/>
            <w:hideMark/>
          </w:tcPr>
          <w:p w14:paraId="43300E00" w14:textId="77777777" w:rsidR="00312158" w:rsidRPr="007E599F" w:rsidRDefault="00312158" w:rsidP="0005685A">
            <w:pPr>
              <w:jc w:val="center"/>
              <w:rPr>
                <w:color w:val="000000"/>
                <w:sz w:val="16"/>
                <w:szCs w:val="16"/>
              </w:rPr>
            </w:pPr>
            <w:r w:rsidRPr="007E599F">
              <w:rPr>
                <w:color w:val="000000"/>
                <w:sz w:val="16"/>
                <w:szCs w:val="16"/>
              </w:rPr>
              <w:t>93,59</w:t>
            </w:r>
          </w:p>
        </w:tc>
        <w:tc>
          <w:tcPr>
            <w:tcW w:w="745" w:type="dxa"/>
            <w:shd w:val="clear" w:color="auto" w:fill="auto"/>
            <w:vAlign w:val="center"/>
            <w:hideMark/>
          </w:tcPr>
          <w:p w14:paraId="2595F589" w14:textId="77777777" w:rsidR="00312158" w:rsidRPr="007E599F" w:rsidRDefault="00312158" w:rsidP="0005685A">
            <w:pPr>
              <w:jc w:val="center"/>
              <w:rPr>
                <w:color w:val="000000"/>
                <w:sz w:val="16"/>
                <w:szCs w:val="16"/>
              </w:rPr>
            </w:pPr>
            <w:r w:rsidRPr="007E599F">
              <w:rPr>
                <w:color w:val="000000"/>
                <w:sz w:val="16"/>
                <w:szCs w:val="16"/>
              </w:rPr>
              <w:t>48,50</w:t>
            </w:r>
          </w:p>
        </w:tc>
      </w:tr>
      <w:tr w:rsidR="00312158" w:rsidRPr="007E599F" w14:paraId="5C35B838" w14:textId="77777777" w:rsidTr="0005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492" w:type="dxa"/>
            <w:shd w:val="clear" w:color="auto" w:fill="auto"/>
            <w:vAlign w:val="center"/>
            <w:hideMark/>
          </w:tcPr>
          <w:p w14:paraId="6BF0075F" w14:textId="77777777" w:rsidR="00312158" w:rsidRPr="007E599F" w:rsidRDefault="00312158" w:rsidP="0005685A">
            <w:pPr>
              <w:jc w:val="center"/>
              <w:rPr>
                <w:b/>
                <w:bCs/>
                <w:color w:val="000000"/>
                <w:sz w:val="16"/>
                <w:szCs w:val="16"/>
              </w:rPr>
            </w:pPr>
            <w:r w:rsidRPr="007E599F">
              <w:rPr>
                <w:b/>
                <w:bCs/>
                <w:color w:val="000000"/>
                <w:sz w:val="16"/>
                <w:szCs w:val="16"/>
              </w:rPr>
              <w:t> </w:t>
            </w:r>
          </w:p>
        </w:tc>
        <w:tc>
          <w:tcPr>
            <w:tcW w:w="1923" w:type="dxa"/>
            <w:shd w:val="clear" w:color="auto" w:fill="auto"/>
            <w:vAlign w:val="center"/>
            <w:hideMark/>
          </w:tcPr>
          <w:p w14:paraId="7257B235" w14:textId="77777777" w:rsidR="00312158" w:rsidRPr="007E599F" w:rsidRDefault="00312158" w:rsidP="0005685A">
            <w:pPr>
              <w:jc w:val="center"/>
              <w:rPr>
                <w:b/>
                <w:bCs/>
                <w:color w:val="000000"/>
                <w:sz w:val="16"/>
                <w:szCs w:val="16"/>
              </w:rPr>
            </w:pPr>
            <w:r w:rsidRPr="007E599F">
              <w:rPr>
                <w:b/>
                <w:bCs/>
                <w:color w:val="000000"/>
                <w:sz w:val="16"/>
                <w:szCs w:val="16"/>
              </w:rPr>
              <w:t>Итого по капитальным ремонтам</w:t>
            </w:r>
          </w:p>
        </w:tc>
        <w:tc>
          <w:tcPr>
            <w:tcW w:w="809" w:type="dxa"/>
            <w:shd w:val="clear" w:color="auto" w:fill="auto"/>
            <w:vAlign w:val="center"/>
            <w:hideMark/>
          </w:tcPr>
          <w:p w14:paraId="295C8E45" w14:textId="77777777" w:rsidR="00312158" w:rsidRPr="007E599F" w:rsidRDefault="00312158" w:rsidP="0005685A">
            <w:pPr>
              <w:jc w:val="center"/>
              <w:rPr>
                <w:b/>
                <w:bCs/>
                <w:color w:val="000000"/>
                <w:sz w:val="16"/>
                <w:szCs w:val="16"/>
              </w:rPr>
            </w:pPr>
            <w:r w:rsidRPr="007E599F">
              <w:rPr>
                <w:b/>
                <w:bCs/>
                <w:color w:val="000000"/>
                <w:sz w:val="16"/>
                <w:szCs w:val="16"/>
              </w:rPr>
              <w:t>Х</w:t>
            </w:r>
          </w:p>
        </w:tc>
        <w:tc>
          <w:tcPr>
            <w:tcW w:w="656" w:type="dxa"/>
            <w:shd w:val="clear" w:color="auto" w:fill="auto"/>
            <w:vAlign w:val="center"/>
            <w:hideMark/>
          </w:tcPr>
          <w:p w14:paraId="5ECAC003" w14:textId="77777777" w:rsidR="00312158" w:rsidRPr="007E599F" w:rsidRDefault="00312158" w:rsidP="0005685A">
            <w:pPr>
              <w:jc w:val="center"/>
              <w:rPr>
                <w:b/>
                <w:bCs/>
                <w:color w:val="000000"/>
                <w:sz w:val="16"/>
                <w:szCs w:val="16"/>
              </w:rPr>
            </w:pPr>
            <w:r w:rsidRPr="007E599F">
              <w:rPr>
                <w:b/>
                <w:bCs/>
                <w:color w:val="000000"/>
                <w:sz w:val="16"/>
                <w:szCs w:val="16"/>
              </w:rPr>
              <w:t>Х</w:t>
            </w:r>
          </w:p>
        </w:tc>
        <w:tc>
          <w:tcPr>
            <w:tcW w:w="689" w:type="dxa"/>
            <w:shd w:val="clear" w:color="auto" w:fill="auto"/>
            <w:vAlign w:val="center"/>
            <w:hideMark/>
          </w:tcPr>
          <w:p w14:paraId="23350FDA" w14:textId="77777777" w:rsidR="00312158" w:rsidRPr="007E599F" w:rsidRDefault="00312158" w:rsidP="0005685A">
            <w:pPr>
              <w:ind w:left="-113" w:right="-113"/>
              <w:jc w:val="center"/>
              <w:rPr>
                <w:b/>
                <w:bCs/>
                <w:color w:val="000000"/>
                <w:sz w:val="16"/>
                <w:szCs w:val="16"/>
              </w:rPr>
            </w:pPr>
            <w:r w:rsidRPr="00A06A9F">
              <w:rPr>
                <w:b/>
                <w:bCs/>
                <w:sz w:val="16"/>
                <w:szCs w:val="16"/>
              </w:rPr>
              <w:t>3 959,53</w:t>
            </w:r>
            <w:r w:rsidRPr="00A06A9F">
              <w:rPr>
                <w:b/>
                <w:bCs/>
                <w:sz w:val="16"/>
                <w:szCs w:val="16"/>
                <w:vertAlign w:val="superscript"/>
              </w:rPr>
              <w:t>*</w:t>
            </w:r>
          </w:p>
        </w:tc>
        <w:tc>
          <w:tcPr>
            <w:tcW w:w="689" w:type="dxa"/>
            <w:shd w:val="clear" w:color="auto" w:fill="auto"/>
            <w:vAlign w:val="center"/>
            <w:hideMark/>
          </w:tcPr>
          <w:p w14:paraId="45ADF317" w14:textId="77777777" w:rsidR="00312158" w:rsidRPr="007E599F" w:rsidRDefault="00312158" w:rsidP="0005685A">
            <w:pPr>
              <w:ind w:left="-113" w:right="-113"/>
              <w:jc w:val="center"/>
              <w:rPr>
                <w:b/>
                <w:bCs/>
                <w:color w:val="000000"/>
                <w:sz w:val="16"/>
                <w:szCs w:val="16"/>
              </w:rPr>
            </w:pPr>
            <w:r w:rsidRPr="007E599F">
              <w:rPr>
                <w:b/>
                <w:bCs/>
                <w:color w:val="000000"/>
                <w:sz w:val="16"/>
                <w:szCs w:val="16"/>
              </w:rPr>
              <w:t>2 042,30</w:t>
            </w:r>
          </w:p>
        </w:tc>
        <w:tc>
          <w:tcPr>
            <w:tcW w:w="845" w:type="dxa"/>
            <w:shd w:val="clear" w:color="auto" w:fill="auto"/>
            <w:vAlign w:val="center"/>
            <w:hideMark/>
          </w:tcPr>
          <w:p w14:paraId="3D538B7A" w14:textId="77777777" w:rsidR="00312158" w:rsidRPr="007E599F" w:rsidRDefault="00312158" w:rsidP="0005685A">
            <w:pPr>
              <w:ind w:left="-57" w:right="-57"/>
              <w:jc w:val="center"/>
              <w:rPr>
                <w:b/>
                <w:bCs/>
                <w:color w:val="000000"/>
                <w:sz w:val="16"/>
                <w:szCs w:val="16"/>
              </w:rPr>
            </w:pPr>
            <w:r w:rsidRPr="007E599F">
              <w:rPr>
                <w:b/>
                <w:bCs/>
                <w:color w:val="000000"/>
                <w:sz w:val="16"/>
                <w:szCs w:val="16"/>
              </w:rPr>
              <w:t>1 917,23</w:t>
            </w:r>
          </w:p>
        </w:tc>
        <w:tc>
          <w:tcPr>
            <w:tcW w:w="894" w:type="dxa"/>
            <w:shd w:val="clear" w:color="auto" w:fill="auto"/>
            <w:vAlign w:val="center"/>
            <w:hideMark/>
          </w:tcPr>
          <w:p w14:paraId="491AA428" w14:textId="77777777" w:rsidR="00312158" w:rsidRPr="007E599F" w:rsidRDefault="00312158" w:rsidP="0005685A">
            <w:pPr>
              <w:ind w:left="-57" w:right="-57"/>
              <w:jc w:val="center"/>
              <w:rPr>
                <w:b/>
                <w:bCs/>
                <w:color w:val="000000"/>
                <w:sz w:val="16"/>
                <w:szCs w:val="16"/>
              </w:rPr>
            </w:pPr>
            <w:r w:rsidRPr="007E599F">
              <w:rPr>
                <w:b/>
                <w:bCs/>
                <w:color w:val="000000"/>
                <w:sz w:val="16"/>
                <w:szCs w:val="16"/>
              </w:rPr>
              <w:t>Х</w:t>
            </w:r>
          </w:p>
        </w:tc>
        <w:tc>
          <w:tcPr>
            <w:tcW w:w="893" w:type="dxa"/>
            <w:shd w:val="clear" w:color="auto" w:fill="auto"/>
            <w:vAlign w:val="center"/>
            <w:hideMark/>
          </w:tcPr>
          <w:p w14:paraId="1E186E65" w14:textId="77777777" w:rsidR="00312158" w:rsidRPr="007E599F" w:rsidRDefault="00312158" w:rsidP="0005685A">
            <w:pPr>
              <w:ind w:left="-57" w:right="-57"/>
              <w:jc w:val="center"/>
              <w:rPr>
                <w:b/>
                <w:bCs/>
                <w:color w:val="000000"/>
                <w:sz w:val="16"/>
                <w:szCs w:val="16"/>
              </w:rPr>
            </w:pPr>
            <w:r w:rsidRPr="007E599F">
              <w:rPr>
                <w:b/>
                <w:bCs/>
                <w:color w:val="000000"/>
                <w:sz w:val="16"/>
                <w:szCs w:val="16"/>
              </w:rPr>
              <w:t>Х</w:t>
            </w:r>
          </w:p>
        </w:tc>
        <w:tc>
          <w:tcPr>
            <w:tcW w:w="701" w:type="dxa"/>
            <w:shd w:val="clear" w:color="auto" w:fill="auto"/>
            <w:vAlign w:val="center"/>
            <w:hideMark/>
          </w:tcPr>
          <w:p w14:paraId="2A4FE6B2" w14:textId="77777777" w:rsidR="00312158" w:rsidRPr="007E599F" w:rsidRDefault="00312158" w:rsidP="0005685A">
            <w:pPr>
              <w:ind w:left="-57" w:right="-57"/>
              <w:jc w:val="center"/>
              <w:rPr>
                <w:b/>
                <w:bCs/>
                <w:color w:val="000000"/>
                <w:sz w:val="16"/>
                <w:szCs w:val="16"/>
              </w:rPr>
            </w:pPr>
            <w:r w:rsidRPr="007E599F">
              <w:rPr>
                <w:b/>
                <w:bCs/>
                <w:color w:val="000000"/>
                <w:sz w:val="16"/>
                <w:szCs w:val="16"/>
              </w:rPr>
              <w:t>3 462,22</w:t>
            </w:r>
          </w:p>
        </w:tc>
        <w:tc>
          <w:tcPr>
            <w:tcW w:w="789" w:type="dxa"/>
            <w:shd w:val="clear" w:color="auto" w:fill="auto"/>
            <w:vAlign w:val="center"/>
            <w:hideMark/>
          </w:tcPr>
          <w:p w14:paraId="5651F183" w14:textId="77777777" w:rsidR="00312158" w:rsidRPr="007E599F" w:rsidRDefault="00312158" w:rsidP="0005685A">
            <w:pPr>
              <w:ind w:left="-57" w:right="-57"/>
              <w:jc w:val="center"/>
              <w:rPr>
                <w:b/>
                <w:bCs/>
                <w:color w:val="000000"/>
                <w:sz w:val="16"/>
                <w:szCs w:val="16"/>
              </w:rPr>
            </w:pPr>
            <w:r w:rsidRPr="007E599F">
              <w:rPr>
                <w:b/>
                <w:bCs/>
                <w:color w:val="000000"/>
                <w:sz w:val="16"/>
                <w:szCs w:val="16"/>
              </w:rPr>
              <w:t>1 699,02</w:t>
            </w:r>
          </w:p>
        </w:tc>
        <w:tc>
          <w:tcPr>
            <w:tcW w:w="745" w:type="dxa"/>
            <w:shd w:val="clear" w:color="auto" w:fill="auto"/>
            <w:vAlign w:val="center"/>
            <w:hideMark/>
          </w:tcPr>
          <w:p w14:paraId="20AB06EF" w14:textId="77777777" w:rsidR="00312158" w:rsidRPr="007E599F" w:rsidRDefault="00312158" w:rsidP="0005685A">
            <w:pPr>
              <w:ind w:left="-57" w:right="-57"/>
              <w:jc w:val="center"/>
              <w:rPr>
                <w:b/>
                <w:bCs/>
                <w:color w:val="000000"/>
                <w:sz w:val="16"/>
                <w:szCs w:val="16"/>
              </w:rPr>
            </w:pPr>
            <w:r w:rsidRPr="007E599F">
              <w:rPr>
                <w:b/>
                <w:bCs/>
                <w:color w:val="000000"/>
                <w:sz w:val="16"/>
                <w:szCs w:val="16"/>
              </w:rPr>
              <w:t>1 763,20</w:t>
            </w:r>
          </w:p>
        </w:tc>
      </w:tr>
    </w:tbl>
    <w:p w14:paraId="13E91B6E" w14:textId="77777777" w:rsidR="00312158" w:rsidRPr="00A06A9F" w:rsidRDefault="00312158" w:rsidP="00312158">
      <w:pPr>
        <w:spacing w:line="360" w:lineRule="auto"/>
        <w:ind w:firstLine="709"/>
        <w:jc w:val="both"/>
        <w:rPr>
          <w:color w:val="000000"/>
          <w:sz w:val="28"/>
          <w:szCs w:val="28"/>
        </w:rPr>
      </w:pPr>
      <w:r w:rsidRPr="00A06A9F">
        <w:rPr>
          <w:color w:val="000000"/>
          <w:sz w:val="28"/>
          <w:szCs w:val="28"/>
        </w:rPr>
        <w:t>*Величина принята согласно представленному сметному расчету, с учетом сметной прибыли (479,09 тыс. руб.)</w:t>
      </w:r>
    </w:p>
    <w:p w14:paraId="70CE11B1" w14:textId="77777777" w:rsidR="00312158" w:rsidRPr="007E599F" w:rsidRDefault="00312158" w:rsidP="00312158">
      <w:pPr>
        <w:spacing w:line="360" w:lineRule="auto"/>
        <w:ind w:firstLine="709"/>
        <w:jc w:val="both"/>
        <w:rPr>
          <w:color w:val="000000"/>
          <w:sz w:val="28"/>
          <w:szCs w:val="28"/>
        </w:rPr>
      </w:pPr>
    </w:p>
    <w:p w14:paraId="2C899F20"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Корректировка затрат по статье, в сторону снижения, составила 1717,25 тыс. руб., по вышеописанным причинам.</w:t>
      </w:r>
    </w:p>
    <w:p w14:paraId="36AA50CA" w14:textId="77777777" w:rsidR="00312158" w:rsidRPr="007E599F" w:rsidRDefault="00312158" w:rsidP="00312158">
      <w:pPr>
        <w:pStyle w:val="3"/>
        <w:numPr>
          <w:ilvl w:val="0"/>
          <w:numId w:val="26"/>
        </w:numPr>
        <w:spacing w:before="0" w:after="0" w:line="360" w:lineRule="auto"/>
        <w:ind w:left="1134" w:hanging="425"/>
        <w:jc w:val="both"/>
        <w:rPr>
          <w:rFonts w:ascii="Times New Roman" w:hAnsi="Times New Roman"/>
          <w:snapToGrid w:val="0"/>
          <w:color w:val="000000"/>
          <w:sz w:val="28"/>
          <w:szCs w:val="28"/>
          <w:lang w:eastAsia="en-US"/>
        </w:rPr>
      </w:pPr>
      <w:bookmarkStart w:id="37" w:name="_Toc525743038"/>
      <w:bookmarkStart w:id="38" w:name="_Toc6582998"/>
      <w:r w:rsidRPr="007E599F">
        <w:rPr>
          <w:rFonts w:ascii="Times New Roman" w:hAnsi="Times New Roman"/>
          <w:snapToGrid w:val="0"/>
          <w:color w:val="000000"/>
          <w:sz w:val="28"/>
          <w:szCs w:val="28"/>
          <w:lang w:eastAsia="en-US"/>
        </w:rPr>
        <w:t>Затраты на оплату труда</w:t>
      </w:r>
      <w:bookmarkEnd w:id="37"/>
      <w:bookmarkEnd w:id="38"/>
    </w:p>
    <w:p w14:paraId="3EEA17C5"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Предприятием заявлены затраты на оплату труда на уровне 6 624,19</w:t>
      </w:r>
      <w:r w:rsidRPr="007E599F">
        <w:rPr>
          <w:i/>
          <w:color w:val="000000"/>
          <w:sz w:val="28"/>
          <w:szCs w:val="28"/>
        </w:rPr>
        <w:t xml:space="preserve"> </w:t>
      </w:r>
      <w:r w:rsidRPr="007E599F">
        <w:rPr>
          <w:color w:val="000000"/>
          <w:sz w:val="28"/>
          <w:szCs w:val="28"/>
        </w:rPr>
        <w:t>тыс. руб., исходя из уровня средней заработной платы по предприятию 27 600,79 руб./чел. в месяц и численности персонала 20 единиц.</w:t>
      </w:r>
    </w:p>
    <w:p w14:paraId="359EB7DC"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В качестве обоснования представлено:</w:t>
      </w:r>
    </w:p>
    <w:p w14:paraId="25003DDA"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1. Расчёт планового фонда оплаты труда (стр. 148 тарифного дела);</w:t>
      </w:r>
    </w:p>
    <w:p w14:paraId="1551A040"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2. Утвержденный расчет тарифных ставок (окладов) (стр. 146 тарифного дела);</w:t>
      </w:r>
    </w:p>
    <w:p w14:paraId="777D78BC"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3. Расчёт нормативной численности рабочих (стр. стр. 147 тарифного дела);</w:t>
      </w:r>
    </w:p>
    <w:p w14:paraId="238DBB0F"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4. Штатное расписание МУП «ГАРАНТ» (стр. 139-152 тарифного дела).</w:t>
      </w:r>
    </w:p>
    <w:p w14:paraId="0F4E048C" w14:textId="77777777" w:rsidR="00312158" w:rsidRPr="007E599F" w:rsidRDefault="00312158" w:rsidP="00312158">
      <w:pPr>
        <w:spacing w:line="360" w:lineRule="auto"/>
        <w:ind w:firstLine="709"/>
        <w:jc w:val="both"/>
        <w:rPr>
          <w:color w:val="000000"/>
          <w:sz w:val="28"/>
          <w:szCs w:val="28"/>
        </w:rPr>
      </w:pPr>
      <w:r w:rsidRPr="007E599F">
        <w:rPr>
          <w:color w:val="000000"/>
          <w:sz w:val="28"/>
          <w:szCs w:val="28"/>
        </w:rPr>
        <w:t xml:space="preserve">Экспертами был проанализирован расчёт расходов на оплату труда, представленный предприятием и проведен собственный расчет. Численность персонала принята по предложениям предприятия, согласно выполненному нормативному расчету необходимых штатных единиц, согласно рекомендации по нормированию труда работников энергетического хозяйства. Фонд оплаты труда ППП предлагается учесть исходя из минимального МРОТ, (установленного с 01.01.2019, в размере 11 280 руб. мес.), на необходимую нормативную численность, с учетом тарифных ставок и </w:t>
      </w:r>
      <w:proofErr w:type="spellStart"/>
      <w:r w:rsidRPr="007E599F">
        <w:rPr>
          <w:color w:val="000000"/>
          <w:sz w:val="28"/>
          <w:szCs w:val="28"/>
        </w:rPr>
        <w:t>межразрядных</w:t>
      </w:r>
      <w:proofErr w:type="spellEnd"/>
      <w:r w:rsidRPr="007E599F">
        <w:rPr>
          <w:color w:val="000000"/>
          <w:sz w:val="28"/>
          <w:szCs w:val="28"/>
        </w:rPr>
        <w:t xml:space="preserve"> коэффициентов, ночных и праздничных выходов, вредных условий труда, районного коэффициента, и составит 5335,51 тыс. руб., при средней заработной плате 22 609,17 руб./мес. и нормативной численности 20 чел. </w:t>
      </w:r>
    </w:p>
    <w:p w14:paraId="3F111705" w14:textId="77777777" w:rsidR="00312158" w:rsidRPr="007E599F" w:rsidRDefault="00312158" w:rsidP="00312158">
      <w:pPr>
        <w:spacing w:line="312" w:lineRule="auto"/>
        <w:ind w:firstLine="709"/>
        <w:jc w:val="both"/>
        <w:rPr>
          <w:color w:val="000000"/>
          <w:sz w:val="28"/>
          <w:szCs w:val="28"/>
        </w:rPr>
      </w:pPr>
      <w:r w:rsidRPr="007E599F">
        <w:rPr>
          <w:color w:val="000000"/>
          <w:sz w:val="28"/>
          <w:szCs w:val="28"/>
        </w:rPr>
        <w:t>Корректировка расходов по заработной плате на 2019 год, в сторону снижения, составила 1288,68 тыс. руб., в связи с пересчетом ФОТ от МРОТ.</w:t>
      </w:r>
    </w:p>
    <w:p w14:paraId="5734C8A9" w14:textId="77777777" w:rsidR="00312158" w:rsidRPr="007E599F" w:rsidRDefault="00312158" w:rsidP="00312158">
      <w:pPr>
        <w:pStyle w:val="3"/>
        <w:numPr>
          <w:ilvl w:val="0"/>
          <w:numId w:val="26"/>
        </w:numPr>
        <w:spacing w:before="0" w:after="0" w:line="360" w:lineRule="auto"/>
        <w:ind w:left="0" w:firstLine="709"/>
        <w:jc w:val="both"/>
        <w:rPr>
          <w:rFonts w:ascii="Times New Roman" w:hAnsi="Times New Roman"/>
          <w:color w:val="000000"/>
          <w:sz w:val="28"/>
          <w:szCs w:val="28"/>
        </w:rPr>
      </w:pPr>
      <w:bookmarkStart w:id="39" w:name="_Toc525743040"/>
      <w:bookmarkStart w:id="40" w:name="_Toc6582999"/>
      <w:r w:rsidRPr="007E599F">
        <w:rPr>
          <w:rFonts w:ascii="Times New Roman" w:hAnsi="Times New Roman"/>
          <w:color w:val="000000"/>
          <w:sz w:val="28"/>
          <w:szCs w:val="28"/>
        </w:rPr>
        <w:t>Расходы на оплату иных работ и услуг, выполняемых по договорам с организациями.</w:t>
      </w:r>
      <w:bookmarkEnd w:id="39"/>
      <w:bookmarkEnd w:id="40"/>
    </w:p>
    <w:p w14:paraId="1F02E831" w14:textId="77777777" w:rsidR="00312158" w:rsidRPr="007E599F" w:rsidRDefault="00312158" w:rsidP="00312158">
      <w:pPr>
        <w:tabs>
          <w:tab w:val="left" w:pos="1134"/>
        </w:tabs>
        <w:spacing w:line="360" w:lineRule="auto"/>
        <w:ind w:firstLine="709"/>
        <w:jc w:val="both"/>
        <w:rPr>
          <w:color w:val="000000"/>
          <w:sz w:val="28"/>
          <w:szCs w:val="28"/>
        </w:rPr>
      </w:pPr>
      <w:r w:rsidRPr="007E599F">
        <w:rPr>
          <w:color w:val="000000"/>
          <w:sz w:val="28"/>
          <w:szCs w:val="28"/>
        </w:rPr>
        <w:t>Предприятием заявлены расходы по статье на уровне 155,14 тыс. руб., включающие в себя услуги связи, расходы на охрану труда, информационные и юридические услуги, оплату коммунальных услуг, услуги банка.</w:t>
      </w:r>
    </w:p>
    <w:p w14:paraId="16203B56" w14:textId="77777777" w:rsidR="00312158" w:rsidRDefault="00312158" w:rsidP="00312158">
      <w:pPr>
        <w:tabs>
          <w:tab w:val="left" w:pos="1134"/>
        </w:tabs>
        <w:spacing w:line="360" w:lineRule="auto"/>
        <w:ind w:firstLine="709"/>
        <w:jc w:val="both"/>
        <w:rPr>
          <w:color w:val="000000"/>
          <w:sz w:val="28"/>
          <w:szCs w:val="28"/>
        </w:rPr>
      </w:pPr>
      <w:r w:rsidRPr="007E599F">
        <w:rPr>
          <w:color w:val="000000"/>
          <w:sz w:val="28"/>
          <w:szCs w:val="28"/>
        </w:rPr>
        <w:t xml:space="preserve">После проведенного анализа представленных </w:t>
      </w:r>
      <w:proofErr w:type="spellStart"/>
      <w:r w:rsidRPr="007E599F">
        <w:rPr>
          <w:color w:val="000000"/>
          <w:sz w:val="28"/>
          <w:szCs w:val="28"/>
        </w:rPr>
        <w:t>расчетно</w:t>
      </w:r>
      <w:proofErr w:type="spellEnd"/>
      <w:r w:rsidRPr="007E599F">
        <w:rPr>
          <w:color w:val="000000"/>
          <w:sz w:val="28"/>
          <w:szCs w:val="28"/>
        </w:rPr>
        <w:t xml:space="preserve"> – обосновывающих материалов эксперты предлагают принять расходы в сумме 131,03 тыс. руб., в следующих размерах, учитывая положения п.28-31 Основ ценообразования:</w:t>
      </w:r>
    </w:p>
    <w:p w14:paraId="05D5EB53" w14:textId="4E005325" w:rsidR="00312158" w:rsidRPr="00312158" w:rsidRDefault="00312158" w:rsidP="00312158">
      <w:pPr>
        <w:pStyle w:val="af4"/>
        <w:numPr>
          <w:ilvl w:val="0"/>
          <w:numId w:val="27"/>
        </w:numPr>
        <w:tabs>
          <w:tab w:val="left" w:pos="1134"/>
        </w:tabs>
        <w:spacing w:line="360" w:lineRule="auto"/>
        <w:jc w:val="both"/>
        <w:rPr>
          <w:color w:val="000000"/>
          <w:sz w:val="28"/>
          <w:szCs w:val="28"/>
        </w:rPr>
      </w:pPr>
      <w:r w:rsidRPr="00312158">
        <w:rPr>
          <w:color w:val="000000"/>
          <w:sz w:val="28"/>
          <w:szCs w:val="28"/>
        </w:rPr>
        <w:t>Расходы на услуги связи приняты по факту 2017 года МУП «Комфорт» (</w:t>
      </w:r>
      <w:proofErr w:type="spellStart"/>
      <w:r w:rsidRPr="00312158">
        <w:rPr>
          <w:color w:val="000000"/>
          <w:sz w:val="28"/>
          <w:szCs w:val="28"/>
        </w:rPr>
        <w:t>сч</w:t>
      </w:r>
      <w:proofErr w:type="spellEnd"/>
      <w:r w:rsidRPr="00312158">
        <w:rPr>
          <w:color w:val="000000"/>
          <w:sz w:val="28"/>
          <w:szCs w:val="28"/>
        </w:rPr>
        <w:t>. 23, 25 и 26), в доле, относящийся на передачу тепловой энергии, с учетом ИПЦ Минэкономразвития РФ (опубликован 01.10.2018) на 2018 и 2019 гг. – 1,027 и – 1,046, в размере 8,16 тыс. руб.</w:t>
      </w:r>
    </w:p>
    <w:p w14:paraId="7AB18912" w14:textId="77777777" w:rsidR="00312158" w:rsidRPr="00312158" w:rsidRDefault="00312158" w:rsidP="00312158">
      <w:pPr>
        <w:numPr>
          <w:ilvl w:val="0"/>
          <w:numId w:val="27"/>
        </w:numPr>
        <w:tabs>
          <w:tab w:val="left" w:pos="0"/>
          <w:tab w:val="left" w:pos="568"/>
          <w:tab w:val="left" w:pos="993"/>
        </w:tabs>
        <w:spacing w:line="360" w:lineRule="auto"/>
        <w:ind w:left="709" w:firstLine="0"/>
        <w:jc w:val="both"/>
        <w:rPr>
          <w:sz w:val="28"/>
          <w:szCs w:val="28"/>
        </w:rPr>
      </w:pPr>
      <w:r w:rsidRPr="007E599F">
        <w:rPr>
          <w:color w:val="000000"/>
          <w:sz w:val="28"/>
          <w:szCs w:val="28"/>
        </w:rPr>
        <w:t xml:space="preserve">Расходы на охрану труда предлагается принять в размере 52,99 тыс. руб. Затраты скорректированы: - по стоимости спецпитания (молоко), принятой экспертами по среднерыночной стоимости молока, без учета НДС, 2,47 тыс. </w:t>
      </w:r>
      <w:r w:rsidRPr="00312158">
        <w:rPr>
          <w:sz w:val="28"/>
          <w:szCs w:val="28"/>
        </w:rPr>
        <w:t xml:space="preserve">руб.; - по стоимости спецодежды согласно расчету предприятия </w:t>
      </w:r>
      <w:r w:rsidRPr="00312158">
        <w:rPr>
          <w:sz w:val="28"/>
          <w:szCs w:val="28"/>
        </w:rPr>
        <w:br/>
        <w:t>(стр. 154) – 47,55 тыс. руб.</w:t>
      </w:r>
      <w:r w:rsidRPr="00312158">
        <w:t xml:space="preserve"> (п</w:t>
      </w:r>
      <w:r w:rsidRPr="00312158">
        <w:rPr>
          <w:sz w:val="28"/>
          <w:szCs w:val="28"/>
        </w:rPr>
        <w:t>риказ Минздравсоцразвития России от 25.04.2011 N 340н (ред. от 20.02.2014) «Об утверждении Типовых норм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07E4610B" w14:textId="77777777" w:rsidR="00312158" w:rsidRPr="00312158" w:rsidRDefault="00312158" w:rsidP="00312158">
      <w:pPr>
        <w:numPr>
          <w:ilvl w:val="0"/>
          <w:numId w:val="27"/>
        </w:numPr>
        <w:tabs>
          <w:tab w:val="left" w:pos="0"/>
          <w:tab w:val="left" w:pos="993"/>
        </w:tabs>
        <w:spacing w:line="360" w:lineRule="auto"/>
        <w:ind w:left="709" w:firstLine="0"/>
        <w:jc w:val="both"/>
        <w:rPr>
          <w:sz w:val="28"/>
          <w:szCs w:val="28"/>
        </w:rPr>
      </w:pPr>
      <w:r w:rsidRPr="00312158">
        <w:rPr>
          <w:sz w:val="28"/>
          <w:szCs w:val="28"/>
        </w:rPr>
        <w:t xml:space="preserve">Расходы на оплату других работ и услуг приняты по договору расчета нормативов технологических потерь при передаче тепловой энергии (договор с ОАО «АЭЭ» № АЭЭ0903-30-ЭСО-2018 от 28.09.2018), в размере </w:t>
      </w:r>
      <w:r w:rsidRPr="00312158">
        <w:rPr>
          <w:sz w:val="28"/>
          <w:szCs w:val="28"/>
        </w:rPr>
        <w:br/>
        <w:t>42,50 тыс. руб. (стр. 156).</w:t>
      </w:r>
    </w:p>
    <w:p w14:paraId="5F6B8CE1" w14:textId="77777777" w:rsidR="00312158" w:rsidRPr="00312158" w:rsidRDefault="00312158" w:rsidP="00312158">
      <w:pPr>
        <w:numPr>
          <w:ilvl w:val="0"/>
          <w:numId w:val="27"/>
        </w:numPr>
        <w:tabs>
          <w:tab w:val="left" w:pos="0"/>
          <w:tab w:val="left" w:pos="993"/>
        </w:tabs>
        <w:spacing w:line="360" w:lineRule="auto"/>
        <w:ind w:left="709" w:firstLine="0"/>
        <w:jc w:val="both"/>
        <w:rPr>
          <w:sz w:val="28"/>
          <w:szCs w:val="28"/>
        </w:rPr>
      </w:pPr>
      <w:r w:rsidRPr="00312158">
        <w:rPr>
          <w:sz w:val="28"/>
          <w:szCs w:val="28"/>
        </w:rPr>
        <w:t xml:space="preserve">Расходы на оплату коммунальных услуг офиса приняты по </w:t>
      </w:r>
      <w:proofErr w:type="spellStart"/>
      <w:r w:rsidRPr="00312158">
        <w:rPr>
          <w:sz w:val="28"/>
          <w:szCs w:val="28"/>
        </w:rPr>
        <w:t>сч</w:t>
      </w:r>
      <w:proofErr w:type="spellEnd"/>
      <w:r w:rsidRPr="00312158">
        <w:rPr>
          <w:sz w:val="28"/>
          <w:szCs w:val="28"/>
        </w:rPr>
        <w:t>. 23 и 26 (стр. 186 и 188) за 2017 год (экспертами проведен анализ фактических расходов на электроэнергию), в доле на передачу тепловой энергии, с дефлятором «Обеспечение электрической энергией…» на 2018 и 2019 гг.  (1,047 и 1,061), и принимаются в размере 19,27 тыс. руб.;</w:t>
      </w:r>
    </w:p>
    <w:p w14:paraId="3C08822F" w14:textId="77777777" w:rsidR="00312158" w:rsidRPr="00312158" w:rsidRDefault="00312158" w:rsidP="00312158">
      <w:pPr>
        <w:numPr>
          <w:ilvl w:val="0"/>
          <w:numId w:val="27"/>
        </w:numPr>
        <w:tabs>
          <w:tab w:val="left" w:pos="0"/>
          <w:tab w:val="left" w:pos="993"/>
        </w:tabs>
        <w:spacing w:line="360" w:lineRule="auto"/>
        <w:ind w:left="709" w:firstLine="0"/>
        <w:jc w:val="both"/>
        <w:rPr>
          <w:sz w:val="28"/>
          <w:szCs w:val="28"/>
        </w:rPr>
      </w:pPr>
      <w:r w:rsidRPr="00312158">
        <w:rPr>
          <w:sz w:val="28"/>
          <w:szCs w:val="28"/>
        </w:rPr>
        <w:t xml:space="preserve">Расходы на услуги банков приняты по </w:t>
      </w:r>
      <w:proofErr w:type="spellStart"/>
      <w:r w:rsidRPr="00312158">
        <w:rPr>
          <w:sz w:val="28"/>
          <w:szCs w:val="28"/>
        </w:rPr>
        <w:t>сч</w:t>
      </w:r>
      <w:proofErr w:type="spellEnd"/>
      <w:r w:rsidRPr="00312158">
        <w:rPr>
          <w:sz w:val="28"/>
          <w:szCs w:val="28"/>
        </w:rPr>
        <w:t>. 91 за 2017 год, в доле на передачу тепловой энергии (факт 2017 года) и составили 10,47 тыс. руб.</w:t>
      </w:r>
    </w:p>
    <w:p w14:paraId="2D7714E0" w14:textId="77777777" w:rsidR="00312158" w:rsidRPr="00312158" w:rsidRDefault="00312158" w:rsidP="00312158">
      <w:pPr>
        <w:tabs>
          <w:tab w:val="left" w:pos="0"/>
        </w:tabs>
        <w:spacing w:line="360" w:lineRule="auto"/>
        <w:ind w:firstLine="709"/>
        <w:jc w:val="both"/>
        <w:rPr>
          <w:sz w:val="28"/>
          <w:szCs w:val="28"/>
        </w:rPr>
      </w:pPr>
      <w:r w:rsidRPr="00312158">
        <w:rPr>
          <w:sz w:val="28"/>
          <w:szCs w:val="28"/>
        </w:rPr>
        <w:t xml:space="preserve">Корректировка расходов на 2019 год, относительно предложений предприятия, в сторону снижения составила 21,75 тыс. руб., по </w:t>
      </w:r>
      <w:proofErr w:type="gramStart"/>
      <w:r w:rsidRPr="00312158">
        <w:rPr>
          <w:sz w:val="28"/>
          <w:szCs w:val="28"/>
        </w:rPr>
        <w:t>выше описанным</w:t>
      </w:r>
      <w:proofErr w:type="gramEnd"/>
      <w:r w:rsidRPr="00312158">
        <w:rPr>
          <w:sz w:val="28"/>
          <w:szCs w:val="28"/>
        </w:rPr>
        <w:t xml:space="preserve"> причинам.</w:t>
      </w:r>
    </w:p>
    <w:p w14:paraId="4C689A02" w14:textId="77777777" w:rsidR="00312158" w:rsidRPr="00312158" w:rsidRDefault="00312158" w:rsidP="00312158">
      <w:pPr>
        <w:tabs>
          <w:tab w:val="left" w:pos="1134"/>
        </w:tabs>
        <w:spacing w:line="360" w:lineRule="auto"/>
        <w:ind w:firstLine="709"/>
        <w:rPr>
          <w:b/>
          <w:sz w:val="32"/>
          <w:szCs w:val="32"/>
        </w:rPr>
      </w:pPr>
    </w:p>
    <w:p w14:paraId="63E92740" w14:textId="77777777" w:rsidR="00312158" w:rsidRPr="00312158" w:rsidRDefault="00312158" w:rsidP="00312158">
      <w:pPr>
        <w:pStyle w:val="3"/>
        <w:numPr>
          <w:ilvl w:val="0"/>
          <w:numId w:val="26"/>
        </w:numPr>
        <w:spacing w:before="0" w:after="0" w:line="360" w:lineRule="auto"/>
        <w:ind w:left="0" w:firstLine="709"/>
        <w:jc w:val="both"/>
        <w:rPr>
          <w:rFonts w:ascii="Times New Roman" w:hAnsi="Times New Roman"/>
          <w:b w:val="0"/>
          <w:sz w:val="28"/>
          <w:szCs w:val="28"/>
        </w:rPr>
      </w:pPr>
      <w:bookmarkStart w:id="41" w:name="_Toc525743041"/>
      <w:bookmarkStart w:id="42" w:name="_Toc6583000"/>
      <w:r w:rsidRPr="00312158">
        <w:rPr>
          <w:rFonts w:ascii="Times New Roman" w:hAnsi="Times New Roman"/>
          <w:sz w:val="28"/>
          <w:szCs w:val="28"/>
        </w:rPr>
        <w:t>Расходы на служебные командировки</w:t>
      </w:r>
      <w:bookmarkEnd w:id="41"/>
      <w:bookmarkEnd w:id="42"/>
    </w:p>
    <w:p w14:paraId="0293AB01" w14:textId="77777777" w:rsidR="00312158" w:rsidRPr="00312158" w:rsidRDefault="00312158" w:rsidP="00312158">
      <w:pPr>
        <w:tabs>
          <w:tab w:val="left" w:pos="1134"/>
        </w:tabs>
        <w:spacing w:line="360" w:lineRule="auto"/>
        <w:ind w:firstLine="709"/>
        <w:jc w:val="both"/>
        <w:rPr>
          <w:sz w:val="28"/>
          <w:szCs w:val="28"/>
          <w:shd w:val="clear" w:color="auto" w:fill="FFFFFF"/>
        </w:rPr>
      </w:pPr>
      <w:r w:rsidRPr="00312158">
        <w:rPr>
          <w:sz w:val="28"/>
          <w:szCs w:val="28"/>
          <w:shd w:val="clear" w:color="auto" w:fill="FFFFFF"/>
        </w:rPr>
        <w:t>Предприятием заявлены расходы по данной статье в размере 6,00 тыс. руб.</w:t>
      </w:r>
    </w:p>
    <w:p w14:paraId="7613F64A" w14:textId="77777777" w:rsidR="00312158" w:rsidRPr="00312158" w:rsidRDefault="00312158" w:rsidP="00312158">
      <w:pPr>
        <w:spacing w:line="360" w:lineRule="auto"/>
        <w:ind w:firstLine="709"/>
        <w:jc w:val="both"/>
        <w:rPr>
          <w:sz w:val="28"/>
          <w:szCs w:val="28"/>
          <w:shd w:val="clear" w:color="auto" w:fill="FFFFFF"/>
        </w:rPr>
      </w:pPr>
      <w:r w:rsidRPr="00312158">
        <w:rPr>
          <w:sz w:val="28"/>
          <w:szCs w:val="28"/>
          <w:shd w:val="clear" w:color="auto" w:fill="FFFFFF"/>
        </w:rPr>
        <w:t>Экспертами не приняты данные расходы, поскольку предприятием не представлено документального обоснования.</w:t>
      </w:r>
    </w:p>
    <w:p w14:paraId="76DC662C" w14:textId="77777777" w:rsidR="00312158" w:rsidRPr="00312158" w:rsidRDefault="00312158" w:rsidP="00312158">
      <w:pPr>
        <w:spacing w:line="360" w:lineRule="auto"/>
        <w:ind w:firstLine="709"/>
        <w:jc w:val="both"/>
        <w:rPr>
          <w:sz w:val="28"/>
          <w:szCs w:val="28"/>
          <w:shd w:val="clear" w:color="auto" w:fill="FFFFFF"/>
        </w:rPr>
      </w:pPr>
      <w:r w:rsidRPr="00312158">
        <w:rPr>
          <w:sz w:val="28"/>
          <w:szCs w:val="28"/>
          <w:shd w:val="clear" w:color="auto" w:fill="FFFFFF"/>
        </w:rPr>
        <w:t xml:space="preserve">Корректировка по статье относительно предложений предприятия в сторону снижения составила 6,00 тыс. руб. </w:t>
      </w:r>
    </w:p>
    <w:p w14:paraId="0048AF7B" w14:textId="77777777" w:rsidR="00312158" w:rsidRPr="00312158" w:rsidRDefault="00312158" w:rsidP="00312158">
      <w:pPr>
        <w:spacing w:line="360" w:lineRule="auto"/>
        <w:ind w:firstLine="709"/>
        <w:jc w:val="both"/>
        <w:rPr>
          <w:sz w:val="28"/>
          <w:szCs w:val="28"/>
          <w:shd w:val="clear" w:color="auto" w:fill="FFFFFF"/>
        </w:rPr>
      </w:pPr>
    </w:p>
    <w:p w14:paraId="7F80C125" w14:textId="77777777" w:rsidR="00312158" w:rsidRPr="00312158" w:rsidRDefault="00312158" w:rsidP="00312158">
      <w:pPr>
        <w:pStyle w:val="3"/>
        <w:numPr>
          <w:ilvl w:val="0"/>
          <w:numId w:val="26"/>
        </w:numPr>
        <w:spacing w:before="0" w:after="0" w:line="360" w:lineRule="auto"/>
        <w:ind w:left="0" w:firstLine="709"/>
        <w:jc w:val="both"/>
        <w:rPr>
          <w:rFonts w:ascii="Times New Roman" w:hAnsi="Times New Roman"/>
          <w:sz w:val="28"/>
          <w:szCs w:val="28"/>
        </w:rPr>
      </w:pPr>
      <w:bookmarkStart w:id="43" w:name="_Toc525743042"/>
      <w:bookmarkStart w:id="44" w:name="_Toc6583001"/>
      <w:r w:rsidRPr="00312158">
        <w:rPr>
          <w:rFonts w:ascii="Times New Roman" w:hAnsi="Times New Roman"/>
          <w:sz w:val="28"/>
          <w:szCs w:val="28"/>
        </w:rPr>
        <w:t>Расходы на обучение персонала</w:t>
      </w:r>
      <w:bookmarkEnd w:id="43"/>
      <w:bookmarkEnd w:id="44"/>
    </w:p>
    <w:p w14:paraId="097EA2E1" w14:textId="77777777" w:rsidR="00312158" w:rsidRPr="00312158" w:rsidRDefault="00312158" w:rsidP="00312158">
      <w:pPr>
        <w:spacing w:line="360" w:lineRule="auto"/>
        <w:ind w:firstLine="709"/>
        <w:jc w:val="both"/>
        <w:rPr>
          <w:sz w:val="28"/>
          <w:szCs w:val="28"/>
          <w:shd w:val="clear" w:color="auto" w:fill="FFFFFF"/>
        </w:rPr>
      </w:pPr>
      <w:r w:rsidRPr="00312158">
        <w:rPr>
          <w:sz w:val="28"/>
          <w:szCs w:val="28"/>
          <w:shd w:val="clear" w:color="auto" w:fill="FFFFFF"/>
        </w:rPr>
        <w:t>Предприятием заявлены расходы по данной статье в размере 0,37 тыс. руб.</w:t>
      </w:r>
    </w:p>
    <w:p w14:paraId="5A3B4BF5" w14:textId="77777777" w:rsidR="00312158" w:rsidRPr="00312158" w:rsidRDefault="00312158" w:rsidP="00312158">
      <w:pPr>
        <w:spacing w:line="360" w:lineRule="auto"/>
        <w:ind w:firstLine="709"/>
        <w:jc w:val="both"/>
        <w:rPr>
          <w:sz w:val="28"/>
          <w:szCs w:val="28"/>
          <w:shd w:val="clear" w:color="auto" w:fill="FFFFFF"/>
        </w:rPr>
      </w:pPr>
      <w:r w:rsidRPr="00312158">
        <w:rPr>
          <w:sz w:val="28"/>
          <w:szCs w:val="28"/>
          <w:shd w:val="clear" w:color="auto" w:fill="FFFFFF"/>
        </w:rPr>
        <w:t>Экспертами не приняты данные расходы, поскольку предприятием не представлено документального обоснования.</w:t>
      </w:r>
    </w:p>
    <w:p w14:paraId="2FDDD504" w14:textId="77777777" w:rsidR="00312158" w:rsidRPr="00312158" w:rsidRDefault="00312158" w:rsidP="00312158">
      <w:pPr>
        <w:spacing w:line="360" w:lineRule="auto"/>
        <w:ind w:firstLine="709"/>
        <w:jc w:val="both"/>
        <w:rPr>
          <w:sz w:val="28"/>
          <w:szCs w:val="28"/>
          <w:shd w:val="clear" w:color="auto" w:fill="FFFFFF"/>
        </w:rPr>
      </w:pPr>
      <w:r w:rsidRPr="00312158">
        <w:rPr>
          <w:sz w:val="28"/>
          <w:szCs w:val="28"/>
          <w:shd w:val="clear" w:color="auto" w:fill="FFFFFF"/>
        </w:rPr>
        <w:t>Корректировка по статье относительно предложений предприятия в сторону снижения составила 0,37 тыс. руб.</w:t>
      </w:r>
    </w:p>
    <w:p w14:paraId="6C41BA37" w14:textId="77777777" w:rsidR="00312158" w:rsidRPr="00312158" w:rsidRDefault="00312158" w:rsidP="00312158">
      <w:pPr>
        <w:spacing w:line="360" w:lineRule="auto"/>
        <w:ind w:firstLine="709"/>
        <w:jc w:val="both"/>
        <w:rPr>
          <w:sz w:val="28"/>
          <w:szCs w:val="28"/>
          <w:shd w:val="clear" w:color="auto" w:fill="FFFFFF"/>
        </w:rPr>
      </w:pPr>
    </w:p>
    <w:p w14:paraId="3091BFED" w14:textId="77777777" w:rsidR="00312158" w:rsidRPr="00312158" w:rsidRDefault="00312158" w:rsidP="00312158">
      <w:pPr>
        <w:pStyle w:val="3"/>
        <w:numPr>
          <w:ilvl w:val="0"/>
          <w:numId w:val="26"/>
        </w:numPr>
        <w:spacing w:before="0" w:after="0" w:line="360" w:lineRule="auto"/>
        <w:ind w:left="0" w:firstLine="709"/>
        <w:jc w:val="both"/>
        <w:rPr>
          <w:rFonts w:ascii="Times New Roman" w:hAnsi="Times New Roman"/>
          <w:sz w:val="28"/>
          <w:szCs w:val="28"/>
        </w:rPr>
      </w:pPr>
      <w:bookmarkStart w:id="45" w:name="_Toc6583002"/>
      <w:r w:rsidRPr="00312158">
        <w:rPr>
          <w:rFonts w:ascii="Times New Roman" w:hAnsi="Times New Roman"/>
          <w:sz w:val="28"/>
          <w:szCs w:val="28"/>
        </w:rPr>
        <w:t>Другие расходы, связанные с производством и (или) реализацией продукции</w:t>
      </w:r>
      <w:bookmarkEnd w:id="45"/>
    </w:p>
    <w:p w14:paraId="627CA8F5" w14:textId="77777777" w:rsidR="00312158" w:rsidRPr="00312158" w:rsidRDefault="00312158" w:rsidP="00312158">
      <w:pPr>
        <w:spacing w:line="360" w:lineRule="auto"/>
        <w:ind w:firstLine="709"/>
        <w:jc w:val="both"/>
        <w:rPr>
          <w:sz w:val="28"/>
          <w:szCs w:val="28"/>
        </w:rPr>
      </w:pPr>
      <w:r w:rsidRPr="00312158">
        <w:rPr>
          <w:sz w:val="28"/>
          <w:szCs w:val="28"/>
        </w:rPr>
        <w:t xml:space="preserve">МУП «ГАРАНТ» на 2019 год были заявлены   расходы   по   данной    статье в сумме 108,21 тыс. руб., включающие расходы на канцелярские товары, почтовые расходы, подписку и заправку картриджей. </w:t>
      </w:r>
    </w:p>
    <w:p w14:paraId="636AB23E" w14:textId="77777777" w:rsidR="00312158" w:rsidRPr="00312158" w:rsidRDefault="00312158" w:rsidP="00312158">
      <w:pPr>
        <w:spacing w:line="360" w:lineRule="auto"/>
        <w:ind w:firstLine="709"/>
        <w:jc w:val="both"/>
        <w:rPr>
          <w:sz w:val="28"/>
          <w:szCs w:val="28"/>
        </w:rPr>
      </w:pPr>
      <w:r w:rsidRPr="00312158">
        <w:rPr>
          <w:sz w:val="28"/>
          <w:szCs w:val="28"/>
        </w:rPr>
        <w:t xml:space="preserve">Эксперты предлагают учесть на 2019 год расходы по статье в размере 6,57 тыс. руб. (расходы на почтовые расходы, почтовую подписку, заправку и ремонт картриджей, установка программного обеспечения, технический осмотр и шиномонтаж легкового автомобиля, обслуживающего управленческий персонал). Расходы приняты по факту 2017 года, по </w:t>
      </w:r>
      <w:proofErr w:type="spellStart"/>
      <w:r w:rsidRPr="00312158">
        <w:rPr>
          <w:sz w:val="28"/>
          <w:szCs w:val="28"/>
        </w:rPr>
        <w:t>сч</w:t>
      </w:r>
      <w:proofErr w:type="spellEnd"/>
      <w:r w:rsidRPr="00312158">
        <w:rPr>
          <w:sz w:val="28"/>
          <w:szCs w:val="28"/>
        </w:rPr>
        <w:t>. 23, 25 и 26, в доле, относящейся на передачу тепловой энергии, с индексами увеличения ИПЦ на 2018 и 2019 гг. Минэкономразвития РФ (опубликован 01.10.2018) – 1,027 и – 1,046 соответственно.</w:t>
      </w:r>
    </w:p>
    <w:p w14:paraId="0F44DC4D" w14:textId="77777777" w:rsidR="00312158" w:rsidRPr="00312158" w:rsidRDefault="00312158" w:rsidP="00312158">
      <w:pPr>
        <w:spacing w:line="360" w:lineRule="auto"/>
        <w:ind w:firstLine="709"/>
        <w:jc w:val="both"/>
        <w:rPr>
          <w:sz w:val="28"/>
          <w:szCs w:val="28"/>
        </w:rPr>
      </w:pPr>
      <w:r w:rsidRPr="00312158">
        <w:rPr>
          <w:sz w:val="28"/>
          <w:szCs w:val="28"/>
        </w:rPr>
        <w:t>Корректировка статьи на 2019 год, относительно предложений предприятия, в сторону снижения составила 101,64 тыс. руб. Корректировка произошла в связи с необоснованностью затрат по канцелярии, а также с необоснованно завышенными предприятием прочими расходами.</w:t>
      </w:r>
    </w:p>
    <w:p w14:paraId="5FC43F67" w14:textId="77777777" w:rsidR="00312158" w:rsidRPr="00312158" w:rsidRDefault="00312158" w:rsidP="00312158">
      <w:pPr>
        <w:spacing w:line="360" w:lineRule="auto"/>
        <w:ind w:firstLine="709"/>
        <w:jc w:val="both"/>
        <w:rPr>
          <w:sz w:val="28"/>
          <w:szCs w:val="28"/>
        </w:rPr>
      </w:pPr>
    </w:p>
    <w:p w14:paraId="06C12C8F" w14:textId="77777777" w:rsidR="00312158" w:rsidRPr="00312158" w:rsidRDefault="00312158" w:rsidP="00312158">
      <w:pPr>
        <w:pStyle w:val="3"/>
        <w:numPr>
          <w:ilvl w:val="0"/>
          <w:numId w:val="26"/>
        </w:numPr>
        <w:spacing w:before="0" w:after="0" w:line="360" w:lineRule="auto"/>
        <w:ind w:left="0" w:firstLine="709"/>
        <w:jc w:val="both"/>
        <w:rPr>
          <w:b w:val="0"/>
          <w:sz w:val="28"/>
          <w:szCs w:val="28"/>
          <w:u w:val="single"/>
        </w:rPr>
      </w:pPr>
      <w:bookmarkStart w:id="46" w:name="_Toc6583003"/>
      <w:r w:rsidRPr="00312158">
        <w:rPr>
          <w:rFonts w:ascii="Times New Roman" w:hAnsi="Times New Roman"/>
          <w:sz w:val="28"/>
          <w:szCs w:val="28"/>
        </w:rPr>
        <w:t>Расходы на оплату налогов, сборов и других обязательных платежей</w:t>
      </w:r>
      <w:bookmarkEnd w:id="46"/>
    </w:p>
    <w:p w14:paraId="3BD73122" w14:textId="77777777" w:rsidR="00312158" w:rsidRPr="00312158" w:rsidRDefault="00312158" w:rsidP="00312158">
      <w:pPr>
        <w:tabs>
          <w:tab w:val="left" w:pos="1134"/>
        </w:tabs>
        <w:spacing w:line="360" w:lineRule="auto"/>
        <w:ind w:firstLine="709"/>
        <w:rPr>
          <w:sz w:val="28"/>
          <w:szCs w:val="28"/>
        </w:rPr>
      </w:pPr>
      <w:r w:rsidRPr="00312158">
        <w:rPr>
          <w:sz w:val="28"/>
          <w:szCs w:val="28"/>
        </w:rPr>
        <w:t>Предприятием заявлены расходы по данной статье в размере 30,64 тыс. руб. (налог на имущество).</w:t>
      </w:r>
    </w:p>
    <w:p w14:paraId="4984AE42" w14:textId="77777777" w:rsidR="00312158" w:rsidRPr="00312158" w:rsidRDefault="00312158" w:rsidP="00312158">
      <w:pPr>
        <w:spacing w:line="360" w:lineRule="auto"/>
        <w:ind w:firstLine="709"/>
        <w:jc w:val="both"/>
        <w:rPr>
          <w:sz w:val="28"/>
          <w:szCs w:val="28"/>
        </w:rPr>
      </w:pPr>
      <w:r w:rsidRPr="00312158">
        <w:rPr>
          <w:sz w:val="28"/>
          <w:szCs w:val="28"/>
        </w:rPr>
        <w:t>Эксперты предлагают принять расходы по налогам и сборам в размере 30,64 тыс. руб., на уровне предложений предприятия, затраты по налогу на имущество организации (налог на имущество рассчитан исходя из плановой среднегодовой стоимости амортизируемого имущества, а также ставки налога на имущество организаций (2,2 %).</w:t>
      </w:r>
    </w:p>
    <w:p w14:paraId="021DE9B4" w14:textId="77777777" w:rsidR="00312158" w:rsidRPr="00312158" w:rsidRDefault="00312158" w:rsidP="00312158">
      <w:pPr>
        <w:pStyle w:val="3"/>
        <w:numPr>
          <w:ilvl w:val="0"/>
          <w:numId w:val="26"/>
        </w:numPr>
        <w:spacing w:before="0" w:after="0" w:line="360" w:lineRule="auto"/>
        <w:ind w:left="0" w:firstLine="709"/>
        <w:jc w:val="both"/>
        <w:rPr>
          <w:b w:val="0"/>
          <w:sz w:val="28"/>
          <w:szCs w:val="28"/>
          <w:u w:val="single"/>
        </w:rPr>
      </w:pPr>
      <w:bookmarkStart w:id="47" w:name="_Toc6583004"/>
      <w:r w:rsidRPr="00312158">
        <w:rPr>
          <w:rFonts w:ascii="Times New Roman" w:hAnsi="Times New Roman"/>
          <w:sz w:val="28"/>
          <w:szCs w:val="28"/>
        </w:rPr>
        <w:t>Отчисления на социальные нужды</w:t>
      </w:r>
      <w:bookmarkEnd w:id="47"/>
    </w:p>
    <w:p w14:paraId="509B5C0E" w14:textId="77777777" w:rsidR="00312158" w:rsidRPr="00312158" w:rsidRDefault="00312158" w:rsidP="00312158">
      <w:pPr>
        <w:tabs>
          <w:tab w:val="left" w:pos="0"/>
          <w:tab w:val="left" w:pos="1890"/>
        </w:tabs>
        <w:spacing w:line="360" w:lineRule="auto"/>
        <w:ind w:firstLine="709"/>
        <w:jc w:val="both"/>
        <w:rPr>
          <w:sz w:val="28"/>
          <w:szCs w:val="28"/>
        </w:rPr>
      </w:pPr>
      <w:r w:rsidRPr="00312158">
        <w:rPr>
          <w:sz w:val="28"/>
          <w:szCs w:val="28"/>
        </w:rPr>
        <w:t>В расходы по статье «Отчисления на социальные нужды» включаются:</w:t>
      </w:r>
    </w:p>
    <w:p w14:paraId="732771BB" w14:textId="77777777" w:rsidR="00312158" w:rsidRPr="00312158" w:rsidRDefault="00312158" w:rsidP="00312158">
      <w:pPr>
        <w:tabs>
          <w:tab w:val="left" w:pos="0"/>
          <w:tab w:val="left" w:pos="1890"/>
        </w:tabs>
        <w:spacing w:line="360" w:lineRule="auto"/>
        <w:ind w:firstLine="709"/>
        <w:jc w:val="both"/>
        <w:rPr>
          <w:sz w:val="28"/>
          <w:szCs w:val="28"/>
        </w:rPr>
      </w:pPr>
      <w:r w:rsidRPr="00312158">
        <w:rPr>
          <w:sz w:val="28"/>
          <w:szCs w:val="28"/>
        </w:rPr>
        <w:t>- сумма страховых взносов, в соответствии со ст. 426 Налогового кодекса Российской Федерации (часть вторая) от 05.08.2000 N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w:t>
      </w:r>
    </w:p>
    <w:p w14:paraId="4B431250" w14:textId="77777777" w:rsidR="00312158" w:rsidRPr="00312158" w:rsidRDefault="00312158" w:rsidP="00312158">
      <w:pPr>
        <w:tabs>
          <w:tab w:val="left" w:pos="0"/>
          <w:tab w:val="left" w:pos="1890"/>
        </w:tabs>
        <w:spacing w:line="360" w:lineRule="auto"/>
        <w:ind w:firstLine="709"/>
        <w:jc w:val="both"/>
        <w:rPr>
          <w:sz w:val="28"/>
          <w:szCs w:val="28"/>
        </w:rPr>
      </w:pPr>
      <w:r w:rsidRPr="00312158">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w:t>
      </w:r>
    </w:p>
    <w:p w14:paraId="672258CF" w14:textId="77777777" w:rsidR="00312158" w:rsidRPr="00312158" w:rsidRDefault="00312158" w:rsidP="00312158">
      <w:pPr>
        <w:tabs>
          <w:tab w:val="left" w:pos="0"/>
        </w:tabs>
        <w:spacing w:line="360" w:lineRule="auto"/>
        <w:ind w:firstLine="709"/>
        <w:jc w:val="both"/>
        <w:rPr>
          <w:b/>
          <w:sz w:val="32"/>
          <w:szCs w:val="32"/>
          <w:u w:val="single"/>
        </w:rPr>
      </w:pPr>
      <w:r w:rsidRPr="00312158">
        <w:rPr>
          <w:sz w:val="28"/>
          <w:szCs w:val="28"/>
        </w:rPr>
        <w:t>Предприятием на 2019 год заявлены расходы по статье в сумме 2 000,53 тыс. руб. МУП «ГАРАНТ»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в размере 0,20 % к суммам выплат.</w:t>
      </w:r>
    </w:p>
    <w:p w14:paraId="2BB5DD8F" w14:textId="77777777" w:rsidR="00312158" w:rsidRPr="00312158" w:rsidRDefault="00312158" w:rsidP="00312158">
      <w:pPr>
        <w:tabs>
          <w:tab w:val="left" w:pos="0"/>
        </w:tabs>
        <w:spacing w:line="360" w:lineRule="auto"/>
        <w:ind w:firstLine="709"/>
        <w:jc w:val="both"/>
        <w:rPr>
          <w:sz w:val="28"/>
          <w:szCs w:val="28"/>
        </w:rPr>
      </w:pPr>
      <w:r w:rsidRPr="00312158">
        <w:rPr>
          <w:sz w:val="28"/>
          <w:szCs w:val="28"/>
        </w:rPr>
        <w:t>В соответствии с вышеназванными нормативными документами, размер отчислений на социальные   нужды    МУП «ГАРАНТ» составит 30,2% от ФОТ, то есть 1611,32 тыс. руб.</w:t>
      </w:r>
    </w:p>
    <w:p w14:paraId="7B01810D" w14:textId="77777777" w:rsidR="00312158" w:rsidRPr="00312158" w:rsidRDefault="00312158" w:rsidP="00312158">
      <w:pPr>
        <w:tabs>
          <w:tab w:val="left" w:pos="0"/>
        </w:tabs>
        <w:spacing w:line="360" w:lineRule="auto"/>
        <w:ind w:firstLine="709"/>
        <w:jc w:val="both"/>
        <w:rPr>
          <w:sz w:val="28"/>
          <w:szCs w:val="28"/>
        </w:rPr>
      </w:pPr>
    </w:p>
    <w:p w14:paraId="03C0C238" w14:textId="77777777" w:rsidR="00312158" w:rsidRPr="00312158" w:rsidRDefault="00312158" w:rsidP="00312158">
      <w:pPr>
        <w:pStyle w:val="3"/>
        <w:numPr>
          <w:ilvl w:val="0"/>
          <w:numId w:val="26"/>
        </w:numPr>
        <w:spacing w:before="0" w:after="0" w:line="360" w:lineRule="auto"/>
        <w:ind w:left="0" w:firstLine="709"/>
        <w:jc w:val="both"/>
        <w:rPr>
          <w:rFonts w:ascii="Times New Roman" w:hAnsi="Times New Roman"/>
          <w:sz w:val="28"/>
          <w:szCs w:val="28"/>
        </w:rPr>
      </w:pPr>
      <w:bookmarkStart w:id="48" w:name="_Toc6583005"/>
      <w:r w:rsidRPr="00312158">
        <w:rPr>
          <w:rFonts w:ascii="Times New Roman" w:hAnsi="Times New Roman"/>
          <w:sz w:val="28"/>
          <w:szCs w:val="28"/>
        </w:rPr>
        <w:t>Амортизация основных средств</w:t>
      </w:r>
      <w:bookmarkEnd w:id="48"/>
      <w:r w:rsidRPr="00312158">
        <w:rPr>
          <w:rFonts w:ascii="Times New Roman" w:hAnsi="Times New Roman"/>
          <w:sz w:val="28"/>
          <w:szCs w:val="28"/>
        </w:rPr>
        <w:t xml:space="preserve"> </w:t>
      </w:r>
    </w:p>
    <w:p w14:paraId="14E78070" w14:textId="77777777" w:rsidR="00312158" w:rsidRPr="00312158" w:rsidRDefault="00312158" w:rsidP="00312158">
      <w:pPr>
        <w:tabs>
          <w:tab w:val="left" w:pos="0"/>
        </w:tabs>
        <w:spacing w:line="360" w:lineRule="auto"/>
        <w:ind w:firstLine="709"/>
        <w:jc w:val="both"/>
        <w:rPr>
          <w:sz w:val="28"/>
          <w:szCs w:val="28"/>
        </w:rPr>
      </w:pPr>
      <w:r w:rsidRPr="00312158">
        <w:rPr>
          <w:sz w:val="28"/>
          <w:szCs w:val="28"/>
        </w:rPr>
        <w:t xml:space="preserve">МУП «ГАРАНТ» на 2019 год заявлены расходы в сумме 558,06 тыс. руб. </w:t>
      </w:r>
    </w:p>
    <w:p w14:paraId="103714F8" w14:textId="77777777" w:rsidR="00312158" w:rsidRPr="00312158" w:rsidRDefault="00312158" w:rsidP="00312158">
      <w:pPr>
        <w:tabs>
          <w:tab w:val="left" w:pos="0"/>
        </w:tabs>
        <w:spacing w:line="360" w:lineRule="auto"/>
        <w:ind w:firstLine="709"/>
        <w:jc w:val="both"/>
        <w:rPr>
          <w:sz w:val="28"/>
          <w:szCs w:val="28"/>
        </w:rPr>
      </w:pPr>
      <w:r w:rsidRPr="00312158">
        <w:rPr>
          <w:sz w:val="28"/>
          <w:szCs w:val="28"/>
        </w:rPr>
        <w:t xml:space="preserve">В качестве обоснования предприятием был представлен расчёт амортизационных отчислений </w:t>
      </w:r>
      <w:proofErr w:type="spellStart"/>
      <w:r w:rsidRPr="00312158">
        <w:rPr>
          <w:sz w:val="28"/>
          <w:szCs w:val="28"/>
        </w:rPr>
        <w:t>пообъектно</w:t>
      </w:r>
      <w:proofErr w:type="spellEnd"/>
      <w:r w:rsidRPr="00312158">
        <w:rPr>
          <w:sz w:val="28"/>
          <w:szCs w:val="28"/>
        </w:rPr>
        <w:t xml:space="preserve">, составленный в соответствии с договором о закреплении за предприятием муниципального имущества на праве хозяйственного ведения б/н от 25.07.2018 (стр. 3-5 тарифного дела). </w:t>
      </w:r>
    </w:p>
    <w:p w14:paraId="2C2C1E20" w14:textId="77777777" w:rsidR="00312158" w:rsidRPr="00312158" w:rsidRDefault="00312158" w:rsidP="00312158">
      <w:pPr>
        <w:tabs>
          <w:tab w:val="left" w:pos="0"/>
        </w:tabs>
        <w:spacing w:line="360" w:lineRule="auto"/>
        <w:ind w:firstLine="709"/>
        <w:jc w:val="both"/>
        <w:rPr>
          <w:sz w:val="28"/>
          <w:szCs w:val="28"/>
        </w:rPr>
      </w:pPr>
      <w:r w:rsidRPr="00312158">
        <w:rPr>
          <w:sz w:val="28"/>
          <w:szCs w:val="28"/>
        </w:rPr>
        <w:t xml:space="preserve">Расходы признаны </w:t>
      </w:r>
      <w:proofErr w:type="gramStart"/>
      <w:r w:rsidRPr="00312158">
        <w:rPr>
          <w:sz w:val="28"/>
          <w:szCs w:val="28"/>
        </w:rPr>
        <w:t>экспертами</w:t>
      </w:r>
      <w:proofErr w:type="gramEnd"/>
      <w:r w:rsidRPr="00312158">
        <w:rPr>
          <w:sz w:val="28"/>
          <w:szCs w:val="28"/>
        </w:rPr>
        <w:t xml:space="preserve"> экономически обоснованными и подлежащими учёту в необходимой валовой выручке на 2019 год, в размере 558,06 тыс. руб. (стр. 191 тарифного дела).</w:t>
      </w:r>
    </w:p>
    <w:p w14:paraId="338C75A9" w14:textId="77777777" w:rsidR="00312158" w:rsidRPr="00312158" w:rsidRDefault="00312158" w:rsidP="00312158">
      <w:pPr>
        <w:tabs>
          <w:tab w:val="left" w:pos="0"/>
        </w:tabs>
        <w:spacing w:line="360" w:lineRule="auto"/>
        <w:ind w:firstLine="709"/>
        <w:jc w:val="both"/>
        <w:rPr>
          <w:sz w:val="28"/>
          <w:szCs w:val="28"/>
        </w:rPr>
      </w:pPr>
    </w:p>
    <w:p w14:paraId="2E8AAB8A" w14:textId="77777777" w:rsidR="00312158" w:rsidRPr="00312158" w:rsidRDefault="00312158" w:rsidP="00312158">
      <w:pPr>
        <w:pStyle w:val="3"/>
        <w:numPr>
          <w:ilvl w:val="0"/>
          <w:numId w:val="26"/>
        </w:numPr>
        <w:spacing w:before="0" w:after="0" w:line="360" w:lineRule="auto"/>
        <w:ind w:left="0" w:firstLine="709"/>
        <w:jc w:val="both"/>
        <w:rPr>
          <w:rFonts w:ascii="Times New Roman" w:hAnsi="Times New Roman"/>
          <w:sz w:val="28"/>
          <w:szCs w:val="28"/>
        </w:rPr>
      </w:pPr>
      <w:bookmarkStart w:id="49" w:name="_Toc6583006"/>
      <w:r w:rsidRPr="00312158">
        <w:rPr>
          <w:rFonts w:ascii="Times New Roman" w:hAnsi="Times New Roman"/>
          <w:sz w:val="28"/>
          <w:szCs w:val="28"/>
        </w:rPr>
        <w:t>Прибыль</w:t>
      </w:r>
      <w:bookmarkEnd w:id="49"/>
    </w:p>
    <w:p w14:paraId="18E38A21" w14:textId="77777777" w:rsidR="00312158" w:rsidRPr="00312158" w:rsidRDefault="00312158" w:rsidP="00312158">
      <w:pPr>
        <w:spacing w:line="360" w:lineRule="auto"/>
        <w:ind w:firstLine="709"/>
        <w:jc w:val="both"/>
        <w:rPr>
          <w:b/>
          <w:sz w:val="32"/>
          <w:szCs w:val="32"/>
          <w:u w:val="single"/>
        </w:rPr>
      </w:pPr>
      <w:r w:rsidRPr="00312158">
        <w:rPr>
          <w:sz w:val="28"/>
          <w:szCs w:val="28"/>
        </w:rPr>
        <w:t xml:space="preserve">МУП «ГАРАНТ» на 2019 год расходы по налогу на прибыль не заявлены. </w:t>
      </w:r>
    </w:p>
    <w:p w14:paraId="6C36C1EB" w14:textId="77777777" w:rsidR="00312158" w:rsidRPr="00312158" w:rsidRDefault="00312158" w:rsidP="00312158">
      <w:pPr>
        <w:tabs>
          <w:tab w:val="left" w:pos="1134"/>
        </w:tabs>
        <w:spacing w:line="360" w:lineRule="auto"/>
        <w:ind w:firstLine="709"/>
        <w:jc w:val="both"/>
        <w:rPr>
          <w:sz w:val="28"/>
          <w:szCs w:val="28"/>
        </w:rPr>
      </w:pPr>
      <w:r w:rsidRPr="00312158">
        <w:rPr>
          <w:sz w:val="28"/>
          <w:szCs w:val="28"/>
        </w:rPr>
        <w:t xml:space="preserve">В соответствии с главой 25 НК РФ МУП «ГАРАНТ» является налогоплательщиком налога на прибыль организаций. </w:t>
      </w:r>
    </w:p>
    <w:p w14:paraId="0BBA3B7A" w14:textId="77777777" w:rsidR="00312158" w:rsidRPr="00312158" w:rsidRDefault="00312158" w:rsidP="00312158">
      <w:pPr>
        <w:tabs>
          <w:tab w:val="left" w:pos="1134"/>
        </w:tabs>
        <w:spacing w:line="360" w:lineRule="auto"/>
        <w:ind w:firstLine="709"/>
        <w:jc w:val="both"/>
        <w:rPr>
          <w:sz w:val="28"/>
          <w:szCs w:val="28"/>
        </w:rPr>
      </w:pPr>
      <w:r w:rsidRPr="00312158">
        <w:rPr>
          <w:sz w:val="28"/>
          <w:szCs w:val="28"/>
        </w:rPr>
        <w:t>Расходы по статье учитываются по ставке 20 %, согласно ст. 284 НК РФ, от величины расходов из прибыли. Поскольку предприятием не заявлены расходы из прибыли на 2019 год, затраты по уплате налога с прибыли не включаются в расчет НВВ 2019 год.</w:t>
      </w:r>
    </w:p>
    <w:p w14:paraId="02886867" w14:textId="77777777" w:rsidR="00312158" w:rsidRPr="00312158" w:rsidRDefault="00312158" w:rsidP="00312158">
      <w:pPr>
        <w:tabs>
          <w:tab w:val="left" w:pos="1134"/>
        </w:tabs>
        <w:spacing w:line="360" w:lineRule="auto"/>
        <w:ind w:firstLine="709"/>
        <w:jc w:val="both"/>
        <w:rPr>
          <w:sz w:val="28"/>
          <w:szCs w:val="28"/>
        </w:rPr>
      </w:pPr>
    </w:p>
    <w:p w14:paraId="4619E9EB" w14:textId="77777777" w:rsidR="00312158" w:rsidRPr="00312158" w:rsidRDefault="00312158" w:rsidP="00312158">
      <w:pPr>
        <w:pStyle w:val="3"/>
        <w:numPr>
          <w:ilvl w:val="0"/>
          <w:numId w:val="26"/>
        </w:numPr>
        <w:spacing w:before="0" w:after="0" w:line="360" w:lineRule="auto"/>
        <w:ind w:left="0" w:firstLine="709"/>
        <w:jc w:val="both"/>
        <w:rPr>
          <w:rFonts w:ascii="Times New Roman" w:hAnsi="Times New Roman"/>
          <w:sz w:val="28"/>
          <w:szCs w:val="28"/>
        </w:rPr>
      </w:pPr>
      <w:bookmarkStart w:id="50" w:name="_Toc524473726"/>
      <w:bookmarkStart w:id="51" w:name="_Toc524473740"/>
      <w:bookmarkStart w:id="52" w:name="_Toc525743049"/>
      <w:bookmarkStart w:id="53" w:name="_Toc6583007"/>
      <w:r w:rsidRPr="00312158">
        <w:rPr>
          <w:rFonts w:ascii="Times New Roman" w:hAnsi="Times New Roman"/>
          <w:sz w:val="28"/>
          <w:szCs w:val="28"/>
        </w:rPr>
        <w:t>Расходы из прибыли, связанные с производством и реализацией тепловой энергии МУП «ГАРАНТ»</w:t>
      </w:r>
      <w:bookmarkEnd w:id="53"/>
      <w:r w:rsidRPr="00312158">
        <w:rPr>
          <w:rFonts w:ascii="Times New Roman" w:hAnsi="Times New Roman"/>
          <w:sz w:val="28"/>
          <w:szCs w:val="28"/>
        </w:rPr>
        <w:t xml:space="preserve"> </w:t>
      </w:r>
      <w:bookmarkEnd w:id="50"/>
      <w:bookmarkEnd w:id="51"/>
      <w:bookmarkEnd w:id="52"/>
    </w:p>
    <w:p w14:paraId="6B2FC68B" w14:textId="77777777" w:rsidR="00312158" w:rsidRPr="00312158" w:rsidRDefault="00312158" w:rsidP="00312158">
      <w:pPr>
        <w:tabs>
          <w:tab w:val="left" w:pos="1134"/>
        </w:tabs>
        <w:spacing w:line="360" w:lineRule="auto"/>
        <w:ind w:firstLine="709"/>
        <w:jc w:val="both"/>
        <w:rPr>
          <w:sz w:val="28"/>
          <w:szCs w:val="28"/>
        </w:rPr>
      </w:pPr>
      <w:r w:rsidRPr="00312158">
        <w:rPr>
          <w:sz w:val="28"/>
          <w:szCs w:val="28"/>
        </w:rPr>
        <w:t>ЭСО предложений по данной статье не представлено, в связи с чем затраты по данной статье не предусматриваются.</w:t>
      </w:r>
    </w:p>
    <w:p w14:paraId="22E0C21A" w14:textId="77777777" w:rsidR="00312158" w:rsidRPr="00312158" w:rsidRDefault="00312158" w:rsidP="00312158">
      <w:pPr>
        <w:tabs>
          <w:tab w:val="left" w:pos="1134"/>
        </w:tabs>
        <w:spacing w:line="360" w:lineRule="auto"/>
        <w:ind w:firstLine="709"/>
        <w:jc w:val="both"/>
        <w:rPr>
          <w:sz w:val="28"/>
          <w:szCs w:val="28"/>
        </w:rPr>
      </w:pPr>
    </w:p>
    <w:p w14:paraId="23831FD0" w14:textId="77777777" w:rsidR="00312158" w:rsidRPr="0091256B" w:rsidRDefault="00312158" w:rsidP="00312158">
      <w:pPr>
        <w:tabs>
          <w:tab w:val="left" w:pos="1134"/>
        </w:tabs>
        <w:spacing w:line="360" w:lineRule="auto"/>
        <w:ind w:firstLine="709"/>
        <w:jc w:val="both"/>
        <w:rPr>
          <w:color w:val="000000"/>
          <w:sz w:val="28"/>
          <w:szCs w:val="28"/>
        </w:rPr>
      </w:pPr>
      <w:r w:rsidRPr="00312158">
        <w:rPr>
          <w:sz w:val="28"/>
          <w:szCs w:val="28"/>
        </w:rPr>
        <w:t xml:space="preserve">Таким образом, с учетом всех плановых затрат, необходимая валовая выручка на услуги по передаче </w:t>
      </w:r>
      <w:r w:rsidRPr="0091256B">
        <w:rPr>
          <w:color w:val="000000"/>
          <w:sz w:val="28"/>
          <w:szCs w:val="28"/>
        </w:rPr>
        <w:t xml:space="preserve">тепловой энергии в 2019 году составит </w:t>
      </w:r>
      <w:r w:rsidRPr="0091256B">
        <w:rPr>
          <w:color w:val="000000"/>
          <w:sz w:val="28"/>
          <w:szCs w:val="28"/>
        </w:rPr>
        <w:br/>
        <w:t>27 683,58 тыс. руб.</w:t>
      </w:r>
    </w:p>
    <w:p w14:paraId="4E19C95D" w14:textId="77777777" w:rsidR="00312158" w:rsidRPr="0091256B" w:rsidRDefault="00312158" w:rsidP="00312158">
      <w:pPr>
        <w:tabs>
          <w:tab w:val="left" w:pos="1134"/>
        </w:tabs>
        <w:spacing w:line="360" w:lineRule="auto"/>
        <w:jc w:val="both"/>
        <w:rPr>
          <w:color w:val="000000"/>
          <w:sz w:val="28"/>
          <w:szCs w:val="28"/>
        </w:rPr>
      </w:pPr>
    </w:p>
    <w:p w14:paraId="4E4EDD29" w14:textId="77777777" w:rsidR="00312158" w:rsidRDefault="00312158" w:rsidP="00312158">
      <w:pPr>
        <w:keepNext/>
        <w:numPr>
          <w:ilvl w:val="0"/>
          <w:numId w:val="25"/>
        </w:numPr>
        <w:spacing w:line="360" w:lineRule="auto"/>
        <w:ind w:left="-142" w:firstLine="851"/>
        <w:jc w:val="both"/>
        <w:outlineLvl w:val="0"/>
        <w:rPr>
          <w:b/>
          <w:snapToGrid w:val="0"/>
          <w:color w:val="000000"/>
          <w:sz w:val="28"/>
          <w:szCs w:val="28"/>
          <w:lang w:eastAsia="en-US"/>
        </w:rPr>
      </w:pPr>
      <w:bookmarkStart w:id="54" w:name="_Toc524473727"/>
      <w:bookmarkStart w:id="55" w:name="_Toc524473741"/>
      <w:bookmarkStart w:id="56" w:name="_Toc525743050"/>
      <w:bookmarkStart w:id="57" w:name="_Toc6583008"/>
      <w:r w:rsidRPr="0091256B">
        <w:rPr>
          <w:b/>
          <w:snapToGrid w:val="0"/>
          <w:color w:val="000000"/>
          <w:sz w:val="28"/>
          <w:szCs w:val="28"/>
          <w:lang w:eastAsia="en-US"/>
        </w:rPr>
        <w:t>Расчёт тарифов на передачу тепловой энергии МУП «ГАРАНТ»</w:t>
      </w:r>
      <w:bookmarkEnd w:id="54"/>
      <w:bookmarkEnd w:id="55"/>
      <w:bookmarkEnd w:id="56"/>
      <w:bookmarkEnd w:id="57"/>
    </w:p>
    <w:p w14:paraId="428748B5" w14:textId="77777777" w:rsidR="00312158" w:rsidRPr="0091256B" w:rsidRDefault="00312158" w:rsidP="00312158">
      <w:pPr>
        <w:keepNext/>
        <w:spacing w:line="360" w:lineRule="auto"/>
        <w:ind w:left="709"/>
        <w:jc w:val="both"/>
        <w:outlineLvl w:val="0"/>
        <w:rPr>
          <w:b/>
          <w:snapToGrid w:val="0"/>
          <w:color w:val="000000"/>
          <w:sz w:val="28"/>
          <w:szCs w:val="28"/>
          <w:lang w:eastAsia="en-US"/>
        </w:rPr>
      </w:pPr>
    </w:p>
    <w:p w14:paraId="5AFD2749" w14:textId="77777777" w:rsidR="00312158" w:rsidRPr="0091256B" w:rsidRDefault="00312158" w:rsidP="00312158">
      <w:pPr>
        <w:spacing w:line="360" w:lineRule="auto"/>
        <w:ind w:firstLine="709"/>
        <w:jc w:val="both"/>
        <w:rPr>
          <w:color w:val="000000"/>
          <w:sz w:val="28"/>
          <w:szCs w:val="28"/>
          <w:lang w:eastAsia="en-US"/>
        </w:rPr>
      </w:pPr>
      <w:r w:rsidRPr="0091256B">
        <w:rPr>
          <w:color w:val="000000"/>
          <w:sz w:val="28"/>
          <w:szCs w:val="28"/>
          <w:lang w:eastAsia="en-US"/>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3CD90C10" w14:textId="77777777" w:rsidR="00312158" w:rsidRDefault="00312158" w:rsidP="00312158">
      <w:pPr>
        <w:spacing w:line="360" w:lineRule="auto"/>
        <w:ind w:firstLine="709"/>
        <w:jc w:val="both"/>
        <w:rPr>
          <w:color w:val="000000"/>
          <w:sz w:val="28"/>
          <w:szCs w:val="28"/>
          <w:lang w:eastAsia="en-US"/>
        </w:rPr>
      </w:pPr>
      <w:r w:rsidRPr="0091256B">
        <w:rPr>
          <w:color w:val="000000"/>
          <w:sz w:val="28"/>
          <w:szCs w:val="28"/>
          <w:lang w:eastAsia="en-US"/>
        </w:rPr>
        <w:t xml:space="preserve">В соответствии с разделом </w:t>
      </w:r>
      <w:r w:rsidRPr="0091256B">
        <w:rPr>
          <w:color w:val="000000"/>
          <w:sz w:val="28"/>
          <w:szCs w:val="28"/>
          <w:lang w:val="en-US" w:eastAsia="en-US"/>
        </w:rPr>
        <w:t>IV</w:t>
      </w:r>
      <w:r w:rsidRPr="0091256B">
        <w:rPr>
          <w:color w:val="000000"/>
          <w:sz w:val="28"/>
          <w:szCs w:val="28"/>
          <w:lang w:eastAsia="en-US"/>
        </w:rPr>
        <w:t xml:space="preserve"> данного заключения, расчётный объем полезного отпуска тепловой энергии на потребительский рынок, передаваемой МУП «ГАРАНТ» в 2019 году, равен 37 361,30 Гкал. </w:t>
      </w:r>
    </w:p>
    <w:p w14:paraId="6DB094E8" w14:textId="77777777" w:rsidR="00312158" w:rsidRPr="0091256B" w:rsidRDefault="00312158" w:rsidP="00312158">
      <w:pPr>
        <w:spacing w:line="360" w:lineRule="auto"/>
        <w:ind w:firstLine="709"/>
        <w:jc w:val="both"/>
        <w:rPr>
          <w:color w:val="000000"/>
          <w:sz w:val="28"/>
          <w:szCs w:val="28"/>
          <w:lang w:eastAsia="en-US"/>
        </w:rPr>
      </w:pPr>
    </w:p>
    <w:p w14:paraId="2A4D72FB" w14:textId="77777777" w:rsidR="00312158" w:rsidRDefault="00312158" w:rsidP="00312158">
      <w:pPr>
        <w:spacing w:line="360" w:lineRule="auto"/>
        <w:ind w:firstLine="709"/>
        <w:jc w:val="both"/>
        <w:rPr>
          <w:color w:val="000000"/>
          <w:sz w:val="28"/>
          <w:szCs w:val="28"/>
          <w:lang w:eastAsia="en-US"/>
        </w:rPr>
      </w:pPr>
      <w:r w:rsidRPr="0091256B">
        <w:rPr>
          <w:color w:val="000000"/>
          <w:sz w:val="28"/>
          <w:szCs w:val="28"/>
          <w:lang w:eastAsia="en-US"/>
        </w:rPr>
        <w:t xml:space="preserve">В соответствии с разделом </w:t>
      </w:r>
      <w:r w:rsidRPr="0091256B">
        <w:rPr>
          <w:color w:val="000000"/>
          <w:sz w:val="28"/>
          <w:szCs w:val="28"/>
          <w:lang w:val="en-US" w:eastAsia="en-US"/>
        </w:rPr>
        <w:t>VI</w:t>
      </w:r>
      <w:r w:rsidRPr="0091256B">
        <w:rPr>
          <w:color w:val="000000"/>
          <w:sz w:val="28"/>
          <w:szCs w:val="28"/>
          <w:lang w:eastAsia="en-US"/>
        </w:rPr>
        <w:t xml:space="preserve"> данного заключения, плановая экономически обоснованная необходимая валовая выручка по передаче тепловой энергии МУП «ГАРАНТ» в 2019 году равна 27 683,58 тыс. руб.</w:t>
      </w:r>
    </w:p>
    <w:p w14:paraId="6A0B8B9C" w14:textId="77777777" w:rsidR="00312158" w:rsidRPr="0091256B" w:rsidRDefault="00312158" w:rsidP="00312158">
      <w:pPr>
        <w:spacing w:line="360" w:lineRule="auto"/>
        <w:ind w:firstLine="709"/>
        <w:jc w:val="both"/>
        <w:rPr>
          <w:color w:val="000000"/>
          <w:sz w:val="28"/>
          <w:szCs w:val="28"/>
          <w:lang w:eastAsia="en-US"/>
        </w:rPr>
      </w:pPr>
      <w:r w:rsidRPr="0091256B">
        <w:rPr>
          <w:color w:val="000000"/>
          <w:sz w:val="28"/>
          <w:szCs w:val="28"/>
          <w:lang w:eastAsia="en-US"/>
        </w:rPr>
        <w:t>Таким образом, экономически обоснованный тариф на услуги по передаче тепловой энергии МУП «ГАРАНТ», до 31.12.2019 г. будет равен 740,97 руб./Гкал.</w:t>
      </w:r>
    </w:p>
    <w:p w14:paraId="57F7DBFA" w14:textId="77777777" w:rsidR="00312158" w:rsidRPr="0091256B" w:rsidRDefault="00312158" w:rsidP="00312158">
      <w:pPr>
        <w:spacing w:line="360" w:lineRule="auto"/>
        <w:ind w:firstLine="709"/>
        <w:jc w:val="right"/>
        <w:rPr>
          <w:color w:val="000000"/>
          <w:sz w:val="28"/>
          <w:szCs w:val="28"/>
          <w:lang w:eastAsia="en-US"/>
        </w:rPr>
      </w:pPr>
      <w:r>
        <w:rPr>
          <w:color w:val="000000"/>
          <w:sz w:val="28"/>
          <w:szCs w:val="28"/>
          <w:lang w:eastAsia="en-US"/>
        </w:rPr>
        <w:br w:type="page"/>
      </w:r>
      <w:r w:rsidRPr="0091256B">
        <w:rPr>
          <w:color w:val="000000"/>
          <w:sz w:val="28"/>
          <w:szCs w:val="28"/>
          <w:lang w:eastAsia="en-US"/>
        </w:rPr>
        <w:t>Таб</w:t>
      </w:r>
      <w:r>
        <w:rPr>
          <w:color w:val="000000"/>
          <w:sz w:val="28"/>
          <w:szCs w:val="28"/>
          <w:lang w:eastAsia="en-US"/>
        </w:rPr>
        <w:t>лица 3</w:t>
      </w:r>
    </w:p>
    <w:p w14:paraId="5ABEECC5" w14:textId="77777777" w:rsidR="00312158" w:rsidRPr="0091256B" w:rsidRDefault="00312158" w:rsidP="00312158">
      <w:pPr>
        <w:spacing w:line="360" w:lineRule="auto"/>
        <w:ind w:firstLine="709"/>
        <w:jc w:val="center"/>
        <w:rPr>
          <w:color w:val="000000"/>
          <w:sz w:val="28"/>
          <w:szCs w:val="28"/>
          <w:lang w:eastAsia="en-US"/>
        </w:rPr>
      </w:pPr>
      <w:r w:rsidRPr="0091256B">
        <w:rPr>
          <w:color w:val="000000"/>
          <w:sz w:val="28"/>
          <w:szCs w:val="28"/>
          <w:lang w:eastAsia="en-US"/>
        </w:rPr>
        <w:t>Расчёт тарифов на передачу тепловой энергии МУП «ГАРАНТ» в 2019 году</w:t>
      </w:r>
    </w:p>
    <w:tbl>
      <w:tblPr>
        <w:tblW w:w="9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551"/>
        <w:gridCol w:w="1683"/>
      </w:tblGrid>
      <w:tr w:rsidR="00312158" w:rsidRPr="0091256B" w14:paraId="2BB9203F" w14:textId="77777777" w:rsidTr="0005685A">
        <w:trPr>
          <w:trHeight w:val="315"/>
        </w:trPr>
        <w:tc>
          <w:tcPr>
            <w:tcW w:w="671" w:type="dxa"/>
          </w:tcPr>
          <w:p w14:paraId="698E316F" w14:textId="77777777" w:rsidR="00312158" w:rsidRPr="0091256B" w:rsidRDefault="00312158" w:rsidP="0005685A">
            <w:pPr>
              <w:jc w:val="center"/>
              <w:rPr>
                <w:color w:val="000000"/>
                <w:sz w:val="28"/>
                <w:szCs w:val="28"/>
              </w:rPr>
            </w:pPr>
            <w:r w:rsidRPr="0091256B">
              <w:rPr>
                <w:color w:val="000000"/>
                <w:sz w:val="28"/>
                <w:szCs w:val="28"/>
              </w:rPr>
              <w:t xml:space="preserve">№ </w:t>
            </w:r>
            <w:proofErr w:type="spellStart"/>
            <w:r w:rsidRPr="0091256B">
              <w:rPr>
                <w:color w:val="000000"/>
                <w:sz w:val="28"/>
                <w:szCs w:val="28"/>
              </w:rPr>
              <w:t>п.п</w:t>
            </w:r>
            <w:proofErr w:type="spellEnd"/>
            <w:r w:rsidRPr="0091256B">
              <w:rPr>
                <w:color w:val="000000"/>
                <w:sz w:val="28"/>
                <w:szCs w:val="28"/>
              </w:rPr>
              <w:t>.</w:t>
            </w:r>
          </w:p>
        </w:tc>
        <w:tc>
          <w:tcPr>
            <w:tcW w:w="7551" w:type="dxa"/>
            <w:shd w:val="clear" w:color="auto" w:fill="auto"/>
            <w:noWrap/>
            <w:vAlign w:val="center"/>
            <w:hideMark/>
          </w:tcPr>
          <w:p w14:paraId="0F0B506F" w14:textId="77777777" w:rsidR="00312158" w:rsidRPr="0091256B" w:rsidRDefault="00312158" w:rsidP="0005685A">
            <w:pPr>
              <w:jc w:val="center"/>
              <w:rPr>
                <w:color w:val="000000"/>
                <w:sz w:val="28"/>
                <w:szCs w:val="28"/>
              </w:rPr>
            </w:pPr>
            <w:r w:rsidRPr="0091256B">
              <w:rPr>
                <w:color w:val="000000"/>
                <w:sz w:val="28"/>
                <w:szCs w:val="28"/>
              </w:rPr>
              <w:t>Наименование показателя</w:t>
            </w:r>
          </w:p>
        </w:tc>
        <w:tc>
          <w:tcPr>
            <w:tcW w:w="1683" w:type="dxa"/>
            <w:shd w:val="clear" w:color="auto" w:fill="auto"/>
            <w:noWrap/>
            <w:vAlign w:val="center"/>
            <w:hideMark/>
          </w:tcPr>
          <w:p w14:paraId="40197563" w14:textId="77777777" w:rsidR="00312158" w:rsidRPr="0091256B" w:rsidRDefault="00312158" w:rsidP="0005685A">
            <w:pPr>
              <w:jc w:val="center"/>
              <w:rPr>
                <w:color w:val="000000"/>
                <w:sz w:val="28"/>
                <w:szCs w:val="28"/>
              </w:rPr>
            </w:pPr>
            <w:r w:rsidRPr="0091256B">
              <w:rPr>
                <w:color w:val="000000"/>
                <w:sz w:val="28"/>
                <w:szCs w:val="28"/>
              </w:rPr>
              <w:t>Значение</w:t>
            </w:r>
          </w:p>
        </w:tc>
      </w:tr>
      <w:tr w:rsidR="00312158" w:rsidRPr="0091256B" w14:paraId="6D0E1C54" w14:textId="77777777" w:rsidTr="0005685A">
        <w:trPr>
          <w:trHeight w:val="315"/>
        </w:trPr>
        <w:tc>
          <w:tcPr>
            <w:tcW w:w="671" w:type="dxa"/>
            <w:vAlign w:val="center"/>
          </w:tcPr>
          <w:p w14:paraId="7816DD16" w14:textId="77777777" w:rsidR="00312158" w:rsidRPr="0091256B" w:rsidRDefault="00312158" w:rsidP="0005685A">
            <w:pPr>
              <w:rPr>
                <w:color w:val="000000"/>
                <w:sz w:val="28"/>
                <w:szCs w:val="28"/>
              </w:rPr>
            </w:pPr>
            <w:r w:rsidRPr="0091256B">
              <w:rPr>
                <w:color w:val="000000"/>
                <w:sz w:val="28"/>
                <w:szCs w:val="28"/>
              </w:rPr>
              <w:t>1</w:t>
            </w:r>
          </w:p>
        </w:tc>
        <w:tc>
          <w:tcPr>
            <w:tcW w:w="7551" w:type="dxa"/>
            <w:shd w:val="clear" w:color="auto" w:fill="auto"/>
            <w:noWrap/>
            <w:vAlign w:val="center"/>
          </w:tcPr>
          <w:p w14:paraId="202C8AC8" w14:textId="77777777" w:rsidR="00312158" w:rsidRPr="0091256B" w:rsidRDefault="00312158" w:rsidP="0005685A">
            <w:pPr>
              <w:rPr>
                <w:color w:val="000000"/>
                <w:sz w:val="28"/>
                <w:szCs w:val="28"/>
              </w:rPr>
            </w:pPr>
            <w:r w:rsidRPr="0091256B">
              <w:rPr>
                <w:color w:val="000000"/>
                <w:sz w:val="28"/>
                <w:szCs w:val="28"/>
              </w:rPr>
              <w:t>Полезный отпуск, Гкал, в том числе:</w:t>
            </w:r>
          </w:p>
        </w:tc>
        <w:tc>
          <w:tcPr>
            <w:tcW w:w="1683" w:type="dxa"/>
            <w:tcBorders>
              <w:top w:val="single" w:sz="4" w:space="0" w:color="auto"/>
              <w:left w:val="single" w:sz="4" w:space="0" w:color="auto"/>
              <w:bottom w:val="single" w:sz="4" w:space="0" w:color="auto"/>
              <w:right w:val="single" w:sz="4" w:space="0" w:color="auto"/>
            </w:tcBorders>
            <w:shd w:val="clear" w:color="auto" w:fill="auto"/>
            <w:noWrap/>
          </w:tcPr>
          <w:p w14:paraId="67D4E2CF" w14:textId="77777777" w:rsidR="00312158" w:rsidRPr="0091256B" w:rsidRDefault="00312158" w:rsidP="0005685A">
            <w:pPr>
              <w:jc w:val="center"/>
              <w:rPr>
                <w:color w:val="000000"/>
                <w:sz w:val="28"/>
                <w:szCs w:val="28"/>
              </w:rPr>
            </w:pPr>
            <w:r w:rsidRPr="0091256B">
              <w:rPr>
                <w:color w:val="000000"/>
                <w:sz w:val="28"/>
                <w:szCs w:val="28"/>
              </w:rPr>
              <w:t>37361,30</w:t>
            </w:r>
          </w:p>
        </w:tc>
      </w:tr>
      <w:tr w:rsidR="00312158" w:rsidRPr="0091256B" w14:paraId="7E624E8C" w14:textId="77777777" w:rsidTr="0005685A">
        <w:trPr>
          <w:trHeight w:val="315"/>
        </w:trPr>
        <w:tc>
          <w:tcPr>
            <w:tcW w:w="671" w:type="dxa"/>
            <w:vAlign w:val="center"/>
          </w:tcPr>
          <w:p w14:paraId="5161A964" w14:textId="77777777" w:rsidR="00312158" w:rsidRPr="0091256B" w:rsidRDefault="00312158" w:rsidP="0005685A">
            <w:pPr>
              <w:rPr>
                <w:color w:val="000000"/>
                <w:sz w:val="28"/>
                <w:szCs w:val="28"/>
              </w:rPr>
            </w:pPr>
            <w:r w:rsidRPr="0091256B">
              <w:rPr>
                <w:color w:val="000000"/>
                <w:sz w:val="28"/>
                <w:szCs w:val="28"/>
              </w:rPr>
              <w:t>1.1.</w:t>
            </w:r>
          </w:p>
        </w:tc>
        <w:tc>
          <w:tcPr>
            <w:tcW w:w="7551" w:type="dxa"/>
            <w:shd w:val="clear" w:color="auto" w:fill="auto"/>
            <w:noWrap/>
            <w:vAlign w:val="center"/>
            <w:hideMark/>
          </w:tcPr>
          <w:p w14:paraId="2AAC4A4E" w14:textId="77777777" w:rsidR="00312158" w:rsidRPr="0091256B" w:rsidRDefault="00312158" w:rsidP="0005685A">
            <w:pPr>
              <w:rPr>
                <w:color w:val="000000"/>
                <w:sz w:val="28"/>
                <w:szCs w:val="28"/>
              </w:rPr>
            </w:pPr>
            <w:r w:rsidRPr="0091256B">
              <w:rPr>
                <w:color w:val="000000"/>
                <w:sz w:val="28"/>
                <w:szCs w:val="28"/>
              </w:rPr>
              <w:t>1 полугодие (по 30.06.2019)</w:t>
            </w:r>
          </w:p>
        </w:tc>
        <w:tc>
          <w:tcPr>
            <w:tcW w:w="1683" w:type="dxa"/>
            <w:tcBorders>
              <w:top w:val="nil"/>
              <w:left w:val="single" w:sz="4" w:space="0" w:color="auto"/>
              <w:bottom w:val="single" w:sz="4" w:space="0" w:color="auto"/>
              <w:right w:val="single" w:sz="4" w:space="0" w:color="auto"/>
            </w:tcBorders>
            <w:shd w:val="clear" w:color="auto" w:fill="auto"/>
            <w:noWrap/>
            <w:hideMark/>
          </w:tcPr>
          <w:p w14:paraId="2EAB582C" w14:textId="77777777" w:rsidR="00312158" w:rsidRPr="0091256B" w:rsidRDefault="00312158" w:rsidP="0005685A">
            <w:pPr>
              <w:jc w:val="center"/>
              <w:rPr>
                <w:color w:val="000000"/>
                <w:sz w:val="28"/>
                <w:szCs w:val="28"/>
              </w:rPr>
            </w:pPr>
            <w:r w:rsidRPr="0091256B">
              <w:rPr>
                <w:color w:val="000000"/>
                <w:sz w:val="28"/>
                <w:szCs w:val="28"/>
              </w:rPr>
              <w:t>18565,90</w:t>
            </w:r>
          </w:p>
        </w:tc>
      </w:tr>
      <w:tr w:rsidR="00312158" w:rsidRPr="0091256B" w14:paraId="42FB326E" w14:textId="77777777" w:rsidTr="0005685A">
        <w:trPr>
          <w:trHeight w:val="315"/>
        </w:trPr>
        <w:tc>
          <w:tcPr>
            <w:tcW w:w="671" w:type="dxa"/>
            <w:vAlign w:val="center"/>
          </w:tcPr>
          <w:p w14:paraId="1C6C4467" w14:textId="77777777" w:rsidR="00312158" w:rsidRPr="0091256B" w:rsidRDefault="00312158" w:rsidP="0005685A">
            <w:pPr>
              <w:rPr>
                <w:color w:val="000000"/>
                <w:sz w:val="28"/>
                <w:szCs w:val="28"/>
              </w:rPr>
            </w:pPr>
            <w:r w:rsidRPr="0091256B">
              <w:rPr>
                <w:color w:val="000000"/>
                <w:sz w:val="28"/>
                <w:szCs w:val="28"/>
              </w:rPr>
              <w:t>1.2.</w:t>
            </w:r>
          </w:p>
        </w:tc>
        <w:tc>
          <w:tcPr>
            <w:tcW w:w="7551" w:type="dxa"/>
            <w:shd w:val="clear" w:color="auto" w:fill="auto"/>
            <w:noWrap/>
            <w:vAlign w:val="center"/>
            <w:hideMark/>
          </w:tcPr>
          <w:p w14:paraId="0088DA7F" w14:textId="77777777" w:rsidR="00312158" w:rsidRPr="0091256B" w:rsidRDefault="00312158" w:rsidP="0005685A">
            <w:pPr>
              <w:rPr>
                <w:color w:val="000000"/>
                <w:sz w:val="28"/>
                <w:szCs w:val="28"/>
              </w:rPr>
            </w:pPr>
            <w:r w:rsidRPr="0091256B">
              <w:rPr>
                <w:color w:val="000000"/>
                <w:sz w:val="28"/>
                <w:szCs w:val="28"/>
              </w:rPr>
              <w:t>2 полугодие (01.07.-31.12.2019)</w:t>
            </w:r>
          </w:p>
        </w:tc>
        <w:tc>
          <w:tcPr>
            <w:tcW w:w="1683" w:type="dxa"/>
            <w:tcBorders>
              <w:top w:val="nil"/>
              <w:left w:val="single" w:sz="4" w:space="0" w:color="auto"/>
              <w:bottom w:val="single" w:sz="4" w:space="0" w:color="auto"/>
              <w:right w:val="single" w:sz="4" w:space="0" w:color="auto"/>
            </w:tcBorders>
            <w:shd w:val="clear" w:color="auto" w:fill="auto"/>
            <w:noWrap/>
            <w:hideMark/>
          </w:tcPr>
          <w:p w14:paraId="1D32DAA8" w14:textId="77777777" w:rsidR="00312158" w:rsidRPr="0091256B" w:rsidRDefault="00312158" w:rsidP="0005685A">
            <w:pPr>
              <w:jc w:val="center"/>
              <w:rPr>
                <w:color w:val="000000"/>
                <w:sz w:val="28"/>
                <w:szCs w:val="28"/>
              </w:rPr>
            </w:pPr>
            <w:r w:rsidRPr="0091256B">
              <w:rPr>
                <w:color w:val="000000"/>
                <w:sz w:val="28"/>
                <w:szCs w:val="28"/>
              </w:rPr>
              <w:t>18795,40</w:t>
            </w:r>
          </w:p>
        </w:tc>
      </w:tr>
      <w:tr w:rsidR="00312158" w:rsidRPr="0091256B" w14:paraId="1FC5FE34" w14:textId="77777777" w:rsidTr="0005685A">
        <w:trPr>
          <w:trHeight w:val="315"/>
        </w:trPr>
        <w:tc>
          <w:tcPr>
            <w:tcW w:w="671" w:type="dxa"/>
            <w:vAlign w:val="center"/>
          </w:tcPr>
          <w:p w14:paraId="39CA6B4F" w14:textId="77777777" w:rsidR="00312158" w:rsidRPr="0091256B" w:rsidRDefault="00312158" w:rsidP="0005685A">
            <w:pPr>
              <w:rPr>
                <w:color w:val="000000"/>
                <w:sz w:val="28"/>
                <w:szCs w:val="28"/>
              </w:rPr>
            </w:pPr>
            <w:r w:rsidRPr="0091256B">
              <w:rPr>
                <w:color w:val="000000"/>
                <w:sz w:val="28"/>
                <w:szCs w:val="28"/>
              </w:rPr>
              <w:t>2.</w:t>
            </w:r>
          </w:p>
        </w:tc>
        <w:tc>
          <w:tcPr>
            <w:tcW w:w="7551" w:type="dxa"/>
            <w:shd w:val="clear" w:color="auto" w:fill="auto"/>
            <w:noWrap/>
            <w:vAlign w:val="center"/>
            <w:hideMark/>
          </w:tcPr>
          <w:p w14:paraId="2583807B" w14:textId="77777777" w:rsidR="00312158" w:rsidRPr="0091256B" w:rsidRDefault="00312158" w:rsidP="0005685A">
            <w:pPr>
              <w:rPr>
                <w:color w:val="000000"/>
                <w:sz w:val="28"/>
                <w:szCs w:val="28"/>
              </w:rPr>
            </w:pPr>
            <w:r w:rsidRPr="0091256B">
              <w:rPr>
                <w:color w:val="000000"/>
                <w:sz w:val="28"/>
                <w:szCs w:val="28"/>
              </w:rPr>
              <w:t>Необходимая валовая выручка, тыс. руб., в том числе:</w:t>
            </w:r>
          </w:p>
        </w:tc>
        <w:tc>
          <w:tcPr>
            <w:tcW w:w="1683" w:type="dxa"/>
            <w:tcBorders>
              <w:top w:val="single" w:sz="4" w:space="0" w:color="auto"/>
              <w:left w:val="single" w:sz="4" w:space="0" w:color="auto"/>
              <w:bottom w:val="single" w:sz="4" w:space="0" w:color="auto"/>
              <w:right w:val="single" w:sz="4" w:space="0" w:color="auto"/>
            </w:tcBorders>
            <w:shd w:val="clear" w:color="auto" w:fill="auto"/>
            <w:noWrap/>
            <w:hideMark/>
          </w:tcPr>
          <w:p w14:paraId="40E4ACCD" w14:textId="77777777" w:rsidR="00312158" w:rsidRPr="0091256B" w:rsidRDefault="00312158" w:rsidP="0005685A">
            <w:pPr>
              <w:jc w:val="center"/>
              <w:rPr>
                <w:color w:val="000000"/>
                <w:sz w:val="28"/>
                <w:szCs w:val="28"/>
              </w:rPr>
            </w:pPr>
            <w:r w:rsidRPr="0091256B">
              <w:rPr>
                <w:color w:val="000000"/>
                <w:sz w:val="28"/>
                <w:szCs w:val="28"/>
              </w:rPr>
              <w:t>27683,58</w:t>
            </w:r>
          </w:p>
        </w:tc>
      </w:tr>
      <w:tr w:rsidR="00312158" w:rsidRPr="0091256B" w14:paraId="21B34DAE" w14:textId="77777777" w:rsidTr="0005685A">
        <w:trPr>
          <w:trHeight w:val="315"/>
        </w:trPr>
        <w:tc>
          <w:tcPr>
            <w:tcW w:w="671" w:type="dxa"/>
            <w:vAlign w:val="center"/>
          </w:tcPr>
          <w:p w14:paraId="09B5E08B" w14:textId="77777777" w:rsidR="00312158" w:rsidRPr="0091256B" w:rsidRDefault="00312158" w:rsidP="0005685A">
            <w:pPr>
              <w:rPr>
                <w:color w:val="000000"/>
                <w:sz w:val="28"/>
                <w:szCs w:val="28"/>
              </w:rPr>
            </w:pPr>
            <w:r w:rsidRPr="0091256B">
              <w:rPr>
                <w:color w:val="000000"/>
                <w:sz w:val="28"/>
                <w:szCs w:val="28"/>
              </w:rPr>
              <w:t>2.1.</w:t>
            </w:r>
          </w:p>
        </w:tc>
        <w:tc>
          <w:tcPr>
            <w:tcW w:w="7551" w:type="dxa"/>
            <w:shd w:val="clear" w:color="auto" w:fill="auto"/>
            <w:noWrap/>
            <w:vAlign w:val="center"/>
            <w:hideMark/>
          </w:tcPr>
          <w:p w14:paraId="2173EB32" w14:textId="77777777" w:rsidR="00312158" w:rsidRPr="0091256B" w:rsidRDefault="00312158" w:rsidP="0005685A">
            <w:pPr>
              <w:rPr>
                <w:color w:val="000000"/>
                <w:sz w:val="28"/>
                <w:szCs w:val="28"/>
              </w:rPr>
            </w:pPr>
            <w:r w:rsidRPr="0091256B">
              <w:rPr>
                <w:color w:val="000000"/>
                <w:sz w:val="28"/>
                <w:szCs w:val="28"/>
              </w:rPr>
              <w:t>1 полугодие (по 30.06.2019)</w:t>
            </w:r>
          </w:p>
        </w:tc>
        <w:tc>
          <w:tcPr>
            <w:tcW w:w="1683" w:type="dxa"/>
            <w:tcBorders>
              <w:top w:val="nil"/>
              <w:left w:val="single" w:sz="4" w:space="0" w:color="auto"/>
              <w:bottom w:val="single" w:sz="4" w:space="0" w:color="auto"/>
              <w:right w:val="single" w:sz="4" w:space="0" w:color="auto"/>
            </w:tcBorders>
            <w:shd w:val="clear" w:color="auto" w:fill="auto"/>
            <w:noWrap/>
            <w:hideMark/>
          </w:tcPr>
          <w:p w14:paraId="7712A791" w14:textId="77777777" w:rsidR="00312158" w:rsidRPr="0091256B" w:rsidRDefault="00312158" w:rsidP="0005685A">
            <w:pPr>
              <w:jc w:val="center"/>
              <w:rPr>
                <w:color w:val="000000"/>
                <w:sz w:val="28"/>
                <w:szCs w:val="28"/>
              </w:rPr>
            </w:pPr>
            <w:r w:rsidRPr="0091256B">
              <w:rPr>
                <w:color w:val="000000"/>
                <w:sz w:val="28"/>
                <w:szCs w:val="28"/>
              </w:rPr>
              <w:t>13756,76</w:t>
            </w:r>
          </w:p>
        </w:tc>
      </w:tr>
      <w:tr w:rsidR="00312158" w:rsidRPr="0091256B" w14:paraId="397E05F3" w14:textId="77777777" w:rsidTr="0005685A">
        <w:trPr>
          <w:trHeight w:val="315"/>
        </w:trPr>
        <w:tc>
          <w:tcPr>
            <w:tcW w:w="671" w:type="dxa"/>
            <w:vAlign w:val="center"/>
          </w:tcPr>
          <w:p w14:paraId="76B7C42E" w14:textId="77777777" w:rsidR="00312158" w:rsidRPr="0091256B" w:rsidRDefault="00312158" w:rsidP="0005685A">
            <w:pPr>
              <w:rPr>
                <w:color w:val="000000"/>
                <w:sz w:val="28"/>
                <w:szCs w:val="28"/>
              </w:rPr>
            </w:pPr>
            <w:r w:rsidRPr="0091256B">
              <w:rPr>
                <w:color w:val="000000"/>
                <w:sz w:val="28"/>
                <w:szCs w:val="28"/>
              </w:rPr>
              <w:t>2.2.</w:t>
            </w:r>
          </w:p>
        </w:tc>
        <w:tc>
          <w:tcPr>
            <w:tcW w:w="7551" w:type="dxa"/>
            <w:shd w:val="clear" w:color="auto" w:fill="auto"/>
            <w:noWrap/>
            <w:vAlign w:val="center"/>
            <w:hideMark/>
          </w:tcPr>
          <w:p w14:paraId="02EE0CDB" w14:textId="77777777" w:rsidR="00312158" w:rsidRPr="0091256B" w:rsidRDefault="00312158" w:rsidP="0005685A">
            <w:pPr>
              <w:rPr>
                <w:color w:val="000000"/>
                <w:sz w:val="28"/>
                <w:szCs w:val="28"/>
              </w:rPr>
            </w:pPr>
            <w:r w:rsidRPr="0091256B">
              <w:rPr>
                <w:color w:val="000000"/>
                <w:sz w:val="28"/>
                <w:szCs w:val="28"/>
              </w:rPr>
              <w:t>2 полугодие (01.07.-31.12.2019)</w:t>
            </w:r>
          </w:p>
        </w:tc>
        <w:tc>
          <w:tcPr>
            <w:tcW w:w="1683" w:type="dxa"/>
            <w:tcBorders>
              <w:top w:val="nil"/>
              <w:left w:val="single" w:sz="4" w:space="0" w:color="auto"/>
              <w:bottom w:val="single" w:sz="4" w:space="0" w:color="auto"/>
              <w:right w:val="single" w:sz="4" w:space="0" w:color="auto"/>
            </w:tcBorders>
            <w:shd w:val="clear" w:color="auto" w:fill="auto"/>
            <w:noWrap/>
            <w:hideMark/>
          </w:tcPr>
          <w:p w14:paraId="016FCFA8" w14:textId="77777777" w:rsidR="00312158" w:rsidRPr="0091256B" w:rsidRDefault="00312158" w:rsidP="0005685A">
            <w:pPr>
              <w:jc w:val="center"/>
              <w:rPr>
                <w:color w:val="000000"/>
                <w:sz w:val="28"/>
                <w:szCs w:val="28"/>
              </w:rPr>
            </w:pPr>
            <w:r w:rsidRPr="0091256B">
              <w:rPr>
                <w:color w:val="000000"/>
                <w:sz w:val="28"/>
                <w:szCs w:val="28"/>
              </w:rPr>
              <w:t>13926,82</w:t>
            </w:r>
          </w:p>
        </w:tc>
      </w:tr>
      <w:tr w:rsidR="00312158" w:rsidRPr="0091256B" w14:paraId="0B303028" w14:textId="77777777" w:rsidTr="0005685A">
        <w:trPr>
          <w:trHeight w:val="315"/>
        </w:trPr>
        <w:tc>
          <w:tcPr>
            <w:tcW w:w="671" w:type="dxa"/>
            <w:vAlign w:val="center"/>
          </w:tcPr>
          <w:p w14:paraId="32B7024E" w14:textId="77777777" w:rsidR="00312158" w:rsidRPr="0091256B" w:rsidRDefault="00312158" w:rsidP="0005685A">
            <w:pPr>
              <w:rPr>
                <w:color w:val="000000"/>
                <w:sz w:val="28"/>
                <w:szCs w:val="28"/>
              </w:rPr>
            </w:pPr>
            <w:r w:rsidRPr="0091256B">
              <w:rPr>
                <w:color w:val="000000"/>
                <w:sz w:val="28"/>
                <w:szCs w:val="28"/>
              </w:rPr>
              <w:t>3.</w:t>
            </w:r>
          </w:p>
        </w:tc>
        <w:tc>
          <w:tcPr>
            <w:tcW w:w="7551" w:type="dxa"/>
            <w:shd w:val="clear" w:color="auto" w:fill="auto"/>
            <w:noWrap/>
            <w:vAlign w:val="center"/>
            <w:hideMark/>
          </w:tcPr>
          <w:p w14:paraId="31E03890" w14:textId="77777777" w:rsidR="00312158" w:rsidRPr="0091256B" w:rsidRDefault="00312158" w:rsidP="0005685A">
            <w:pPr>
              <w:rPr>
                <w:color w:val="000000"/>
                <w:sz w:val="28"/>
                <w:szCs w:val="28"/>
              </w:rPr>
            </w:pPr>
            <w:r w:rsidRPr="0091256B">
              <w:rPr>
                <w:color w:val="000000"/>
                <w:sz w:val="28"/>
                <w:szCs w:val="28"/>
              </w:rPr>
              <w:t>Тариф на передачу тепловой энергии, руб./Гкал, в том числе:</w:t>
            </w:r>
          </w:p>
        </w:tc>
        <w:tc>
          <w:tcPr>
            <w:tcW w:w="1683" w:type="dxa"/>
            <w:tcBorders>
              <w:top w:val="single" w:sz="4" w:space="0" w:color="auto"/>
              <w:left w:val="single" w:sz="4" w:space="0" w:color="auto"/>
              <w:bottom w:val="single" w:sz="4" w:space="0" w:color="auto"/>
              <w:right w:val="single" w:sz="4" w:space="0" w:color="auto"/>
            </w:tcBorders>
            <w:shd w:val="clear" w:color="auto" w:fill="auto"/>
            <w:noWrap/>
            <w:hideMark/>
          </w:tcPr>
          <w:p w14:paraId="01E6B812" w14:textId="77777777" w:rsidR="00312158" w:rsidRPr="0091256B" w:rsidRDefault="00312158" w:rsidP="0005685A">
            <w:pPr>
              <w:jc w:val="center"/>
              <w:rPr>
                <w:color w:val="000000"/>
                <w:sz w:val="28"/>
                <w:szCs w:val="28"/>
              </w:rPr>
            </w:pPr>
            <w:r w:rsidRPr="0091256B">
              <w:rPr>
                <w:color w:val="000000"/>
                <w:sz w:val="28"/>
                <w:szCs w:val="28"/>
              </w:rPr>
              <w:t>740,97</w:t>
            </w:r>
          </w:p>
        </w:tc>
      </w:tr>
      <w:tr w:rsidR="00312158" w:rsidRPr="0091256B" w14:paraId="349603F2" w14:textId="77777777" w:rsidTr="0005685A">
        <w:trPr>
          <w:trHeight w:val="195"/>
        </w:trPr>
        <w:tc>
          <w:tcPr>
            <w:tcW w:w="671" w:type="dxa"/>
            <w:vAlign w:val="center"/>
          </w:tcPr>
          <w:p w14:paraId="52B4290D" w14:textId="77777777" w:rsidR="00312158" w:rsidRPr="0091256B" w:rsidRDefault="00312158" w:rsidP="0005685A">
            <w:pPr>
              <w:rPr>
                <w:color w:val="000000"/>
                <w:sz w:val="28"/>
                <w:szCs w:val="28"/>
              </w:rPr>
            </w:pPr>
            <w:r w:rsidRPr="0091256B">
              <w:rPr>
                <w:color w:val="000000"/>
                <w:sz w:val="28"/>
                <w:szCs w:val="28"/>
              </w:rPr>
              <w:t>3.1.</w:t>
            </w:r>
          </w:p>
        </w:tc>
        <w:tc>
          <w:tcPr>
            <w:tcW w:w="7551" w:type="dxa"/>
            <w:shd w:val="clear" w:color="auto" w:fill="auto"/>
            <w:noWrap/>
            <w:vAlign w:val="center"/>
            <w:hideMark/>
          </w:tcPr>
          <w:p w14:paraId="6497C33C" w14:textId="77777777" w:rsidR="00312158" w:rsidRPr="0091256B" w:rsidRDefault="00312158" w:rsidP="0005685A">
            <w:pPr>
              <w:rPr>
                <w:color w:val="000000"/>
                <w:sz w:val="28"/>
                <w:szCs w:val="28"/>
              </w:rPr>
            </w:pPr>
            <w:r w:rsidRPr="0091256B">
              <w:rPr>
                <w:color w:val="000000"/>
                <w:sz w:val="28"/>
                <w:szCs w:val="28"/>
              </w:rPr>
              <w:t>1 полугодие (по 30.06.2019), руб./Гкал (2.1. / 1.1.)</w:t>
            </w:r>
          </w:p>
        </w:tc>
        <w:tc>
          <w:tcPr>
            <w:tcW w:w="1683" w:type="dxa"/>
            <w:tcBorders>
              <w:top w:val="nil"/>
              <w:left w:val="single" w:sz="4" w:space="0" w:color="auto"/>
              <w:bottom w:val="single" w:sz="4" w:space="0" w:color="auto"/>
              <w:right w:val="single" w:sz="4" w:space="0" w:color="auto"/>
            </w:tcBorders>
            <w:shd w:val="clear" w:color="auto" w:fill="auto"/>
            <w:noWrap/>
            <w:hideMark/>
          </w:tcPr>
          <w:p w14:paraId="2D29B874" w14:textId="77777777" w:rsidR="00312158" w:rsidRPr="0091256B" w:rsidRDefault="00312158" w:rsidP="0005685A">
            <w:pPr>
              <w:jc w:val="center"/>
              <w:rPr>
                <w:color w:val="000000"/>
                <w:sz w:val="28"/>
                <w:szCs w:val="28"/>
              </w:rPr>
            </w:pPr>
            <w:r w:rsidRPr="0091256B">
              <w:rPr>
                <w:color w:val="000000"/>
                <w:sz w:val="28"/>
                <w:szCs w:val="28"/>
              </w:rPr>
              <w:t>740,97</w:t>
            </w:r>
          </w:p>
        </w:tc>
      </w:tr>
      <w:tr w:rsidR="00312158" w:rsidRPr="0091256B" w14:paraId="6B537285" w14:textId="77777777" w:rsidTr="0005685A">
        <w:trPr>
          <w:trHeight w:val="243"/>
        </w:trPr>
        <w:tc>
          <w:tcPr>
            <w:tcW w:w="671" w:type="dxa"/>
            <w:vAlign w:val="center"/>
          </w:tcPr>
          <w:p w14:paraId="7A223187" w14:textId="77777777" w:rsidR="00312158" w:rsidRPr="0091256B" w:rsidRDefault="00312158" w:rsidP="0005685A">
            <w:pPr>
              <w:rPr>
                <w:color w:val="000000"/>
                <w:sz w:val="28"/>
                <w:szCs w:val="28"/>
              </w:rPr>
            </w:pPr>
            <w:r w:rsidRPr="0091256B">
              <w:rPr>
                <w:color w:val="000000"/>
                <w:sz w:val="28"/>
                <w:szCs w:val="28"/>
              </w:rPr>
              <w:t>3.2.</w:t>
            </w:r>
          </w:p>
        </w:tc>
        <w:tc>
          <w:tcPr>
            <w:tcW w:w="7551" w:type="dxa"/>
            <w:shd w:val="clear" w:color="auto" w:fill="auto"/>
            <w:noWrap/>
            <w:vAlign w:val="center"/>
          </w:tcPr>
          <w:p w14:paraId="0CD30759" w14:textId="77777777" w:rsidR="00312158" w:rsidRPr="0091256B" w:rsidRDefault="00312158" w:rsidP="0005685A">
            <w:pPr>
              <w:rPr>
                <w:color w:val="000000"/>
                <w:sz w:val="28"/>
                <w:szCs w:val="28"/>
              </w:rPr>
            </w:pPr>
            <w:r w:rsidRPr="0091256B">
              <w:rPr>
                <w:color w:val="000000"/>
                <w:sz w:val="28"/>
                <w:szCs w:val="28"/>
              </w:rPr>
              <w:t>2 полугодие (01.07.-31.12.2019</w:t>
            </w:r>
            <w:proofErr w:type="gramStart"/>
            <w:r w:rsidRPr="0091256B">
              <w:rPr>
                <w:color w:val="000000"/>
                <w:sz w:val="28"/>
                <w:szCs w:val="28"/>
              </w:rPr>
              <w:t>) ,</w:t>
            </w:r>
            <w:proofErr w:type="gramEnd"/>
            <w:r w:rsidRPr="0091256B">
              <w:rPr>
                <w:color w:val="000000"/>
                <w:sz w:val="28"/>
                <w:szCs w:val="28"/>
              </w:rPr>
              <w:t xml:space="preserve"> руб./Гкал (2.2. / 1.1.)</w:t>
            </w:r>
          </w:p>
        </w:tc>
        <w:tc>
          <w:tcPr>
            <w:tcW w:w="1683" w:type="dxa"/>
            <w:tcBorders>
              <w:top w:val="nil"/>
              <w:left w:val="single" w:sz="4" w:space="0" w:color="auto"/>
              <w:bottom w:val="single" w:sz="4" w:space="0" w:color="auto"/>
              <w:right w:val="single" w:sz="4" w:space="0" w:color="auto"/>
            </w:tcBorders>
            <w:shd w:val="clear" w:color="auto" w:fill="auto"/>
            <w:noWrap/>
          </w:tcPr>
          <w:p w14:paraId="16CDAC30" w14:textId="77777777" w:rsidR="00312158" w:rsidRPr="0091256B" w:rsidRDefault="00312158" w:rsidP="0005685A">
            <w:pPr>
              <w:jc w:val="center"/>
              <w:rPr>
                <w:color w:val="000000"/>
                <w:sz w:val="28"/>
                <w:szCs w:val="28"/>
              </w:rPr>
            </w:pPr>
            <w:r w:rsidRPr="0091256B">
              <w:rPr>
                <w:color w:val="000000"/>
                <w:sz w:val="28"/>
                <w:szCs w:val="28"/>
              </w:rPr>
              <w:t>740,97</w:t>
            </w:r>
          </w:p>
        </w:tc>
      </w:tr>
    </w:tbl>
    <w:p w14:paraId="7B5D4449" w14:textId="77777777" w:rsidR="00312158" w:rsidRDefault="00312158" w:rsidP="00312158">
      <w:pPr>
        <w:rPr>
          <w:b/>
          <w:color w:val="000000"/>
          <w:sz w:val="28"/>
          <w:szCs w:val="28"/>
        </w:rPr>
      </w:pPr>
    </w:p>
    <w:p w14:paraId="155F8C1F" w14:textId="77777777" w:rsidR="00312158" w:rsidRPr="00F1310E" w:rsidRDefault="00312158" w:rsidP="00F1310E">
      <w:pPr>
        <w:rPr>
          <w:b/>
          <w:color w:val="000000"/>
          <w:sz w:val="28"/>
          <w:szCs w:val="28"/>
        </w:rPr>
      </w:pPr>
    </w:p>
    <w:p w14:paraId="37539ABC" w14:textId="77777777" w:rsidR="00F1310E" w:rsidRDefault="00F1310E" w:rsidP="000A0034">
      <w:pPr>
        <w:rPr>
          <w:sz w:val="28"/>
          <w:szCs w:val="28"/>
        </w:rPr>
        <w:sectPr w:rsidR="00F1310E" w:rsidSect="000A0034">
          <w:pgSz w:w="11906" w:h="16838"/>
          <w:pgMar w:top="993" w:right="850" w:bottom="1134" w:left="1276" w:header="708" w:footer="708" w:gutter="0"/>
          <w:cols w:space="708"/>
          <w:titlePg/>
          <w:docGrid w:linePitch="360"/>
        </w:sectPr>
      </w:pPr>
    </w:p>
    <w:tbl>
      <w:tblPr>
        <w:tblW w:w="5000" w:type="pct"/>
        <w:jc w:val="center"/>
        <w:tblLook w:val="04A0" w:firstRow="1" w:lastRow="0" w:firstColumn="1" w:lastColumn="0" w:noHBand="0" w:noVBand="1"/>
      </w:tblPr>
      <w:tblGrid>
        <w:gridCol w:w="865"/>
        <w:gridCol w:w="969"/>
        <w:gridCol w:w="966"/>
        <w:gridCol w:w="3560"/>
        <w:gridCol w:w="935"/>
        <w:gridCol w:w="1300"/>
        <w:gridCol w:w="1948"/>
        <w:gridCol w:w="1908"/>
        <w:gridCol w:w="2260"/>
      </w:tblGrid>
      <w:tr w:rsidR="00F1310E" w:rsidRPr="00F1310E" w14:paraId="4526B7D9" w14:textId="77777777" w:rsidTr="00F1310E">
        <w:trPr>
          <w:trHeight w:val="405"/>
          <w:jc w:val="center"/>
        </w:trPr>
        <w:tc>
          <w:tcPr>
            <w:tcW w:w="17250" w:type="dxa"/>
            <w:gridSpan w:val="9"/>
            <w:tcBorders>
              <w:top w:val="nil"/>
              <w:left w:val="nil"/>
              <w:bottom w:val="nil"/>
              <w:right w:val="nil"/>
            </w:tcBorders>
            <w:shd w:val="clear" w:color="auto" w:fill="auto"/>
            <w:noWrap/>
            <w:vAlign w:val="bottom"/>
            <w:hideMark/>
          </w:tcPr>
          <w:p w14:paraId="3F05309C" w14:textId="77777777" w:rsidR="00F1310E" w:rsidRPr="00F1310E" w:rsidRDefault="00F1310E">
            <w:pPr>
              <w:jc w:val="center"/>
              <w:rPr>
                <w:b/>
                <w:bCs/>
                <w:sz w:val="20"/>
                <w:szCs w:val="20"/>
              </w:rPr>
            </w:pPr>
            <w:r w:rsidRPr="00F1310E">
              <w:rPr>
                <w:b/>
                <w:bCs/>
                <w:sz w:val="20"/>
                <w:szCs w:val="20"/>
              </w:rPr>
              <w:t>Сводная информация и смета расходов</w:t>
            </w:r>
          </w:p>
        </w:tc>
      </w:tr>
      <w:tr w:rsidR="00F1310E" w:rsidRPr="00F1310E" w14:paraId="20C5C545" w14:textId="77777777" w:rsidTr="00F1310E">
        <w:trPr>
          <w:trHeight w:val="375"/>
          <w:jc w:val="center"/>
        </w:trPr>
        <w:tc>
          <w:tcPr>
            <w:tcW w:w="17250" w:type="dxa"/>
            <w:gridSpan w:val="9"/>
            <w:tcBorders>
              <w:top w:val="nil"/>
              <w:left w:val="nil"/>
              <w:bottom w:val="nil"/>
              <w:right w:val="nil"/>
            </w:tcBorders>
            <w:shd w:val="clear" w:color="auto" w:fill="auto"/>
            <w:noWrap/>
            <w:vAlign w:val="bottom"/>
            <w:hideMark/>
          </w:tcPr>
          <w:p w14:paraId="7967DE3D" w14:textId="77777777" w:rsidR="00F1310E" w:rsidRPr="00F1310E" w:rsidRDefault="00F1310E">
            <w:pPr>
              <w:jc w:val="center"/>
              <w:rPr>
                <w:b/>
                <w:bCs/>
                <w:sz w:val="20"/>
                <w:szCs w:val="20"/>
              </w:rPr>
            </w:pPr>
            <w:r w:rsidRPr="00F1310E">
              <w:rPr>
                <w:b/>
                <w:bCs/>
                <w:sz w:val="20"/>
                <w:szCs w:val="20"/>
              </w:rPr>
              <w:t xml:space="preserve">на услуги по передаче тепловой энергии </w:t>
            </w:r>
          </w:p>
        </w:tc>
      </w:tr>
      <w:tr w:rsidR="00F1310E" w:rsidRPr="00F1310E" w14:paraId="6949BA09" w14:textId="77777777" w:rsidTr="00F1310E">
        <w:trPr>
          <w:trHeight w:val="80"/>
          <w:jc w:val="center"/>
        </w:trPr>
        <w:tc>
          <w:tcPr>
            <w:tcW w:w="994" w:type="dxa"/>
            <w:tcBorders>
              <w:top w:val="nil"/>
              <w:left w:val="nil"/>
              <w:bottom w:val="nil"/>
              <w:right w:val="nil"/>
            </w:tcBorders>
            <w:shd w:val="clear" w:color="auto" w:fill="auto"/>
            <w:noWrap/>
            <w:vAlign w:val="bottom"/>
            <w:hideMark/>
          </w:tcPr>
          <w:p w14:paraId="5E2DAC53" w14:textId="77777777" w:rsidR="00F1310E" w:rsidRPr="00F1310E" w:rsidRDefault="00F1310E">
            <w:pPr>
              <w:jc w:val="center"/>
              <w:rPr>
                <w:b/>
                <w:bCs/>
                <w:sz w:val="20"/>
                <w:szCs w:val="20"/>
              </w:rPr>
            </w:pPr>
          </w:p>
        </w:tc>
        <w:tc>
          <w:tcPr>
            <w:tcW w:w="1119" w:type="dxa"/>
            <w:tcBorders>
              <w:top w:val="nil"/>
              <w:left w:val="nil"/>
              <w:bottom w:val="nil"/>
              <w:right w:val="nil"/>
            </w:tcBorders>
            <w:shd w:val="clear" w:color="auto" w:fill="auto"/>
            <w:noWrap/>
            <w:vAlign w:val="bottom"/>
            <w:hideMark/>
          </w:tcPr>
          <w:p w14:paraId="1938D834" w14:textId="77777777" w:rsidR="00F1310E" w:rsidRPr="00F1310E" w:rsidRDefault="00F1310E">
            <w:pPr>
              <w:rPr>
                <w:sz w:val="20"/>
                <w:szCs w:val="20"/>
              </w:rPr>
            </w:pPr>
          </w:p>
        </w:tc>
        <w:tc>
          <w:tcPr>
            <w:tcW w:w="1115" w:type="dxa"/>
            <w:tcBorders>
              <w:top w:val="nil"/>
              <w:left w:val="nil"/>
              <w:bottom w:val="nil"/>
              <w:right w:val="nil"/>
            </w:tcBorders>
            <w:shd w:val="clear" w:color="auto" w:fill="auto"/>
            <w:noWrap/>
            <w:vAlign w:val="bottom"/>
            <w:hideMark/>
          </w:tcPr>
          <w:p w14:paraId="34CAF385" w14:textId="77777777" w:rsidR="00F1310E" w:rsidRPr="00F1310E" w:rsidRDefault="00F1310E">
            <w:pPr>
              <w:rPr>
                <w:sz w:val="20"/>
                <w:szCs w:val="20"/>
              </w:rPr>
            </w:pPr>
          </w:p>
        </w:tc>
        <w:tc>
          <w:tcPr>
            <w:tcW w:w="4225" w:type="dxa"/>
            <w:tcBorders>
              <w:top w:val="nil"/>
              <w:left w:val="nil"/>
              <w:bottom w:val="nil"/>
              <w:right w:val="nil"/>
            </w:tcBorders>
            <w:shd w:val="clear" w:color="auto" w:fill="auto"/>
            <w:noWrap/>
            <w:vAlign w:val="bottom"/>
            <w:hideMark/>
          </w:tcPr>
          <w:p w14:paraId="68ED0ABC" w14:textId="77777777" w:rsidR="00F1310E" w:rsidRPr="00F1310E" w:rsidRDefault="00F1310E">
            <w:pPr>
              <w:rPr>
                <w:sz w:val="20"/>
                <w:szCs w:val="20"/>
              </w:rPr>
            </w:pPr>
          </w:p>
        </w:tc>
        <w:tc>
          <w:tcPr>
            <w:tcW w:w="1078" w:type="dxa"/>
            <w:tcBorders>
              <w:top w:val="nil"/>
              <w:left w:val="nil"/>
              <w:bottom w:val="nil"/>
              <w:right w:val="nil"/>
            </w:tcBorders>
            <w:shd w:val="clear" w:color="auto" w:fill="auto"/>
            <w:noWrap/>
            <w:vAlign w:val="bottom"/>
            <w:hideMark/>
          </w:tcPr>
          <w:p w14:paraId="68C1AAD5" w14:textId="77777777" w:rsidR="00F1310E" w:rsidRPr="00F1310E" w:rsidRDefault="00F1310E">
            <w:pPr>
              <w:rPr>
                <w:sz w:val="20"/>
                <w:szCs w:val="20"/>
              </w:rPr>
            </w:pPr>
          </w:p>
        </w:tc>
        <w:tc>
          <w:tcPr>
            <w:tcW w:w="1515" w:type="dxa"/>
            <w:tcBorders>
              <w:top w:val="nil"/>
              <w:left w:val="nil"/>
              <w:bottom w:val="nil"/>
              <w:right w:val="nil"/>
            </w:tcBorders>
            <w:shd w:val="clear" w:color="auto" w:fill="auto"/>
            <w:noWrap/>
            <w:vAlign w:val="bottom"/>
            <w:hideMark/>
          </w:tcPr>
          <w:p w14:paraId="68C393BB" w14:textId="77777777" w:rsidR="00F1310E" w:rsidRPr="00F1310E" w:rsidRDefault="00F1310E">
            <w:pPr>
              <w:rPr>
                <w:sz w:val="20"/>
                <w:szCs w:val="20"/>
              </w:rPr>
            </w:pPr>
          </w:p>
        </w:tc>
        <w:tc>
          <w:tcPr>
            <w:tcW w:w="2293" w:type="dxa"/>
            <w:tcBorders>
              <w:top w:val="nil"/>
              <w:left w:val="nil"/>
              <w:bottom w:val="nil"/>
              <w:right w:val="nil"/>
            </w:tcBorders>
            <w:shd w:val="clear" w:color="auto" w:fill="auto"/>
            <w:noWrap/>
            <w:vAlign w:val="bottom"/>
            <w:hideMark/>
          </w:tcPr>
          <w:p w14:paraId="32074B6B" w14:textId="77777777" w:rsidR="00F1310E" w:rsidRPr="00F1310E" w:rsidRDefault="00F1310E">
            <w:pPr>
              <w:rPr>
                <w:sz w:val="20"/>
                <w:szCs w:val="20"/>
              </w:rPr>
            </w:pPr>
          </w:p>
        </w:tc>
        <w:tc>
          <w:tcPr>
            <w:tcW w:w="2244" w:type="dxa"/>
            <w:tcBorders>
              <w:top w:val="nil"/>
              <w:left w:val="nil"/>
              <w:bottom w:val="nil"/>
              <w:right w:val="nil"/>
            </w:tcBorders>
            <w:shd w:val="clear" w:color="auto" w:fill="auto"/>
            <w:noWrap/>
            <w:vAlign w:val="bottom"/>
            <w:hideMark/>
          </w:tcPr>
          <w:p w14:paraId="5CE52395" w14:textId="77777777" w:rsidR="00F1310E" w:rsidRPr="00F1310E" w:rsidRDefault="00F1310E">
            <w:pPr>
              <w:rPr>
                <w:sz w:val="20"/>
                <w:szCs w:val="20"/>
              </w:rPr>
            </w:pPr>
          </w:p>
        </w:tc>
        <w:tc>
          <w:tcPr>
            <w:tcW w:w="2667" w:type="dxa"/>
            <w:tcBorders>
              <w:top w:val="nil"/>
              <w:left w:val="nil"/>
              <w:bottom w:val="nil"/>
              <w:right w:val="nil"/>
            </w:tcBorders>
            <w:shd w:val="clear" w:color="auto" w:fill="auto"/>
            <w:noWrap/>
            <w:vAlign w:val="bottom"/>
            <w:hideMark/>
          </w:tcPr>
          <w:p w14:paraId="5D92F18E" w14:textId="77777777" w:rsidR="00F1310E" w:rsidRPr="00F1310E" w:rsidRDefault="00F1310E">
            <w:pPr>
              <w:rPr>
                <w:sz w:val="20"/>
                <w:szCs w:val="20"/>
              </w:rPr>
            </w:pPr>
          </w:p>
        </w:tc>
      </w:tr>
      <w:tr w:rsidR="00F1310E" w:rsidRPr="00F1310E" w14:paraId="6F6A1682" w14:textId="77777777" w:rsidTr="00F1310E">
        <w:trPr>
          <w:trHeight w:val="360"/>
          <w:jc w:val="center"/>
        </w:trPr>
        <w:tc>
          <w:tcPr>
            <w:tcW w:w="17250" w:type="dxa"/>
            <w:gridSpan w:val="9"/>
            <w:tcBorders>
              <w:top w:val="nil"/>
              <w:left w:val="nil"/>
              <w:bottom w:val="nil"/>
              <w:right w:val="nil"/>
            </w:tcBorders>
            <w:shd w:val="clear" w:color="auto" w:fill="auto"/>
            <w:noWrap/>
            <w:vAlign w:val="bottom"/>
            <w:hideMark/>
          </w:tcPr>
          <w:p w14:paraId="4C72E939"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МУП "ГАРАНТ" Тяжинского муниципального района на 2019 год</w:t>
            </w:r>
          </w:p>
        </w:tc>
      </w:tr>
      <w:tr w:rsidR="00F1310E" w:rsidRPr="00F1310E" w14:paraId="018D854D" w14:textId="77777777" w:rsidTr="00F1310E">
        <w:trPr>
          <w:trHeight w:val="80"/>
          <w:jc w:val="center"/>
        </w:trPr>
        <w:tc>
          <w:tcPr>
            <w:tcW w:w="994" w:type="dxa"/>
            <w:tcBorders>
              <w:top w:val="nil"/>
              <w:left w:val="nil"/>
              <w:bottom w:val="nil"/>
              <w:right w:val="nil"/>
            </w:tcBorders>
            <w:shd w:val="clear" w:color="auto" w:fill="auto"/>
            <w:noWrap/>
            <w:vAlign w:val="bottom"/>
            <w:hideMark/>
          </w:tcPr>
          <w:p w14:paraId="53EE5B28" w14:textId="77777777" w:rsidR="00F1310E" w:rsidRPr="00F1310E" w:rsidRDefault="00F1310E">
            <w:pPr>
              <w:jc w:val="center"/>
              <w:rPr>
                <w:rFonts w:ascii="Bookman Old Style" w:hAnsi="Bookman Old Style" w:cs="Calibri"/>
                <w:b/>
                <w:bCs/>
                <w:sz w:val="20"/>
                <w:szCs w:val="20"/>
              </w:rPr>
            </w:pPr>
          </w:p>
        </w:tc>
        <w:tc>
          <w:tcPr>
            <w:tcW w:w="1119" w:type="dxa"/>
            <w:tcBorders>
              <w:top w:val="nil"/>
              <w:left w:val="nil"/>
              <w:bottom w:val="nil"/>
              <w:right w:val="nil"/>
            </w:tcBorders>
            <w:shd w:val="clear" w:color="auto" w:fill="auto"/>
            <w:noWrap/>
            <w:vAlign w:val="bottom"/>
            <w:hideMark/>
          </w:tcPr>
          <w:p w14:paraId="7A2BF6F4" w14:textId="77777777" w:rsidR="00F1310E" w:rsidRPr="00F1310E" w:rsidRDefault="00F1310E">
            <w:pPr>
              <w:jc w:val="center"/>
              <w:rPr>
                <w:sz w:val="20"/>
                <w:szCs w:val="20"/>
              </w:rPr>
            </w:pPr>
          </w:p>
        </w:tc>
        <w:tc>
          <w:tcPr>
            <w:tcW w:w="1115" w:type="dxa"/>
            <w:tcBorders>
              <w:top w:val="nil"/>
              <w:left w:val="nil"/>
              <w:bottom w:val="nil"/>
              <w:right w:val="nil"/>
            </w:tcBorders>
            <w:shd w:val="clear" w:color="auto" w:fill="auto"/>
            <w:noWrap/>
            <w:vAlign w:val="bottom"/>
            <w:hideMark/>
          </w:tcPr>
          <w:p w14:paraId="03ADDE4A" w14:textId="77777777" w:rsidR="00F1310E" w:rsidRPr="00F1310E" w:rsidRDefault="00F1310E">
            <w:pPr>
              <w:jc w:val="center"/>
              <w:rPr>
                <w:sz w:val="20"/>
                <w:szCs w:val="20"/>
              </w:rPr>
            </w:pPr>
          </w:p>
        </w:tc>
        <w:tc>
          <w:tcPr>
            <w:tcW w:w="4225" w:type="dxa"/>
            <w:tcBorders>
              <w:top w:val="nil"/>
              <w:left w:val="nil"/>
              <w:bottom w:val="nil"/>
              <w:right w:val="nil"/>
            </w:tcBorders>
            <w:shd w:val="clear" w:color="auto" w:fill="auto"/>
            <w:noWrap/>
            <w:vAlign w:val="bottom"/>
            <w:hideMark/>
          </w:tcPr>
          <w:p w14:paraId="403562DF" w14:textId="77777777" w:rsidR="00F1310E" w:rsidRPr="00F1310E" w:rsidRDefault="00F1310E">
            <w:pPr>
              <w:jc w:val="center"/>
              <w:rPr>
                <w:sz w:val="20"/>
                <w:szCs w:val="20"/>
              </w:rPr>
            </w:pPr>
          </w:p>
        </w:tc>
        <w:tc>
          <w:tcPr>
            <w:tcW w:w="1078" w:type="dxa"/>
            <w:tcBorders>
              <w:top w:val="nil"/>
              <w:left w:val="nil"/>
              <w:bottom w:val="nil"/>
              <w:right w:val="nil"/>
            </w:tcBorders>
            <w:shd w:val="clear" w:color="auto" w:fill="auto"/>
            <w:noWrap/>
            <w:vAlign w:val="bottom"/>
            <w:hideMark/>
          </w:tcPr>
          <w:p w14:paraId="5B1EE25F" w14:textId="77777777" w:rsidR="00F1310E" w:rsidRPr="00F1310E" w:rsidRDefault="00F1310E">
            <w:pPr>
              <w:jc w:val="center"/>
              <w:rPr>
                <w:sz w:val="20"/>
                <w:szCs w:val="20"/>
              </w:rPr>
            </w:pPr>
          </w:p>
        </w:tc>
        <w:tc>
          <w:tcPr>
            <w:tcW w:w="1515" w:type="dxa"/>
            <w:tcBorders>
              <w:top w:val="nil"/>
              <w:left w:val="nil"/>
              <w:bottom w:val="nil"/>
              <w:right w:val="nil"/>
            </w:tcBorders>
            <w:shd w:val="clear" w:color="auto" w:fill="auto"/>
            <w:noWrap/>
            <w:vAlign w:val="bottom"/>
            <w:hideMark/>
          </w:tcPr>
          <w:p w14:paraId="4ADF3CCA" w14:textId="77777777" w:rsidR="00F1310E" w:rsidRPr="00F1310E" w:rsidRDefault="00F1310E">
            <w:pPr>
              <w:jc w:val="center"/>
              <w:rPr>
                <w:sz w:val="20"/>
                <w:szCs w:val="20"/>
              </w:rPr>
            </w:pPr>
          </w:p>
        </w:tc>
        <w:tc>
          <w:tcPr>
            <w:tcW w:w="2293" w:type="dxa"/>
            <w:tcBorders>
              <w:top w:val="nil"/>
              <w:left w:val="nil"/>
              <w:bottom w:val="nil"/>
              <w:right w:val="nil"/>
            </w:tcBorders>
            <w:shd w:val="clear" w:color="auto" w:fill="auto"/>
            <w:noWrap/>
            <w:vAlign w:val="bottom"/>
            <w:hideMark/>
          </w:tcPr>
          <w:p w14:paraId="712BE8E5" w14:textId="77777777" w:rsidR="00F1310E" w:rsidRPr="00F1310E" w:rsidRDefault="00F1310E">
            <w:pPr>
              <w:jc w:val="center"/>
              <w:rPr>
                <w:sz w:val="20"/>
                <w:szCs w:val="20"/>
              </w:rPr>
            </w:pPr>
          </w:p>
        </w:tc>
        <w:tc>
          <w:tcPr>
            <w:tcW w:w="2244" w:type="dxa"/>
            <w:tcBorders>
              <w:top w:val="nil"/>
              <w:left w:val="nil"/>
              <w:bottom w:val="nil"/>
              <w:right w:val="nil"/>
            </w:tcBorders>
            <w:shd w:val="clear" w:color="auto" w:fill="auto"/>
            <w:noWrap/>
            <w:vAlign w:val="bottom"/>
            <w:hideMark/>
          </w:tcPr>
          <w:p w14:paraId="3C929F63" w14:textId="77777777" w:rsidR="00F1310E" w:rsidRPr="00F1310E" w:rsidRDefault="00F1310E">
            <w:pPr>
              <w:rPr>
                <w:sz w:val="20"/>
                <w:szCs w:val="20"/>
              </w:rPr>
            </w:pPr>
          </w:p>
        </w:tc>
        <w:tc>
          <w:tcPr>
            <w:tcW w:w="2667" w:type="dxa"/>
            <w:tcBorders>
              <w:top w:val="nil"/>
              <w:left w:val="nil"/>
              <w:bottom w:val="nil"/>
              <w:right w:val="nil"/>
            </w:tcBorders>
            <w:shd w:val="clear" w:color="auto" w:fill="auto"/>
            <w:noWrap/>
            <w:vAlign w:val="bottom"/>
            <w:hideMark/>
          </w:tcPr>
          <w:p w14:paraId="5FF97F17" w14:textId="77777777" w:rsidR="00F1310E" w:rsidRPr="00F1310E" w:rsidRDefault="00F1310E">
            <w:pPr>
              <w:rPr>
                <w:sz w:val="20"/>
                <w:szCs w:val="20"/>
              </w:rPr>
            </w:pPr>
          </w:p>
        </w:tc>
      </w:tr>
      <w:tr w:rsidR="00F1310E" w:rsidRPr="00F1310E" w14:paraId="784E9A57" w14:textId="77777777" w:rsidTr="00F1310E">
        <w:trPr>
          <w:trHeight w:val="315"/>
          <w:jc w:val="center"/>
        </w:trPr>
        <w:tc>
          <w:tcPr>
            <w:tcW w:w="994" w:type="dxa"/>
            <w:vMerge w:val="restart"/>
            <w:tcBorders>
              <w:top w:val="single" w:sz="8" w:space="0" w:color="auto"/>
              <w:left w:val="single" w:sz="8" w:space="0" w:color="auto"/>
              <w:bottom w:val="nil"/>
              <w:right w:val="single" w:sz="4" w:space="0" w:color="auto"/>
            </w:tcBorders>
            <w:shd w:val="clear" w:color="000000" w:fill="FFFFFF"/>
            <w:noWrap/>
            <w:vAlign w:val="center"/>
            <w:hideMark/>
          </w:tcPr>
          <w:p w14:paraId="2D3F9CB0"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п/п</w:t>
            </w:r>
          </w:p>
        </w:tc>
        <w:tc>
          <w:tcPr>
            <w:tcW w:w="7537" w:type="dxa"/>
            <w:gridSpan w:val="4"/>
            <w:vMerge w:val="restart"/>
            <w:tcBorders>
              <w:top w:val="single" w:sz="8" w:space="0" w:color="auto"/>
              <w:left w:val="single" w:sz="4" w:space="0" w:color="auto"/>
              <w:bottom w:val="nil"/>
              <w:right w:val="single" w:sz="4" w:space="0" w:color="000000"/>
            </w:tcBorders>
            <w:shd w:val="clear" w:color="000000" w:fill="FFFFFF"/>
            <w:noWrap/>
            <w:vAlign w:val="center"/>
            <w:hideMark/>
          </w:tcPr>
          <w:p w14:paraId="7C6ACAE0"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Показатели</w:t>
            </w:r>
          </w:p>
        </w:tc>
        <w:tc>
          <w:tcPr>
            <w:tcW w:w="1515" w:type="dxa"/>
            <w:vMerge w:val="restart"/>
            <w:tcBorders>
              <w:top w:val="single" w:sz="8" w:space="0" w:color="auto"/>
              <w:left w:val="single" w:sz="4" w:space="0" w:color="auto"/>
              <w:bottom w:val="nil"/>
              <w:right w:val="single" w:sz="4" w:space="0" w:color="auto"/>
            </w:tcBorders>
            <w:shd w:val="clear" w:color="000000" w:fill="FFFFFF"/>
            <w:noWrap/>
            <w:vAlign w:val="center"/>
            <w:hideMark/>
          </w:tcPr>
          <w:p w14:paraId="27F5EEE5" w14:textId="77777777" w:rsidR="00F1310E" w:rsidRPr="00F1310E" w:rsidRDefault="00F1310E">
            <w:pPr>
              <w:jc w:val="center"/>
              <w:rPr>
                <w:rFonts w:ascii="Bookman Old Style" w:hAnsi="Bookman Old Style" w:cs="Calibri"/>
                <w:sz w:val="20"/>
                <w:szCs w:val="20"/>
              </w:rPr>
            </w:pPr>
            <w:proofErr w:type="spellStart"/>
            <w:r w:rsidRPr="00F1310E">
              <w:rPr>
                <w:rFonts w:ascii="Bookman Old Style" w:hAnsi="Bookman Old Style" w:cs="Calibri"/>
                <w:sz w:val="20"/>
                <w:szCs w:val="20"/>
              </w:rPr>
              <w:t>Ед.изм</w:t>
            </w:r>
            <w:proofErr w:type="spellEnd"/>
            <w:r w:rsidRPr="00F1310E">
              <w:rPr>
                <w:rFonts w:ascii="Bookman Old Style" w:hAnsi="Bookman Old Style" w:cs="Calibri"/>
                <w:sz w:val="20"/>
                <w:szCs w:val="20"/>
              </w:rPr>
              <w:t>.</w:t>
            </w:r>
          </w:p>
        </w:tc>
        <w:tc>
          <w:tcPr>
            <w:tcW w:w="2293" w:type="dxa"/>
            <w:vMerge w:val="restart"/>
            <w:tcBorders>
              <w:top w:val="single" w:sz="8" w:space="0" w:color="auto"/>
              <w:left w:val="single" w:sz="4" w:space="0" w:color="auto"/>
              <w:bottom w:val="nil"/>
              <w:right w:val="single" w:sz="4" w:space="0" w:color="auto"/>
            </w:tcBorders>
            <w:shd w:val="clear" w:color="000000" w:fill="FFFFFF"/>
            <w:vAlign w:val="center"/>
            <w:hideMark/>
          </w:tcPr>
          <w:p w14:paraId="20DA9EA3"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xml:space="preserve">Предложение предприятия на 2019 год </w:t>
            </w:r>
          </w:p>
        </w:tc>
        <w:tc>
          <w:tcPr>
            <w:tcW w:w="2244" w:type="dxa"/>
            <w:vMerge w:val="restart"/>
            <w:tcBorders>
              <w:top w:val="single" w:sz="8" w:space="0" w:color="auto"/>
              <w:left w:val="single" w:sz="4" w:space="0" w:color="auto"/>
              <w:bottom w:val="nil"/>
              <w:right w:val="nil"/>
            </w:tcBorders>
            <w:shd w:val="clear" w:color="000000" w:fill="FFFFFF"/>
            <w:vAlign w:val="center"/>
            <w:hideMark/>
          </w:tcPr>
          <w:p w14:paraId="7E0485B7"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Предложения экспертов на 2019 год</w:t>
            </w:r>
          </w:p>
        </w:tc>
        <w:tc>
          <w:tcPr>
            <w:tcW w:w="2667" w:type="dxa"/>
            <w:vMerge w:val="restart"/>
            <w:tcBorders>
              <w:top w:val="single" w:sz="8" w:space="0" w:color="auto"/>
              <w:left w:val="single" w:sz="4" w:space="0" w:color="auto"/>
              <w:bottom w:val="nil"/>
              <w:right w:val="single" w:sz="8" w:space="0" w:color="auto"/>
            </w:tcBorders>
            <w:shd w:val="clear" w:color="000000" w:fill="FFFFFF"/>
            <w:vAlign w:val="center"/>
            <w:hideMark/>
          </w:tcPr>
          <w:p w14:paraId="0E8AA7A8"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Корректировка к предложениям предприятия, +/-</w:t>
            </w:r>
          </w:p>
        </w:tc>
      </w:tr>
      <w:tr w:rsidR="00F1310E" w:rsidRPr="00F1310E" w14:paraId="1D323316" w14:textId="77777777" w:rsidTr="00F1310E">
        <w:trPr>
          <w:trHeight w:val="315"/>
          <w:jc w:val="center"/>
        </w:trPr>
        <w:tc>
          <w:tcPr>
            <w:tcW w:w="994" w:type="dxa"/>
            <w:vMerge/>
            <w:tcBorders>
              <w:top w:val="single" w:sz="8" w:space="0" w:color="auto"/>
              <w:left w:val="single" w:sz="8" w:space="0" w:color="auto"/>
              <w:bottom w:val="nil"/>
              <w:right w:val="single" w:sz="4" w:space="0" w:color="auto"/>
            </w:tcBorders>
            <w:vAlign w:val="center"/>
            <w:hideMark/>
          </w:tcPr>
          <w:p w14:paraId="7A83F24A" w14:textId="77777777" w:rsidR="00F1310E" w:rsidRPr="00F1310E" w:rsidRDefault="00F1310E">
            <w:pPr>
              <w:rPr>
                <w:rFonts w:ascii="Bookman Old Style" w:hAnsi="Bookman Old Style" w:cs="Calibri"/>
                <w:sz w:val="20"/>
                <w:szCs w:val="20"/>
              </w:rPr>
            </w:pPr>
          </w:p>
        </w:tc>
        <w:tc>
          <w:tcPr>
            <w:tcW w:w="7537" w:type="dxa"/>
            <w:gridSpan w:val="4"/>
            <w:vMerge/>
            <w:tcBorders>
              <w:top w:val="single" w:sz="8" w:space="0" w:color="auto"/>
              <w:left w:val="single" w:sz="4" w:space="0" w:color="auto"/>
              <w:bottom w:val="nil"/>
              <w:right w:val="single" w:sz="4" w:space="0" w:color="000000"/>
            </w:tcBorders>
            <w:vAlign w:val="center"/>
            <w:hideMark/>
          </w:tcPr>
          <w:p w14:paraId="32F2F64C" w14:textId="77777777" w:rsidR="00F1310E" w:rsidRPr="00F1310E" w:rsidRDefault="00F1310E">
            <w:pPr>
              <w:rPr>
                <w:rFonts w:ascii="Bookman Old Style" w:hAnsi="Bookman Old Style" w:cs="Calibri"/>
                <w:sz w:val="20"/>
                <w:szCs w:val="20"/>
              </w:rPr>
            </w:pPr>
          </w:p>
        </w:tc>
        <w:tc>
          <w:tcPr>
            <w:tcW w:w="1515" w:type="dxa"/>
            <w:vMerge/>
            <w:tcBorders>
              <w:top w:val="single" w:sz="8" w:space="0" w:color="auto"/>
              <w:left w:val="single" w:sz="4" w:space="0" w:color="auto"/>
              <w:bottom w:val="nil"/>
              <w:right w:val="single" w:sz="4" w:space="0" w:color="auto"/>
            </w:tcBorders>
            <w:vAlign w:val="center"/>
            <w:hideMark/>
          </w:tcPr>
          <w:p w14:paraId="2DDF8D5D" w14:textId="77777777" w:rsidR="00F1310E" w:rsidRPr="00F1310E" w:rsidRDefault="00F1310E">
            <w:pPr>
              <w:rPr>
                <w:rFonts w:ascii="Bookman Old Style" w:hAnsi="Bookman Old Style" w:cs="Calibri"/>
                <w:sz w:val="20"/>
                <w:szCs w:val="20"/>
              </w:rPr>
            </w:pPr>
          </w:p>
        </w:tc>
        <w:tc>
          <w:tcPr>
            <w:tcW w:w="2293" w:type="dxa"/>
            <w:vMerge/>
            <w:tcBorders>
              <w:top w:val="single" w:sz="8" w:space="0" w:color="auto"/>
              <w:left w:val="single" w:sz="4" w:space="0" w:color="auto"/>
              <w:bottom w:val="nil"/>
              <w:right w:val="single" w:sz="4" w:space="0" w:color="auto"/>
            </w:tcBorders>
            <w:vAlign w:val="center"/>
            <w:hideMark/>
          </w:tcPr>
          <w:p w14:paraId="743EF4C2" w14:textId="77777777" w:rsidR="00F1310E" w:rsidRPr="00F1310E" w:rsidRDefault="00F1310E">
            <w:pPr>
              <w:rPr>
                <w:rFonts w:ascii="Bookman Old Style" w:hAnsi="Bookman Old Style" w:cs="Calibri"/>
                <w:sz w:val="20"/>
                <w:szCs w:val="20"/>
              </w:rPr>
            </w:pPr>
          </w:p>
        </w:tc>
        <w:tc>
          <w:tcPr>
            <w:tcW w:w="2244" w:type="dxa"/>
            <w:vMerge/>
            <w:tcBorders>
              <w:top w:val="single" w:sz="8" w:space="0" w:color="auto"/>
              <w:left w:val="single" w:sz="4" w:space="0" w:color="auto"/>
              <w:bottom w:val="nil"/>
              <w:right w:val="nil"/>
            </w:tcBorders>
            <w:vAlign w:val="center"/>
            <w:hideMark/>
          </w:tcPr>
          <w:p w14:paraId="2E40BDB9" w14:textId="77777777" w:rsidR="00F1310E" w:rsidRPr="00F1310E" w:rsidRDefault="00F1310E">
            <w:pPr>
              <w:rPr>
                <w:rFonts w:ascii="Bookman Old Style" w:hAnsi="Bookman Old Style" w:cs="Calibri"/>
                <w:sz w:val="20"/>
                <w:szCs w:val="20"/>
              </w:rPr>
            </w:pPr>
          </w:p>
        </w:tc>
        <w:tc>
          <w:tcPr>
            <w:tcW w:w="2667" w:type="dxa"/>
            <w:vMerge/>
            <w:tcBorders>
              <w:top w:val="single" w:sz="8" w:space="0" w:color="auto"/>
              <w:left w:val="single" w:sz="4" w:space="0" w:color="auto"/>
              <w:bottom w:val="nil"/>
              <w:right w:val="single" w:sz="8" w:space="0" w:color="auto"/>
            </w:tcBorders>
            <w:vAlign w:val="center"/>
            <w:hideMark/>
          </w:tcPr>
          <w:p w14:paraId="04BB36CE" w14:textId="77777777" w:rsidR="00F1310E" w:rsidRPr="00F1310E" w:rsidRDefault="00F1310E">
            <w:pPr>
              <w:rPr>
                <w:rFonts w:ascii="Bookman Old Style" w:hAnsi="Bookman Old Style" w:cs="Calibri"/>
                <w:sz w:val="20"/>
                <w:szCs w:val="20"/>
              </w:rPr>
            </w:pPr>
          </w:p>
        </w:tc>
      </w:tr>
      <w:tr w:rsidR="00F1310E" w:rsidRPr="00F1310E" w14:paraId="0D3AD220" w14:textId="77777777" w:rsidTr="00F1310E">
        <w:trPr>
          <w:trHeight w:val="300"/>
          <w:jc w:val="center"/>
        </w:trPr>
        <w:tc>
          <w:tcPr>
            <w:tcW w:w="994" w:type="dxa"/>
            <w:vMerge/>
            <w:tcBorders>
              <w:top w:val="single" w:sz="8" w:space="0" w:color="auto"/>
              <w:left w:val="single" w:sz="8" w:space="0" w:color="auto"/>
              <w:bottom w:val="nil"/>
              <w:right w:val="single" w:sz="4" w:space="0" w:color="auto"/>
            </w:tcBorders>
            <w:vAlign w:val="center"/>
            <w:hideMark/>
          </w:tcPr>
          <w:p w14:paraId="29DE99F3" w14:textId="77777777" w:rsidR="00F1310E" w:rsidRPr="00F1310E" w:rsidRDefault="00F1310E">
            <w:pPr>
              <w:rPr>
                <w:rFonts w:ascii="Bookman Old Style" w:hAnsi="Bookman Old Style" w:cs="Calibri"/>
                <w:sz w:val="20"/>
                <w:szCs w:val="20"/>
              </w:rPr>
            </w:pPr>
          </w:p>
        </w:tc>
        <w:tc>
          <w:tcPr>
            <w:tcW w:w="7537" w:type="dxa"/>
            <w:gridSpan w:val="4"/>
            <w:vMerge/>
            <w:tcBorders>
              <w:top w:val="single" w:sz="8" w:space="0" w:color="auto"/>
              <w:left w:val="single" w:sz="4" w:space="0" w:color="auto"/>
              <w:bottom w:val="nil"/>
              <w:right w:val="single" w:sz="4" w:space="0" w:color="000000"/>
            </w:tcBorders>
            <w:vAlign w:val="center"/>
            <w:hideMark/>
          </w:tcPr>
          <w:p w14:paraId="5BC4D9A4" w14:textId="77777777" w:rsidR="00F1310E" w:rsidRPr="00F1310E" w:rsidRDefault="00F1310E">
            <w:pPr>
              <w:rPr>
                <w:rFonts w:ascii="Bookman Old Style" w:hAnsi="Bookman Old Style" w:cs="Calibri"/>
                <w:sz w:val="20"/>
                <w:szCs w:val="20"/>
              </w:rPr>
            </w:pPr>
          </w:p>
        </w:tc>
        <w:tc>
          <w:tcPr>
            <w:tcW w:w="1515" w:type="dxa"/>
            <w:vMerge/>
            <w:tcBorders>
              <w:top w:val="single" w:sz="8" w:space="0" w:color="auto"/>
              <w:left w:val="single" w:sz="4" w:space="0" w:color="auto"/>
              <w:bottom w:val="nil"/>
              <w:right w:val="single" w:sz="4" w:space="0" w:color="auto"/>
            </w:tcBorders>
            <w:vAlign w:val="center"/>
            <w:hideMark/>
          </w:tcPr>
          <w:p w14:paraId="29DE44AB" w14:textId="77777777" w:rsidR="00F1310E" w:rsidRPr="00F1310E" w:rsidRDefault="00F1310E">
            <w:pPr>
              <w:rPr>
                <w:rFonts w:ascii="Bookman Old Style" w:hAnsi="Bookman Old Style" w:cs="Calibri"/>
                <w:sz w:val="20"/>
                <w:szCs w:val="20"/>
              </w:rPr>
            </w:pPr>
          </w:p>
        </w:tc>
        <w:tc>
          <w:tcPr>
            <w:tcW w:w="2293" w:type="dxa"/>
            <w:vMerge/>
            <w:tcBorders>
              <w:top w:val="single" w:sz="8" w:space="0" w:color="auto"/>
              <w:left w:val="single" w:sz="4" w:space="0" w:color="auto"/>
              <w:bottom w:val="nil"/>
              <w:right w:val="single" w:sz="4" w:space="0" w:color="auto"/>
            </w:tcBorders>
            <w:vAlign w:val="center"/>
            <w:hideMark/>
          </w:tcPr>
          <w:p w14:paraId="4EFD10AA" w14:textId="77777777" w:rsidR="00F1310E" w:rsidRPr="00F1310E" w:rsidRDefault="00F1310E">
            <w:pPr>
              <w:rPr>
                <w:rFonts w:ascii="Bookman Old Style" w:hAnsi="Bookman Old Style" w:cs="Calibri"/>
                <w:sz w:val="20"/>
                <w:szCs w:val="20"/>
              </w:rPr>
            </w:pPr>
          </w:p>
        </w:tc>
        <w:tc>
          <w:tcPr>
            <w:tcW w:w="2244" w:type="dxa"/>
            <w:vMerge/>
            <w:tcBorders>
              <w:top w:val="single" w:sz="8" w:space="0" w:color="auto"/>
              <w:left w:val="single" w:sz="4" w:space="0" w:color="auto"/>
              <w:bottom w:val="nil"/>
              <w:right w:val="nil"/>
            </w:tcBorders>
            <w:vAlign w:val="center"/>
            <w:hideMark/>
          </w:tcPr>
          <w:p w14:paraId="5D751A9B" w14:textId="77777777" w:rsidR="00F1310E" w:rsidRPr="00F1310E" w:rsidRDefault="00F1310E">
            <w:pPr>
              <w:rPr>
                <w:rFonts w:ascii="Bookman Old Style" w:hAnsi="Bookman Old Style" w:cs="Calibri"/>
                <w:sz w:val="20"/>
                <w:szCs w:val="20"/>
              </w:rPr>
            </w:pPr>
          </w:p>
        </w:tc>
        <w:tc>
          <w:tcPr>
            <w:tcW w:w="2667" w:type="dxa"/>
            <w:vMerge/>
            <w:tcBorders>
              <w:top w:val="single" w:sz="8" w:space="0" w:color="auto"/>
              <w:left w:val="single" w:sz="4" w:space="0" w:color="auto"/>
              <w:bottom w:val="nil"/>
              <w:right w:val="single" w:sz="8" w:space="0" w:color="auto"/>
            </w:tcBorders>
            <w:vAlign w:val="center"/>
            <w:hideMark/>
          </w:tcPr>
          <w:p w14:paraId="708A85C5" w14:textId="77777777" w:rsidR="00F1310E" w:rsidRPr="00F1310E" w:rsidRDefault="00F1310E">
            <w:pPr>
              <w:rPr>
                <w:rFonts w:ascii="Bookman Old Style" w:hAnsi="Bookman Old Style" w:cs="Calibri"/>
                <w:sz w:val="20"/>
                <w:szCs w:val="20"/>
              </w:rPr>
            </w:pPr>
          </w:p>
        </w:tc>
      </w:tr>
      <w:tr w:rsidR="00F1310E" w:rsidRPr="00F1310E" w14:paraId="31604945" w14:textId="77777777" w:rsidTr="00F1310E">
        <w:trPr>
          <w:trHeight w:val="330"/>
          <w:jc w:val="center"/>
        </w:trPr>
        <w:tc>
          <w:tcPr>
            <w:tcW w:w="994" w:type="dxa"/>
            <w:vMerge/>
            <w:tcBorders>
              <w:top w:val="single" w:sz="8" w:space="0" w:color="auto"/>
              <w:left w:val="single" w:sz="8" w:space="0" w:color="auto"/>
              <w:bottom w:val="nil"/>
              <w:right w:val="single" w:sz="4" w:space="0" w:color="auto"/>
            </w:tcBorders>
            <w:vAlign w:val="center"/>
            <w:hideMark/>
          </w:tcPr>
          <w:p w14:paraId="249BDD55" w14:textId="77777777" w:rsidR="00F1310E" w:rsidRPr="00F1310E" w:rsidRDefault="00F1310E">
            <w:pPr>
              <w:rPr>
                <w:rFonts w:ascii="Bookman Old Style" w:hAnsi="Bookman Old Style" w:cs="Calibri"/>
                <w:sz w:val="20"/>
                <w:szCs w:val="20"/>
              </w:rPr>
            </w:pPr>
          </w:p>
        </w:tc>
        <w:tc>
          <w:tcPr>
            <w:tcW w:w="7537" w:type="dxa"/>
            <w:gridSpan w:val="4"/>
            <w:vMerge/>
            <w:tcBorders>
              <w:top w:val="single" w:sz="8" w:space="0" w:color="auto"/>
              <w:left w:val="single" w:sz="4" w:space="0" w:color="auto"/>
              <w:bottom w:val="nil"/>
              <w:right w:val="single" w:sz="4" w:space="0" w:color="000000"/>
            </w:tcBorders>
            <w:vAlign w:val="center"/>
            <w:hideMark/>
          </w:tcPr>
          <w:p w14:paraId="0A86D934" w14:textId="77777777" w:rsidR="00F1310E" w:rsidRPr="00F1310E" w:rsidRDefault="00F1310E">
            <w:pPr>
              <w:rPr>
                <w:rFonts w:ascii="Bookman Old Style" w:hAnsi="Bookman Old Style" w:cs="Calibri"/>
                <w:sz w:val="20"/>
                <w:szCs w:val="20"/>
              </w:rPr>
            </w:pPr>
          </w:p>
        </w:tc>
        <w:tc>
          <w:tcPr>
            <w:tcW w:w="1515" w:type="dxa"/>
            <w:vMerge/>
            <w:tcBorders>
              <w:top w:val="single" w:sz="8" w:space="0" w:color="auto"/>
              <w:left w:val="single" w:sz="4" w:space="0" w:color="auto"/>
              <w:bottom w:val="nil"/>
              <w:right w:val="single" w:sz="4" w:space="0" w:color="auto"/>
            </w:tcBorders>
            <w:vAlign w:val="center"/>
            <w:hideMark/>
          </w:tcPr>
          <w:p w14:paraId="724752C4" w14:textId="77777777" w:rsidR="00F1310E" w:rsidRPr="00F1310E" w:rsidRDefault="00F1310E">
            <w:pPr>
              <w:rPr>
                <w:rFonts w:ascii="Bookman Old Style" w:hAnsi="Bookman Old Style" w:cs="Calibri"/>
                <w:sz w:val="20"/>
                <w:szCs w:val="20"/>
              </w:rPr>
            </w:pPr>
          </w:p>
        </w:tc>
        <w:tc>
          <w:tcPr>
            <w:tcW w:w="2293" w:type="dxa"/>
            <w:vMerge/>
            <w:tcBorders>
              <w:top w:val="single" w:sz="8" w:space="0" w:color="auto"/>
              <w:left w:val="single" w:sz="4" w:space="0" w:color="auto"/>
              <w:bottom w:val="nil"/>
              <w:right w:val="single" w:sz="4" w:space="0" w:color="auto"/>
            </w:tcBorders>
            <w:vAlign w:val="center"/>
            <w:hideMark/>
          </w:tcPr>
          <w:p w14:paraId="353F0FDB" w14:textId="77777777" w:rsidR="00F1310E" w:rsidRPr="00F1310E" w:rsidRDefault="00F1310E">
            <w:pPr>
              <w:rPr>
                <w:rFonts w:ascii="Bookman Old Style" w:hAnsi="Bookman Old Style" w:cs="Calibri"/>
                <w:sz w:val="20"/>
                <w:szCs w:val="20"/>
              </w:rPr>
            </w:pPr>
          </w:p>
        </w:tc>
        <w:tc>
          <w:tcPr>
            <w:tcW w:w="2244" w:type="dxa"/>
            <w:vMerge/>
            <w:tcBorders>
              <w:top w:val="single" w:sz="8" w:space="0" w:color="auto"/>
              <w:left w:val="single" w:sz="4" w:space="0" w:color="auto"/>
              <w:bottom w:val="nil"/>
              <w:right w:val="nil"/>
            </w:tcBorders>
            <w:vAlign w:val="center"/>
            <w:hideMark/>
          </w:tcPr>
          <w:p w14:paraId="4F5018B4" w14:textId="77777777" w:rsidR="00F1310E" w:rsidRPr="00F1310E" w:rsidRDefault="00F1310E">
            <w:pPr>
              <w:rPr>
                <w:rFonts w:ascii="Bookman Old Style" w:hAnsi="Bookman Old Style" w:cs="Calibri"/>
                <w:sz w:val="20"/>
                <w:szCs w:val="20"/>
              </w:rPr>
            </w:pPr>
          </w:p>
        </w:tc>
        <w:tc>
          <w:tcPr>
            <w:tcW w:w="2667" w:type="dxa"/>
            <w:vMerge/>
            <w:tcBorders>
              <w:top w:val="single" w:sz="8" w:space="0" w:color="auto"/>
              <w:left w:val="single" w:sz="4" w:space="0" w:color="auto"/>
              <w:bottom w:val="nil"/>
              <w:right w:val="single" w:sz="8" w:space="0" w:color="auto"/>
            </w:tcBorders>
            <w:vAlign w:val="center"/>
            <w:hideMark/>
          </w:tcPr>
          <w:p w14:paraId="4ED08A8E" w14:textId="77777777" w:rsidR="00F1310E" w:rsidRPr="00F1310E" w:rsidRDefault="00F1310E">
            <w:pPr>
              <w:rPr>
                <w:rFonts w:ascii="Bookman Old Style" w:hAnsi="Bookman Old Style" w:cs="Calibri"/>
                <w:sz w:val="20"/>
                <w:szCs w:val="20"/>
              </w:rPr>
            </w:pPr>
          </w:p>
        </w:tc>
      </w:tr>
      <w:tr w:rsidR="00F1310E" w:rsidRPr="00F1310E" w14:paraId="25EB085A" w14:textId="77777777" w:rsidTr="00F1310E">
        <w:trPr>
          <w:trHeight w:val="315"/>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55E7B42E"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w:t>
            </w:r>
          </w:p>
        </w:tc>
        <w:tc>
          <w:tcPr>
            <w:tcW w:w="7537"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4F839EE"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2</w:t>
            </w:r>
          </w:p>
        </w:tc>
        <w:tc>
          <w:tcPr>
            <w:tcW w:w="1515" w:type="dxa"/>
            <w:tcBorders>
              <w:top w:val="nil"/>
              <w:left w:val="nil"/>
              <w:bottom w:val="single" w:sz="4" w:space="0" w:color="auto"/>
              <w:right w:val="single" w:sz="4" w:space="0" w:color="auto"/>
            </w:tcBorders>
            <w:shd w:val="clear" w:color="000000" w:fill="FFFFFF"/>
            <w:noWrap/>
            <w:vAlign w:val="bottom"/>
            <w:hideMark/>
          </w:tcPr>
          <w:p w14:paraId="31D3248C"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3</w:t>
            </w:r>
          </w:p>
        </w:tc>
        <w:tc>
          <w:tcPr>
            <w:tcW w:w="2293" w:type="dxa"/>
            <w:tcBorders>
              <w:top w:val="nil"/>
              <w:left w:val="nil"/>
              <w:bottom w:val="single" w:sz="4" w:space="0" w:color="auto"/>
              <w:right w:val="single" w:sz="4" w:space="0" w:color="auto"/>
            </w:tcBorders>
            <w:shd w:val="clear" w:color="000000" w:fill="FFFFFF"/>
            <w:noWrap/>
            <w:vAlign w:val="bottom"/>
            <w:hideMark/>
          </w:tcPr>
          <w:p w14:paraId="0C2DD479"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4</w:t>
            </w:r>
          </w:p>
        </w:tc>
        <w:tc>
          <w:tcPr>
            <w:tcW w:w="2244" w:type="dxa"/>
            <w:tcBorders>
              <w:top w:val="nil"/>
              <w:left w:val="nil"/>
              <w:bottom w:val="single" w:sz="4" w:space="0" w:color="auto"/>
              <w:right w:val="single" w:sz="4" w:space="0" w:color="auto"/>
            </w:tcBorders>
            <w:shd w:val="clear" w:color="000000" w:fill="FFFFFF"/>
            <w:noWrap/>
            <w:vAlign w:val="bottom"/>
            <w:hideMark/>
          </w:tcPr>
          <w:p w14:paraId="553CCF9E"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5</w:t>
            </w:r>
          </w:p>
        </w:tc>
        <w:tc>
          <w:tcPr>
            <w:tcW w:w="2667" w:type="dxa"/>
            <w:tcBorders>
              <w:top w:val="nil"/>
              <w:left w:val="nil"/>
              <w:bottom w:val="single" w:sz="4" w:space="0" w:color="auto"/>
              <w:right w:val="single" w:sz="8" w:space="0" w:color="auto"/>
            </w:tcBorders>
            <w:shd w:val="clear" w:color="000000" w:fill="FFFFFF"/>
            <w:noWrap/>
            <w:vAlign w:val="bottom"/>
            <w:hideMark/>
          </w:tcPr>
          <w:p w14:paraId="18F5B9F1"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6</w:t>
            </w:r>
          </w:p>
        </w:tc>
      </w:tr>
      <w:tr w:rsidR="00F1310E" w:rsidRPr="00F1310E" w14:paraId="789E4AA2" w14:textId="77777777" w:rsidTr="00F1310E">
        <w:trPr>
          <w:trHeight w:val="315"/>
          <w:jc w:val="center"/>
        </w:trPr>
        <w:tc>
          <w:tcPr>
            <w:tcW w:w="994" w:type="dxa"/>
            <w:tcBorders>
              <w:top w:val="nil"/>
              <w:left w:val="single" w:sz="8" w:space="0" w:color="auto"/>
              <w:bottom w:val="nil"/>
              <w:right w:val="single" w:sz="4" w:space="0" w:color="auto"/>
            </w:tcBorders>
            <w:shd w:val="clear" w:color="000000" w:fill="FFFFFF"/>
            <w:noWrap/>
            <w:vAlign w:val="bottom"/>
            <w:hideMark/>
          </w:tcPr>
          <w:p w14:paraId="44AC2835"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6459" w:type="dxa"/>
            <w:gridSpan w:val="3"/>
            <w:tcBorders>
              <w:top w:val="nil"/>
              <w:left w:val="single" w:sz="4" w:space="0" w:color="auto"/>
              <w:bottom w:val="nil"/>
              <w:right w:val="nil"/>
            </w:tcBorders>
            <w:shd w:val="clear" w:color="000000" w:fill="FFFFFF"/>
            <w:noWrap/>
            <w:vAlign w:val="bottom"/>
            <w:hideMark/>
          </w:tcPr>
          <w:p w14:paraId="1B8F45FC"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Количество котельных</w:t>
            </w:r>
          </w:p>
        </w:tc>
        <w:tc>
          <w:tcPr>
            <w:tcW w:w="1078" w:type="dxa"/>
            <w:tcBorders>
              <w:top w:val="nil"/>
              <w:left w:val="nil"/>
              <w:bottom w:val="nil"/>
              <w:right w:val="nil"/>
            </w:tcBorders>
            <w:shd w:val="clear" w:color="000000" w:fill="FFFFFF"/>
            <w:noWrap/>
            <w:vAlign w:val="bottom"/>
            <w:hideMark/>
          </w:tcPr>
          <w:p w14:paraId="627C8805"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1515" w:type="dxa"/>
            <w:tcBorders>
              <w:top w:val="nil"/>
              <w:left w:val="single" w:sz="4" w:space="0" w:color="auto"/>
              <w:bottom w:val="nil"/>
              <w:right w:val="single" w:sz="4" w:space="0" w:color="auto"/>
            </w:tcBorders>
            <w:shd w:val="clear" w:color="000000" w:fill="FFFFFF"/>
            <w:noWrap/>
            <w:vAlign w:val="bottom"/>
            <w:hideMark/>
          </w:tcPr>
          <w:p w14:paraId="5E7B1FDA"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2293" w:type="dxa"/>
            <w:tcBorders>
              <w:top w:val="nil"/>
              <w:left w:val="nil"/>
              <w:bottom w:val="nil"/>
              <w:right w:val="single" w:sz="4" w:space="0" w:color="auto"/>
            </w:tcBorders>
            <w:shd w:val="clear" w:color="000000" w:fill="FFFFFF"/>
            <w:noWrap/>
            <w:vAlign w:val="bottom"/>
            <w:hideMark/>
          </w:tcPr>
          <w:p w14:paraId="3481C796"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c>
          <w:tcPr>
            <w:tcW w:w="2244" w:type="dxa"/>
            <w:tcBorders>
              <w:top w:val="nil"/>
              <w:left w:val="nil"/>
              <w:bottom w:val="nil"/>
              <w:right w:val="single" w:sz="4" w:space="0" w:color="auto"/>
            </w:tcBorders>
            <w:shd w:val="clear" w:color="000000" w:fill="FFFFFF"/>
            <w:noWrap/>
            <w:vAlign w:val="bottom"/>
            <w:hideMark/>
          </w:tcPr>
          <w:p w14:paraId="71D293B7"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c>
          <w:tcPr>
            <w:tcW w:w="2667" w:type="dxa"/>
            <w:tcBorders>
              <w:top w:val="nil"/>
              <w:left w:val="nil"/>
              <w:bottom w:val="nil"/>
              <w:right w:val="single" w:sz="8" w:space="0" w:color="auto"/>
            </w:tcBorders>
            <w:shd w:val="clear" w:color="000000" w:fill="FFFFFF"/>
            <w:noWrap/>
            <w:vAlign w:val="bottom"/>
            <w:hideMark/>
          </w:tcPr>
          <w:p w14:paraId="3679C599"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r>
      <w:tr w:rsidR="00F1310E" w:rsidRPr="00F1310E" w14:paraId="782AB92A" w14:textId="77777777" w:rsidTr="00F1310E">
        <w:trPr>
          <w:trHeight w:val="315"/>
          <w:jc w:val="center"/>
        </w:trPr>
        <w:tc>
          <w:tcPr>
            <w:tcW w:w="994" w:type="dxa"/>
            <w:tcBorders>
              <w:top w:val="nil"/>
              <w:left w:val="single" w:sz="8" w:space="0" w:color="auto"/>
              <w:bottom w:val="nil"/>
              <w:right w:val="single" w:sz="4" w:space="0" w:color="auto"/>
            </w:tcBorders>
            <w:shd w:val="clear" w:color="000000" w:fill="FFFFFF"/>
            <w:noWrap/>
            <w:vAlign w:val="bottom"/>
            <w:hideMark/>
          </w:tcPr>
          <w:p w14:paraId="6BA210B3"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6459" w:type="dxa"/>
            <w:gridSpan w:val="3"/>
            <w:tcBorders>
              <w:top w:val="nil"/>
              <w:left w:val="single" w:sz="4" w:space="0" w:color="auto"/>
              <w:bottom w:val="nil"/>
              <w:right w:val="nil"/>
            </w:tcBorders>
            <w:shd w:val="clear" w:color="000000" w:fill="FFFFFF"/>
            <w:noWrap/>
            <w:vAlign w:val="bottom"/>
            <w:hideMark/>
          </w:tcPr>
          <w:p w14:paraId="436799F0"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Отпуск т/энергии в сеть</w:t>
            </w:r>
          </w:p>
        </w:tc>
        <w:tc>
          <w:tcPr>
            <w:tcW w:w="1078" w:type="dxa"/>
            <w:tcBorders>
              <w:top w:val="nil"/>
              <w:left w:val="nil"/>
              <w:bottom w:val="nil"/>
              <w:right w:val="nil"/>
            </w:tcBorders>
            <w:shd w:val="clear" w:color="000000" w:fill="FFFFFF"/>
            <w:noWrap/>
            <w:vAlign w:val="bottom"/>
            <w:hideMark/>
          </w:tcPr>
          <w:p w14:paraId="78897037"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1515" w:type="dxa"/>
            <w:tcBorders>
              <w:top w:val="nil"/>
              <w:left w:val="single" w:sz="4" w:space="0" w:color="auto"/>
              <w:bottom w:val="nil"/>
              <w:right w:val="single" w:sz="4" w:space="0" w:color="auto"/>
            </w:tcBorders>
            <w:shd w:val="clear" w:color="000000" w:fill="FFFFFF"/>
            <w:noWrap/>
            <w:vAlign w:val="bottom"/>
            <w:hideMark/>
          </w:tcPr>
          <w:p w14:paraId="4BA2DAA0"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Гкал</w:t>
            </w:r>
          </w:p>
        </w:tc>
        <w:tc>
          <w:tcPr>
            <w:tcW w:w="2293" w:type="dxa"/>
            <w:tcBorders>
              <w:top w:val="nil"/>
              <w:left w:val="nil"/>
              <w:bottom w:val="nil"/>
              <w:right w:val="single" w:sz="4" w:space="0" w:color="auto"/>
            </w:tcBorders>
            <w:shd w:val="clear" w:color="000000" w:fill="FFFFFF"/>
            <w:noWrap/>
            <w:vAlign w:val="bottom"/>
            <w:hideMark/>
          </w:tcPr>
          <w:p w14:paraId="41AA14A6"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41242,14</w:t>
            </w:r>
          </w:p>
        </w:tc>
        <w:tc>
          <w:tcPr>
            <w:tcW w:w="2244" w:type="dxa"/>
            <w:tcBorders>
              <w:top w:val="nil"/>
              <w:left w:val="nil"/>
              <w:bottom w:val="nil"/>
              <w:right w:val="single" w:sz="4" w:space="0" w:color="auto"/>
            </w:tcBorders>
            <w:shd w:val="clear" w:color="000000" w:fill="FFFFFF"/>
            <w:noWrap/>
            <w:vAlign w:val="bottom"/>
            <w:hideMark/>
          </w:tcPr>
          <w:p w14:paraId="34E70D0E"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45438,17</w:t>
            </w:r>
          </w:p>
        </w:tc>
        <w:tc>
          <w:tcPr>
            <w:tcW w:w="2667" w:type="dxa"/>
            <w:tcBorders>
              <w:top w:val="nil"/>
              <w:left w:val="nil"/>
              <w:bottom w:val="nil"/>
              <w:right w:val="single" w:sz="8" w:space="0" w:color="auto"/>
            </w:tcBorders>
            <w:shd w:val="clear" w:color="000000" w:fill="FFFFFF"/>
            <w:noWrap/>
            <w:vAlign w:val="bottom"/>
            <w:hideMark/>
          </w:tcPr>
          <w:p w14:paraId="1EECA961"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4196,03</w:t>
            </w:r>
          </w:p>
        </w:tc>
      </w:tr>
      <w:tr w:rsidR="00F1310E" w:rsidRPr="00F1310E" w14:paraId="1F959764" w14:textId="77777777" w:rsidTr="00F1310E">
        <w:trPr>
          <w:trHeight w:val="315"/>
          <w:jc w:val="center"/>
        </w:trPr>
        <w:tc>
          <w:tcPr>
            <w:tcW w:w="994" w:type="dxa"/>
            <w:tcBorders>
              <w:top w:val="nil"/>
              <w:left w:val="single" w:sz="8" w:space="0" w:color="auto"/>
              <w:bottom w:val="nil"/>
              <w:right w:val="single" w:sz="4" w:space="0" w:color="auto"/>
            </w:tcBorders>
            <w:shd w:val="clear" w:color="000000" w:fill="FFFFFF"/>
            <w:noWrap/>
            <w:vAlign w:val="bottom"/>
            <w:hideMark/>
          </w:tcPr>
          <w:p w14:paraId="1A0E72AD"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6459" w:type="dxa"/>
            <w:gridSpan w:val="3"/>
            <w:tcBorders>
              <w:top w:val="nil"/>
              <w:left w:val="single" w:sz="4" w:space="0" w:color="auto"/>
              <w:bottom w:val="nil"/>
              <w:right w:val="nil"/>
            </w:tcBorders>
            <w:shd w:val="clear" w:color="000000" w:fill="FFFFFF"/>
            <w:noWrap/>
            <w:vAlign w:val="bottom"/>
            <w:hideMark/>
          </w:tcPr>
          <w:p w14:paraId="37521869"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Полезный отпуск</w:t>
            </w:r>
          </w:p>
        </w:tc>
        <w:tc>
          <w:tcPr>
            <w:tcW w:w="1078" w:type="dxa"/>
            <w:tcBorders>
              <w:top w:val="nil"/>
              <w:left w:val="nil"/>
              <w:bottom w:val="nil"/>
              <w:right w:val="nil"/>
            </w:tcBorders>
            <w:shd w:val="clear" w:color="000000" w:fill="FFFFFF"/>
            <w:noWrap/>
            <w:vAlign w:val="bottom"/>
            <w:hideMark/>
          </w:tcPr>
          <w:p w14:paraId="637F4B82"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1515" w:type="dxa"/>
            <w:tcBorders>
              <w:top w:val="nil"/>
              <w:left w:val="single" w:sz="4" w:space="0" w:color="auto"/>
              <w:bottom w:val="nil"/>
              <w:right w:val="single" w:sz="4" w:space="0" w:color="auto"/>
            </w:tcBorders>
            <w:shd w:val="clear" w:color="000000" w:fill="FFFFFF"/>
            <w:noWrap/>
            <w:vAlign w:val="bottom"/>
            <w:hideMark/>
          </w:tcPr>
          <w:p w14:paraId="2580B27D"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xml:space="preserve"> -"-</w:t>
            </w:r>
          </w:p>
        </w:tc>
        <w:tc>
          <w:tcPr>
            <w:tcW w:w="2293" w:type="dxa"/>
            <w:tcBorders>
              <w:top w:val="nil"/>
              <w:left w:val="nil"/>
              <w:bottom w:val="nil"/>
              <w:right w:val="single" w:sz="4" w:space="0" w:color="auto"/>
            </w:tcBorders>
            <w:shd w:val="clear" w:color="000000" w:fill="FFFFFF"/>
            <w:noWrap/>
            <w:vAlign w:val="bottom"/>
            <w:hideMark/>
          </w:tcPr>
          <w:p w14:paraId="554C2D57"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33165,14</w:t>
            </w:r>
          </w:p>
        </w:tc>
        <w:tc>
          <w:tcPr>
            <w:tcW w:w="2244" w:type="dxa"/>
            <w:tcBorders>
              <w:top w:val="nil"/>
              <w:left w:val="nil"/>
              <w:bottom w:val="nil"/>
              <w:right w:val="single" w:sz="4" w:space="0" w:color="auto"/>
            </w:tcBorders>
            <w:shd w:val="clear" w:color="000000" w:fill="FFFFFF"/>
            <w:noWrap/>
            <w:vAlign w:val="bottom"/>
            <w:hideMark/>
          </w:tcPr>
          <w:p w14:paraId="66744AD4"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37361,30</w:t>
            </w:r>
          </w:p>
        </w:tc>
        <w:tc>
          <w:tcPr>
            <w:tcW w:w="2667" w:type="dxa"/>
            <w:tcBorders>
              <w:top w:val="nil"/>
              <w:left w:val="nil"/>
              <w:bottom w:val="nil"/>
              <w:right w:val="single" w:sz="8" w:space="0" w:color="auto"/>
            </w:tcBorders>
            <w:shd w:val="clear" w:color="000000" w:fill="FFFFFF"/>
            <w:noWrap/>
            <w:vAlign w:val="bottom"/>
            <w:hideMark/>
          </w:tcPr>
          <w:p w14:paraId="16679A42"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4196,16</w:t>
            </w:r>
          </w:p>
        </w:tc>
      </w:tr>
      <w:tr w:rsidR="00F1310E" w:rsidRPr="00F1310E" w14:paraId="749B8405" w14:textId="77777777" w:rsidTr="00F1310E">
        <w:trPr>
          <w:trHeight w:val="315"/>
          <w:jc w:val="center"/>
        </w:trPr>
        <w:tc>
          <w:tcPr>
            <w:tcW w:w="994" w:type="dxa"/>
            <w:tcBorders>
              <w:top w:val="nil"/>
              <w:left w:val="single" w:sz="8" w:space="0" w:color="auto"/>
              <w:bottom w:val="nil"/>
              <w:right w:val="single" w:sz="4" w:space="0" w:color="auto"/>
            </w:tcBorders>
            <w:shd w:val="clear" w:color="000000" w:fill="FFFFFF"/>
            <w:noWrap/>
            <w:vAlign w:val="bottom"/>
            <w:hideMark/>
          </w:tcPr>
          <w:p w14:paraId="48DDA0C2"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7537" w:type="dxa"/>
            <w:gridSpan w:val="4"/>
            <w:tcBorders>
              <w:top w:val="nil"/>
              <w:left w:val="single" w:sz="4" w:space="0" w:color="auto"/>
              <w:bottom w:val="nil"/>
              <w:right w:val="nil"/>
            </w:tcBorders>
            <w:shd w:val="clear" w:color="000000" w:fill="FFFFFF"/>
            <w:noWrap/>
            <w:vAlign w:val="bottom"/>
            <w:hideMark/>
          </w:tcPr>
          <w:p w14:paraId="796D0C9D"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Полезный отпуск на потребительский рынок</w:t>
            </w:r>
          </w:p>
        </w:tc>
        <w:tc>
          <w:tcPr>
            <w:tcW w:w="1515" w:type="dxa"/>
            <w:tcBorders>
              <w:top w:val="nil"/>
              <w:left w:val="single" w:sz="4" w:space="0" w:color="auto"/>
              <w:bottom w:val="nil"/>
              <w:right w:val="single" w:sz="4" w:space="0" w:color="auto"/>
            </w:tcBorders>
            <w:shd w:val="clear" w:color="000000" w:fill="FFFFFF"/>
            <w:noWrap/>
            <w:vAlign w:val="bottom"/>
            <w:hideMark/>
          </w:tcPr>
          <w:p w14:paraId="6789D094"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xml:space="preserve"> -"-</w:t>
            </w:r>
          </w:p>
        </w:tc>
        <w:tc>
          <w:tcPr>
            <w:tcW w:w="2293" w:type="dxa"/>
            <w:tcBorders>
              <w:top w:val="nil"/>
              <w:left w:val="nil"/>
              <w:bottom w:val="nil"/>
              <w:right w:val="single" w:sz="4" w:space="0" w:color="auto"/>
            </w:tcBorders>
            <w:shd w:val="clear" w:color="000000" w:fill="FFFFFF"/>
            <w:noWrap/>
            <w:vAlign w:val="bottom"/>
            <w:hideMark/>
          </w:tcPr>
          <w:p w14:paraId="2D13AD2F"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33165,14</w:t>
            </w:r>
          </w:p>
        </w:tc>
        <w:tc>
          <w:tcPr>
            <w:tcW w:w="2244" w:type="dxa"/>
            <w:tcBorders>
              <w:top w:val="nil"/>
              <w:left w:val="nil"/>
              <w:bottom w:val="nil"/>
              <w:right w:val="single" w:sz="4" w:space="0" w:color="auto"/>
            </w:tcBorders>
            <w:shd w:val="clear" w:color="000000" w:fill="FFFFFF"/>
            <w:noWrap/>
            <w:vAlign w:val="bottom"/>
            <w:hideMark/>
          </w:tcPr>
          <w:p w14:paraId="66E7C1BC"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37361,30</w:t>
            </w:r>
          </w:p>
        </w:tc>
        <w:tc>
          <w:tcPr>
            <w:tcW w:w="2667" w:type="dxa"/>
            <w:tcBorders>
              <w:top w:val="nil"/>
              <w:left w:val="nil"/>
              <w:bottom w:val="nil"/>
              <w:right w:val="single" w:sz="8" w:space="0" w:color="auto"/>
            </w:tcBorders>
            <w:shd w:val="clear" w:color="000000" w:fill="FFFFFF"/>
            <w:noWrap/>
            <w:vAlign w:val="bottom"/>
            <w:hideMark/>
          </w:tcPr>
          <w:p w14:paraId="64002515"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4196,16</w:t>
            </w:r>
          </w:p>
        </w:tc>
      </w:tr>
      <w:tr w:rsidR="00F1310E" w:rsidRPr="00F1310E" w14:paraId="25C6FF17" w14:textId="77777777" w:rsidTr="00F1310E">
        <w:trPr>
          <w:trHeight w:val="315"/>
          <w:jc w:val="center"/>
        </w:trPr>
        <w:tc>
          <w:tcPr>
            <w:tcW w:w="994" w:type="dxa"/>
            <w:tcBorders>
              <w:top w:val="nil"/>
              <w:left w:val="single" w:sz="8" w:space="0" w:color="auto"/>
              <w:bottom w:val="nil"/>
              <w:right w:val="single" w:sz="4" w:space="0" w:color="auto"/>
            </w:tcBorders>
            <w:shd w:val="clear" w:color="000000" w:fill="FFFFFF"/>
            <w:noWrap/>
            <w:vAlign w:val="bottom"/>
            <w:hideMark/>
          </w:tcPr>
          <w:p w14:paraId="0D24BB84"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7537" w:type="dxa"/>
            <w:gridSpan w:val="4"/>
            <w:tcBorders>
              <w:top w:val="nil"/>
              <w:left w:val="nil"/>
              <w:bottom w:val="nil"/>
              <w:right w:val="nil"/>
            </w:tcBorders>
            <w:shd w:val="clear" w:color="000000" w:fill="FFFFFF"/>
            <w:noWrap/>
            <w:vAlign w:val="bottom"/>
            <w:hideMark/>
          </w:tcPr>
          <w:p w14:paraId="553A68A1"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жилищные организации</w:t>
            </w:r>
          </w:p>
        </w:tc>
        <w:tc>
          <w:tcPr>
            <w:tcW w:w="1515" w:type="dxa"/>
            <w:tcBorders>
              <w:top w:val="nil"/>
              <w:left w:val="single" w:sz="4" w:space="0" w:color="auto"/>
              <w:bottom w:val="nil"/>
              <w:right w:val="single" w:sz="4" w:space="0" w:color="auto"/>
            </w:tcBorders>
            <w:shd w:val="clear" w:color="000000" w:fill="FFFFFF"/>
            <w:noWrap/>
            <w:vAlign w:val="bottom"/>
            <w:hideMark/>
          </w:tcPr>
          <w:p w14:paraId="3CCCD2BD"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xml:space="preserve"> -"-</w:t>
            </w:r>
          </w:p>
        </w:tc>
        <w:tc>
          <w:tcPr>
            <w:tcW w:w="2293" w:type="dxa"/>
            <w:tcBorders>
              <w:top w:val="nil"/>
              <w:left w:val="nil"/>
              <w:bottom w:val="nil"/>
              <w:right w:val="single" w:sz="4" w:space="0" w:color="auto"/>
            </w:tcBorders>
            <w:shd w:val="clear" w:color="000000" w:fill="FFFFFF"/>
            <w:noWrap/>
            <w:vAlign w:val="bottom"/>
            <w:hideMark/>
          </w:tcPr>
          <w:p w14:paraId="18BD65DE"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20397,14</w:t>
            </w:r>
          </w:p>
        </w:tc>
        <w:tc>
          <w:tcPr>
            <w:tcW w:w="2244" w:type="dxa"/>
            <w:tcBorders>
              <w:top w:val="nil"/>
              <w:left w:val="nil"/>
              <w:bottom w:val="nil"/>
              <w:right w:val="single" w:sz="4" w:space="0" w:color="auto"/>
            </w:tcBorders>
            <w:shd w:val="clear" w:color="000000" w:fill="FFFFFF"/>
            <w:noWrap/>
            <w:vAlign w:val="bottom"/>
            <w:hideMark/>
          </w:tcPr>
          <w:p w14:paraId="34F9BAE2"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20605,66</w:t>
            </w:r>
          </w:p>
        </w:tc>
        <w:tc>
          <w:tcPr>
            <w:tcW w:w="2667" w:type="dxa"/>
            <w:tcBorders>
              <w:top w:val="nil"/>
              <w:left w:val="nil"/>
              <w:bottom w:val="nil"/>
              <w:right w:val="single" w:sz="8" w:space="0" w:color="auto"/>
            </w:tcBorders>
            <w:shd w:val="clear" w:color="000000" w:fill="FFFFFF"/>
            <w:noWrap/>
            <w:vAlign w:val="bottom"/>
            <w:hideMark/>
          </w:tcPr>
          <w:p w14:paraId="6B8343A5"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208,52</w:t>
            </w:r>
          </w:p>
        </w:tc>
      </w:tr>
      <w:tr w:rsidR="00F1310E" w:rsidRPr="00F1310E" w14:paraId="2D76B66F" w14:textId="77777777" w:rsidTr="00F1310E">
        <w:trPr>
          <w:trHeight w:val="315"/>
          <w:jc w:val="center"/>
        </w:trPr>
        <w:tc>
          <w:tcPr>
            <w:tcW w:w="994" w:type="dxa"/>
            <w:tcBorders>
              <w:top w:val="nil"/>
              <w:left w:val="single" w:sz="8" w:space="0" w:color="auto"/>
              <w:bottom w:val="nil"/>
              <w:right w:val="single" w:sz="4" w:space="0" w:color="auto"/>
            </w:tcBorders>
            <w:shd w:val="clear" w:color="000000" w:fill="FFFFFF"/>
            <w:noWrap/>
            <w:vAlign w:val="bottom"/>
            <w:hideMark/>
          </w:tcPr>
          <w:p w14:paraId="5E34C96E"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7537" w:type="dxa"/>
            <w:gridSpan w:val="4"/>
            <w:tcBorders>
              <w:top w:val="nil"/>
              <w:left w:val="nil"/>
              <w:bottom w:val="nil"/>
              <w:right w:val="nil"/>
            </w:tcBorders>
            <w:shd w:val="clear" w:color="000000" w:fill="FFFFFF"/>
            <w:noWrap/>
            <w:vAlign w:val="bottom"/>
            <w:hideMark/>
          </w:tcPr>
          <w:p w14:paraId="2A206405"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бюджетные организации</w:t>
            </w:r>
          </w:p>
        </w:tc>
        <w:tc>
          <w:tcPr>
            <w:tcW w:w="1515" w:type="dxa"/>
            <w:tcBorders>
              <w:top w:val="nil"/>
              <w:left w:val="single" w:sz="4" w:space="0" w:color="auto"/>
              <w:bottom w:val="nil"/>
              <w:right w:val="single" w:sz="4" w:space="0" w:color="auto"/>
            </w:tcBorders>
            <w:shd w:val="clear" w:color="000000" w:fill="FFFFFF"/>
            <w:noWrap/>
            <w:vAlign w:val="bottom"/>
            <w:hideMark/>
          </w:tcPr>
          <w:p w14:paraId="37A9CC3D"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xml:space="preserve"> -"-</w:t>
            </w:r>
          </w:p>
        </w:tc>
        <w:tc>
          <w:tcPr>
            <w:tcW w:w="2293" w:type="dxa"/>
            <w:tcBorders>
              <w:top w:val="nil"/>
              <w:left w:val="nil"/>
              <w:bottom w:val="nil"/>
              <w:right w:val="single" w:sz="4" w:space="0" w:color="auto"/>
            </w:tcBorders>
            <w:shd w:val="clear" w:color="000000" w:fill="FFFFFF"/>
            <w:noWrap/>
            <w:vAlign w:val="bottom"/>
            <w:hideMark/>
          </w:tcPr>
          <w:p w14:paraId="080D1163"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9681,00</w:t>
            </w:r>
          </w:p>
        </w:tc>
        <w:tc>
          <w:tcPr>
            <w:tcW w:w="2244" w:type="dxa"/>
            <w:tcBorders>
              <w:top w:val="nil"/>
              <w:left w:val="nil"/>
              <w:bottom w:val="nil"/>
              <w:right w:val="single" w:sz="4" w:space="0" w:color="auto"/>
            </w:tcBorders>
            <w:shd w:val="clear" w:color="000000" w:fill="FFFFFF"/>
            <w:noWrap/>
            <w:vAlign w:val="bottom"/>
            <w:hideMark/>
          </w:tcPr>
          <w:p w14:paraId="7860B28B"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14982,47</w:t>
            </w:r>
          </w:p>
        </w:tc>
        <w:tc>
          <w:tcPr>
            <w:tcW w:w="2667" w:type="dxa"/>
            <w:tcBorders>
              <w:top w:val="nil"/>
              <w:left w:val="nil"/>
              <w:bottom w:val="nil"/>
              <w:right w:val="single" w:sz="8" w:space="0" w:color="auto"/>
            </w:tcBorders>
            <w:shd w:val="clear" w:color="000000" w:fill="FFFFFF"/>
            <w:noWrap/>
            <w:vAlign w:val="bottom"/>
            <w:hideMark/>
          </w:tcPr>
          <w:p w14:paraId="30AE6573"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5301,47</w:t>
            </w:r>
          </w:p>
        </w:tc>
      </w:tr>
      <w:tr w:rsidR="00F1310E" w:rsidRPr="00F1310E" w14:paraId="5DDF1976" w14:textId="77777777" w:rsidTr="00F1310E">
        <w:trPr>
          <w:trHeight w:val="315"/>
          <w:jc w:val="center"/>
        </w:trPr>
        <w:tc>
          <w:tcPr>
            <w:tcW w:w="994" w:type="dxa"/>
            <w:tcBorders>
              <w:top w:val="nil"/>
              <w:left w:val="single" w:sz="8" w:space="0" w:color="auto"/>
              <w:bottom w:val="nil"/>
              <w:right w:val="single" w:sz="4" w:space="0" w:color="auto"/>
            </w:tcBorders>
            <w:shd w:val="clear" w:color="000000" w:fill="FFFFFF"/>
            <w:noWrap/>
            <w:vAlign w:val="bottom"/>
            <w:hideMark/>
          </w:tcPr>
          <w:p w14:paraId="3E418901"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6459" w:type="dxa"/>
            <w:gridSpan w:val="3"/>
            <w:tcBorders>
              <w:top w:val="nil"/>
              <w:left w:val="nil"/>
              <w:bottom w:val="nil"/>
              <w:right w:val="nil"/>
            </w:tcBorders>
            <w:shd w:val="clear" w:color="000000" w:fill="FFFFFF"/>
            <w:noWrap/>
            <w:vAlign w:val="bottom"/>
            <w:hideMark/>
          </w:tcPr>
          <w:p w14:paraId="7331CC8B"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прочие потребители </w:t>
            </w:r>
          </w:p>
        </w:tc>
        <w:tc>
          <w:tcPr>
            <w:tcW w:w="1078" w:type="dxa"/>
            <w:tcBorders>
              <w:top w:val="nil"/>
              <w:left w:val="nil"/>
              <w:bottom w:val="nil"/>
              <w:right w:val="nil"/>
            </w:tcBorders>
            <w:shd w:val="clear" w:color="000000" w:fill="FFFFFF"/>
            <w:noWrap/>
            <w:vAlign w:val="bottom"/>
            <w:hideMark/>
          </w:tcPr>
          <w:p w14:paraId="5880E0E3" w14:textId="77777777" w:rsidR="00F1310E" w:rsidRPr="00F1310E" w:rsidRDefault="00F1310E">
            <w:pPr>
              <w:rPr>
                <w:rFonts w:ascii="Calibri" w:hAnsi="Calibri" w:cs="Calibri"/>
                <w:color w:val="000000"/>
                <w:sz w:val="20"/>
                <w:szCs w:val="20"/>
              </w:rPr>
            </w:pPr>
            <w:r w:rsidRPr="00F1310E">
              <w:rPr>
                <w:rFonts w:ascii="Calibri" w:hAnsi="Calibri" w:cs="Calibri"/>
                <w:color w:val="000000"/>
                <w:sz w:val="20"/>
                <w:szCs w:val="20"/>
              </w:rPr>
              <w:t> </w:t>
            </w:r>
          </w:p>
        </w:tc>
        <w:tc>
          <w:tcPr>
            <w:tcW w:w="1515" w:type="dxa"/>
            <w:tcBorders>
              <w:top w:val="nil"/>
              <w:left w:val="single" w:sz="4" w:space="0" w:color="auto"/>
              <w:bottom w:val="nil"/>
              <w:right w:val="single" w:sz="4" w:space="0" w:color="auto"/>
            </w:tcBorders>
            <w:shd w:val="clear" w:color="000000" w:fill="FFFFFF"/>
            <w:noWrap/>
            <w:vAlign w:val="bottom"/>
            <w:hideMark/>
          </w:tcPr>
          <w:p w14:paraId="63404FFC"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xml:space="preserve"> -"-</w:t>
            </w:r>
          </w:p>
        </w:tc>
        <w:tc>
          <w:tcPr>
            <w:tcW w:w="2293" w:type="dxa"/>
            <w:tcBorders>
              <w:top w:val="nil"/>
              <w:left w:val="nil"/>
              <w:bottom w:val="nil"/>
              <w:right w:val="single" w:sz="4" w:space="0" w:color="auto"/>
            </w:tcBorders>
            <w:shd w:val="clear" w:color="000000" w:fill="FFFFFF"/>
            <w:noWrap/>
            <w:vAlign w:val="bottom"/>
            <w:hideMark/>
          </w:tcPr>
          <w:p w14:paraId="3549697D"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3087,00</w:t>
            </w:r>
          </w:p>
        </w:tc>
        <w:tc>
          <w:tcPr>
            <w:tcW w:w="2244" w:type="dxa"/>
            <w:tcBorders>
              <w:top w:val="nil"/>
              <w:left w:val="nil"/>
              <w:bottom w:val="nil"/>
              <w:right w:val="single" w:sz="4" w:space="0" w:color="auto"/>
            </w:tcBorders>
            <w:shd w:val="clear" w:color="000000" w:fill="FFFFFF"/>
            <w:noWrap/>
            <w:vAlign w:val="bottom"/>
            <w:hideMark/>
          </w:tcPr>
          <w:p w14:paraId="5C60AC50"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1773,17</w:t>
            </w:r>
          </w:p>
        </w:tc>
        <w:tc>
          <w:tcPr>
            <w:tcW w:w="2667" w:type="dxa"/>
            <w:tcBorders>
              <w:top w:val="nil"/>
              <w:left w:val="nil"/>
              <w:bottom w:val="nil"/>
              <w:right w:val="single" w:sz="8" w:space="0" w:color="auto"/>
            </w:tcBorders>
            <w:shd w:val="clear" w:color="000000" w:fill="FFFFFF"/>
            <w:noWrap/>
            <w:vAlign w:val="bottom"/>
            <w:hideMark/>
          </w:tcPr>
          <w:p w14:paraId="03BF52FB"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-1313,83</w:t>
            </w:r>
          </w:p>
        </w:tc>
      </w:tr>
      <w:tr w:rsidR="00F1310E" w:rsidRPr="00F1310E" w14:paraId="0328E998" w14:textId="77777777" w:rsidTr="00F1310E">
        <w:trPr>
          <w:trHeight w:val="315"/>
          <w:jc w:val="center"/>
        </w:trPr>
        <w:tc>
          <w:tcPr>
            <w:tcW w:w="994" w:type="dxa"/>
            <w:tcBorders>
              <w:top w:val="nil"/>
              <w:left w:val="single" w:sz="8" w:space="0" w:color="auto"/>
              <w:bottom w:val="nil"/>
              <w:right w:val="single" w:sz="4" w:space="0" w:color="auto"/>
            </w:tcBorders>
            <w:shd w:val="clear" w:color="000000" w:fill="FFFFFF"/>
            <w:noWrap/>
            <w:vAlign w:val="bottom"/>
            <w:hideMark/>
          </w:tcPr>
          <w:p w14:paraId="52E09922"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2234" w:type="dxa"/>
            <w:gridSpan w:val="2"/>
            <w:tcBorders>
              <w:top w:val="nil"/>
              <w:left w:val="nil"/>
              <w:bottom w:val="nil"/>
              <w:right w:val="nil"/>
            </w:tcBorders>
            <w:shd w:val="clear" w:color="000000" w:fill="FFFFFF"/>
            <w:noWrap/>
            <w:vAlign w:val="bottom"/>
            <w:hideMark/>
          </w:tcPr>
          <w:p w14:paraId="0D5FA251"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Покупка потерь</w:t>
            </w:r>
          </w:p>
        </w:tc>
        <w:tc>
          <w:tcPr>
            <w:tcW w:w="4225" w:type="dxa"/>
            <w:tcBorders>
              <w:top w:val="nil"/>
              <w:left w:val="nil"/>
              <w:bottom w:val="nil"/>
              <w:right w:val="nil"/>
            </w:tcBorders>
            <w:shd w:val="clear" w:color="000000" w:fill="FFFFFF"/>
            <w:noWrap/>
            <w:vAlign w:val="bottom"/>
            <w:hideMark/>
          </w:tcPr>
          <w:p w14:paraId="28E2C5A9"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1078" w:type="dxa"/>
            <w:tcBorders>
              <w:top w:val="nil"/>
              <w:left w:val="nil"/>
              <w:bottom w:val="nil"/>
              <w:right w:val="nil"/>
            </w:tcBorders>
            <w:shd w:val="clear" w:color="000000" w:fill="FFFFFF"/>
            <w:noWrap/>
            <w:vAlign w:val="bottom"/>
            <w:hideMark/>
          </w:tcPr>
          <w:p w14:paraId="1EC59BC5" w14:textId="77777777" w:rsidR="00F1310E" w:rsidRPr="00F1310E" w:rsidRDefault="00F1310E">
            <w:pPr>
              <w:rPr>
                <w:rFonts w:ascii="Calibri" w:hAnsi="Calibri" w:cs="Calibri"/>
                <w:color w:val="000000"/>
                <w:sz w:val="20"/>
                <w:szCs w:val="20"/>
              </w:rPr>
            </w:pPr>
            <w:r w:rsidRPr="00F1310E">
              <w:rPr>
                <w:rFonts w:ascii="Calibri" w:hAnsi="Calibri" w:cs="Calibri"/>
                <w:color w:val="000000"/>
                <w:sz w:val="20"/>
                <w:szCs w:val="20"/>
              </w:rPr>
              <w:t> </w:t>
            </w:r>
          </w:p>
        </w:tc>
        <w:tc>
          <w:tcPr>
            <w:tcW w:w="1515" w:type="dxa"/>
            <w:tcBorders>
              <w:top w:val="nil"/>
              <w:left w:val="single" w:sz="4" w:space="0" w:color="auto"/>
              <w:bottom w:val="nil"/>
              <w:right w:val="single" w:sz="4" w:space="0" w:color="auto"/>
            </w:tcBorders>
            <w:shd w:val="clear" w:color="000000" w:fill="FFFFFF"/>
            <w:noWrap/>
            <w:vAlign w:val="bottom"/>
            <w:hideMark/>
          </w:tcPr>
          <w:p w14:paraId="1DF590F6"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xml:space="preserve"> -"-</w:t>
            </w:r>
          </w:p>
        </w:tc>
        <w:tc>
          <w:tcPr>
            <w:tcW w:w="2293" w:type="dxa"/>
            <w:tcBorders>
              <w:top w:val="nil"/>
              <w:left w:val="nil"/>
              <w:bottom w:val="nil"/>
              <w:right w:val="single" w:sz="4" w:space="0" w:color="auto"/>
            </w:tcBorders>
            <w:shd w:val="clear" w:color="000000" w:fill="FFFFFF"/>
            <w:noWrap/>
            <w:vAlign w:val="bottom"/>
            <w:hideMark/>
          </w:tcPr>
          <w:p w14:paraId="70C6F047"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8077,00</w:t>
            </w:r>
          </w:p>
        </w:tc>
        <w:tc>
          <w:tcPr>
            <w:tcW w:w="2244" w:type="dxa"/>
            <w:tcBorders>
              <w:top w:val="nil"/>
              <w:left w:val="nil"/>
              <w:bottom w:val="nil"/>
              <w:right w:val="single" w:sz="4" w:space="0" w:color="auto"/>
            </w:tcBorders>
            <w:shd w:val="clear" w:color="000000" w:fill="FFFFFF"/>
            <w:noWrap/>
            <w:vAlign w:val="bottom"/>
            <w:hideMark/>
          </w:tcPr>
          <w:p w14:paraId="1AFCB581"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8076,87</w:t>
            </w:r>
          </w:p>
        </w:tc>
        <w:tc>
          <w:tcPr>
            <w:tcW w:w="2667" w:type="dxa"/>
            <w:tcBorders>
              <w:top w:val="nil"/>
              <w:left w:val="nil"/>
              <w:bottom w:val="nil"/>
              <w:right w:val="single" w:sz="8" w:space="0" w:color="auto"/>
            </w:tcBorders>
            <w:shd w:val="clear" w:color="000000" w:fill="FFFFFF"/>
            <w:noWrap/>
            <w:vAlign w:val="bottom"/>
            <w:hideMark/>
          </w:tcPr>
          <w:p w14:paraId="6BCBC3F1"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-0,13</w:t>
            </w:r>
          </w:p>
        </w:tc>
      </w:tr>
      <w:tr w:rsidR="00F1310E" w:rsidRPr="00F1310E" w14:paraId="4245B107" w14:textId="77777777" w:rsidTr="00F1310E">
        <w:trPr>
          <w:trHeight w:val="315"/>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53961534"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w:t>
            </w:r>
          </w:p>
        </w:tc>
        <w:tc>
          <w:tcPr>
            <w:tcW w:w="7537"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FB85372"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Расходы на электрическую энергию</w:t>
            </w:r>
          </w:p>
        </w:tc>
        <w:tc>
          <w:tcPr>
            <w:tcW w:w="1515" w:type="dxa"/>
            <w:tcBorders>
              <w:top w:val="nil"/>
              <w:left w:val="nil"/>
              <w:bottom w:val="single" w:sz="4" w:space="0" w:color="auto"/>
              <w:right w:val="single" w:sz="4" w:space="0" w:color="auto"/>
            </w:tcBorders>
            <w:shd w:val="clear" w:color="000000" w:fill="FFFFFF"/>
            <w:noWrap/>
            <w:vAlign w:val="bottom"/>
            <w:hideMark/>
          </w:tcPr>
          <w:p w14:paraId="1D6607F2"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тыс. руб.</w:t>
            </w:r>
          </w:p>
        </w:tc>
        <w:tc>
          <w:tcPr>
            <w:tcW w:w="2293" w:type="dxa"/>
            <w:tcBorders>
              <w:top w:val="single" w:sz="4" w:space="0" w:color="auto"/>
              <w:left w:val="nil"/>
              <w:bottom w:val="single" w:sz="4" w:space="0" w:color="auto"/>
              <w:right w:val="single" w:sz="4" w:space="0" w:color="auto"/>
            </w:tcBorders>
            <w:shd w:val="clear" w:color="000000" w:fill="FFFFFF"/>
            <w:noWrap/>
            <w:vAlign w:val="bottom"/>
            <w:hideMark/>
          </w:tcPr>
          <w:p w14:paraId="6E4B85FC"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610,33</w:t>
            </w:r>
          </w:p>
        </w:tc>
        <w:tc>
          <w:tcPr>
            <w:tcW w:w="2244" w:type="dxa"/>
            <w:tcBorders>
              <w:top w:val="single" w:sz="4" w:space="0" w:color="auto"/>
              <w:left w:val="nil"/>
              <w:bottom w:val="single" w:sz="4" w:space="0" w:color="auto"/>
              <w:right w:val="single" w:sz="4" w:space="0" w:color="auto"/>
            </w:tcBorders>
            <w:shd w:val="clear" w:color="000000" w:fill="FFFFFF"/>
            <w:noWrap/>
            <w:vAlign w:val="bottom"/>
            <w:hideMark/>
          </w:tcPr>
          <w:p w14:paraId="626001CA"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583,39</w:t>
            </w:r>
          </w:p>
        </w:tc>
        <w:tc>
          <w:tcPr>
            <w:tcW w:w="2667" w:type="dxa"/>
            <w:tcBorders>
              <w:top w:val="single" w:sz="4" w:space="0" w:color="auto"/>
              <w:left w:val="nil"/>
              <w:bottom w:val="single" w:sz="4" w:space="0" w:color="auto"/>
              <w:right w:val="single" w:sz="8" w:space="0" w:color="auto"/>
            </w:tcBorders>
            <w:shd w:val="clear" w:color="000000" w:fill="FFFFFF"/>
            <w:noWrap/>
            <w:vAlign w:val="bottom"/>
            <w:hideMark/>
          </w:tcPr>
          <w:p w14:paraId="18319C4B"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-26,94</w:t>
            </w:r>
          </w:p>
        </w:tc>
      </w:tr>
      <w:tr w:rsidR="00F1310E" w:rsidRPr="00F1310E" w14:paraId="381B2DBE" w14:textId="77777777" w:rsidTr="00F1310E">
        <w:trPr>
          <w:trHeight w:val="300"/>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06A533D6"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 </w:t>
            </w:r>
          </w:p>
        </w:tc>
        <w:tc>
          <w:tcPr>
            <w:tcW w:w="7537"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AC24780"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 объем покупной электрической энергии</w:t>
            </w:r>
          </w:p>
        </w:tc>
        <w:tc>
          <w:tcPr>
            <w:tcW w:w="1515" w:type="dxa"/>
            <w:tcBorders>
              <w:top w:val="nil"/>
              <w:left w:val="nil"/>
              <w:bottom w:val="single" w:sz="4" w:space="0" w:color="auto"/>
              <w:right w:val="single" w:sz="4" w:space="0" w:color="auto"/>
            </w:tcBorders>
            <w:shd w:val="clear" w:color="000000" w:fill="FFFFFF"/>
            <w:noWrap/>
            <w:vAlign w:val="bottom"/>
            <w:hideMark/>
          </w:tcPr>
          <w:p w14:paraId="5A3DBA29"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 </w:t>
            </w:r>
          </w:p>
        </w:tc>
        <w:tc>
          <w:tcPr>
            <w:tcW w:w="2293" w:type="dxa"/>
            <w:tcBorders>
              <w:top w:val="nil"/>
              <w:left w:val="nil"/>
              <w:bottom w:val="single" w:sz="4" w:space="0" w:color="auto"/>
              <w:right w:val="single" w:sz="4" w:space="0" w:color="auto"/>
            </w:tcBorders>
            <w:shd w:val="clear" w:color="000000" w:fill="FFFFFF"/>
            <w:noWrap/>
            <w:vAlign w:val="bottom"/>
            <w:hideMark/>
          </w:tcPr>
          <w:p w14:paraId="0D1BADBC"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94,17</w:t>
            </w:r>
          </w:p>
        </w:tc>
        <w:tc>
          <w:tcPr>
            <w:tcW w:w="2244" w:type="dxa"/>
            <w:tcBorders>
              <w:top w:val="nil"/>
              <w:left w:val="nil"/>
              <w:bottom w:val="single" w:sz="4" w:space="0" w:color="auto"/>
              <w:right w:val="single" w:sz="4" w:space="0" w:color="auto"/>
            </w:tcBorders>
            <w:shd w:val="clear" w:color="000000" w:fill="FFFFFF"/>
            <w:noWrap/>
            <w:vAlign w:val="bottom"/>
            <w:hideMark/>
          </w:tcPr>
          <w:p w14:paraId="79E4BBEB"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94,17</w:t>
            </w:r>
          </w:p>
        </w:tc>
        <w:tc>
          <w:tcPr>
            <w:tcW w:w="2667" w:type="dxa"/>
            <w:tcBorders>
              <w:top w:val="nil"/>
              <w:left w:val="nil"/>
              <w:bottom w:val="single" w:sz="4" w:space="0" w:color="auto"/>
              <w:right w:val="single" w:sz="8" w:space="0" w:color="auto"/>
            </w:tcBorders>
            <w:shd w:val="clear" w:color="000000" w:fill="FFFFFF"/>
            <w:noWrap/>
            <w:vAlign w:val="bottom"/>
            <w:hideMark/>
          </w:tcPr>
          <w:p w14:paraId="570A102B"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0,00</w:t>
            </w:r>
          </w:p>
        </w:tc>
      </w:tr>
      <w:tr w:rsidR="00F1310E" w:rsidRPr="00F1310E" w14:paraId="6BDA1336" w14:textId="77777777" w:rsidTr="00F1310E">
        <w:trPr>
          <w:trHeight w:val="315"/>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05B6AFFD"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 </w:t>
            </w:r>
          </w:p>
        </w:tc>
        <w:tc>
          <w:tcPr>
            <w:tcW w:w="7537"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C8A27D8"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 тариф </w:t>
            </w:r>
          </w:p>
        </w:tc>
        <w:tc>
          <w:tcPr>
            <w:tcW w:w="1515" w:type="dxa"/>
            <w:tcBorders>
              <w:top w:val="nil"/>
              <w:left w:val="nil"/>
              <w:bottom w:val="single" w:sz="4" w:space="0" w:color="auto"/>
              <w:right w:val="single" w:sz="4" w:space="0" w:color="auto"/>
            </w:tcBorders>
            <w:shd w:val="clear" w:color="000000" w:fill="FFFFFF"/>
            <w:noWrap/>
            <w:vAlign w:val="bottom"/>
            <w:hideMark/>
          </w:tcPr>
          <w:p w14:paraId="6B276661"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 </w:t>
            </w:r>
          </w:p>
        </w:tc>
        <w:tc>
          <w:tcPr>
            <w:tcW w:w="2293" w:type="dxa"/>
            <w:tcBorders>
              <w:top w:val="nil"/>
              <w:left w:val="nil"/>
              <w:bottom w:val="single" w:sz="4" w:space="0" w:color="auto"/>
              <w:right w:val="single" w:sz="4" w:space="0" w:color="auto"/>
            </w:tcBorders>
            <w:shd w:val="clear" w:color="000000" w:fill="FFFFFF"/>
            <w:noWrap/>
            <w:vAlign w:val="bottom"/>
            <w:hideMark/>
          </w:tcPr>
          <w:p w14:paraId="618F7A11"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6,48</w:t>
            </w:r>
          </w:p>
        </w:tc>
        <w:tc>
          <w:tcPr>
            <w:tcW w:w="2244" w:type="dxa"/>
            <w:tcBorders>
              <w:top w:val="nil"/>
              <w:left w:val="nil"/>
              <w:bottom w:val="single" w:sz="4" w:space="0" w:color="auto"/>
              <w:right w:val="single" w:sz="4" w:space="0" w:color="auto"/>
            </w:tcBorders>
            <w:shd w:val="clear" w:color="000000" w:fill="FFFFFF"/>
            <w:noWrap/>
            <w:vAlign w:val="bottom"/>
            <w:hideMark/>
          </w:tcPr>
          <w:p w14:paraId="584ACE7E"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6,195</w:t>
            </w:r>
          </w:p>
        </w:tc>
        <w:tc>
          <w:tcPr>
            <w:tcW w:w="2667" w:type="dxa"/>
            <w:tcBorders>
              <w:top w:val="nil"/>
              <w:left w:val="nil"/>
              <w:bottom w:val="single" w:sz="4" w:space="0" w:color="auto"/>
              <w:right w:val="single" w:sz="8" w:space="0" w:color="auto"/>
            </w:tcBorders>
            <w:shd w:val="clear" w:color="000000" w:fill="FFFFFF"/>
            <w:noWrap/>
            <w:vAlign w:val="bottom"/>
            <w:hideMark/>
          </w:tcPr>
          <w:p w14:paraId="48E09C54"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-0,28</w:t>
            </w:r>
          </w:p>
        </w:tc>
      </w:tr>
      <w:tr w:rsidR="00F1310E" w:rsidRPr="00F1310E" w14:paraId="0334CDA9" w14:textId="77777777" w:rsidTr="00F1310E">
        <w:trPr>
          <w:trHeight w:val="315"/>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281FF083"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2.</w:t>
            </w:r>
          </w:p>
        </w:tc>
        <w:tc>
          <w:tcPr>
            <w:tcW w:w="7537"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C5A88A9"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Расходы на покупную тепловую энергию (потери)</w:t>
            </w:r>
          </w:p>
        </w:tc>
        <w:tc>
          <w:tcPr>
            <w:tcW w:w="1515" w:type="dxa"/>
            <w:tcBorders>
              <w:top w:val="nil"/>
              <w:left w:val="nil"/>
              <w:bottom w:val="single" w:sz="4" w:space="0" w:color="auto"/>
              <w:right w:val="single" w:sz="4" w:space="0" w:color="auto"/>
            </w:tcBorders>
            <w:shd w:val="clear" w:color="000000" w:fill="FFFFFF"/>
            <w:noWrap/>
            <w:vAlign w:val="bottom"/>
            <w:hideMark/>
          </w:tcPr>
          <w:p w14:paraId="6839A8A3"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bottom"/>
            <w:hideMark/>
          </w:tcPr>
          <w:p w14:paraId="07076F21"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15907,09</w:t>
            </w:r>
          </w:p>
        </w:tc>
        <w:tc>
          <w:tcPr>
            <w:tcW w:w="2244" w:type="dxa"/>
            <w:tcBorders>
              <w:top w:val="nil"/>
              <w:left w:val="nil"/>
              <w:bottom w:val="single" w:sz="4" w:space="0" w:color="auto"/>
              <w:right w:val="single" w:sz="4" w:space="0" w:color="auto"/>
            </w:tcBorders>
            <w:shd w:val="clear" w:color="000000" w:fill="FFFFFF"/>
            <w:noWrap/>
            <w:vAlign w:val="bottom"/>
            <w:hideMark/>
          </w:tcPr>
          <w:p w14:paraId="433EE668"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17661,50</w:t>
            </w:r>
          </w:p>
        </w:tc>
        <w:tc>
          <w:tcPr>
            <w:tcW w:w="2667" w:type="dxa"/>
            <w:tcBorders>
              <w:top w:val="nil"/>
              <w:left w:val="nil"/>
              <w:bottom w:val="single" w:sz="4" w:space="0" w:color="auto"/>
              <w:right w:val="single" w:sz="8" w:space="0" w:color="auto"/>
            </w:tcBorders>
            <w:shd w:val="clear" w:color="000000" w:fill="FFFFFF"/>
            <w:noWrap/>
            <w:vAlign w:val="bottom"/>
            <w:hideMark/>
          </w:tcPr>
          <w:p w14:paraId="5F19FE11"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1754,41</w:t>
            </w:r>
          </w:p>
        </w:tc>
      </w:tr>
      <w:tr w:rsidR="00F1310E" w:rsidRPr="00F1310E" w14:paraId="1DBDD63C" w14:textId="77777777" w:rsidTr="00F1310E">
        <w:trPr>
          <w:trHeight w:val="300"/>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1BC28D0F"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 </w:t>
            </w:r>
          </w:p>
        </w:tc>
        <w:tc>
          <w:tcPr>
            <w:tcW w:w="7537"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11AA48ED"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 объем покупной тепловой энергии</w:t>
            </w:r>
          </w:p>
        </w:tc>
        <w:tc>
          <w:tcPr>
            <w:tcW w:w="1515" w:type="dxa"/>
            <w:tcBorders>
              <w:top w:val="nil"/>
              <w:left w:val="nil"/>
              <w:bottom w:val="single" w:sz="4" w:space="0" w:color="auto"/>
              <w:right w:val="single" w:sz="4" w:space="0" w:color="auto"/>
            </w:tcBorders>
            <w:shd w:val="clear" w:color="000000" w:fill="FFFFFF"/>
            <w:noWrap/>
            <w:vAlign w:val="bottom"/>
            <w:hideMark/>
          </w:tcPr>
          <w:p w14:paraId="4CBC79B9"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Гкал</w:t>
            </w:r>
          </w:p>
        </w:tc>
        <w:tc>
          <w:tcPr>
            <w:tcW w:w="2293" w:type="dxa"/>
            <w:tcBorders>
              <w:top w:val="nil"/>
              <w:left w:val="nil"/>
              <w:bottom w:val="single" w:sz="4" w:space="0" w:color="auto"/>
              <w:right w:val="single" w:sz="4" w:space="0" w:color="auto"/>
            </w:tcBorders>
            <w:shd w:val="clear" w:color="000000" w:fill="FFFFFF"/>
            <w:noWrap/>
            <w:vAlign w:val="bottom"/>
            <w:hideMark/>
          </w:tcPr>
          <w:p w14:paraId="75968EF0"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8077,00</w:t>
            </w:r>
          </w:p>
        </w:tc>
        <w:tc>
          <w:tcPr>
            <w:tcW w:w="2244" w:type="dxa"/>
            <w:tcBorders>
              <w:top w:val="nil"/>
              <w:left w:val="nil"/>
              <w:bottom w:val="single" w:sz="4" w:space="0" w:color="auto"/>
              <w:right w:val="single" w:sz="4" w:space="0" w:color="auto"/>
            </w:tcBorders>
            <w:shd w:val="clear" w:color="000000" w:fill="FFFFFF"/>
            <w:noWrap/>
            <w:vAlign w:val="bottom"/>
            <w:hideMark/>
          </w:tcPr>
          <w:p w14:paraId="2BF67A23"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8076,87</w:t>
            </w:r>
          </w:p>
        </w:tc>
        <w:tc>
          <w:tcPr>
            <w:tcW w:w="2667" w:type="dxa"/>
            <w:tcBorders>
              <w:top w:val="nil"/>
              <w:left w:val="nil"/>
              <w:bottom w:val="single" w:sz="4" w:space="0" w:color="auto"/>
              <w:right w:val="single" w:sz="8" w:space="0" w:color="auto"/>
            </w:tcBorders>
            <w:shd w:val="clear" w:color="000000" w:fill="FFFFFF"/>
            <w:noWrap/>
            <w:vAlign w:val="bottom"/>
            <w:hideMark/>
          </w:tcPr>
          <w:p w14:paraId="29B84863"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-0,13</w:t>
            </w:r>
          </w:p>
        </w:tc>
      </w:tr>
      <w:tr w:rsidR="00F1310E" w:rsidRPr="00F1310E" w14:paraId="7961F791" w14:textId="77777777" w:rsidTr="00F1310E">
        <w:trPr>
          <w:trHeight w:val="300"/>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16D06E3A"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 </w:t>
            </w:r>
          </w:p>
        </w:tc>
        <w:tc>
          <w:tcPr>
            <w:tcW w:w="7537"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52163E9"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 тариф покупки</w:t>
            </w:r>
          </w:p>
        </w:tc>
        <w:tc>
          <w:tcPr>
            <w:tcW w:w="1515" w:type="dxa"/>
            <w:tcBorders>
              <w:top w:val="nil"/>
              <w:left w:val="nil"/>
              <w:bottom w:val="single" w:sz="4" w:space="0" w:color="auto"/>
              <w:right w:val="single" w:sz="4" w:space="0" w:color="auto"/>
            </w:tcBorders>
            <w:shd w:val="clear" w:color="000000" w:fill="FFFFFF"/>
            <w:noWrap/>
            <w:vAlign w:val="bottom"/>
            <w:hideMark/>
          </w:tcPr>
          <w:p w14:paraId="7D02CE5D"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 </w:t>
            </w:r>
          </w:p>
        </w:tc>
        <w:tc>
          <w:tcPr>
            <w:tcW w:w="2293" w:type="dxa"/>
            <w:tcBorders>
              <w:top w:val="nil"/>
              <w:left w:val="nil"/>
              <w:bottom w:val="single" w:sz="4" w:space="0" w:color="auto"/>
              <w:right w:val="single" w:sz="4" w:space="0" w:color="auto"/>
            </w:tcBorders>
            <w:shd w:val="clear" w:color="000000" w:fill="FFFFFF"/>
            <w:noWrap/>
            <w:vAlign w:val="bottom"/>
            <w:hideMark/>
          </w:tcPr>
          <w:p w14:paraId="6FB3B520"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1969,43</w:t>
            </w:r>
          </w:p>
        </w:tc>
        <w:tc>
          <w:tcPr>
            <w:tcW w:w="2244" w:type="dxa"/>
            <w:tcBorders>
              <w:top w:val="nil"/>
              <w:left w:val="nil"/>
              <w:bottom w:val="single" w:sz="4" w:space="0" w:color="auto"/>
              <w:right w:val="single" w:sz="4" w:space="0" w:color="auto"/>
            </w:tcBorders>
            <w:shd w:val="clear" w:color="000000" w:fill="FFFFFF"/>
            <w:noWrap/>
            <w:vAlign w:val="bottom"/>
            <w:hideMark/>
          </w:tcPr>
          <w:p w14:paraId="5C3889D4"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2186,68</w:t>
            </w:r>
          </w:p>
        </w:tc>
        <w:tc>
          <w:tcPr>
            <w:tcW w:w="2667" w:type="dxa"/>
            <w:tcBorders>
              <w:top w:val="nil"/>
              <w:left w:val="nil"/>
              <w:bottom w:val="single" w:sz="4" w:space="0" w:color="auto"/>
              <w:right w:val="single" w:sz="8" w:space="0" w:color="auto"/>
            </w:tcBorders>
            <w:shd w:val="clear" w:color="000000" w:fill="FFFFFF"/>
            <w:noWrap/>
            <w:vAlign w:val="bottom"/>
            <w:hideMark/>
          </w:tcPr>
          <w:p w14:paraId="000C77F1"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217,25</w:t>
            </w:r>
          </w:p>
        </w:tc>
      </w:tr>
      <w:tr w:rsidR="00F1310E" w:rsidRPr="00F1310E" w14:paraId="6893BED9" w14:textId="77777777" w:rsidTr="00F1310E">
        <w:trPr>
          <w:trHeight w:val="375"/>
          <w:jc w:val="center"/>
        </w:trPr>
        <w:tc>
          <w:tcPr>
            <w:tcW w:w="994" w:type="dxa"/>
            <w:tcBorders>
              <w:top w:val="nil"/>
              <w:left w:val="single" w:sz="8" w:space="0" w:color="auto"/>
              <w:bottom w:val="single" w:sz="4" w:space="0" w:color="auto"/>
              <w:right w:val="nil"/>
            </w:tcBorders>
            <w:shd w:val="clear" w:color="000000" w:fill="FFFFFF"/>
            <w:noWrap/>
            <w:vAlign w:val="bottom"/>
            <w:hideMark/>
          </w:tcPr>
          <w:p w14:paraId="3E637D86"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3.</w:t>
            </w:r>
          </w:p>
        </w:tc>
        <w:tc>
          <w:tcPr>
            <w:tcW w:w="7537"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9D34AEF"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Расходы на ремонт основных средств, в т.ч.:</w:t>
            </w:r>
          </w:p>
        </w:tc>
        <w:tc>
          <w:tcPr>
            <w:tcW w:w="1515" w:type="dxa"/>
            <w:tcBorders>
              <w:top w:val="nil"/>
              <w:left w:val="nil"/>
              <w:bottom w:val="single" w:sz="4" w:space="0" w:color="auto"/>
              <w:right w:val="single" w:sz="4" w:space="0" w:color="auto"/>
            </w:tcBorders>
            <w:shd w:val="clear" w:color="000000" w:fill="FFFFFF"/>
            <w:noWrap/>
            <w:vAlign w:val="bottom"/>
            <w:hideMark/>
          </w:tcPr>
          <w:p w14:paraId="09EE70B8"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bottom"/>
            <w:hideMark/>
          </w:tcPr>
          <w:p w14:paraId="1B66F7AC"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3480,45</w:t>
            </w:r>
          </w:p>
        </w:tc>
        <w:tc>
          <w:tcPr>
            <w:tcW w:w="2244" w:type="dxa"/>
            <w:tcBorders>
              <w:top w:val="nil"/>
              <w:left w:val="nil"/>
              <w:bottom w:val="single" w:sz="4" w:space="0" w:color="auto"/>
              <w:right w:val="single" w:sz="4" w:space="0" w:color="auto"/>
            </w:tcBorders>
            <w:shd w:val="clear" w:color="000000" w:fill="FFFFFF"/>
            <w:noWrap/>
            <w:vAlign w:val="bottom"/>
            <w:hideMark/>
          </w:tcPr>
          <w:p w14:paraId="58383722"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1763,20</w:t>
            </w:r>
          </w:p>
        </w:tc>
        <w:tc>
          <w:tcPr>
            <w:tcW w:w="2667" w:type="dxa"/>
            <w:tcBorders>
              <w:top w:val="nil"/>
              <w:left w:val="nil"/>
              <w:bottom w:val="single" w:sz="4" w:space="0" w:color="auto"/>
              <w:right w:val="single" w:sz="8" w:space="0" w:color="auto"/>
            </w:tcBorders>
            <w:shd w:val="clear" w:color="000000" w:fill="FFFFFF"/>
            <w:noWrap/>
            <w:vAlign w:val="bottom"/>
            <w:hideMark/>
          </w:tcPr>
          <w:p w14:paraId="7FA7EF49"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-1717,25</w:t>
            </w:r>
          </w:p>
        </w:tc>
      </w:tr>
      <w:tr w:rsidR="00F1310E" w:rsidRPr="00F1310E" w14:paraId="6C26CAC2" w14:textId="77777777" w:rsidTr="00F1310E">
        <w:trPr>
          <w:trHeight w:val="375"/>
          <w:jc w:val="center"/>
        </w:trPr>
        <w:tc>
          <w:tcPr>
            <w:tcW w:w="994" w:type="dxa"/>
            <w:tcBorders>
              <w:top w:val="nil"/>
              <w:left w:val="single" w:sz="8" w:space="0" w:color="auto"/>
              <w:bottom w:val="single" w:sz="4" w:space="0" w:color="auto"/>
              <w:right w:val="nil"/>
            </w:tcBorders>
            <w:shd w:val="clear" w:color="000000" w:fill="FFFFFF"/>
            <w:noWrap/>
            <w:vAlign w:val="bottom"/>
            <w:hideMark/>
          </w:tcPr>
          <w:p w14:paraId="070D8A70"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c>
          <w:tcPr>
            <w:tcW w:w="7537"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84AAFA"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подрядными организациями </w:t>
            </w:r>
          </w:p>
        </w:tc>
        <w:tc>
          <w:tcPr>
            <w:tcW w:w="1515" w:type="dxa"/>
            <w:tcBorders>
              <w:top w:val="nil"/>
              <w:left w:val="nil"/>
              <w:bottom w:val="single" w:sz="4" w:space="0" w:color="auto"/>
              <w:right w:val="single" w:sz="4" w:space="0" w:color="auto"/>
            </w:tcBorders>
            <w:shd w:val="clear" w:color="000000" w:fill="FFFFFF"/>
            <w:noWrap/>
            <w:vAlign w:val="bottom"/>
            <w:hideMark/>
          </w:tcPr>
          <w:p w14:paraId="55A00CD0"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bottom"/>
            <w:hideMark/>
          </w:tcPr>
          <w:p w14:paraId="78187927"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0,00</w:t>
            </w:r>
          </w:p>
        </w:tc>
        <w:tc>
          <w:tcPr>
            <w:tcW w:w="2244" w:type="dxa"/>
            <w:tcBorders>
              <w:top w:val="nil"/>
              <w:left w:val="nil"/>
              <w:bottom w:val="single" w:sz="4" w:space="0" w:color="auto"/>
              <w:right w:val="single" w:sz="4" w:space="0" w:color="auto"/>
            </w:tcBorders>
            <w:shd w:val="clear" w:color="000000" w:fill="FFFFFF"/>
            <w:noWrap/>
            <w:vAlign w:val="bottom"/>
            <w:hideMark/>
          </w:tcPr>
          <w:p w14:paraId="5DECB518"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0,00</w:t>
            </w:r>
          </w:p>
        </w:tc>
        <w:tc>
          <w:tcPr>
            <w:tcW w:w="2667" w:type="dxa"/>
            <w:tcBorders>
              <w:top w:val="nil"/>
              <w:left w:val="nil"/>
              <w:bottom w:val="single" w:sz="4" w:space="0" w:color="auto"/>
              <w:right w:val="single" w:sz="8" w:space="0" w:color="auto"/>
            </w:tcBorders>
            <w:shd w:val="clear" w:color="000000" w:fill="FFFFFF"/>
            <w:noWrap/>
            <w:vAlign w:val="bottom"/>
            <w:hideMark/>
          </w:tcPr>
          <w:p w14:paraId="5CEC3129"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0,00</w:t>
            </w:r>
          </w:p>
        </w:tc>
      </w:tr>
      <w:tr w:rsidR="00F1310E" w:rsidRPr="00F1310E" w14:paraId="05109A72" w14:textId="77777777" w:rsidTr="00F1310E">
        <w:trPr>
          <w:trHeight w:val="375"/>
          <w:jc w:val="center"/>
        </w:trPr>
        <w:tc>
          <w:tcPr>
            <w:tcW w:w="994" w:type="dxa"/>
            <w:tcBorders>
              <w:top w:val="nil"/>
              <w:left w:val="single" w:sz="8" w:space="0" w:color="auto"/>
              <w:bottom w:val="single" w:sz="4" w:space="0" w:color="auto"/>
              <w:right w:val="nil"/>
            </w:tcBorders>
            <w:shd w:val="clear" w:color="000000" w:fill="FFFFFF"/>
            <w:noWrap/>
            <w:vAlign w:val="bottom"/>
            <w:hideMark/>
          </w:tcPr>
          <w:p w14:paraId="273D5EA7"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c>
          <w:tcPr>
            <w:tcW w:w="6459" w:type="dxa"/>
            <w:gridSpan w:val="3"/>
            <w:tcBorders>
              <w:top w:val="single" w:sz="4" w:space="0" w:color="auto"/>
              <w:left w:val="single" w:sz="4" w:space="0" w:color="auto"/>
              <w:bottom w:val="single" w:sz="4" w:space="0" w:color="auto"/>
              <w:right w:val="nil"/>
            </w:tcBorders>
            <w:shd w:val="clear" w:color="000000" w:fill="FFFFFF"/>
            <w:noWrap/>
            <w:vAlign w:val="center"/>
            <w:hideMark/>
          </w:tcPr>
          <w:p w14:paraId="7864EEFA"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хозяйственный способ </w:t>
            </w:r>
          </w:p>
        </w:tc>
        <w:tc>
          <w:tcPr>
            <w:tcW w:w="1078" w:type="dxa"/>
            <w:tcBorders>
              <w:top w:val="nil"/>
              <w:left w:val="nil"/>
              <w:bottom w:val="single" w:sz="4" w:space="0" w:color="auto"/>
              <w:right w:val="nil"/>
            </w:tcBorders>
            <w:shd w:val="clear" w:color="000000" w:fill="FFFFFF"/>
            <w:noWrap/>
            <w:vAlign w:val="center"/>
            <w:hideMark/>
          </w:tcPr>
          <w:p w14:paraId="5330E382"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1515" w:type="dxa"/>
            <w:tcBorders>
              <w:top w:val="nil"/>
              <w:left w:val="single" w:sz="4" w:space="0" w:color="auto"/>
              <w:bottom w:val="single" w:sz="4" w:space="0" w:color="auto"/>
              <w:right w:val="single" w:sz="4" w:space="0" w:color="auto"/>
            </w:tcBorders>
            <w:shd w:val="clear" w:color="000000" w:fill="FFFFFF"/>
            <w:noWrap/>
            <w:vAlign w:val="bottom"/>
            <w:hideMark/>
          </w:tcPr>
          <w:p w14:paraId="1594C147"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bottom"/>
            <w:hideMark/>
          </w:tcPr>
          <w:p w14:paraId="06C78C79"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3480,45</w:t>
            </w:r>
          </w:p>
        </w:tc>
        <w:tc>
          <w:tcPr>
            <w:tcW w:w="2244" w:type="dxa"/>
            <w:tcBorders>
              <w:top w:val="nil"/>
              <w:left w:val="nil"/>
              <w:bottom w:val="single" w:sz="4" w:space="0" w:color="auto"/>
              <w:right w:val="single" w:sz="4" w:space="0" w:color="auto"/>
            </w:tcBorders>
            <w:shd w:val="clear" w:color="000000" w:fill="FFFFFF"/>
            <w:noWrap/>
            <w:vAlign w:val="bottom"/>
            <w:hideMark/>
          </w:tcPr>
          <w:p w14:paraId="3064C2F8"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1763,20</w:t>
            </w:r>
          </w:p>
        </w:tc>
        <w:tc>
          <w:tcPr>
            <w:tcW w:w="2667" w:type="dxa"/>
            <w:tcBorders>
              <w:top w:val="nil"/>
              <w:left w:val="nil"/>
              <w:bottom w:val="single" w:sz="4" w:space="0" w:color="auto"/>
              <w:right w:val="single" w:sz="8" w:space="0" w:color="auto"/>
            </w:tcBorders>
            <w:shd w:val="clear" w:color="000000" w:fill="FFFFFF"/>
            <w:noWrap/>
            <w:vAlign w:val="bottom"/>
            <w:hideMark/>
          </w:tcPr>
          <w:p w14:paraId="249862BC"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-1717,25</w:t>
            </w:r>
          </w:p>
        </w:tc>
      </w:tr>
      <w:tr w:rsidR="00F1310E" w:rsidRPr="00F1310E" w14:paraId="0801C38F" w14:textId="77777777" w:rsidTr="00F1310E">
        <w:trPr>
          <w:trHeight w:val="375"/>
          <w:jc w:val="center"/>
        </w:trPr>
        <w:tc>
          <w:tcPr>
            <w:tcW w:w="994" w:type="dxa"/>
            <w:tcBorders>
              <w:top w:val="nil"/>
              <w:left w:val="single" w:sz="8" w:space="0" w:color="auto"/>
              <w:bottom w:val="single" w:sz="4" w:space="0" w:color="auto"/>
              <w:right w:val="nil"/>
            </w:tcBorders>
            <w:shd w:val="clear" w:color="000000" w:fill="FFFFFF"/>
            <w:noWrap/>
            <w:vAlign w:val="bottom"/>
            <w:hideMark/>
          </w:tcPr>
          <w:p w14:paraId="6901BA37"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4.</w:t>
            </w:r>
          </w:p>
        </w:tc>
        <w:tc>
          <w:tcPr>
            <w:tcW w:w="7537"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0251AFAB"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Расходы на оплату труда, всего</w:t>
            </w:r>
          </w:p>
        </w:tc>
        <w:tc>
          <w:tcPr>
            <w:tcW w:w="1515" w:type="dxa"/>
            <w:tcBorders>
              <w:top w:val="nil"/>
              <w:left w:val="single" w:sz="4" w:space="0" w:color="auto"/>
              <w:bottom w:val="single" w:sz="4" w:space="0" w:color="auto"/>
              <w:right w:val="single" w:sz="4" w:space="0" w:color="auto"/>
            </w:tcBorders>
            <w:shd w:val="clear" w:color="000000" w:fill="FFFFFF"/>
            <w:noWrap/>
            <w:vAlign w:val="bottom"/>
            <w:hideMark/>
          </w:tcPr>
          <w:p w14:paraId="12CCE4E0"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bottom"/>
            <w:hideMark/>
          </w:tcPr>
          <w:p w14:paraId="5975303B"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6624,19</w:t>
            </w:r>
          </w:p>
        </w:tc>
        <w:tc>
          <w:tcPr>
            <w:tcW w:w="2244" w:type="dxa"/>
            <w:tcBorders>
              <w:top w:val="nil"/>
              <w:left w:val="nil"/>
              <w:bottom w:val="single" w:sz="4" w:space="0" w:color="auto"/>
              <w:right w:val="single" w:sz="4" w:space="0" w:color="auto"/>
            </w:tcBorders>
            <w:shd w:val="clear" w:color="000000" w:fill="FFFFFF"/>
            <w:noWrap/>
            <w:vAlign w:val="bottom"/>
            <w:hideMark/>
          </w:tcPr>
          <w:p w14:paraId="7FC82384"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5335,51</w:t>
            </w:r>
          </w:p>
        </w:tc>
        <w:tc>
          <w:tcPr>
            <w:tcW w:w="2667" w:type="dxa"/>
            <w:tcBorders>
              <w:top w:val="nil"/>
              <w:left w:val="nil"/>
              <w:bottom w:val="single" w:sz="4" w:space="0" w:color="auto"/>
              <w:right w:val="single" w:sz="8" w:space="0" w:color="auto"/>
            </w:tcBorders>
            <w:shd w:val="clear" w:color="000000" w:fill="FFFFFF"/>
            <w:noWrap/>
            <w:vAlign w:val="bottom"/>
            <w:hideMark/>
          </w:tcPr>
          <w:p w14:paraId="3C078839"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-1288,68</w:t>
            </w:r>
          </w:p>
        </w:tc>
      </w:tr>
      <w:tr w:rsidR="00F1310E" w:rsidRPr="00F1310E" w14:paraId="1493E655" w14:textId="77777777" w:rsidTr="00F1310E">
        <w:trPr>
          <w:trHeight w:val="315"/>
          <w:jc w:val="center"/>
        </w:trPr>
        <w:tc>
          <w:tcPr>
            <w:tcW w:w="994" w:type="dxa"/>
            <w:vMerge w:val="restart"/>
            <w:tcBorders>
              <w:top w:val="nil"/>
              <w:left w:val="single" w:sz="8" w:space="0" w:color="auto"/>
              <w:bottom w:val="nil"/>
              <w:right w:val="single" w:sz="4" w:space="0" w:color="auto"/>
            </w:tcBorders>
            <w:shd w:val="clear" w:color="000000" w:fill="FFFFFF"/>
            <w:noWrap/>
            <w:vAlign w:val="bottom"/>
            <w:hideMark/>
          </w:tcPr>
          <w:p w14:paraId="46B7F80D"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c>
          <w:tcPr>
            <w:tcW w:w="7537" w:type="dxa"/>
            <w:gridSpan w:val="4"/>
            <w:tcBorders>
              <w:top w:val="single" w:sz="4" w:space="0" w:color="auto"/>
              <w:left w:val="nil"/>
              <w:bottom w:val="nil"/>
              <w:right w:val="single" w:sz="4" w:space="0" w:color="000000"/>
            </w:tcBorders>
            <w:shd w:val="clear" w:color="000000" w:fill="FFFFFF"/>
            <w:noWrap/>
            <w:vAlign w:val="bottom"/>
            <w:hideMark/>
          </w:tcPr>
          <w:p w14:paraId="1AB3DFEB"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численность всего</w:t>
            </w:r>
          </w:p>
        </w:tc>
        <w:tc>
          <w:tcPr>
            <w:tcW w:w="1515" w:type="dxa"/>
            <w:tcBorders>
              <w:top w:val="nil"/>
              <w:left w:val="nil"/>
              <w:bottom w:val="nil"/>
              <w:right w:val="single" w:sz="4" w:space="0" w:color="auto"/>
            </w:tcBorders>
            <w:shd w:val="clear" w:color="000000" w:fill="FFFFFF"/>
            <w:noWrap/>
            <w:vAlign w:val="bottom"/>
            <w:hideMark/>
          </w:tcPr>
          <w:p w14:paraId="01A20202"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nil"/>
              <w:bottom w:val="nil"/>
              <w:right w:val="single" w:sz="4" w:space="0" w:color="auto"/>
            </w:tcBorders>
            <w:shd w:val="clear" w:color="000000" w:fill="FFFFFF"/>
            <w:noWrap/>
            <w:vAlign w:val="bottom"/>
            <w:hideMark/>
          </w:tcPr>
          <w:p w14:paraId="3F33ACB7"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20,0</w:t>
            </w:r>
          </w:p>
        </w:tc>
        <w:tc>
          <w:tcPr>
            <w:tcW w:w="2244" w:type="dxa"/>
            <w:tcBorders>
              <w:top w:val="nil"/>
              <w:left w:val="nil"/>
              <w:bottom w:val="nil"/>
              <w:right w:val="single" w:sz="4" w:space="0" w:color="auto"/>
            </w:tcBorders>
            <w:shd w:val="clear" w:color="000000" w:fill="FFFFFF"/>
            <w:noWrap/>
            <w:vAlign w:val="bottom"/>
            <w:hideMark/>
          </w:tcPr>
          <w:p w14:paraId="3C75C5D8"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20</w:t>
            </w:r>
          </w:p>
        </w:tc>
        <w:tc>
          <w:tcPr>
            <w:tcW w:w="2667" w:type="dxa"/>
            <w:tcBorders>
              <w:top w:val="nil"/>
              <w:left w:val="nil"/>
              <w:bottom w:val="nil"/>
              <w:right w:val="single" w:sz="8" w:space="0" w:color="auto"/>
            </w:tcBorders>
            <w:shd w:val="clear" w:color="000000" w:fill="FFFFFF"/>
            <w:noWrap/>
            <w:vAlign w:val="bottom"/>
            <w:hideMark/>
          </w:tcPr>
          <w:p w14:paraId="0D33BADA"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-0,3</w:t>
            </w:r>
          </w:p>
        </w:tc>
      </w:tr>
      <w:tr w:rsidR="00F1310E" w:rsidRPr="00F1310E" w14:paraId="0B2E11E4" w14:textId="77777777" w:rsidTr="00F1310E">
        <w:trPr>
          <w:trHeight w:val="315"/>
          <w:jc w:val="center"/>
        </w:trPr>
        <w:tc>
          <w:tcPr>
            <w:tcW w:w="994" w:type="dxa"/>
            <w:vMerge/>
            <w:tcBorders>
              <w:top w:val="nil"/>
              <w:left w:val="single" w:sz="8" w:space="0" w:color="auto"/>
              <w:bottom w:val="nil"/>
              <w:right w:val="single" w:sz="4" w:space="0" w:color="auto"/>
            </w:tcBorders>
            <w:vAlign w:val="center"/>
            <w:hideMark/>
          </w:tcPr>
          <w:p w14:paraId="08F81A02" w14:textId="77777777" w:rsidR="00F1310E" w:rsidRPr="00F1310E" w:rsidRDefault="00F1310E">
            <w:pPr>
              <w:rPr>
                <w:rFonts w:ascii="Bookman Old Style" w:hAnsi="Bookman Old Style" w:cs="Calibri"/>
                <w:sz w:val="20"/>
                <w:szCs w:val="20"/>
              </w:rPr>
            </w:pPr>
          </w:p>
        </w:tc>
        <w:tc>
          <w:tcPr>
            <w:tcW w:w="7537" w:type="dxa"/>
            <w:gridSpan w:val="4"/>
            <w:tcBorders>
              <w:top w:val="nil"/>
              <w:left w:val="nil"/>
              <w:bottom w:val="nil"/>
              <w:right w:val="single" w:sz="4" w:space="0" w:color="000000"/>
            </w:tcBorders>
            <w:shd w:val="clear" w:color="000000" w:fill="FFFFFF"/>
            <w:noWrap/>
            <w:vAlign w:val="bottom"/>
            <w:hideMark/>
          </w:tcPr>
          <w:p w14:paraId="310A6B03"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ср. зарплата </w:t>
            </w:r>
          </w:p>
        </w:tc>
        <w:tc>
          <w:tcPr>
            <w:tcW w:w="1515" w:type="dxa"/>
            <w:tcBorders>
              <w:top w:val="nil"/>
              <w:left w:val="nil"/>
              <w:bottom w:val="single" w:sz="4" w:space="0" w:color="auto"/>
              <w:right w:val="single" w:sz="4" w:space="0" w:color="auto"/>
            </w:tcBorders>
            <w:shd w:val="clear" w:color="000000" w:fill="FFFFFF"/>
            <w:noWrap/>
            <w:vAlign w:val="bottom"/>
            <w:hideMark/>
          </w:tcPr>
          <w:p w14:paraId="77B812FA"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руб./мес.</w:t>
            </w:r>
          </w:p>
        </w:tc>
        <w:tc>
          <w:tcPr>
            <w:tcW w:w="2293" w:type="dxa"/>
            <w:tcBorders>
              <w:top w:val="nil"/>
              <w:left w:val="nil"/>
              <w:bottom w:val="nil"/>
              <w:right w:val="single" w:sz="4" w:space="0" w:color="auto"/>
            </w:tcBorders>
            <w:shd w:val="clear" w:color="000000" w:fill="FFFFFF"/>
            <w:noWrap/>
            <w:vAlign w:val="bottom"/>
            <w:hideMark/>
          </w:tcPr>
          <w:p w14:paraId="6BBCE632"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27600,79</w:t>
            </w:r>
          </w:p>
        </w:tc>
        <w:tc>
          <w:tcPr>
            <w:tcW w:w="2244" w:type="dxa"/>
            <w:tcBorders>
              <w:top w:val="nil"/>
              <w:left w:val="nil"/>
              <w:bottom w:val="nil"/>
              <w:right w:val="single" w:sz="4" w:space="0" w:color="auto"/>
            </w:tcBorders>
            <w:shd w:val="clear" w:color="000000" w:fill="FFFFFF"/>
            <w:noWrap/>
            <w:vAlign w:val="bottom"/>
            <w:hideMark/>
          </w:tcPr>
          <w:p w14:paraId="48D8033A"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22609,17</w:t>
            </w:r>
          </w:p>
        </w:tc>
        <w:tc>
          <w:tcPr>
            <w:tcW w:w="2667" w:type="dxa"/>
            <w:tcBorders>
              <w:top w:val="nil"/>
              <w:left w:val="nil"/>
              <w:bottom w:val="nil"/>
              <w:right w:val="single" w:sz="8" w:space="0" w:color="auto"/>
            </w:tcBorders>
            <w:shd w:val="clear" w:color="000000" w:fill="FFFFFF"/>
            <w:noWrap/>
            <w:vAlign w:val="bottom"/>
            <w:hideMark/>
          </w:tcPr>
          <w:p w14:paraId="220093AD"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-4991,62</w:t>
            </w:r>
          </w:p>
        </w:tc>
      </w:tr>
      <w:tr w:rsidR="00F1310E" w:rsidRPr="00F1310E" w14:paraId="445031E0" w14:textId="77777777" w:rsidTr="00F1310E">
        <w:trPr>
          <w:trHeight w:val="600"/>
          <w:jc w:val="center"/>
        </w:trPr>
        <w:tc>
          <w:tcPr>
            <w:tcW w:w="99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1711A98"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5.</w:t>
            </w:r>
          </w:p>
        </w:tc>
        <w:tc>
          <w:tcPr>
            <w:tcW w:w="7537" w:type="dxa"/>
            <w:gridSpan w:val="4"/>
            <w:tcBorders>
              <w:top w:val="single" w:sz="4" w:space="0" w:color="auto"/>
              <w:left w:val="nil"/>
              <w:bottom w:val="single" w:sz="4" w:space="0" w:color="auto"/>
              <w:right w:val="single" w:sz="4" w:space="0" w:color="000000"/>
            </w:tcBorders>
            <w:shd w:val="clear" w:color="000000" w:fill="FFFFFF"/>
            <w:vAlign w:val="bottom"/>
            <w:hideMark/>
          </w:tcPr>
          <w:p w14:paraId="6B15E69F"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Расходы на оплату иных работ и услуг, выполняемых по договорам с организациями, включая:</w:t>
            </w:r>
          </w:p>
        </w:tc>
        <w:tc>
          <w:tcPr>
            <w:tcW w:w="1515" w:type="dxa"/>
            <w:tcBorders>
              <w:top w:val="nil"/>
              <w:left w:val="nil"/>
              <w:bottom w:val="single" w:sz="4" w:space="0" w:color="auto"/>
              <w:right w:val="single" w:sz="4" w:space="0" w:color="auto"/>
            </w:tcBorders>
            <w:shd w:val="clear" w:color="000000" w:fill="FFFFFF"/>
            <w:noWrap/>
            <w:vAlign w:val="center"/>
            <w:hideMark/>
          </w:tcPr>
          <w:p w14:paraId="423D64D0" w14:textId="77777777" w:rsidR="00F1310E" w:rsidRPr="00F1310E" w:rsidRDefault="00F1310E">
            <w:pPr>
              <w:jc w:val="center"/>
              <w:rPr>
                <w:b/>
                <w:bCs/>
                <w:sz w:val="20"/>
                <w:szCs w:val="20"/>
              </w:rPr>
            </w:pPr>
            <w:r w:rsidRPr="00F1310E">
              <w:rPr>
                <w:b/>
                <w:bCs/>
                <w:sz w:val="20"/>
                <w:szCs w:val="20"/>
              </w:rPr>
              <w:t>тыс. руб.</w:t>
            </w:r>
          </w:p>
        </w:tc>
        <w:tc>
          <w:tcPr>
            <w:tcW w:w="2293" w:type="dxa"/>
            <w:tcBorders>
              <w:top w:val="single" w:sz="4" w:space="0" w:color="auto"/>
              <w:left w:val="nil"/>
              <w:bottom w:val="single" w:sz="4" w:space="0" w:color="auto"/>
              <w:right w:val="single" w:sz="4" w:space="0" w:color="auto"/>
            </w:tcBorders>
            <w:shd w:val="clear" w:color="000000" w:fill="FFFFFF"/>
            <w:noWrap/>
            <w:vAlign w:val="center"/>
            <w:hideMark/>
          </w:tcPr>
          <w:p w14:paraId="4851591A"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155,14</w:t>
            </w:r>
          </w:p>
        </w:tc>
        <w:tc>
          <w:tcPr>
            <w:tcW w:w="2244" w:type="dxa"/>
            <w:tcBorders>
              <w:top w:val="single" w:sz="4" w:space="0" w:color="auto"/>
              <w:left w:val="nil"/>
              <w:bottom w:val="single" w:sz="4" w:space="0" w:color="auto"/>
              <w:right w:val="single" w:sz="4" w:space="0" w:color="auto"/>
            </w:tcBorders>
            <w:shd w:val="clear" w:color="000000" w:fill="FFFFFF"/>
            <w:noWrap/>
            <w:vAlign w:val="center"/>
            <w:hideMark/>
          </w:tcPr>
          <w:p w14:paraId="73D4169B"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133,39</w:t>
            </w:r>
          </w:p>
        </w:tc>
        <w:tc>
          <w:tcPr>
            <w:tcW w:w="2667" w:type="dxa"/>
            <w:tcBorders>
              <w:top w:val="single" w:sz="4" w:space="0" w:color="auto"/>
              <w:left w:val="nil"/>
              <w:bottom w:val="single" w:sz="4" w:space="0" w:color="auto"/>
              <w:right w:val="single" w:sz="8" w:space="0" w:color="auto"/>
            </w:tcBorders>
            <w:shd w:val="clear" w:color="000000" w:fill="FFFFFF"/>
            <w:noWrap/>
            <w:vAlign w:val="center"/>
            <w:hideMark/>
          </w:tcPr>
          <w:p w14:paraId="2A74222F"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-21,75</w:t>
            </w:r>
          </w:p>
        </w:tc>
      </w:tr>
      <w:tr w:rsidR="00F1310E" w:rsidRPr="00F1310E" w14:paraId="10914DBF" w14:textId="77777777" w:rsidTr="00F1310E">
        <w:trPr>
          <w:trHeight w:val="315"/>
          <w:jc w:val="center"/>
        </w:trPr>
        <w:tc>
          <w:tcPr>
            <w:tcW w:w="994" w:type="dxa"/>
            <w:tcBorders>
              <w:top w:val="nil"/>
              <w:left w:val="single" w:sz="8" w:space="0" w:color="auto"/>
              <w:bottom w:val="nil"/>
              <w:right w:val="nil"/>
            </w:tcBorders>
            <w:shd w:val="clear" w:color="000000" w:fill="FFFFFF"/>
            <w:noWrap/>
            <w:vAlign w:val="bottom"/>
            <w:hideMark/>
          </w:tcPr>
          <w:p w14:paraId="53963F2E"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5.1</w:t>
            </w:r>
          </w:p>
        </w:tc>
        <w:tc>
          <w:tcPr>
            <w:tcW w:w="7537"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4602BBA0"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расходы на оплату услуг связи</w:t>
            </w:r>
          </w:p>
        </w:tc>
        <w:tc>
          <w:tcPr>
            <w:tcW w:w="1515" w:type="dxa"/>
            <w:tcBorders>
              <w:top w:val="nil"/>
              <w:left w:val="nil"/>
              <w:bottom w:val="nil"/>
              <w:right w:val="nil"/>
            </w:tcBorders>
            <w:shd w:val="clear" w:color="000000" w:fill="FFFFFF"/>
            <w:noWrap/>
            <w:vAlign w:val="bottom"/>
            <w:hideMark/>
          </w:tcPr>
          <w:p w14:paraId="71E4C2E3"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single" w:sz="4" w:space="0" w:color="auto"/>
              <w:bottom w:val="nil"/>
              <w:right w:val="single" w:sz="4" w:space="0" w:color="auto"/>
            </w:tcBorders>
            <w:shd w:val="clear" w:color="000000" w:fill="FFFFFF"/>
            <w:noWrap/>
            <w:vAlign w:val="bottom"/>
            <w:hideMark/>
          </w:tcPr>
          <w:p w14:paraId="70156F87"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10,08</w:t>
            </w:r>
          </w:p>
        </w:tc>
        <w:tc>
          <w:tcPr>
            <w:tcW w:w="2244" w:type="dxa"/>
            <w:tcBorders>
              <w:top w:val="nil"/>
              <w:left w:val="nil"/>
              <w:bottom w:val="nil"/>
              <w:right w:val="single" w:sz="4" w:space="0" w:color="auto"/>
            </w:tcBorders>
            <w:shd w:val="clear" w:color="000000" w:fill="FFFFFF"/>
            <w:noWrap/>
            <w:vAlign w:val="bottom"/>
            <w:hideMark/>
          </w:tcPr>
          <w:p w14:paraId="016491FF"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8,16</w:t>
            </w:r>
          </w:p>
        </w:tc>
        <w:tc>
          <w:tcPr>
            <w:tcW w:w="2667" w:type="dxa"/>
            <w:tcBorders>
              <w:top w:val="nil"/>
              <w:left w:val="nil"/>
              <w:bottom w:val="nil"/>
              <w:right w:val="single" w:sz="8" w:space="0" w:color="auto"/>
            </w:tcBorders>
            <w:shd w:val="clear" w:color="000000" w:fill="FFFFFF"/>
            <w:noWrap/>
            <w:vAlign w:val="bottom"/>
            <w:hideMark/>
          </w:tcPr>
          <w:p w14:paraId="0A41922C"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-1,92</w:t>
            </w:r>
          </w:p>
        </w:tc>
      </w:tr>
      <w:tr w:rsidR="00F1310E" w:rsidRPr="00F1310E" w14:paraId="716939D6" w14:textId="77777777" w:rsidTr="00F1310E">
        <w:trPr>
          <w:trHeight w:val="315"/>
          <w:jc w:val="center"/>
        </w:trPr>
        <w:tc>
          <w:tcPr>
            <w:tcW w:w="994" w:type="dxa"/>
            <w:tcBorders>
              <w:top w:val="nil"/>
              <w:left w:val="single" w:sz="8" w:space="0" w:color="auto"/>
              <w:bottom w:val="nil"/>
              <w:right w:val="nil"/>
            </w:tcBorders>
            <w:shd w:val="clear" w:color="000000" w:fill="FFFFFF"/>
            <w:noWrap/>
            <w:vAlign w:val="bottom"/>
            <w:hideMark/>
          </w:tcPr>
          <w:p w14:paraId="31605A5D"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5.2</w:t>
            </w:r>
          </w:p>
        </w:tc>
        <w:tc>
          <w:tcPr>
            <w:tcW w:w="6459" w:type="dxa"/>
            <w:gridSpan w:val="3"/>
            <w:tcBorders>
              <w:top w:val="nil"/>
              <w:left w:val="single" w:sz="4" w:space="0" w:color="auto"/>
              <w:bottom w:val="nil"/>
              <w:right w:val="nil"/>
            </w:tcBorders>
            <w:shd w:val="clear" w:color="000000" w:fill="FFFFFF"/>
            <w:noWrap/>
            <w:vAlign w:val="bottom"/>
            <w:hideMark/>
          </w:tcPr>
          <w:p w14:paraId="587765EE"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расходы на охрану труда</w:t>
            </w:r>
          </w:p>
        </w:tc>
        <w:tc>
          <w:tcPr>
            <w:tcW w:w="1078" w:type="dxa"/>
            <w:tcBorders>
              <w:top w:val="nil"/>
              <w:left w:val="nil"/>
              <w:bottom w:val="nil"/>
              <w:right w:val="single" w:sz="4" w:space="0" w:color="auto"/>
            </w:tcBorders>
            <w:shd w:val="clear" w:color="000000" w:fill="FFFFFF"/>
            <w:noWrap/>
            <w:vAlign w:val="bottom"/>
            <w:hideMark/>
          </w:tcPr>
          <w:p w14:paraId="778E503C"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1515" w:type="dxa"/>
            <w:tcBorders>
              <w:top w:val="nil"/>
              <w:left w:val="nil"/>
              <w:bottom w:val="nil"/>
              <w:right w:val="nil"/>
            </w:tcBorders>
            <w:shd w:val="clear" w:color="000000" w:fill="FFFFFF"/>
            <w:noWrap/>
            <w:vAlign w:val="bottom"/>
            <w:hideMark/>
          </w:tcPr>
          <w:p w14:paraId="29A8FE31"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single" w:sz="4" w:space="0" w:color="auto"/>
              <w:bottom w:val="nil"/>
              <w:right w:val="single" w:sz="4" w:space="0" w:color="auto"/>
            </w:tcBorders>
            <w:shd w:val="clear" w:color="000000" w:fill="FFFFFF"/>
            <w:noWrap/>
            <w:vAlign w:val="bottom"/>
            <w:hideMark/>
          </w:tcPr>
          <w:p w14:paraId="532C62F5"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55,46</w:t>
            </w:r>
          </w:p>
        </w:tc>
        <w:tc>
          <w:tcPr>
            <w:tcW w:w="2244" w:type="dxa"/>
            <w:tcBorders>
              <w:top w:val="nil"/>
              <w:left w:val="nil"/>
              <w:bottom w:val="nil"/>
              <w:right w:val="single" w:sz="4" w:space="0" w:color="auto"/>
            </w:tcBorders>
            <w:shd w:val="clear" w:color="000000" w:fill="FFFFFF"/>
            <w:noWrap/>
            <w:vAlign w:val="bottom"/>
            <w:hideMark/>
          </w:tcPr>
          <w:p w14:paraId="68DD43F1"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52,99</w:t>
            </w:r>
          </w:p>
        </w:tc>
        <w:tc>
          <w:tcPr>
            <w:tcW w:w="2667" w:type="dxa"/>
            <w:tcBorders>
              <w:top w:val="nil"/>
              <w:left w:val="nil"/>
              <w:bottom w:val="nil"/>
              <w:right w:val="single" w:sz="8" w:space="0" w:color="auto"/>
            </w:tcBorders>
            <w:shd w:val="clear" w:color="000000" w:fill="FFFFFF"/>
            <w:noWrap/>
            <w:vAlign w:val="bottom"/>
            <w:hideMark/>
          </w:tcPr>
          <w:p w14:paraId="0B8466D2"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-2,47</w:t>
            </w:r>
          </w:p>
        </w:tc>
      </w:tr>
      <w:tr w:rsidR="00F1310E" w:rsidRPr="00F1310E" w14:paraId="03CE3DA1" w14:textId="77777777" w:rsidTr="00F1310E">
        <w:trPr>
          <w:trHeight w:val="315"/>
          <w:jc w:val="center"/>
        </w:trPr>
        <w:tc>
          <w:tcPr>
            <w:tcW w:w="994" w:type="dxa"/>
            <w:tcBorders>
              <w:top w:val="nil"/>
              <w:left w:val="single" w:sz="8" w:space="0" w:color="auto"/>
              <w:bottom w:val="nil"/>
              <w:right w:val="nil"/>
            </w:tcBorders>
            <w:shd w:val="clear" w:color="000000" w:fill="FFFFFF"/>
            <w:noWrap/>
            <w:vAlign w:val="bottom"/>
            <w:hideMark/>
          </w:tcPr>
          <w:p w14:paraId="6CDCC5BE"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5.3</w:t>
            </w:r>
          </w:p>
        </w:tc>
        <w:tc>
          <w:tcPr>
            <w:tcW w:w="7537" w:type="dxa"/>
            <w:gridSpan w:val="4"/>
            <w:tcBorders>
              <w:top w:val="nil"/>
              <w:left w:val="single" w:sz="4" w:space="0" w:color="auto"/>
              <w:bottom w:val="nil"/>
              <w:right w:val="single" w:sz="4" w:space="0" w:color="000000"/>
            </w:tcBorders>
            <w:shd w:val="clear" w:color="000000" w:fill="FFFFFF"/>
            <w:noWrap/>
            <w:vAlign w:val="bottom"/>
            <w:hideMark/>
          </w:tcPr>
          <w:p w14:paraId="6C9B05BA"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расходы на оплату других работ и услуг </w:t>
            </w:r>
          </w:p>
        </w:tc>
        <w:tc>
          <w:tcPr>
            <w:tcW w:w="1515" w:type="dxa"/>
            <w:tcBorders>
              <w:top w:val="nil"/>
              <w:left w:val="nil"/>
              <w:bottom w:val="nil"/>
              <w:right w:val="nil"/>
            </w:tcBorders>
            <w:shd w:val="clear" w:color="000000" w:fill="FFFFFF"/>
            <w:noWrap/>
            <w:vAlign w:val="bottom"/>
            <w:hideMark/>
          </w:tcPr>
          <w:p w14:paraId="1237AC94"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single" w:sz="4" w:space="0" w:color="auto"/>
              <w:bottom w:val="nil"/>
              <w:right w:val="single" w:sz="4" w:space="0" w:color="auto"/>
            </w:tcBorders>
            <w:shd w:val="clear" w:color="000000" w:fill="FFFFFF"/>
            <w:noWrap/>
            <w:vAlign w:val="bottom"/>
            <w:hideMark/>
          </w:tcPr>
          <w:p w14:paraId="7CE474EA"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42,50</w:t>
            </w:r>
          </w:p>
        </w:tc>
        <w:tc>
          <w:tcPr>
            <w:tcW w:w="2244" w:type="dxa"/>
            <w:tcBorders>
              <w:top w:val="nil"/>
              <w:left w:val="nil"/>
              <w:bottom w:val="nil"/>
              <w:right w:val="single" w:sz="4" w:space="0" w:color="auto"/>
            </w:tcBorders>
            <w:shd w:val="clear" w:color="000000" w:fill="FFFFFF"/>
            <w:noWrap/>
            <w:vAlign w:val="bottom"/>
            <w:hideMark/>
          </w:tcPr>
          <w:p w14:paraId="63663C54"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42,50</w:t>
            </w:r>
          </w:p>
        </w:tc>
        <w:tc>
          <w:tcPr>
            <w:tcW w:w="2667" w:type="dxa"/>
            <w:tcBorders>
              <w:top w:val="nil"/>
              <w:left w:val="nil"/>
              <w:bottom w:val="nil"/>
              <w:right w:val="single" w:sz="8" w:space="0" w:color="auto"/>
            </w:tcBorders>
            <w:shd w:val="clear" w:color="000000" w:fill="FFFFFF"/>
            <w:noWrap/>
            <w:vAlign w:val="bottom"/>
            <w:hideMark/>
          </w:tcPr>
          <w:p w14:paraId="64253E27"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0,00</w:t>
            </w:r>
          </w:p>
        </w:tc>
      </w:tr>
      <w:tr w:rsidR="00F1310E" w:rsidRPr="00F1310E" w14:paraId="1DBB0CCE" w14:textId="77777777" w:rsidTr="00F1310E">
        <w:trPr>
          <w:trHeight w:val="315"/>
          <w:jc w:val="center"/>
        </w:trPr>
        <w:tc>
          <w:tcPr>
            <w:tcW w:w="994" w:type="dxa"/>
            <w:tcBorders>
              <w:top w:val="nil"/>
              <w:left w:val="single" w:sz="8" w:space="0" w:color="auto"/>
              <w:bottom w:val="nil"/>
              <w:right w:val="nil"/>
            </w:tcBorders>
            <w:shd w:val="clear" w:color="000000" w:fill="FFFFFF"/>
            <w:noWrap/>
            <w:vAlign w:val="bottom"/>
            <w:hideMark/>
          </w:tcPr>
          <w:p w14:paraId="1A1F0CB4"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5.4</w:t>
            </w:r>
          </w:p>
        </w:tc>
        <w:tc>
          <w:tcPr>
            <w:tcW w:w="7537" w:type="dxa"/>
            <w:gridSpan w:val="4"/>
            <w:tcBorders>
              <w:top w:val="nil"/>
              <w:left w:val="single" w:sz="4" w:space="0" w:color="auto"/>
              <w:bottom w:val="nil"/>
              <w:right w:val="single" w:sz="4" w:space="0" w:color="000000"/>
            </w:tcBorders>
            <w:shd w:val="clear" w:color="000000" w:fill="FFFFFF"/>
            <w:noWrap/>
            <w:vAlign w:val="bottom"/>
            <w:hideMark/>
          </w:tcPr>
          <w:p w14:paraId="3437063F"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расходы на оплату коммунальных услуг </w:t>
            </w:r>
          </w:p>
        </w:tc>
        <w:tc>
          <w:tcPr>
            <w:tcW w:w="1515" w:type="dxa"/>
            <w:tcBorders>
              <w:top w:val="nil"/>
              <w:left w:val="nil"/>
              <w:bottom w:val="nil"/>
              <w:right w:val="nil"/>
            </w:tcBorders>
            <w:shd w:val="clear" w:color="000000" w:fill="FFFFFF"/>
            <w:noWrap/>
            <w:vAlign w:val="bottom"/>
            <w:hideMark/>
          </w:tcPr>
          <w:p w14:paraId="3DF762D9"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single" w:sz="4" w:space="0" w:color="auto"/>
              <w:bottom w:val="nil"/>
              <w:right w:val="single" w:sz="4" w:space="0" w:color="auto"/>
            </w:tcBorders>
            <w:shd w:val="clear" w:color="000000" w:fill="FFFFFF"/>
            <w:noWrap/>
            <w:vAlign w:val="bottom"/>
            <w:hideMark/>
          </w:tcPr>
          <w:p w14:paraId="5697EF01"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24,50</w:t>
            </w:r>
          </w:p>
        </w:tc>
        <w:tc>
          <w:tcPr>
            <w:tcW w:w="2244" w:type="dxa"/>
            <w:tcBorders>
              <w:top w:val="nil"/>
              <w:left w:val="nil"/>
              <w:bottom w:val="nil"/>
              <w:right w:val="single" w:sz="4" w:space="0" w:color="auto"/>
            </w:tcBorders>
            <w:shd w:val="clear" w:color="000000" w:fill="FFFFFF"/>
            <w:noWrap/>
            <w:vAlign w:val="bottom"/>
            <w:hideMark/>
          </w:tcPr>
          <w:p w14:paraId="1DB8E0D7"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19,27</w:t>
            </w:r>
          </w:p>
        </w:tc>
        <w:tc>
          <w:tcPr>
            <w:tcW w:w="2667" w:type="dxa"/>
            <w:tcBorders>
              <w:top w:val="nil"/>
              <w:left w:val="nil"/>
              <w:bottom w:val="nil"/>
              <w:right w:val="single" w:sz="8" w:space="0" w:color="auto"/>
            </w:tcBorders>
            <w:shd w:val="clear" w:color="000000" w:fill="FFFFFF"/>
            <w:noWrap/>
            <w:vAlign w:val="bottom"/>
            <w:hideMark/>
          </w:tcPr>
          <w:p w14:paraId="58966C06"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-5,23</w:t>
            </w:r>
          </w:p>
        </w:tc>
      </w:tr>
      <w:tr w:rsidR="00F1310E" w:rsidRPr="00F1310E" w14:paraId="7B43B396" w14:textId="77777777" w:rsidTr="00F1310E">
        <w:trPr>
          <w:trHeight w:val="315"/>
          <w:jc w:val="center"/>
        </w:trPr>
        <w:tc>
          <w:tcPr>
            <w:tcW w:w="994" w:type="dxa"/>
            <w:tcBorders>
              <w:top w:val="nil"/>
              <w:left w:val="single" w:sz="8" w:space="0" w:color="auto"/>
              <w:bottom w:val="single" w:sz="4" w:space="0" w:color="auto"/>
              <w:right w:val="nil"/>
            </w:tcBorders>
            <w:shd w:val="clear" w:color="000000" w:fill="FFFFFF"/>
            <w:noWrap/>
            <w:vAlign w:val="bottom"/>
            <w:hideMark/>
          </w:tcPr>
          <w:p w14:paraId="2BE70085"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5.5</w:t>
            </w:r>
          </w:p>
        </w:tc>
        <w:tc>
          <w:tcPr>
            <w:tcW w:w="7537"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580BC54F"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расходы на услуги банков</w:t>
            </w:r>
          </w:p>
        </w:tc>
        <w:tc>
          <w:tcPr>
            <w:tcW w:w="1515" w:type="dxa"/>
            <w:tcBorders>
              <w:top w:val="nil"/>
              <w:left w:val="nil"/>
              <w:bottom w:val="single" w:sz="4" w:space="0" w:color="auto"/>
              <w:right w:val="nil"/>
            </w:tcBorders>
            <w:shd w:val="clear" w:color="000000" w:fill="FFFFFF"/>
            <w:noWrap/>
            <w:vAlign w:val="bottom"/>
            <w:hideMark/>
          </w:tcPr>
          <w:p w14:paraId="569D3D1E"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c>
          <w:tcPr>
            <w:tcW w:w="2293" w:type="dxa"/>
            <w:tcBorders>
              <w:top w:val="nil"/>
              <w:left w:val="single" w:sz="4" w:space="0" w:color="auto"/>
              <w:bottom w:val="single" w:sz="4" w:space="0" w:color="auto"/>
              <w:right w:val="single" w:sz="4" w:space="0" w:color="auto"/>
            </w:tcBorders>
            <w:shd w:val="clear" w:color="000000" w:fill="FFFFFF"/>
            <w:noWrap/>
            <w:vAlign w:val="bottom"/>
            <w:hideMark/>
          </w:tcPr>
          <w:p w14:paraId="693E846F"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22,60</w:t>
            </w:r>
          </w:p>
        </w:tc>
        <w:tc>
          <w:tcPr>
            <w:tcW w:w="2244" w:type="dxa"/>
            <w:tcBorders>
              <w:top w:val="nil"/>
              <w:left w:val="nil"/>
              <w:bottom w:val="single" w:sz="4" w:space="0" w:color="auto"/>
              <w:right w:val="single" w:sz="4" w:space="0" w:color="auto"/>
            </w:tcBorders>
            <w:shd w:val="clear" w:color="000000" w:fill="FFFFFF"/>
            <w:noWrap/>
            <w:vAlign w:val="bottom"/>
            <w:hideMark/>
          </w:tcPr>
          <w:p w14:paraId="1E6B7CAE"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10,47</w:t>
            </w:r>
          </w:p>
        </w:tc>
        <w:tc>
          <w:tcPr>
            <w:tcW w:w="2667" w:type="dxa"/>
            <w:tcBorders>
              <w:top w:val="nil"/>
              <w:left w:val="nil"/>
              <w:bottom w:val="single" w:sz="4" w:space="0" w:color="auto"/>
              <w:right w:val="single" w:sz="8" w:space="0" w:color="auto"/>
            </w:tcBorders>
            <w:shd w:val="clear" w:color="000000" w:fill="FFFFFF"/>
            <w:noWrap/>
            <w:vAlign w:val="bottom"/>
            <w:hideMark/>
          </w:tcPr>
          <w:p w14:paraId="1C9AD756"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-12,13</w:t>
            </w:r>
          </w:p>
        </w:tc>
      </w:tr>
      <w:tr w:rsidR="00F1310E" w:rsidRPr="00F1310E" w14:paraId="51E486DA" w14:textId="77777777" w:rsidTr="00F1310E">
        <w:trPr>
          <w:trHeight w:val="300"/>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6F4D8E48"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6.</w:t>
            </w:r>
          </w:p>
        </w:tc>
        <w:tc>
          <w:tcPr>
            <w:tcW w:w="7537" w:type="dxa"/>
            <w:gridSpan w:val="4"/>
            <w:tcBorders>
              <w:top w:val="nil"/>
              <w:left w:val="nil"/>
              <w:bottom w:val="single" w:sz="4" w:space="0" w:color="auto"/>
              <w:right w:val="nil"/>
            </w:tcBorders>
            <w:shd w:val="clear" w:color="000000" w:fill="FFFFFF"/>
            <w:noWrap/>
            <w:vAlign w:val="bottom"/>
            <w:hideMark/>
          </w:tcPr>
          <w:p w14:paraId="0D5845B0"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Расходы на служебные командировки</w:t>
            </w:r>
          </w:p>
        </w:tc>
        <w:tc>
          <w:tcPr>
            <w:tcW w:w="1515" w:type="dxa"/>
            <w:tcBorders>
              <w:top w:val="nil"/>
              <w:left w:val="single" w:sz="4" w:space="0" w:color="auto"/>
              <w:bottom w:val="single" w:sz="4" w:space="0" w:color="auto"/>
              <w:right w:val="single" w:sz="4" w:space="0" w:color="auto"/>
            </w:tcBorders>
            <w:shd w:val="clear" w:color="000000" w:fill="FFFFFF"/>
            <w:noWrap/>
            <w:vAlign w:val="bottom"/>
            <w:hideMark/>
          </w:tcPr>
          <w:p w14:paraId="0E762936"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тыс. руб.</w:t>
            </w:r>
          </w:p>
        </w:tc>
        <w:tc>
          <w:tcPr>
            <w:tcW w:w="2293" w:type="dxa"/>
            <w:tcBorders>
              <w:top w:val="nil"/>
              <w:left w:val="single" w:sz="4" w:space="0" w:color="auto"/>
              <w:bottom w:val="single" w:sz="4" w:space="0" w:color="auto"/>
              <w:right w:val="single" w:sz="4" w:space="0" w:color="auto"/>
            </w:tcBorders>
            <w:shd w:val="clear" w:color="000000" w:fill="FFFFFF"/>
            <w:noWrap/>
            <w:vAlign w:val="bottom"/>
            <w:hideMark/>
          </w:tcPr>
          <w:p w14:paraId="6617BFE7"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6,00</w:t>
            </w:r>
          </w:p>
        </w:tc>
        <w:tc>
          <w:tcPr>
            <w:tcW w:w="2244" w:type="dxa"/>
            <w:tcBorders>
              <w:top w:val="nil"/>
              <w:left w:val="nil"/>
              <w:bottom w:val="single" w:sz="4" w:space="0" w:color="auto"/>
              <w:right w:val="single" w:sz="4" w:space="0" w:color="auto"/>
            </w:tcBorders>
            <w:shd w:val="clear" w:color="000000" w:fill="FFFFFF"/>
            <w:noWrap/>
            <w:vAlign w:val="bottom"/>
            <w:hideMark/>
          </w:tcPr>
          <w:p w14:paraId="3829DF1B"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0,00</w:t>
            </w:r>
          </w:p>
        </w:tc>
        <w:tc>
          <w:tcPr>
            <w:tcW w:w="2667" w:type="dxa"/>
            <w:tcBorders>
              <w:top w:val="nil"/>
              <w:left w:val="nil"/>
              <w:bottom w:val="single" w:sz="4" w:space="0" w:color="auto"/>
              <w:right w:val="single" w:sz="8" w:space="0" w:color="auto"/>
            </w:tcBorders>
            <w:shd w:val="clear" w:color="000000" w:fill="FFFFFF"/>
            <w:noWrap/>
            <w:vAlign w:val="bottom"/>
            <w:hideMark/>
          </w:tcPr>
          <w:p w14:paraId="3960CEA6"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-6,00</w:t>
            </w:r>
          </w:p>
        </w:tc>
      </w:tr>
      <w:tr w:rsidR="00F1310E" w:rsidRPr="00F1310E" w14:paraId="2C5A12DE" w14:textId="77777777" w:rsidTr="00F1310E">
        <w:trPr>
          <w:trHeight w:val="300"/>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47163D26"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7.</w:t>
            </w:r>
          </w:p>
        </w:tc>
        <w:tc>
          <w:tcPr>
            <w:tcW w:w="7537"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3B34C07C"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Расходы на обучение персонала</w:t>
            </w:r>
          </w:p>
        </w:tc>
        <w:tc>
          <w:tcPr>
            <w:tcW w:w="1515" w:type="dxa"/>
            <w:tcBorders>
              <w:top w:val="nil"/>
              <w:left w:val="single" w:sz="4" w:space="0" w:color="auto"/>
              <w:bottom w:val="single" w:sz="4" w:space="0" w:color="auto"/>
              <w:right w:val="single" w:sz="4" w:space="0" w:color="auto"/>
            </w:tcBorders>
            <w:shd w:val="clear" w:color="000000" w:fill="FFFFFF"/>
            <w:noWrap/>
            <w:vAlign w:val="bottom"/>
            <w:hideMark/>
          </w:tcPr>
          <w:p w14:paraId="71C91B2D"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тыс. руб.</w:t>
            </w:r>
          </w:p>
        </w:tc>
        <w:tc>
          <w:tcPr>
            <w:tcW w:w="2293" w:type="dxa"/>
            <w:tcBorders>
              <w:top w:val="nil"/>
              <w:left w:val="single" w:sz="4" w:space="0" w:color="auto"/>
              <w:bottom w:val="single" w:sz="4" w:space="0" w:color="auto"/>
              <w:right w:val="single" w:sz="4" w:space="0" w:color="auto"/>
            </w:tcBorders>
            <w:shd w:val="clear" w:color="000000" w:fill="FFFFFF"/>
            <w:noWrap/>
            <w:vAlign w:val="bottom"/>
            <w:hideMark/>
          </w:tcPr>
          <w:p w14:paraId="4B248E26"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0,37</w:t>
            </w:r>
          </w:p>
        </w:tc>
        <w:tc>
          <w:tcPr>
            <w:tcW w:w="2244" w:type="dxa"/>
            <w:tcBorders>
              <w:top w:val="nil"/>
              <w:left w:val="nil"/>
              <w:bottom w:val="single" w:sz="4" w:space="0" w:color="auto"/>
              <w:right w:val="single" w:sz="4" w:space="0" w:color="auto"/>
            </w:tcBorders>
            <w:shd w:val="clear" w:color="000000" w:fill="FFFFFF"/>
            <w:noWrap/>
            <w:vAlign w:val="bottom"/>
            <w:hideMark/>
          </w:tcPr>
          <w:p w14:paraId="546E2AEF"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0,00</w:t>
            </w:r>
          </w:p>
        </w:tc>
        <w:tc>
          <w:tcPr>
            <w:tcW w:w="2667" w:type="dxa"/>
            <w:tcBorders>
              <w:top w:val="nil"/>
              <w:left w:val="nil"/>
              <w:bottom w:val="single" w:sz="4" w:space="0" w:color="auto"/>
              <w:right w:val="single" w:sz="8" w:space="0" w:color="auto"/>
            </w:tcBorders>
            <w:shd w:val="clear" w:color="000000" w:fill="FFFFFF"/>
            <w:noWrap/>
            <w:vAlign w:val="bottom"/>
            <w:hideMark/>
          </w:tcPr>
          <w:p w14:paraId="2171F894"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-0,37</w:t>
            </w:r>
          </w:p>
        </w:tc>
      </w:tr>
      <w:tr w:rsidR="00F1310E" w:rsidRPr="00F1310E" w14:paraId="7195D36C" w14:textId="77777777" w:rsidTr="00F1310E">
        <w:trPr>
          <w:trHeight w:val="300"/>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1692A4F8"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8.</w:t>
            </w:r>
          </w:p>
        </w:tc>
        <w:tc>
          <w:tcPr>
            <w:tcW w:w="6459" w:type="dxa"/>
            <w:gridSpan w:val="3"/>
            <w:tcBorders>
              <w:top w:val="single" w:sz="4" w:space="0" w:color="auto"/>
              <w:left w:val="nil"/>
              <w:bottom w:val="single" w:sz="4" w:space="0" w:color="auto"/>
              <w:right w:val="nil"/>
            </w:tcBorders>
            <w:shd w:val="clear" w:color="000000" w:fill="FFFFFF"/>
            <w:noWrap/>
            <w:vAlign w:val="bottom"/>
            <w:hideMark/>
          </w:tcPr>
          <w:p w14:paraId="12CF7B2A"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Другие расходы, в т.ч.:</w:t>
            </w:r>
          </w:p>
        </w:tc>
        <w:tc>
          <w:tcPr>
            <w:tcW w:w="1078" w:type="dxa"/>
            <w:tcBorders>
              <w:top w:val="nil"/>
              <w:left w:val="nil"/>
              <w:bottom w:val="single" w:sz="4" w:space="0" w:color="auto"/>
              <w:right w:val="nil"/>
            </w:tcBorders>
            <w:shd w:val="clear" w:color="000000" w:fill="FFFFFF"/>
            <w:noWrap/>
            <w:vAlign w:val="bottom"/>
            <w:hideMark/>
          </w:tcPr>
          <w:p w14:paraId="3CB4AF28"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B07482"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тыс. руб.</w:t>
            </w:r>
          </w:p>
        </w:tc>
        <w:tc>
          <w:tcPr>
            <w:tcW w:w="2293" w:type="dxa"/>
            <w:tcBorders>
              <w:top w:val="nil"/>
              <w:left w:val="single" w:sz="4" w:space="0" w:color="auto"/>
              <w:bottom w:val="single" w:sz="4" w:space="0" w:color="auto"/>
              <w:right w:val="single" w:sz="4" w:space="0" w:color="auto"/>
            </w:tcBorders>
            <w:shd w:val="clear" w:color="000000" w:fill="FFFFFF"/>
            <w:noWrap/>
            <w:vAlign w:val="bottom"/>
            <w:hideMark/>
          </w:tcPr>
          <w:p w14:paraId="5E729D67"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108,21</w:t>
            </w:r>
          </w:p>
        </w:tc>
        <w:tc>
          <w:tcPr>
            <w:tcW w:w="2244" w:type="dxa"/>
            <w:tcBorders>
              <w:top w:val="nil"/>
              <w:left w:val="nil"/>
              <w:bottom w:val="single" w:sz="4" w:space="0" w:color="auto"/>
              <w:right w:val="single" w:sz="4" w:space="0" w:color="auto"/>
            </w:tcBorders>
            <w:shd w:val="clear" w:color="000000" w:fill="FFFFFF"/>
            <w:noWrap/>
            <w:vAlign w:val="bottom"/>
            <w:hideMark/>
          </w:tcPr>
          <w:p w14:paraId="6E0D741F"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6,57</w:t>
            </w:r>
          </w:p>
        </w:tc>
        <w:tc>
          <w:tcPr>
            <w:tcW w:w="2667" w:type="dxa"/>
            <w:tcBorders>
              <w:top w:val="nil"/>
              <w:left w:val="nil"/>
              <w:bottom w:val="single" w:sz="4" w:space="0" w:color="auto"/>
              <w:right w:val="single" w:sz="8" w:space="0" w:color="auto"/>
            </w:tcBorders>
            <w:shd w:val="clear" w:color="000000" w:fill="FFFFFF"/>
            <w:noWrap/>
            <w:vAlign w:val="bottom"/>
            <w:hideMark/>
          </w:tcPr>
          <w:p w14:paraId="152CC532"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-101,64</w:t>
            </w:r>
          </w:p>
        </w:tc>
      </w:tr>
      <w:tr w:rsidR="00F1310E" w:rsidRPr="00F1310E" w14:paraId="3D6635DA" w14:textId="77777777" w:rsidTr="00F1310E">
        <w:trPr>
          <w:trHeight w:val="315"/>
          <w:jc w:val="center"/>
        </w:trPr>
        <w:tc>
          <w:tcPr>
            <w:tcW w:w="994" w:type="dxa"/>
            <w:tcBorders>
              <w:top w:val="nil"/>
              <w:left w:val="single" w:sz="8" w:space="0" w:color="auto"/>
              <w:bottom w:val="nil"/>
              <w:right w:val="single" w:sz="4" w:space="0" w:color="auto"/>
            </w:tcBorders>
            <w:shd w:val="clear" w:color="000000" w:fill="FFFFFF"/>
            <w:noWrap/>
            <w:vAlign w:val="bottom"/>
            <w:hideMark/>
          </w:tcPr>
          <w:p w14:paraId="1BDCC249"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8.1</w:t>
            </w:r>
          </w:p>
        </w:tc>
        <w:tc>
          <w:tcPr>
            <w:tcW w:w="7537" w:type="dxa"/>
            <w:gridSpan w:val="4"/>
            <w:tcBorders>
              <w:top w:val="nil"/>
              <w:left w:val="nil"/>
              <w:bottom w:val="nil"/>
              <w:right w:val="nil"/>
            </w:tcBorders>
            <w:shd w:val="clear" w:color="000000" w:fill="FFFFFF"/>
            <w:noWrap/>
            <w:vAlign w:val="bottom"/>
            <w:hideMark/>
          </w:tcPr>
          <w:p w14:paraId="7F161B4B"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Расходы на канцелярские товары</w:t>
            </w:r>
          </w:p>
        </w:tc>
        <w:tc>
          <w:tcPr>
            <w:tcW w:w="1515" w:type="dxa"/>
            <w:tcBorders>
              <w:top w:val="nil"/>
              <w:left w:val="single" w:sz="4" w:space="0" w:color="auto"/>
              <w:bottom w:val="nil"/>
              <w:right w:val="single" w:sz="4" w:space="0" w:color="auto"/>
            </w:tcBorders>
            <w:shd w:val="clear" w:color="000000" w:fill="FFFFFF"/>
            <w:noWrap/>
            <w:vAlign w:val="bottom"/>
            <w:hideMark/>
          </w:tcPr>
          <w:p w14:paraId="0E2215F8"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single" w:sz="4" w:space="0" w:color="auto"/>
              <w:bottom w:val="nil"/>
              <w:right w:val="single" w:sz="4" w:space="0" w:color="auto"/>
            </w:tcBorders>
            <w:shd w:val="clear" w:color="000000" w:fill="FFFFFF"/>
            <w:noWrap/>
            <w:vAlign w:val="bottom"/>
            <w:hideMark/>
          </w:tcPr>
          <w:p w14:paraId="4CB1792D"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19,94</w:t>
            </w:r>
          </w:p>
        </w:tc>
        <w:tc>
          <w:tcPr>
            <w:tcW w:w="2244" w:type="dxa"/>
            <w:tcBorders>
              <w:top w:val="nil"/>
              <w:left w:val="nil"/>
              <w:bottom w:val="nil"/>
              <w:right w:val="single" w:sz="4" w:space="0" w:color="auto"/>
            </w:tcBorders>
            <w:shd w:val="clear" w:color="000000" w:fill="FFFFFF"/>
            <w:noWrap/>
            <w:vAlign w:val="bottom"/>
            <w:hideMark/>
          </w:tcPr>
          <w:p w14:paraId="4F828206"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0,00</w:t>
            </w:r>
          </w:p>
        </w:tc>
        <w:tc>
          <w:tcPr>
            <w:tcW w:w="2667" w:type="dxa"/>
            <w:tcBorders>
              <w:top w:val="nil"/>
              <w:left w:val="nil"/>
              <w:bottom w:val="nil"/>
              <w:right w:val="single" w:sz="8" w:space="0" w:color="auto"/>
            </w:tcBorders>
            <w:shd w:val="clear" w:color="000000" w:fill="FFFFFF"/>
            <w:noWrap/>
            <w:vAlign w:val="bottom"/>
            <w:hideMark/>
          </w:tcPr>
          <w:p w14:paraId="5CC2EF61"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-19,94</w:t>
            </w:r>
          </w:p>
        </w:tc>
      </w:tr>
      <w:tr w:rsidR="00F1310E" w:rsidRPr="00F1310E" w14:paraId="4E20127B" w14:textId="77777777" w:rsidTr="00F1310E">
        <w:trPr>
          <w:trHeight w:val="315"/>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152CCF54"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8.2</w:t>
            </w:r>
          </w:p>
        </w:tc>
        <w:tc>
          <w:tcPr>
            <w:tcW w:w="7537" w:type="dxa"/>
            <w:gridSpan w:val="4"/>
            <w:tcBorders>
              <w:top w:val="nil"/>
              <w:left w:val="nil"/>
              <w:bottom w:val="nil"/>
              <w:right w:val="single" w:sz="4" w:space="0" w:color="000000"/>
            </w:tcBorders>
            <w:shd w:val="clear" w:color="000000" w:fill="FFFFFF"/>
            <w:noWrap/>
            <w:vAlign w:val="bottom"/>
            <w:hideMark/>
          </w:tcPr>
          <w:p w14:paraId="731A88E7"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Прочие другие расходы</w:t>
            </w:r>
          </w:p>
        </w:tc>
        <w:tc>
          <w:tcPr>
            <w:tcW w:w="1515" w:type="dxa"/>
            <w:tcBorders>
              <w:top w:val="nil"/>
              <w:left w:val="nil"/>
              <w:bottom w:val="single" w:sz="4" w:space="0" w:color="auto"/>
              <w:right w:val="single" w:sz="4" w:space="0" w:color="auto"/>
            </w:tcBorders>
            <w:shd w:val="clear" w:color="000000" w:fill="FFFFFF"/>
            <w:noWrap/>
            <w:vAlign w:val="bottom"/>
            <w:hideMark/>
          </w:tcPr>
          <w:p w14:paraId="5C02F962"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single" w:sz="4" w:space="0" w:color="auto"/>
              <w:bottom w:val="nil"/>
              <w:right w:val="single" w:sz="4" w:space="0" w:color="auto"/>
            </w:tcBorders>
            <w:shd w:val="clear" w:color="000000" w:fill="FFFFFF"/>
            <w:noWrap/>
            <w:vAlign w:val="bottom"/>
            <w:hideMark/>
          </w:tcPr>
          <w:p w14:paraId="7925FAFE"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88,27</w:t>
            </w:r>
          </w:p>
        </w:tc>
        <w:tc>
          <w:tcPr>
            <w:tcW w:w="2244" w:type="dxa"/>
            <w:tcBorders>
              <w:top w:val="nil"/>
              <w:left w:val="nil"/>
              <w:bottom w:val="nil"/>
              <w:right w:val="single" w:sz="4" w:space="0" w:color="auto"/>
            </w:tcBorders>
            <w:shd w:val="clear" w:color="000000" w:fill="FFFFFF"/>
            <w:noWrap/>
            <w:vAlign w:val="bottom"/>
            <w:hideMark/>
          </w:tcPr>
          <w:p w14:paraId="411ACCAC"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6,57</w:t>
            </w:r>
          </w:p>
        </w:tc>
        <w:tc>
          <w:tcPr>
            <w:tcW w:w="2667" w:type="dxa"/>
            <w:tcBorders>
              <w:top w:val="nil"/>
              <w:left w:val="nil"/>
              <w:bottom w:val="nil"/>
              <w:right w:val="single" w:sz="8" w:space="0" w:color="auto"/>
            </w:tcBorders>
            <w:shd w:val="clear" w:color="000000" w:fill="FFFFFF"/>
            <w:noWrap/>
            <w:vAlign w:val="bottom"/>
            <w:hideMark/>
          </w:tcPr>
          <w:p w14:paraId="3C2AB9A0"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-81,70</w:t>
            </w:r>
          </w:p>
        </w:tc>
      </w:tr>
      <w:tr w:rsidR="00F1310E" w:rsidRPr="00F1310E" w14:paraId="4928BFD5" w14:textId="77777777" w:rsidTr="00F1310E">
        <w:trPr>
          <w:trHeight w:val="299"/>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3F71CCFA"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9.</w:t>
            </w:r>
          </w:p>
        </w:tc>
        <w:tc>
          <w:tcPr>
            <w:tcW w:w="7537" w:type="dxa"/>
            <w:gridSpan w:val="4"/>
            <w:tcBorders>
              <w:top w:val="single" w:sz="4" w:space="0" w:color="auto"/>
              <w:left w:val="nil"/>
              <w:bottom w:val="single" w:sz="4" w:space="0" w:color="auto"/>
              <w:right w:val="single" w:sz="4" w:space="0" w:color="000000"/>
            </w:tcBorders>
            <w:shd w:val="clear" w:color="000000" w:fill="FFFFFF"/>
            <w:vAlign w:val="bottom"/>
            <w:hideMark/>
          </w:tcPr>
          <w:p w14:paraId="0BD179ED"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Расходы на оплату налогов, сборов и других обязательных платежей, в т.ч.</w:t>
            </w:r>
          </w:p>
        </w:tc>
        <w:tc>
          <w:tcPr>
            <w:tcW w:w="1515" w:type="dxa"/>
            <w:tcBorders>
              <w:top w:val="nil"/>
              <w:left w:val="nil"/>
              <w:bottom w:val="single" w:sz="4" w:space="0" w:color="auto"/>
              <w:right w:val="single" w:sz="4" w:space="0" w:color="auto"/>
            </w:tcBorders>
            <w:shd w:val="clear" w:color="000000" w:fill="FFFFFF"/>
            <w:noWrap/>
            <w:vAlign w:val="center"/>
            <w:hideMark/>
          </w:tcPr>
          <w:p w14:paraId="7E3F2A2C"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center"/>
            <w:hideMark/>
          </w:tcPr>
          <w:p w14:paraId="5841D936"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30,64</w:t>
            </w:r>
          </w:p>
        </w:tc>
        <w:tc>
          <w:tcPr>
            <w:tcW w:w="2244" w:type="dxa"/>
            <w:tcBorders>
              <w:top w:val="nil"/>
              <w:left w:val="nil"/>
              <w:bottom w:val="single" w:sz="4" w:space="0" w:color="auto"/>
              <w:right w:val="single" w:sz="4" w:space="0" w:color="auto"/>
            </w:tcBorders>
            <w:shd w:val="clear" w:color="000000" w:fill="FFFFFF"/>
            <w:noWrap/>
            <w:vAlign w:val="center"/>
            <w:hideMark/>
          </w:tcPr>
          <w:p w14:paraId="7136D6F0"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30,64</w:t>
            </w:r>
          </w:p>
        </w:tc>
        <w:tc>
          <w:tcPr>
            <w:tcW w:w="2667" w:type="dxa"/>
            <w:tcBorders>
              <w:top w:val="nil"/>
              <w:left w:val="nil"/>
              <w:bottom w:val="single" w:sz="4" w:space="0" w:color="auto"/>
              <w:right w:val="single" w:sz="8" w:space="0" w:color="auto"/>
            </w:tcBorders>
            <w:shd w:val="clear" w:color="000000" w:fill="FFFFFF"/>
            <w:noWrap/>
            <w:vAlign w:val="center"/>
            <w:hideMark/>
          </w:tcPr>
          <w:p w14:paraId="5FE0ABB9"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0,00</w:t>
            </w:r>
          </w:p>
        </w:tc>
      </w:tr>
      <w:tr w:rsidR="00F1310E" w:rsidRPr="00F1310E" w14:paraId="4E7CC63E" w14:textId="77777777" w:rsidTr="00F1310E">
        <w:trPr>
          <w:trHeight w:val="315"/>
          <w:jc w:val="center"/>
        </w:trPr>
        <w:tc>
          <w:tcPr>
            <w:tcW w:w="994" w:type="dxa"/>
            <w:tcBorders>
              <w:top w:val="nil"/>
              <w:left w:val="single" w:sz="8" w:space="0" w:color="auto"/>
              <w:bottom w:val="nil"/>
              <w:right w:val="nil"/>
            </w:tcBorders>
            <w:shd w:val="clear" w:color="000000" w:fill="FFFFFF"/>
            <w:noWrap/>
            <w:vAlign w:val="bottom"/>
            <w:hideMark/>
          </w:tcPr>
          <w:p w14:paraId="3B54303C"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9.1</w:t>
            </w:r>
          </w:p>
        </w:tc>
        <w:tc>
          <w:tcPr>
            <w:tcW w:w="7537" w:type="dxa"/>
            <w:gridSpan w:val="4"/>
            <w:tcBorders>
              <w:top w:val="nil"/>
              <w:left w:val="single" w:sz="4" w:space="0" w:color="auto"/>
              <w:bottom w:val="nil"/>
              <w:right w:val="nil"/>
            </w:tcBorders>
            <w:shd w:val="clear" w:color="000000" w:fill="FFFFFF"/>
            <w:noWrap/>
            <w:vAlign w:val="bottom"/>
            <w:hideMark/>
          </w:tcPr>
          <w:p w14:paraId="27CB502E"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налог на имущество организации</w:t>
            </w:r>
          </w:p>
        </w:tc>
        <w:tc>
          <w:tcPr>
            <w:tcW w:w="1515" w:type="dxa"/>
            <w:tcBorders>
              <w:top w:val="nil"/>
              <w:left w:val="single" w:sz="4" w:space="0" w:color="auto"/>
              <w:bottom w:val="nil"/>
              <w:right w:val="single" w:sz="4" w:space="0" w:color="auto"/>
            </w:tcBorders>
            <w:shd w:val="clear" w:color="000000" w:fill="FFFFFF"/>
            <w:noWrap/>
            <w:vAlign w:val="bottom"/>
            <w:hideMark/>
          </w:tcPr>
          <w:p w14:paraId="3DCFBB25"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nil"/>
              <w:bottom w:val="nil"/>
              <w:right w:val="single" w:sz="4" w:space="0" w:color="auto"/>
            </w:tcBorders>
            <w:shd w:val="clear" w:color="000000" w:fill="FFFFFF"/>
            <w:noWrap/>
            <w:vAlign w:val="bottom"/>
            <w:hideMark/>
          </w:tcPr>
          <w:p w14:paraId="654B4A63" w14:textId="77777777" w:rsidR="00F1310E" w:rsidRPr="00F1310E" w:rsidRDefault="00F1310E">
            <w:pPr>
              <w:jc w:val="center"/>
              <w:rPr>
                <w:rFonts w:ascii="Calibri" w:hAnsi="Calibri" w:cs="Calibri"/>
                <w:color w:val="000000"/>
                <w:sz w:val="20"/>
                <w:szCs w:val="20"/>
              </w:rPr>
            </w:pPr>
            <w:r w:rsidRPr="00F1310E">
              <w:rPr>
                <w:rFonts w:ascii="Calibri" w:hAnsi="Calibri" w:cs="Calibri"/>
                <w:color w:val="000000"/>
                <w:sz w:val="20"/>
                <w:szCs w:val="20"/>
              </w:rPr>
              <w:t>30,64</w:t>
            </w:r>
          </w:p>
        </w:tc>
        <w:tc>
          <w:tcPr>
            <w:tcW w:w="2244" w:type="dxa"/>
            <w:tcBorders>
              <w:top w:val="nil"/>
              <w:left w:val="nil"/>
              <w:bottom w:val="nil"/>
              <w:right w:val="single" w:sz="4" w:space="0" w:color="auto"/>
            </w:tcBorders>
            <w:shd w:val="clear" w:color="000000" w:fill="FFFFFF"/>
            <w:noWrap/>
            <w:vAlign w:val="bottom"/>
            <w:hideMark/>
          </w:tcPr>
          <w:p w14:paraId="1471B0E7" w14:textId="77777777" w:rsidR="00F1310E" w:rsidRPr="00F1310E" w:rsidRDefault="00F1310E">
            <w:pPr>
              <w:jc w:val="center"/>
              <w:rPr>
                <w:rFonts w:ascii="Calibri" w:hAnsi="Calibri" w:cs="Calibri"/>
                <w:color w:val="000000"/>
                <w:sz w:val="20"/>
                <w:szCs w:val="20"/>
              </w:rPr>
            </w:pPr>
            <w:r w:rsidRPr="00F1310E">
              <w:rPr>
                <w:rFonts w:ascii="Calibri" w:hAnsi="Calibri" w:cs="Calibri"/>
                <w:color w:val="000000"/>
                <w:sz w:val="20"/>
                <w:szCs w:val="20"/>
              </w:rPr>
              <w:t>30,64</w:t>
            </w:r>
          </w:p>
        </w:tc>
        <w:tc>
          <w:tcPr>
            <w:tcW w:w="2667" w:type="dxa"/>
            <w:tcBorders>
              <w:top w:val="nil"/>
              <w:left w:val="nil"/>
              <w:bottom w:val="nil"/>
              <w:right w:val="single" w:sz="8" w:space="0" w:color="auto"/>
            </w:tcBorders>
            <w:shd w:val="clear" w:color="000000" w:fill="FFFFFF"/>
            <w:noWrap/>
            <w:vAlign w:val="bottom"/>
            <w:hideMark/>
          </w:tcPr>
          <w:p w14:paraId="689C47D6" w14:textId="77777777" w:rsidR="00F1310E" w:rsidRPr="00F1310E" w:rsidRDefault="00F1310E">
            <w:pPr>
              <w:jc w:val="center"/>
              <w:rPr>
                <w:rFonts w:ascii="Calibri" w:hAnsi="Calibri" w:cs="Calibri"/>
                <w:color w:val="000000"/>
                <w:sz w:val="20"/>
                <w:szCs w:val="20"/>
              </w:rPr>
            </w:pPr>
            <w:r w:rsidRPr="00F1310E">
              <w:rPr>
                <w:rFonts w:ascii="Calibri" w:hAnsi="Calibri" w:cs="Calibri"/>
                <w:color w:val="000000"/>
                <w:sz w:val="20"/>
                <w:szCs w:val="20"/>
              </w:rPr>
              <w:t>0,00</w:t>
            </w:r>
          </w:p>
        </w:tc>
      </w:tr>
      <w:tr w:rsidR="00F1310E" w:rsidRPr="00F1310E" w14:paraId="35CF4F8F" w14:textId="77777777" w:rsidTr="00F1310E">
        <w:trPr>
          <w:trHeight w:val="300"/>
          <w:jc w:val="center"/>
        </w:trPr>
        <w:tc>
          <w:tcPr>
            <w:tcW w:w="994"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3CE08C6"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10.</w:t>
            </w:r>
          </w:p>
        </w:tc>
        <w:tc>
          <w:tcPr>
            <w:tcW w:w="7537"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32335C03"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Отчисления на социальные нужды, в т.ч.:</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5DAEE3"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bottom"/>
            <w:hideMark/>
          </w:tcPr>
          <w:p w14:paraId="600B2576"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2000,53</w:t>
            </w:r>
          </w:p>
        </w:tc>
        <w:tc>
          <w:tcPr>
            <w:tcW w:w="2244" w:type="dxa"/>
            <w:tcBorders>
              <w:top w:val="nil"/>
              <w:left w:val="nil"/>
              <w:bottom w:val="single" w:sz="4" w:space="0" w:color="auto"/>
              <w:right w:val="single" w:sz="4" w:space="0" w:color="auto"/>
            </w:tcBorders>
            <w:shd w:val="clear" w:color="000000" w:fill="FFFFFF"/>
            <w:noWrap/>
            <w:vAlign w:val="bottom"/>
            <w:hideMark/>
          </w:tcPr>
          <w:p w14:paraId="26A90865"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1611,32</w:t>
            </w:r>
          </w:p>
        </w:tc>
        <w:tc>
          <w:tcPr>
            <w:tcW w:w="2667" w:type="dxa"/>
            <w:tcBorders>
              <w:top w:val="nil"/>
              <w:left w:val="nil"/>
              <w:bottom w:val="single" w:sz="4" w:space="0" w:color="auto"/>
              <w:right w:val="single" w:sz="8" w:space="0" w:color="auto"/>
            </w:tcBorders>
            <w:shd w:val="clear" w:color="000000" w:fill="FFFFFF"/>
            <w:noWrap/>
            <w:vAlign w:val="bottom"/>
            <w:hideMark/>
          </w:tcPr>
          <w:p w14:paraId="3DB3CD14"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-389,21</w:t>
            </w:r>
          </w:p>
        </w:tc>
      </w:tr>
      <w:tr w:rsidR="00F1310E" w:rsidRPr="00F1310E" w14:paraId="7D6D5712" w14:textId="77777777" w:rsidTr="00F1310E">
        <w:trPr>
          <w:trHeight w:val="315"/>
          <w:jc w:val="center"/>
        </w:trPr>
        <w:tc>
          <w:tcPr>
            <w:tcW w:w="994" w:type="dxa"/>
            <w:tcBorders>
              <w:top w:val="nil"/>
              <w:left w:val="single" w:sz="8" w:space="0" w:color="auto"/>
              <w:bottom w:val="nil"/>
              <w:right w:val="single" w:sz="4" w:space="0" w:color="auto"/>
            </w:tcBorders>
            <w:shd w:val="clear" w:color="000000" w:fill="FFFFFF"/>
            <w:noWrap/>
            <w:vAlign w:val="bottom"/>
            <w:hideMark/>
          </w:tcPr>
          <w:p w14:paraId="6D2BEBE0"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10.1</w:t>
            </w:r>
          </w:p>
        </w:tc>
        <w:tc>
          <w:tcPr>
            <w:tcW w:w="6459"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4904E2CA"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отчисления ППП</w:t>
            </w:r>
          </w:p>
        </w:tc>
        <w:tc>
          <w:tcPr>
            <w:tcW w:w="1078" w:type="dxa"/>
            <w:tcBorders>
              <w:top w:val="nil"/>
              <w:left w:val="nil"/>
              <w:bottom w:val="single" w:sz="4" w:space="0" w:color="auto"/>
              <w:right w:val="nil"/>
            </w:tcBorders>
            <w:shd w:val="clear" w:color="000000" w:fill="FFFFFF"/>
            <w:noWrap/>
            <w:vAlign w:val="bottom"/>
            <w:hideMark/>
          </w:tcPr>
          <w:p w14:paraId="5B7D474F"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w:t>
            </w:r>
          </w:p>
        </w:tc>
        <w:tc>
          <w:tcPr>
            <w:tcW w:w="1515" w:type="dxa"/>
            <w:tcBorders>
              <w:top w:val="nil"/>
              <w:left w:val="single" w:sz="4" w:space="0" w:color="auto"/>
              <w:bottom w:val="single" w:sz="4" w:space="0" w:color="auto"/>
              <w:right w:val="single" w:sz="4" w:space="0" w:color="auto"/>
            </w:tcBorders>
            <w:shd w:val="clear" w:color="000000" w:fill="FFFFFF"/>
            <w:noWrap/>
            <w:vAlign w:val="bottom"/>
            <w:hideMark/>
          </w:tcPr>
          <w:p w14:paraId="70257910"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bottom"/>
            <w:hideMark/>
          </w:tcPr>
          <w:p w14:paraId="68A25312"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1193,80</w:t>
            </w:r>
          </w:p>
        </w:tc>
        <w:tc>
          <w:tcPr>
            <w:tcW w:w="2244" w:type="dxa"/>
            <w:tcBorders>
              <w:top w:val="nil"/>
              <w:left w:val="nil"/>
              <w:bottom w:val="single" w:sz="4" w:space="0" w:color="auto"/>
              <w:right w:val="single" w:sz="4" w:space="0" w:color="auto"/>
            </w:tcBorders>
            <w:shd w:val="clear" w:color="000000" w:fill="FFFFFF"/>
            <w:noWrap/>
            <w:vAlign w:val="bottom"/>
            <w:hideMark/>
          </w:tcPr>
          <w:p w14:paraId="3659C7E9"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1140,75</w:t>
            </w:r>
          </w:p>
        </w:tc>
        <w:tc>
          <w:tcPr>
            <w:tcW w:w="2667" w:type="dxa"/>
            <w:tcBorders>
              <w:top w:val="nil"/>
              <w:left w:val="nil"/>
              <w:bottom w:val="single" w:sz="4" w:space="0" w:color="auto"/>
              <w:right w:val="single" w:sz="8" w:space="0" w:color="auto"/>
            </w:tcBorders>
            <w:shd w:val="clear" w:color="000000" w:fill="FFFFFF"/>
            <w:noWrap/>
            <w:vAlign w:val="bottom"/>
            <w:hideMark/>
          </w:tcPr>
          <w:p w14:paraId="2D56FE7A"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-53,05</w:t>
            </w:r>
          </w:p>
        </w:tc>
      </w:tr>
      <w:tr w:rsidR="00F1310E" w:rsidRPr="00F1310E" w14:paraId="4364E31D" w14:textId="77777777" w:rsidTr="00F1310E">
        <w:trPr>
          <w:trHeight w:val="315"/>
          <w:jc w:val="center"/>
        </w:trPr>
        <w:tc>
          <w:tcPr>
            <w:tcW w:w="994" w:type="dxa"/>
            <w:tcBorders>
              <w:top w:val="single" w:sz="4" w:space="0" w:color="auto"/>
              <w:left w:val="single" w:sz="8" w:space="0" w:color="auto"/>
              <w:bottom w:val="nil"/>
              <w:right w:val="single" w:sz="4" w:space="0" w:color="auto"/>
            </w:tcBorders>
            <w:shd w:val="clear" w:color="000000" w:fill="FFFFFF"/>
            <w:noWrap/>
            <w:vAlign w:val="bottom"/>
            <w:hideMark/>
          </w:tcPr>
          <w:p w14:paraId="66B25C0D"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10.2</w:t>
            </w:r>
          </w:p>
        </w:tc>
        <w:tc>
          <w:tcPr>
            <w:tcW w:w="7537"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3824B24"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отчисления АУП</w:t>
            </w:r>
          </w:p>
        </w:tc>
        <w:tc>
          <w:tcPr>
            <w:tcW w:w="1515" w:type="dxa"/>
            <w:tcBorders>
              <w:top w:val="nil"/>
              <w:left w:val="nil"/>
              <w:bottom w:val="single" w:sz="4" w:space="0" w:color="auto"/>
              <w:right w:val="single" w:sz="4" w:space="0" w:color="auto"/>
            </w:tcBorders>
            <w:shd w:val="clear" w:color="000000" w:fill="FFFFFF"/>
            <w:noWrap/>
            <w:vAlign w:val="bottom"/>
            <w:hideMark/>
          </w:tcPr>
          <w:p w14:paraId="18899DEA"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bottom"/>
            <w:hideMark/>
          </w:tcPr>
          <w:p w14:paraId="727BDAD1"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806,73</w:t>
            </w:r>
          </w:p>
        </w:tc>
        <w:tc>
          <w:tcPr>
            <w:tcW w:w="2244" w:type="dxa"/>
            <w:tcBorders>
              <w:top w:val="nil"/>
              <w:left w:val="nil"/>
              <w:bottom w:val="single" w:sz="4" w:space="0" w:color="auto"/>
              <w:right w:val="single" w:sz="4" w:space="0" w:color="auto"/>
            </w:tcBorders>
            <w:shd w:val="clear" w:color="000000" w:fill="FFFFFF"/>
            <w:noWrap/>
            <w:vAlign w:val="bottom"/>
            <w:hideMark/>
          </w:tcPr>
          <w:p w14:paraId="148688B4"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470,58</w:t>
            </w:r>
          </w:p>
        </w:tc>
        <w:tc>
          <w:tcPr>
            <w:tcW w:w="2667" w:type="dxa"/>
            <w:tcBorders>
              <w:top w:val="nil"/>
              <w:left w:val="nil"/>
              <w:bottom w:val="single" w:sz="4" w:space="0" w:color="auto"/>
              <w:right w:val="single" w:sz="8" w:space="0" w:color="auto"/>
            </w:tcBorders>
            <w:shd w:val="clear" w:color="000000" w:fill="FFFFFF"/>
            <w:noWrap/>
            <w:vAlign w:val="bottom"/>
            <w:hideMark/>
          </w:tcPr>
          <w:p w14:paraId="08370FC6"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-336,15</w:t>
            </w:r>
          </w:p>
        </w:tc>
      </w:tr>
      <w:tr w:rsidR="00F1310E" w:rsidRPr="00F1310E" w14:paraId="3CCB29CA" w14:textId="77777777" w:rsidTr="00F1310E">
        <w:trPr>
          <w:trHeight w:val="300"/>
          <w:jc w:val="center"/>
        </w:trPr>
        <w:tc>
          <w:tcPr>
            <w:tcW w:w="994"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069B49E"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11.</w:t>
            </w:r>
          </w:p>
        </w:tc>
        <w:tc>
          <w:tcPr>
            <w:tcW w:w="7537"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242C626"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Амортизация основных средств и нематериальных активов, в т.ч.:</w:t>
            </w:r>
          </w:p>
        </w:tc>
        <w:tc>
          <w:tcPr>
            <w:tcW w:w="1515" w:type="dxa"/>
            <w:tcBorders>
              <w:top w:val="nil"/>
              <w:left w:val="nil"/>
              <w:bottom w:val="single" w:sz="4" w:space="0" w:color="auto"/>
              <w:right w:val="single" w:sz="4" w:space="0" w:color="auto"/>
            </w:tcBorders>
            <w:shd w:val="clear" w:color="000000" w:fill="FFFFFF"/>
            <w:noWrap/>
            <w:vAlign w:val="bottom"/>
            <w:hideMark/>
          </w:tcPr>
          <w:p w14:paraId="16B874DA"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bottom"/>
            <w:hideMark/>
          </w:tcPr>
          <w:p w14:paraId="3D6788E4"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558,06</w:t>
            </w:r>
          </w:p>
        </w:tc>
        <w:tc>
          <w:tcPr>
            <w:tcW w:w="2244" w:type="dxa"/>
            <w:tcBorders>
              <w:top w:val="nil"/>
              <w:left w:val="nil"/>
              <w:bottom w:val="single" w:sz="4" w:space="0" w:color="auto"/>
              <w:right w:val="single" w:sz="4" w:space="0" w:color="auto"/>
            </w:tcBorders>
            <w:shd w:val="clear" w:color="000000" w:fill="FFFFFF"/>
            <w:noWrap/>
            <w:vAlign w:val="bottom"/>
            <w:hideMark/>
          </w:tcPr>
          <w:p w14:paraId="47FB676C"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558,06</w:t>
            </w:r>
          </w:p>
        </w:tc>
        <w:tc>
          <w:tcPr>
            <w:tcW w:w="2667" w:type="dxa"/>
            <w:tcBorders>
              <w:top w:val="nil"/>
              <w:left w:val="nil"/>
              <w:bottom w:val="single" w:sz="4" w:space="0" w:color="auto"/>
              <w:right w:val="single" w:sz="8" w:space="0" w:color="auto"/>
            </w:tcBorders>
            <w:shd w:val="clear" w:color="000000" w:fill="FFFFFF"/>
            <w:noWrap/>
            <w:vAlign w:val="bottom"/>
            <w:hideMark/>
          </w:tcPr>
          <w:p w14:paraId="12BB76D9"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0,00</w:t>
            </w:r>
          </w:p>
        </w:tc>
      </w:tr>
      <w:tr w:rsidR="00F1310E" w:rsidRPr="00F1310E" w14:paraId="0CE702E6" w14:textId="77777777" w:rsidTr="00F1310E">
        <w:trPr>
          <w:trHeight w:val="315"/>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590F04BF"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 </w:t>
            </w:r>
          </w:p>
        </w:tc>
        <w:tc>
          <w:tcPr>
            <w:tcW w:w="7537"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035EF7A"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 амортизация основных средств АБК</w:t>
            </w:r>
          </w:p>
        </w:tc>
        <w:tc>
          <w:tcPr>
            <w:tcW w:w="1515" w:type="dxa"/>
            <w:tcBorders>
              <w:top w:val="nil"/>
              <w:left w:val="nil"/>
              <w:bottom w:val="single" w:sz="4" w:space="0" w:color="auto"/>
              <w:right w:val="single" w:sz="4" w:space="0" w:color="auto"/>
            </w:tcBorders>
            <w:shd w:val="clear" w:color="000000" w:fill="FFFFFF"/>
            <w:noWrap/>
            <w:vAlign w:val="bottom"/>
            <w:hideMark/>
          </w:tcPr>
          <w:p w14:paraId="2030D7DD"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 </w:t>
            </w:r>
          </w:p>
        </w:tc>
        <w:tc>
          <w:tcPr>
            <w:tcW w:w="2293" w:type="dxa"/>
            <w:tcBorders>
              <w:top w:val="nil"/>
              <w:left w:val="nil"/>
              <w:bottom w:val="single" w:sz="4" w:space="0" w:color="auto"/>
              <w:right w:val="single" w:sz="4" w:space="0" w:color="auto"/>
            </w:tcBorders>
            <w:shd w:val="clear" w:color="000000" w:fill="FFFFFF"/>
            <w:noWrap/>
            <w:vAlign w:val="bottom"/>
            <w:hideMark/>
          </w:tcPr>
          <w:p w14:paraId="0CD60A23"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558,06</w:t>
            </w:r>
          </w:p>
        </w:tc>
        <w:tc>
          <w:tcPr>
            <w:tcW w:w="2244" w:type="dxa"/>
            <w:tcBorders>
              <w:top w:val="nil"/>
              <w:left w:val="nil"/>
              <w:bottom w:val="single" w:sz="4" w:space="0" w:color="auto"/>
              <w:right w:val="single" w:sz="4" w:space="0" w:color="auto"/>
            </w:tcBorders>
            <w:shd w:val="clear" w:color="000000" w:fill="FFFFFF"/>
            <w:noWrap/>
            <w:vAlign w:val="bottom"/>
            <w:hideMark/>
          </w:tcPr>
          <w:p w14:paraId="0A4F93D2"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558,06</w:t>
            </w:r>
          </w:p>
        </w:tc>
        <w:tc>
          <w:tcPr>
            <w:tcW w:w="2667" w:type="dxa"/>
            <w:tcBorders>
              <w:top w:val="nil"/>
              <w:left w:val="nil"/>
              <w:bottom w:val="single" w:sz="4" w:space="0" w:color="auto"/>
              <w:right w:val="single" w:sz="8" w:space="0" w:color="auto"/>
            </w:tcBorders>
            <w:shd w:val="clear" w:color="000000" w:fill="FFFFFF"/>
            <w:noWrap/>
            <w:vAlign w:val="bottom"/>
            <w:hideMark/>
          </w:tcPr>
          <w:p w14:paraId="29E68E1F"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0,00</w:t>
            </w:r>
          </w:p>
        </w:tc>
      </w:tr>
      <w:tr w:rsidR="00F1310E" w:rsidRPr="00F1310E" w14:paraId="4F4F42CB" w14:textId="77777777" w:rsidTr="00F1310E">
        <w:trPr>
          <w:trHeight w:val="300"/>
          <w:jc w:val="center"/>
        </w:trPr>
        <w:tc>
          <w:tcPr>
            <w:tcW w:w="994"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566D78C"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12.</w:t>
            </w:r>
          </w:p>
        </w:tc>
        <w:tc>
          <w:tcPr>
            <w:tcW w:w="6459" w:type="dxa"/>
            <w:gridSpan w:val="3"/>
            <w:tcBorders>
              <w:top w:val="nil"/>
              <w:left w:val="single" w:sz="4" w:space="0" w:color="auto"/>
              <w:bottom w:val="single" w:sz="4" w:space="0" w:color="auto"/>
              <w:right w:val="nil"/>
            </w:tcBorders>
            <w:shd w:val="clear" w:color="000000" w:fill="FFFFFF"/>
            <w:noWrap/>
            <w:vAlign w:val="bottom"/>
            <w:hideMark/>
          </w:tcPr>
          <w:p w14:paraId="2567CCDC"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Налог на прибыль</w:t>
            </w:r>
          </w:p>
        </w:tc>
        <w:tc>
          <w:tcPr>
            <w:tcW w:w="1078" w:type="dxa"/>
            <w:tcBorders>
              <w:top w:val="nil"/>
              <w:left w:val="nil"/>
              <w:bottom w:val="single" w:sz="4" w:space="0" w:color="auto"/>
              <w:right w:val="single" w:sz="4" w:space="0" w:color="auto"/>
            </w:tcBorders>
            <w:shd w:val="clear" w:color="000000" w:fill="FFFFFF"/>
            <w:noWrap/>
            <w:vAlign w:val="bottom"/>
            <w:hideMark/>
          </w:tcPr>
          <w:p w14:paraId="1A2AD3D7"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w:t>
            </w:r>
          </w:p>
        </w:tc>
        <w:tc>
          <w:tcPr>
            <w:tcW w:w="1515" w:type="dxa"/>
            <w:tcBorders>
              <w:top w:val="nil"/>
              <w:left w:val="nil"/>
              <w:bottom w:val="single" w:sz="4" w:space="0" w:color="auto"/>
              <w:right w:val="single" w:sz="4" w:space="0" w:color="auto"/>
            </w:tcBorders>
            <w:shd w:val="clear" w:color="000000" w:fill="FFFFFF"/>
            <w:noWrap/>
            <w:vAlign w:val="bottom"/>
            <w:hideMark/>
          </w:tcPr>
          <w:p w14:paraId="780D9041"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bottom"/>
            <w:hideMark/>
          </w:tcPr>
          <w:p w14:paraId="3B6413CF"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0,00</w:t>
            </w:r>
          </w:p>
        </w:tc>
        <w:tc>
          <w:tcPr>
            <w:tcW w:w="2244" w:type="dxa"/>
            <w:tcBorders>
              <w:top w:val="nil"/>
              <w:left w:val="nil"/>
              <w:bottom w:val="single" w:sz="4" w:space="0" w:color="auto"/>
              <w:right w:val="single" w:sz="4" w:space="0" w:color="auto"/>
            </w:tcBorders>
            <w:shd w:val="clear" w:color="000000" w:fill="FFFFFF"/>
            <w:noWrap/>
            <w:vAlign w:val="bottom"/>
            <w:hideMark/>
          </w:tcPr>
          <w:p w14:paraId="0958D255"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0,00</w:t>
            </w:r>
          </w:p>
        </w:tc>
        <w:tc>
          <w:tcPr>
            <w:tcW w:w="2667" w:type="dxa"/>
            <w:tcBorders>
              <w:top w:val="nil"/>
              <w:left w:val="nil"/>
              <w:bottom w:val="single" w:sz="4" w:space="0" w:color="auto"/>
              <w:right w:val="single" w:sz="8" w:space="0" w:color="auto"/>
            </w:tcBorders>
            <w:shd w:val="clear" w:color="000000" w:fill="FFFFFF"/>
            <w:noWrap/>
            <w:vAlign w:val="bottom"/>
            <w:hideMark/>
          </w:tcPr>
          <w:p w14:paraId="2F89AA19"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0,00</w:t>
            </w:r>
          </w:p>
        </w:tc>
      </w:tr>
      <w:tr w:rsidR="00F1310E" w:rsidRPr="00F1310E" w14:paraId="376855AC" w14:textId="77777777" w:rsidTr="00F1310E">
        <w:trPr>
          <w:trHeight w:val="300"/>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2EC24B0D"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13.</w:t>
            </w:r>
          </w:p>
        </w:tc>
        <w:tc>
          <w:tcPr>
            <w:tcW w:w="7537" w:type="dxa"/>
            <w:gridSpan w:val="4"/>
            <w:tcBorders>
              <w:top w:val="nil"/>
              <w:left w:val="single" w:sz="4" w:space="0" w:color="auto"/>
              <w:bottom w:val="single" w:sz="4" w:space="0" w:color="auto"/>
              <w:right w:val="nil"/>
            </w:tcBorders>
            <w:shd w:val="clear" w:color="000000" w:fill="FFFFFF"/>
            <w:noWrap/>
            <w:vAlign w:val="bottom"/>
            <w:hideMark/>
          </w:tcPr>
          <w:p w14:paraId="6EC5FB60"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Денежные выплаты социального характера (прибыль)</w:t>
            </w:r>
          </w:p>
        </w:tc>
        <w:tc>
          <w:tcPr>
            <w:tcW w:w="1515" w:type="dxa"/>
            <w:tcBorders>
              <w:top w:val="nil"/>
              <w:left w:val="single" w:sz="4" w:space="0" w:color="auto"/>
              <w:bottom w:val="single" w:sz="4" w:space="0" w:color="auto"/>
              <w:right w:val="single" w:sz="4" w:space="0" w:color="auto"/>
            </w:tcBorders>
            <w:shd w:val="clear" w:color="000000" w:fill="FFFFFF"/>
            <w:noWrap/>
            <w:vAlign w:val="bottom"/>
            <w:hideMark/>
          </w:tcPr>
          <w:p w14:paraId="3C4980EB"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bottom"/>
            <w:hideMark/>
          </w:tcPr>
          <w:p w14:paraId="6AE398B3"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0,00</w:t>
            </w:r>
          </w:p>
        </w:tc>
        <w:tc>
          <w:tcPr>
            <w:tcW w:w="2244" w:type="dxa"/>
            <w:tcBorders>
              <w:top w:val="nil"/>
              <w:left w:val="nil"/>
              <w:bottom w:val="single" w:sz="4" w:space="0" w:color="auto"/>
              <w:right w:val="single" w:sz="4" w:space="0" w:color="auto"/>
            </w:tcBorders>
            <w:shd w:val="clear" w:color="000000" w:fill="FFFFFF"/>
            <w:noWrap/>
            <w:vAlign w:val="bottom"/>
            <w:hideMark/>
          </w:tcPr>
          <w:p w14:paraId="3866095B"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0,00</w:t>
            </w:r>
          </w:p>
        </w:tc>
        <w:tc>
          <w:tcPr>
            <w:tcW w:w="2667" w:type="dxa"/>
            <w:tcBorders>
              <w:top w:val="nil"/>
              <w:left w:val="nil"/>
              <w:bottom w:val="single" w:sz="4" w:space="0" w:color="auto"/>
              <w:right w:val="single" w:sz="8" w:space="0" w:color="auto"/>
            </w:tcBorders>
            <w:shd w:val="clear" w:color="000000" w:fill="FFFFFF"/>
            <w:noWrap/>
            <w:vAlign w:val="bottom"/>
            <w:hideMark/>
          </w:tcPr>
          <w:p w14:paraId="3D81CB7D"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0,00</w:t>
            </w:r>
          </w:p>
        </w:tc>
      </w:tr>
      <w:tr w:rsidR="00F1310E" w:rsidRPr="00F1310E" w14:paraId="09AB8C12" w14:textId="77777777" w:rsidTr="00F1310E">
        <w:trPr>
          <w:trHeight w:val="247"/>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38AB8A77"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c>
          <w:tcPr>
            <w:tcW w:w="7537" w:type="dxa"/>
            <w:gridSpan w:val="4"/>
            <w:tcBorders>
              <w:top w:val="nil"/>
              <w:left w:val="single" w:sz="4" w:space="0" w:color="auto"/>
              <w:bottom w:val="single" w:sz="4" w:space="0" w:color="auto"/>
              <w:right w:val="single" w:sz="4" w:space="0" w:color="000000"/>
            </w:tcBorders>
            <w:shd w:val="clear" w:color="000000" w:fill="FFFFFF"/>
            <w:noWrap/>
            <w:vAlign w:val="center"/>
            <w:hideMark/>
          </w:tcPr>
          <w:p w14:paraId="27EBCF0C"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Необходимая валовая выручка, всего</w:t>
            </w:r>
          </w:p>
        </w:tc>
        <w:tc>
          <w:tcPr>
            <w:tcW w:w="1515" w:type="dxa"/>
            <w:tcBorders>
              <w:top w:val="nil"/>
              <w:left w:val="nil"/>
              <w:bottom w:val="single" w:sz="4" w:space="0" w:color="auto"/>
              <w:right w:val="single" w:sz="4" w:space="0" w:color="auto"/>
            </w:tcBorders>
            <w:shd w:val="clear" w:color="000000" w:fill="FFFFFF"/>
            <w:noWrap/>
            <w:vAlign w:val="center"/>
            <w:hideMark/>
          </w:tcPr>
          <w:p w14:paraId="1C72D4B5"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center"/>
            <w:hideMark/>
          </w:tcPr>
          <w:p w14:paraId="7C56D2F5" w14:textId="77777777" w:rsidR="00F1310E" w:rsidRPr="00F1310E" w:rsidRDefault="00F1310E">
            <w:pPr>
              <w:jc w:val="center"/>
              <w:rPr>
                <w:rFonts w:ascii="Bookman Old Style" w:hAnsi="Bookman Old Style" w:cs="Calibri"/>
                <w:b/>
                <w:bCs/>
                <w:color w:val="000000"/>
                <w:sz w:val="20"/>
                <w:szCs w:val="20"/>
              </w:rPr>
            </w:pPr>
            <w:r w:rsidRPr="00F1310E">
              <w:rPr>
                <w:rFonts w:ascii="Bookman Old Style" w:hAnsi="Bookman Old Style" w:cs="Calibri"/>
                <w:b/>
                <w:bCs/>
                <w:color w:val="000000"/>
                <w:sz w:val="20"/>
                <w:szCs w:val="20"/>
              </w:rPr>
              <w:t>29481,01</w:t>
            </w:r>
          </w:p>
        </w:tc>
        <w:tc>
          <w:tcPr>
            <w:tcW w:w="2244" w:type="dxa"/>
            <w:tcBorders>
              <w:top w:val="nil"/>
              <w:left w:val="nil"/>
              <w:bottom w:val="single" w:sz="4" w:space="0" w:color="auto"/>
              <w:right w:val="single" w:sz="4" w:space="0" w:color="auto"/>
            </w:tcBorders>
            <w:shd w:val="clear" w:color="000000" w:fill="FFFFFF"/>
            <w:noWrap/>
            <w:vAlign w:val="center"/>
            <w:hideMark/>
          </w:tcPr>
          <w:p w14:paraId="29E7EB7B" w14:textId="77777777" w:rsidR="00F1310E" w:rsidRPr="00F1310E" w:rsidRDefault="00F1310E">
            <w:pPr>
              <w:jc w:val="center"/>
              <w:rPr>
                <w:rFonts w:ascii="Bookman Old Style" w:hAnsi="Bookman Old Style" w:cs="Calibri"/>
                <w:b/>
                <w:bCs/>
                <w:color w:val="000000"/>
                <w:sz w:val="20"/>
                <w:szCs w:val="20"/>
              </w:rPr>
            </w:pPr>
            <w:r w:rsidRPr="00F1310E">
              <w:rPr>
                <w:rFonts w:ascii="Bookman Old Style" w:hAnsi="Bookman Old Style" w:cs="Calibri"/>
                <w:b/>
                <w:bCs/>
                <w:color w:val="000000"/>
                <w:sz w:val="20"/>
                <w:szCs w:val="20"/>
              </w:rPr>
              <w:t>27 683,58</w:t>
            </w:r>
          </w:p>
        </w:tc>
        <w:tc>
          <w:tcPr>
            <w:tcW w:w="2667" w:type="dxa"/>
            <w:tcBorders>
              <w:top w:val="nil"/>
              <w:left w:val="nil"/>
              <w:bottom w:val="single" w:sz="4" w:space="0" w:color="auto"/>
              <w:right w:val="single" w:sz="8" w:space="0" w:color="auto"/>
            </w:tcBorders>
            <w:shd w:val="clear" w:color="000000" w:fill="FFFFFF"/>
            <w:noWrap/>
            <w:vAlign w:val="center"/>
            <w:hideMark/>
          </w:tcPr>
          <w:p w14:paraId="41418581" w14:textId="77777777" w:rsidR="00F1310E" w:rsidRPr="00F1310E" w:rsidRDefault="00F1310E">
            <w:pPr>
              <w:jc w:val="center"/>
              <w:rPr>
                <w:rFonts w:ascii="Bookman Old Style" w:hAnsi="Bookman Old Style" w:cs="Calibri"/>
                <w:b/>
                <w:bCs/>
                <w:color w:val="000000"/>
                <w:sz w:val="20"/>
                <w:szCs w:val="20"/>
              </w:rPr>
            </w:pPr>
            <w:r w:rsidRPr="00F1310E">
              <w:rPr>
                <w:rFonts w:ascii="Bookman Old Style" w:hAnsi="Bookman Old Style" w:cs="Calibri"/>
                <w:b/>
                <w:bCs/>
                <w:color w:val="000000"/>
                <w:sz w:val="20"/>
                <w:szCs w:val="20"/>
              </w:rPr>
              <w:t>-1 797,43</w:t>
            </w:r>
          </w:p>
        </w:tc>
      </w:tr>
      <w:tr w:rsidR="00F1310E" w:rsidRPr="00F1310E" w14:paraId="2087876E" w14:textId="77777777" w:rsidTr="00F1310E">
        <w:trPr>
          <w:trHeight w:val="330"/>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152938BA"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c>
          <w:tcPr>
            <w:tcW w:w="7537"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971F529" w14:textId="77777777" w:rsidR="00F1310E" w:rsidRPr="00F1310E" w:rsidRDefault="00F1310E">
            <w:pPr>
              <w:rPr>
                <w:rFonts w:ascii="Bookman Old Style" w:hAnsi="Bookman Old Style" w:cs="Calibri"/>
                <w:sz w:val="20"/>
                <w:szCs w:val="20"/>
              </w:rPr>
            </w:pPr>
            <w:r w:rsidRPr="00F1310E">
              <w:rPr>
                <w:rFonts w:ascii="Bookman Old Style" w:hAnsi="Bookman Old Style" w:cs="Calibri"/>
                <w:sz w:val="20"/>
                <w:szCs w:val="20"/>
              </w:rPr>
              <w:t xml:space="preserve"> в том числе на потребительский рынок</w:t>
            </w:r>
          </w:p>
        </w:tc>
        <w:tc>
          <w:tcPr>
            <w:tcW w:w="1515" w:type="dxa"/>
            <w:tcBorders>
              <w:top w:val="nil"/>
              <w:left w:val="nil"/>
              <w:bottom w:val="single" w:sz="4" w:space="0" w:color="auto"/>
              <w:right w:val="single" w:sz="4" w:space="0" w:color="auto"/>
            </w:tcBorders>
            <w:shd w:val="clear" w:color="000000" w:fill="FFFFFF"/>
            <w:noWrap/>
            <w:vAlign w:val="bottom"/>
            <w:hideMark/>
          </w:tcPr>
          <w:p w14:paraId="53D70B92"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тыс. руб.</w:t>
            </w:r>
          </w:p>
        </w:tc>
        <w:tc>
          <w:tcPr>
            <w:tcW w:w="2293" w:type="dxa"/>
            <w:tcBorders>
              <w:top w:val="nil"/>
              <w:left w:val="nil"/>
              <w:bottom w:val="single" w:sz="4" w:space="0" w:color="auto"/>
              <w:right w:val="single" w:sz="4" w:space="0" w:color="auto"/>
            </w:tcBorders>
            <w:shd w:val="clear" w:color="000000" w:fill="FFFFFF"/>
            <w:noWrap/>
            <w:vAlign w:val="bottom"/>
            <w:hideMark/>
          </w:tcPr>
          <w:p w14:paraId="7BE3CC88" w14:textId="77777777" w:rsidR="00F1310E" w:rsidRPr="00F1310E" w:rsidRDefault="00F1310E">
            <w:pPr>
              <w:jc w:val="center"/>
              <w:rPr>
                <w:rFonts w:ascii="Bookman Old Style" w:hAnsi="Bookman Old Style" w:cs="Calibri"/>
                <w:b/>
                <w:bCs/>
                <w:color w:val="000000"/>
                <w:sz w:val="20"/>
                <w:szCs w:val="20"/>
              </w:rPr>
            </w:pPr>
            <w:r w:rsidRPr="00F1310E">
              <w:rPr>
                <w:rFonts w:ascii="Bookman Old Style" w:hAnsi="Bookman Old Style" w:cs="Calibri"/>
                <w:b/>
                <w:bCs/>
                <w:color w:val="000000"/>
                <w:sz w:val="20"/>
                <w:szCs w:val="20"/>
              </w:rPr>
              <w:t>29481,01</w:t>
            </w:r>
          </w:p>
        </w:tc>
        <w:tc>
          <w:tcPr>
            <w:tcW w:w="2244" w:type="dxa"/>
            <w:tcBorders>
              <w:top w:val="nil"/>
              <w:left w:val="nil"/>
              <w:bottom w:val="single" w:sz="4" w:space="0" w:color="auto"/>
              <w:right w:val="single" w:sz="4" w:space="0" w:color="auto"/>
            </w:tcBorders>
            <w:shd w:val="clear" w:color="000000" w:fill="FFFFFF"/>
            <w:noWrap/>
            <w:vAlign w:val="bottom"/>
            <w:hideMark/>
          </w:tcPr>
          <w:p w14:paraId="6D2A7E35" w14:textId="77777777" w:rsidR="00F1310E" w:rsidRPr="00F1310E" w:rsidRDefault="00F1310E">
            <w:pPr>
              <w:jc w:val="center"/>
              <w:rPr>
                <w:rFonts w:ascii="Bookman Old Style" w:hAnsi="Bookman Old Style" w:cs="Calibri"/>
                <w:b/>
                <w:bCs/>
                <w:color w:val="000000"/>
                <w:sz w:val="20"/>
                <w:szCs w:val="20"/>
              </w:rPr>
            </w:pPr>
            <w:r w:rsidRPr="00F1310E">
              <w:rPr>
                <w:rFonts w:ascii="Bookman Old Style" w:hAnsi="Bookman Old Style" w:cs="Calibri"/>
                <w:b/>
                <w:bCs/>
                <w:color w:val="000000"/>
                <w:sz w:val="20"/>
                <w:szCs w:val="20"/>
              </w:rPr>
              <w:t>27683,58</w:t>
            </w:r>
          </w:p>
        </w:tc>
        <w:tc>
          <w:tcPr>
            <w:tcW w:w="2667" w:type="dxa"/>
            <w:tcBorders>
              <w:top w:val="nil"/>
              <w:left w:val="nil"/>
              <w:bottom w:val="single" w:sz="4" w:space="0" w:color="auto"/>
              <w:right w:val="single" w:sz="8" w:space="0" w:color="auto"/>
            </w:tcBorders>
            <w:shd w:val="clear" w:color="000000" w:fill="FFFFFF"/>
            <w:noWrap/>
            <w:vAlign w:val="bottom"/>
            <w:hideMark/>
          </w:tcPr>
          <w:p w14:paraId="12389A63" w14:textId="77777777" w:rsidR="00F1310E" w:rsidRPr="00F1310E" w:rsidRDefault="00F1310E">
            <w:pPr>
              <w:jc w:val="center"/>
              <w:rPr>
                <w:rFonts w:ascii="Bookman Old Style" w:hAnsi="Bookman Old Style" w:cs="Calibri"/>
                <w:b/>
                <w:bCs/>
                <w:color w:val="000000"/>
                <w:sz w:val="20"/>
                <w:szCs w:val="20"/>
              </w:rPr>
            </w:pPr>
            <w:r w:rsidRPr="00F1310E">
              <w:rPr>
                <w:rFonts w:ascii="Bookman Old Style" w:hAnsi="Bookman Old Style" w:cs="Calibri"/>
                <w:b/>
                <w:bCs/>
                <w:color w:val="000000"/>
                <w:sz w:val="20"/>
                <w:szCs w:val="20"/>
              </w:rPr>
              <w:t>-1797,43</w:t>
            </w:r>
          </w:p>
        </w:tc>
      </w:tr>
      <w:tr w:rsidR="00F1310E" w:rsidRPr="00F1310E" w14:paraId="7DB7AA42" w14:textId="77777777" w:rsidTr="00F1310E">
        <w:trPr>
          <w:trHeight w:val="330"/>
          <w:jc w:val="center"/>
        </w:trPr>
        <w:tc>
          <w:tcPr>
            <w:tcW w:w="994" w:type="dxa"/>
            <w:tcBorders>
              <w:top w:val="nil"/>
              <w:left w:val="single" w:sz="8" w:space="0" w:color="auto"/>
              <w:bottom w:val="single" w:sz="4" w:space="0" w:color="auto"/>
              <w:right w:val="single" w:sz="4" w:space="0" w:color="auto"/>
            </w:tcBorders>
            <w:shd w:val="clear" w:color="000000" w:fill="FFFFFF"/>
            <w:noWrap/>
            <w:vAlign w:val="bottom"/>
            <w:hideMark/>
          </w:tcPr>
          <w:p w14:paraId="0A635B09"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c>
          <w:tcPr>
            <w:tcW w:w="7537"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0A8141B"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Тариф на тепловую энергию (без НДС)</w:t>
            </w:r>
          </w:p>
        </w:tc>
        <w:tc>
          <w:tcPr>
            <w:tcW w:w="1515" w:type="dxa"/>
            <w:tcBorders>
              <w:top w:val="nil"/>
              <w:left w:val="nil"/>
              <w:bottom w:val="single" w:sz="4" w:space="0" w:color="auto"/>
              <w:right w:val="single" w:sz="4" w:space="0" w:color="auto"/>
            </w:tcBorders>
            <w:shd w:val="clear" w:color="000000" w:fill="FFFFFF"/>
            <w:noWrap/>
            <w:vAlign w:val="bottom"/>
            <w:hideMark/>
          </w:tcPr>
          <w:p w14:paraId="6B180D3F"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руб./Гкал</w:t>
            </w:r>
          </w:p>
        </w:tc>
        <w:tc>
          <w:tcPr>
            <w:tcW w:w="2293" w:type="dxa"/>
            <w:tcBorders>
              <w:top w:val="nil"/>
              <w:left w:val="nil"/>
              <w:bottom w:val="single" w:sz="4" w:space="0" w:color="auto"/>
              <w:right w:val="single" w:sz="4" w:space="0" w:color="auto"/>
            </w:tcBorders>
            <w:shd w:val="clear" w:color="000000" w:fill="FFFFFF"/>
            <w:noWrap/>
            <w:vAlign w:val="bottom"/>
            <w:hideMark/>
          </w:tcPr>
          <w:p w14:paraId="14C127FE"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888,92</w:t>
            </w:r>
          </w:p>
        </w:tc>
        <w:tc>
          <w:tcPr>
            <w:tcW w:w="2244" w:type="dxa"/>
            <w:tcBorders>
              <w:top w:val="nil"/>
              <w:left w:val="nil"/>
              <w:bottom w:val="single" w:sz="4" w:space="0" w:color="auto"/>
              <w:right w:val="single" w:sz="4" w:space="0" w:color="auto"/>
            </w:tcBorders>
            <w:shd w:val="clear" w:color="000000" w:fill="FFFFFF"/>
            <w:noWrap/>
            <w:vAlign w:val="bottom"/>
            <w:hideMark/>
          </w:tcPr>
          <w:p w14:paraId="512809B9"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740,97</w:t>
            </w:r>
          </w:p>
        </w:tc>
        <w:tc>
          <w:tcPr>
            <w:tcW w:w="2667" w:type="dxa"/>
            <w:tcBorders>
              <w:top w:val="nil"/>
              <w:left w:val="nil"/>
              <w:bottom w:val="single" w:sz="4" w:space="0" w:color="auto"/>
              <w:right w:val="single" w:sz="8" w:space="0" w:color="auto"/>
            </w:tcBorders>
            <w:shd w:val="clear" w:color="000000" w:fill="FFFFFF"/>
            <w:noWrap/>
            <w:vAlign w:val="bottom"/>
            <w:hideMark/>
          </w:tcPr>
          <w:p w14:paraId="0809DEDE"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-147,95</w:t>
            </w:r>
          </w:p>
        </w:tc>
      </w:tr>
      <w:tr w:rsidR="00F1310E" w:rsidRPr="00F1310E" w14:paraId="0A5013FC" w14:textId="77777777" w:rsidTr="00F1310E">
        <w:trPr>
          <w:trHeight w:val="330"/>
          <w:jc w:val="center"/>
        </w:trPr>
        <w:tc>
          <w:tcPr>
            <w:tcW w:w="994" w:type="dxa"/>
            <w:tcBorders>
              <w:top w:val="nil"/>
              <w:left w:val="single" w:sz="8" w:space="0" w:color="auto"/>
              <w:bottom w:val="nil"/>
              <w:right w:val="single" w:sz="4" w:space="0" w:color="auto"/>
            </w:tcBorders>
            <w:shd w:val="clear" w:color="000000" w:fill="FFFFFF"/>
            <w:noWrap/>
            <w:vAlign w:val="bottom"/>
            <w:hideMark/>
          </w:tcPr>
          <w:p w14:paraId="0A0BAE5A"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c>
          <w:tcPr>
            <w:tcW w:w="7537" w:type="dxa"/>
            <w:gridSpan w:val="4"/>
            <w:tcBorders>
              <w:top w:val="single" w:sz="4" w:space="0" w:color="auto"/>
              <w:left w:val="nil"/>
              <w:bottom w:val="nil"/>
              <w:right w:val="single" w:sz="4" w:space="0" w:color="000000"/>
            </w:tcBorders>
            <w:shd w:val="clear" w:color="000000" w:fill="FFFFFF"/>
            <w:noWrap/>
            <w:vAlign w:val="bottom"/>
            <w:hideMark/>
          </w:tcPr>
          <w:p w14:paraId="7D2C5648"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Тариф на тепловую энергию, без учета покупки потерь (без НДС)</w:t>
            </w:r>
          </w:p>
        </w:tc>
        <w:tc>
          <w:tcPr>
            <w:tcW w:w="1515" w:type="dxa"/>
            <w:tcBorders>
              <w:top w:val="nil"/>
              <w:left w:val="nil"/>
              <w:bottom w:val="single" w:sz="4" w:space="0" w:color="auto"/>
              <w:right w:val="single" w:sz="4" w:space="0" w:color="auto"/>
            </w:tcBorders>
            <w:shd w:val="clear" w:color="000000" w:fill="FFFFFF"/>
            <w:noWrap/>
            <w:vAlign w:val="bottom"/>
            <w:hideMark/>
          </w:tcPr>
          <w:p w14:paraId="28F71313"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руб./Гкал</w:t>
            </w:r>
          </w:p>
        </w:tc>
        <w:tc>
          <w:tcPr>
            <w:tcW w:w="2293" w:type="dxa"/>
            <w:tcBorders>
              <w:top w:val="nil"/>
              <w:left w:val="nil"/>
              <w:bottom w:val="nil"/>
              <w:right w:val="single" w:sz="4" w:space="0" w:color="auto"/>
            </w:tcBorders>
            <w:shd w:val="clear" w:color="000000" w:fill="FFFFFF"/>
            <w:noWrap/>
            <w:vAlign w:val="bottom"/>
            <w:hideMark/>
          </w:tcPr>
          <w:p w14:paraId="29A390C0"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 </w:t>
            </w:r>
          </w:p>
        </w:tc>
        <w:tc>
          <w:tcPr>
            <w:tcW w:w="2244" w:type="dxa"/>
            <w:tcBorders>
              <w:top w:val="nil"/>
              <w:left w:val="nil"/>
              <w:bottom w:val="nil"/>
              <w:right w:val="single" w:sz="4" w:space="0" w:color="auto"/>
            </w:tcBorders>
            <w:shd w:val="clear" w:color="000000" w:fill="FFFFFF"/>
            <w:noWrap/>
            <w:vAlign w:val="bottom"/>
            <w:hideMark/>
          </w:tcPr>
          <w:p w14:paraId="02F4EF38"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268,25</w:t>
            </w:r>
          </w:p>
        </w:tc>
        <w:tc>
          <w:tcPr>
            <w:tcW w:w="2667" w:type="dxa"/>
            <w:tcBorders>
              <w:top w:val="nil"/>
              <w:left w:val="nil"/>
              <w:bottom w:val="nil"/>
              <w:right w:val="single" w:sz="8" w:space="0" w:color="auto"/>
            </w:tcBorders>
            <w:shd w:val="clear" w:color="000000" w:fill="FFFFFF"/>
            <w:noWrap/>
            <w:vAlign w:val="bottom"/>
            <w:hideMark/>
          </w:tcPr>
          <w:p w14:paraId="0989E62D"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 </w:t>
            </w:r>
          </w:p>
        </w:tc>
      </w:tr>
      <w:tr w:rsidR="00F1310E" w:rsidRPr="00F1310E" w14:paraId="7E4BD821" w14:textId="77777777" w:rsidTr="00F1310E">
        <w:trPr>
          <w:trHeight w:val="330"/>
          <w:jc w:val="center"/>
        </w:trPr>
        <w:tc>
          <w:tcPr>
            <w:tcW w:w="994"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3D1B6788"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c>
          <w:tcPr>
            <w:tcW w:w="7537" w:type="dxa"/>
            <w:gridSpan w:val="4"/>
            <w:tcBorders>
              <w:top w:val="single" w:sz="4" w:space="0" w:color="auto"/>
              <w:left w:val="single" w:sz="4" w:space="0" w:color="auto"/>
              <w:bottom w:val="single" w:sz="8" w:space="0" w:color="auto"/>
              <w:right w:val="single" w:sz="4" w:space="0" w:color="000000"/>
            </w:tcBorders>
            <w:shd w:val="clear" w:color="000000" w:fill="FFFFFF"/>
            <w:noWrap/>
            <w:vAlign w:val="bottom"/>
            <w:hideMark/>
          </w:tcPr>
          <w:p w14:paraId="5F5F9171" w14:textId="77777777" w:rsidR="00F1310E" w:rsidRPr="00F1310E" w:rsidRDefault="00F1310E">
            <w:pPr>
              <w:rPr>
                <w:rFonts w:ascii="Bookman Old Style" w:hAnsi="Bookman Old Style" w:cs="Calibri"/>
                <w:b/>
                <w:bCs/>
                <w:sz w:val="20"/>
                <w:szCs w:val="20"/>
              </w:rPr>
            </w:pPr>
            <w:r w:rsidRPr="00F1310E">
              <w:rPr>
                <w:rFonts w:ascii="Bookman Old Style" w:hAnsi="Bookman Old Style" w:cs="Calibri"/>
                <w:b/>
                <w:bCs/>
                <w:sz w:val="20"/>
                <w:szCs w:val="20"/>
              </w:rPr>
              <w:t xml:space="preserve"> Рост тарифа на тепловую энергию</w:t>
            </w:r>
          </w:p>
        </w:tc>
        <w:tc>
          <w:tcPr>
            <w:tcW w:w="1515" w:type="dxa"/>
            <w:tcBorders>
              <w:top w:val="nil"/>
              <w:left w:val="nil"/>
              <w:bottom w:val="single" w:sz="8" w:space="0" w:color="auto"/>
              <w:right w:val="single" w:sz="4" w:space="0" w:color="auto"/>
            </w:tcBorders>
            <w:shd w:val="clear" w:color="000000" w:fill="FFFFFF"/>
            <w:noWrap/>
            <w:vAlign w:val="bottom"/>
            <w:hideMark/>
          </w:tcPr>
          <w:p w14:paraId="705B8878"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w:t>
            </w:r>
          </w:p>
        </w:tc>
        <w:tc>
          <w:tcPr>
            <w:tcW w:w="2293" w:type="dxa"/>
            <w:tcBorders>
              <w:top w:val="single" w:sz="4" w:space="0" w:color="auto"/>
              <w:left w:val="nil"/>
              <w:bottom w:val="single" w:sz="8" w:space="0" w:color="auto"/>
              <w:right w:val="single" w:sz="4" w:space="0" w:color="auto"/>
            </w:tcBorders>
            <w:shd w:val="clear" w:color="000000" w:fill="FFFFFF"/>
            <w:noWrap/>
            <w:vAlign w:val="bottom"/>
            <w:hideMark/>
          </w:tcPr>
          <w:p w14:paraId="028F5D6E" w14:textId="77777777" w:rsidR="00F1310E" w:rsidRPr="00F1310E" w:rsidRDefault="00F1310E">
            <w:pPr>
              <w:jc w:val="center"/>
              <w:rPr>
                <w:rFonts w:ascii="Bookman Old Style" w:hAnsi="Bookman Old Style" w:cs="Calibri"/>
                <w:b/>
                <w:bCs/>
                <w:sz w:val="20"/>
                <w:szCs w:val="20"/>
              </w:rPr>
            </w:pPr>
            <w:r w:rsidRPr="00F1310E">
              <w:rPr>
                <w:rFonts w:ascii="Bookman Old Style" w:hAnsi="Bookman Old Style" w:cs="Calibri"/>
                <w:b/>
                <w:bCs/>
                <w:sz w:val="20"/>
                <w:szCs w:val="20"/>
              </w:rPr>
              <w:t> </w:t>
            </w:r>
          </w:p>
        </w:tc>
        <w:tc>
          <w:tcPr>
            <w:tcW w:w="2244" w:type="dxa"/>
            <w:tcBorders>
              <w:top w:val="single" w:sz="4" w:space="0" w:color="auto"/>
              <w:left w:val="nil"/>
              <w:bottom w:val="single" w:sz="8" w:space="0" w:color="auto"/>
              <w:right w:val="single" w:sz="4" w:space="0" w:color="auto"/>
            </w:tcBorders>
            <w:shd w:val="clear" w:color="000000" w:fill="FFFFFF"/>
            <w:noWrap/>
            <w:vAlign w:val="bottom"/>
            <w:hideMark/>
          </w:tcPr>
          <w:p w14:paraId="510005EC"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c>
          <w:tcPr>
            <w:tcW w:w="2667" w:type="dxa"/>
            <w:tcBorders>
              <w:top w:val="single" w:sz="4" w:space="0" w:color="auto"/>
              <w:left w:val="nil"/>
              <w:bottom w:val="single" w:sz="8" w:space="0" w:color="auto"/>
              <w:right w:val="single" w:sz="8" w:space="0" w:color="auto"/>
            </w:tcBorders>
            <w:shd w:val="clear" w:color="000000" w:fill="FFFFFF"/>
            <w:noWrap/>
            <w:vAlign w:val="bottom"/>
            <w:hideMark/>
          </w:tcPr>
          <w:p w14:paraId="08F01B16" w14:textId="77777777" w:rsidR="00F1310E" w:rsidRPr="00F1310E" w:rsidRDefault="00F1310E">
            <w:pPr>
              <w:jc w:val="center"/>
              <w:rPr>
                <w:rFonts w:ascii="Bookman Old Style" w:hAnsi="Bookman Old Style" w:cs="Calibri"/>
                <w:sz w:val="20"/>
                <w:szCs w:val="20"/>
              </w:rPr>
            </w:pPr>
            <w:r w:rsidRPr="00F1310E">
              <w:rPr>
                <w:rFonts w:ascii="Bookman Old Style" w:hAnsi="Bookman Old Style" w:cs="Calibri"/>
                <w:sz w:val="20"/>
                <w:szCs w:val="20"/>
              </w:rPr>
              <w:t> </w:t>
            </w:r>
          </w:p>
        </w:tc>
      </w:tr>
    </w:tbl>
    <w:p w14:paraId="2782DD81" w14:textId="77777777" w:rsidR="00F1310E" w:rsidRDefault="00F1310E" w:rsidP="00F1310E">
      <w:pPr>
        <w:tabs>
          <w:tab w:val="left" w:pos="5580"/>
          <w:tab w:val="left" w:pos="9639"/>
        </w:tabs>
        <w:ind w:right="281"/>
      </w:pPr>
    </w:p>
    <w:p w14:paraId="419DD12F" w14:textId="77777777" w:rsidR="00F1310E" w:rsidRDefault="00F1310E" w:rsidP="00F1310E">
      <w:pPr>
        <w:tabs>
          <w:tab w:val="left" w:pos="5580"/>
          <w:tab w:val="left" w:pos="9639"/>
        </w:tabs>
        <w:ind w:right="281" w:firstLine="5245"/>
      </w:pPr>
    </w:p>
    <w:p w14:paraId="37E7A8F7" w14:textId="62787142" w:rsidR="00F1310E" w:rsidRDefault="00F1310E" w:rsidP="00F1310E">
      <w:pPr>
        <w:tabs>
          <w:tab w:val="left" w:pos="5580"/>
          <w:tab w:val="left" w:pos="9639"/>
        </w:tabs>
        <w:ind w:right="281" w:firstLine="5245"/>
        <w:sectPr w:rsidR="00F1310E" w:rsidSect="00F1310E">
          <w:pgSz w:w="16838" w:h="11906" w:orient="landscape"/>
          <w:pgMar w:top="1276" w:right="993" w:bottom="850" w:left="1134" w:header="708" w:footer="708" w:gutter="0"/>
          <w:cols w:space="708"/>
          <w:titlePg/>
          <w:docGrid w:linePitch="360"/>
        </w:sectPr>
      </w:pPr>
    </w:p>
    <w:p w14:paraId="1D63ECC0" w14:textId="7E0F9C2F" w:rsidR="00F1310E" w:rsidRDefault="00F1310E" w:rsidP="00F1310E">
      <w:pPr>
        <w:tabs>
          <w:tab w:val="left" w:pos="5580"/>
          <w:tab w:val="left" w:pos="9639"/>
        </w:tabs>
        <w:ind w:right="281" w:firstLine="5245"/>
      </w:pPr>
      <w:r>
        <w:t>Приложение № 8 к протоколу № 26</w:t>
      </w:r>
    </w:p>
    <w:p w14:paraId="1D7E3C0C" w14:textId="77777777" w:rsidR="00F1310E" w:rsidRDefault="00F1310E" w:rsidP="00F1310E">
      <w:pPr>
        <w:tabs>
          <w:tab w:val="left" w:pos="5580"/>
          <w:tab w:val="left" w:pos="9639"/>
        </w:tabs>
        <w:ind w:right="281" w:firstLine="5245"/>
      </w:pPr>
      <w:r>
        <w:t>заседания правления региональной</w:t>
      </w:r>
    </w:p>
    <w:p w14:paraId="0ED257FA" w14:textId="77777777" w:rsidR="00F1310E" w:rsidRDefault="00F1310E" w:rsidP="00F1310E">
      <w:pPr>
        <w:tabs>
          <w:tab w:val="left" w:pos="5580"/>
          <w:tab w:val="left" w:pos="9639"/>
        </w:tabs>
        <w:ind w:right="281" w:firstLine="5245"/>
      </w:pPr>
      <w:r>
        <w:t>энергетической комиссии</w:t>
      </w:r>
    </w:p>
    <w:p w14:paraId="3685CD77" w14:textId="77777777" w:rsidR="00F1310E" w:rsidRDefault="00F1310E" w:rsidP="00F1310E">
      <w:pPr>
        <w:tabs>
          <w:tab w:val="left" w:pos="5580"/>
          <w:tab w:val="left" w:pos="9639"/>
        </w:tabs>
        <w:ind w:right="281" w:firstLine="5245"/>
      </w:pPr>
      <w:r>
        <w:t>Кемеровской области от 30.04.2019</w:t>
      </w:r>
    </w:p>
    <w:p w14:paraId="085D2B1C" w14:textId="77777777" w:rsidR="00256D94" w:rsidRDefault="00256D94" w:rsidP="00256D94">
      <w:pPr>
        <w:ind w:right="-283"/>
        <w:jc w:val="center"/>
        <w:rPr>
          <w:b/>
          <w:bCs/>
          <w:color w:val="000000"/>
          <w:kern w:val="32"/>
          <w:sz w:val="28"/>
          <w:szCs w:val="28"/>
        </w:rPr>
      </w:pPr>
    </w:p>
    <w:tbl>
      <w:tblPr>
        <w:tblW w:w="9513" w:type="dxa"/>
        <w:tblInd w:w="534" w:type="dxa"/>
        <w:tblLayout w:type="fixed"/>
        <w:tblLook w:val="04A0" w:firstRow="1" w:lastRow="0" w:firstColumn="1" w:lastColumn="0" w:noHBand="0" w:noVBand="1"/>
      </w:tblPr>
      <w:tblGrid>
        <w:gridCol w:w="9513"/>
      </w:tblGrid>
      <w:tr w:rsidR="00256D94" w:rsidRPr="008747A1" w14:paraId="004695CE" w14:textId="77777777" w:rsidTr="00256D94">
        <w:trPr>
          <w:trHeight w:val="664"/>
        </w:trPr>
        <w:tc>
          <w:tcPr>
            <w:tcW w:w="9513" w:type="dxa"/>
            <w:vAlign w:val="bottom"/>
            <w:hideMark/>
          </w:tcPr>
          <w:p w14:paraId="794B877E" w14:textId="77777777" w:rsidR="00256D94" w:rsidRDefault="00256D94" w:rsidP="00256D94">
            <w:pPr>
              <w:ind w:left="601"/>
              <w:jc w:val="center"/>
              <w:rPr>
                <w:rFonts w:eastAsiaTheme="minorHAnsi"/>
                <w:b/>
                <w:sz w:val="28"/>
                <w:szCs w:val="28"/>
              </w:rPr>
            </w:pPr>
            <w:bookmarkStart w:id="58" w:name="_Hlk5733313"/>
            <w:r w:rsidRPr="008747A1">
              <w:rPr>
                <w:b/>
                <w:bCs/>
                <w:sz w:val="28"/>
                <w:szCs w:val="28"/>
              </w:rPr>
              <w:t xml:space="preserve">Тариф на </w:t>
            </w:r>
            <w:r w:rsidRPr="008747A1">
              <w:rPr>
                <w:b/>
                <w:bCs/>
                <w:color w:val="000000"/>
                <w:kern w:val="32"/>
                <w:sz w:val="28"/>
                <w:szCs w:val="28"/>
              </w:rPr>
              <w:t>услуги по передаче тепловой энергии по сетям</w:t>
            </w:r>
            <w:r>
              <w:rPr>
                <w:b/>
                <w:bCs/>
                <w:color w:val="000000"/>
                <w:kern w:val="32"/>
                <w:sz w:val="28"/>
                <w:szCs w:val="28"/>
              </w:rPr>
              <w:br/>
            </w:r>
            <w:r w:rsidRPr="008747A1">
              <w:rPr>
                <w:b/>
                <w:bCs/>
                <w:color w:val="000000"/>
                <w:kern w:val="32"/>
                <w:sz w:val="28"/>
                <w:szCs w:val="28"/>
              </w:rPr>
              <w:t xml:space="preserve">МУП «ГАРАНТ» (Тяжинский </w:t>
            </w:r>
            <w:r>
              <w:rPr>
                <w:b/>
                <w:bCs/>
                <w:color w:val="000000"/>
                <w:kern w:val="32"/>
                <w:sz w:val="28"/>
                <w:szCs w:val="28"/>
              </w:rPr>
              <w:t xml:space="preserve">муниципальный </w:t>
            </w:r>
            <w:r w:rsidRPr="008747A1">
              <w:rPr>
                <w:b/>
                <w:bCs/>
                <w:color w:val="000000"/>
                <w:kern w:val="32"/>
                <w:sz w:val="28"/>
                <w:szCs w:val="28"/>
              </w:rPr>
              <w:t>район)</w:t>
            </w:r>
            <w:bookmarkEnd w:id="58"/>
            <w:r w:rsidRPr="008747A1">
              <w:rPr>
                <w:rFonts w:eastAsiaTheme="minorHAnsi"/>
                <w:b/>
                <w:sz w:val="28"/>
                <w:szCs w:val="28"/>
              </w:rPr>
              <w:t>,</w:t>
            </w:r>
          </w:p>
          <w:p w14:paraId="6199E10F" w14:textId="185C564D" w:rsidR="00256D94" w:rsidRPr="008747A1" w:rsidRDefault="00256D94" w:rsidP="00256D94">
            <w:pPr>
              <w:ind w:left="601"/>
              <w:jc w:val="center"/>
              <w:rPr>
                <w:b/>
                <w:bCs/>
                <w:sz w:val="28"/>
                <w:szCs w:val="28"/>
              </w:rPr>
            </w:pPr>
            <w:r w:rsidRPr="008747A1">
              <w:rPr>
                <w:rFonts w:eastAsiaTheme="minorHAnsi"/>
                <w:b/>
                <w:sz w:val="28"/>
                <w:szCs w:val="28"/>
              </w:rPr>
              <w:t xml:space="preserve">на период </w:t>
            </w:r>
            <w:r>
              <w:rPr>
                <w:rFonts w:eastAsiaTheme="minorHAnsi"/>
                <w:b/>
                <w:sz w:val="28"/>
                <w:szCs w:val="28"/>
              </w:rPr>
              <w:t>с 30.04</w:t>
            </w:r>
            <w:r w:rsidRPr="008747A1">
              <w:rPr>
                <w:rFonts w:eastAsiaTheme="minorHAnsi"/>
                <w:b/>
                <w:sz w:val="28"/>
                <w:szCs w:val="28"/>
              </w:rPr>
              <w:t>.201</w:t>
            </w:r>
            <w:r>
              <w:rPr>
                <w:rFonts w:eastAsiaTheme="minorHAnsi"/>
                <w:b/>
                <w:sz w:val="28"/>
                <w:szCs w:val="28"/>
              </w:rPr>
              <w:t>9</w:t>
            </w:r>
            <w:r w:rsidRPr="008747A1">
              <w:rPr>
                <w:rFonts w:eastAsiaTheme="minorHAnsi"/>
                <w:b/>
                <w:sz w:val="28"/>
                <w:szCs w:val="28"/>
              </w:rPr>
              <w:t xml:space="preserve"> по 31.12.201</w:t>
            </w:r>
            <w:r>
              <w:rPr>
                <w:rFonts w:eastAsiaTheme="minorHAnsi"/>
                <w:b/>
                <w:sz w:val="28"/>
                <w:szCs w:val="28"/>
              </w:rPr>
              <w:t>9</w:t>
            </w:r>
          </w:p>
          <w:p w14:paraId="675BF90E" w14:textId="77777777" w:rsidR="00256D94" w:rsidRPr="00363811" w:rsidRDefault="00256D94" w:rsidP="00256D94">
            <w:pPr>
              <w:ind w:firstLine="743"/>
              <w:jc w:val="center"/>
              <w:rPr>
                <w:bCs/>
              </w:rPr>
            </w:pPr>
            <w:r w:rsidRPr="00363811">
              <w:rPr>
                <w:bCs/>
              </w:rPr>
              <w:t>(без НДС)</w:t>
            </w:r>
          </w:p>
          <w:tbl>
            <w:tblPr>
              <w:tblW w:w="9306" w:type="dxa"/>
              <w:tblLayout w:type="fixed"/>
              <w:tblLook w:val="04A0" w:firstRow="1" w:lastRow="0" w:firstColumn="1" w:lastColumn="0" w:noHBand="0" w:noVBand="1"/>
            </w:tblPr>
            <w:tblGrid>
              <w:gridCol w:w="1638"/>
              <w:gridCol w:w="4036"/>
              <w:gridCol w:w="1614"/>
              <w:gridCol w:w="941"/>
              <w:gridCol w:w="1077"/>
            </w:tblGrid>
            <w:tr w:rsidR="00256D94" w:rsidRPr="008747A1" w14:paraId="2864F41A" w14:textId="77777777" w:rsidTr="00256D94">
              <w:trPr>
                <w:trHeight w:val="342"/>
              </w:trPr>
              <w:tc>
                <w:tcPr>
                  <w:tcW w:w="16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E6A8C" w14:textId="77777777" w:rsidR="00256D94" w:rsidRPr="00363811" w:rsidRDefault="00256D94" w:rsidP="00256D94">
                  <w:pPr>
                    <w:jc w:val="center"/>
                  </w:pPr>
                  <w:r w:rsidRPr="00363811">
                    <w:t>Наименование регулируемой организации</w:t>
                  </w:r>
                </w:p>
              </w:tc>
              <w:tc>
                <w:tcPr>
                  <w:tcW w:w="403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CFA5C3D" w14:textId="77777777" w:rsidR="00256D94" w:rsidRPr="00363811" w:rsidRDefault="00256D94" w:rsidP="00256D94">
                  <w:pPr>
                    <w:jc w:val="center"/>
                  </w:pPr>
                  <w:r w:rsidRPr="00363811">
                    <w:t>Вид тарифа</w:t>
                  </w:r>
                </w:p>
              </w:tc>
              <w:tc>
                <w:tcPr>
                  <w:tcW w:w="1614" w:type="dxa"/>
                  <w:vMerge w:val="restart"/>
                  <w:tcBorders>
                    <w:top w:val="single" w:sz="4" w:space="0" w:color="auto"/>
                    <w:left w:val="single" w:sz="4" w:space="0" w:color="auto"/>
                    <w:right w:val="single" w:sz="4" w:space="0" w:color="000000"/>
                  </w:tcBorders>
                  <w:shd w:val="clear" w:color="auto" w:fill="auto"/>
                  <w:noWrap/>
                  <w:vAlign w:val="center"/>
                  <w:hideMark/>
                </w:tcPr>
                <w:p w14:paraId="2BB19921" w14:textId="77777777" w:rsidR="00256D94" w:rsidRPr="00363811" w:rsidRDefault="00256D94" w:rsidP="00256D94">
                  <w:pPr>
                    <w:jc w:val="center"/>
                  </w:pPr>
                  <w:r w:rsidRPr="00363811">
                    <w:t>Период</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C6253" w14:textId="77777777" w:rsidR="00256D94" w:rsidRPr="00363811" w:rsidRDefault="00256D94" w:rsidP="00256D94">
                  <w:pPr>
                    <w:jc w:val="center"/>
                  </w:pPr>
                  <w:r w:rsidRPr="00363811">
                    <w:t>Вид теплоносителя</w:t>
                  </w:r>
                </w:p>
              </w:tc>
            </w:tr>
            <w:tr w:rsidR="00256D94" w:rsidRPr="008747A1" w14:paraId="504F0D42" w14:textId="77777777" w:rsidTr="00256D94">
              <w:trPr>
                <w:trHeight w:val="419"/>
              </w:trPr>
              <w:tc>
                <w:tcPr>
                  <w:tcW w:w="1638" w:type="dxa"/>
                  <w:vMerge/>
                  <w:tcBorders>
                    <w:top w:val="single" w:sz="4" w:space="0" w:color="auto"/>
                    <w:left w:val="single" w:sz="4" w:space="0" w:color="auto"/>
                    <w:bottom w:val="single" w:sz="4" w:space="0" w:color="auto"/>
                    <w:right w:val="single" w:sz="4" w:space="0" w:color="auto"/>
                  </w:tcBorders>
                  <w:vAlign w:val="center"/>
                  <w:hideMark/>
                </w:tcPr>
                <w:p w14:paraId="43F55D24" w14:textId="77777777" w:rsidR="00256D94" w:rsidRPr="00363811" w:rsidRDefault="00256D94" w:rsidP="00256D94">
                  <w:pPr>
                    <w:jc w:val="center"/>
                  </w:pPr>
                </w:p>
              </w:tc>
              <w:tc>
                <w:tcPr>
                  <w:tcW w:w="4036" w:type="dxa"/>
                  <w:vMerge/>
                  <w:tcBorders>
                    <w:top w:val="single" w:sz="4" w:space="0" w:color="auto"/>
                    <w:left w:val="single" w:sz="4" w:space="0" w:color="auto"/>
                    <w:bottom w:val="single" w:sz="4" w:space="0" w:color="000000"/>
                    <w:right w:val="single" w:sz="4" w:space="0" w:color="auto"/>
                  </w:tcBorders>
                  <w:vAlign w:val="center"/>
                  <w:hideMark/>
                </w:tcPr>
                <w:p w14:paraId="370303CC" w14:textId="77777777" w:rsidR="00256D94" w:rsidRPr="00363811" w:rsidRDefault="00256D94" w:rsidP="00256D94">
                  <w:pPr>
                    <w:jc w:val="center"/>
                  </w:pPr>
                </w:p>
              </w:tc>
              <w:tc>
                <w:tcPr>
                  <w:tcW w:w="1614" w:type="dxa"/>
                  <w:vMerge/>
                  <w:tcBorders>
                    <w:left w:val="single" w:sz="4" w:space="0" w:color="auto"/>
                    <w:bottom w:val="single" w:sz="4" w:space="0" w:color="auto"/>
                    <w:right w:val="single" w:sz="4" w:space="0" w:color="000000"/>
                  </w:tcBorders>
                  <w:shd w:val="clear" w:color="auto" w:fill="auto"/>
                  <w:noWrap/>
                  <w:vAlign w:val="center"/>
                  <w:hideMark/>
                </w:tcPr>
                <w:p w14:paraId="09B57B29" w14:textId="77777777" w:rsidR="00256D94" w:rsidRPr="00363811" w:rsidRDefault="00256D94" w:rsidP="00256D94">
                  <w:pPr>
                    <w:jc w:val="center"/>
                  </w:pPr>
                </w:p>
              </w:tc>
              <w:tc>
                <w:tcPr>
                  <w:tcW w:w="941" w:type="dxa"/>
                  <w:tcBorders>
                    <w:top w:val="single" w:sz="4" w:space="0" w:color="auto"/>
                    <w:left w:val="single" w:sz="4" w:space="0" w:color="auto"/>
                    <w:bottom w:val="single" w:sz="4" w:space="0" w:color="auto"/>
                    <w:right w:val="single" w:sz="4" w:space="0" w:color="000000"/>
                  </w:tcBorders>
                  <w:shd w:val="clear" w:color="auto" w:fill="auto"/>
                  <w:vAlign w:val="center"/>
                </w:tcPr>
                <w:p w14:paraId="12428367" w14:textId="77777777" w:rsidR="00256D94" w:rsidRPr="00363811" w:rsidRDefault="00256D94" w:rsidP="00256D94">
                  <w:pPr>
                    <w:jc w:val="center"/>
                  </w:pPr>
                  <w:r w:rsidRPr="00363811">
                    <w:t>Вода</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14:paraId="1CB7C00A" w14:textId="77777777" w:rsidR="00256D94" w:rsidRPr="00363811" w:rsidRDefault="00256D94" w:rsidP="00256D94">
                  <w:pPr>
                    <w:jc w:val="center"/>
                  </w:pPr>
                  <w:r w:rsidRPr="00363811">
                    <w:t>Пар</w:t>
                  </w:r>
                </w:p>
              </w:tc>
            </w:tr>
            <w:tr w:rsidR="00256D94" w:rsidRPr="008747A1" w14:paraId="44C331EA" w14:textId="77777777" w:rsidTr="00256D94">
              <w:trPr>
                <w:trHeight w:val="311"/>
              </w:trPr>
              <w:tc>
                <w:tcPr>
                  <w:tcW w:w="1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BC7DB7" w14:textId="77777777" w:rsidR="00256D94" w:rsidRPr="00363811" w:rsidRDefault="00256D94" w:rsidP="00256D94">
                  <w:pPr>
                    <w:jc w:val="center"/>
                  </w:pPr>
                  <w:r w:rsidRPr="00363811">
                    <w:t>МУП «ГАРАНТ»</w:t>
                  </w:r>
                </w:p>
              </w:tc>
              <w:tc>
                <w:tcPr>
                  <w:tcW w:w="76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F75B2" w14:textId="77777777" w:rsidR="00256D94" w:rsidRPr="00363811" w:rsidRDefault="00256D94" w:rsidP="00256D94">
                  <w:pPr>
                    <w:jc w:val="center"/>
                  </w:pPr>
                  <w:r w:rsidRPr="00363811">
                    <w:t>Для потребителей, в случае отсутствия дифференциации тарифов по схеме подключения</w:t>
                  </w:r>
                </w:p>
              </w:tc>
            </w:tr>
            <w:tr w:rsidR="00256D94" w:rsidRPr="008747A1" w14:paraId="7343BC8E" w14:textId="77777777" w:rsidTr="00256D94">
              <w:trPr>
                <w:trHeight w:val="273"/>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5EA86A" w14:textId="77777777" w:rsidR="00256D94" w:rsidRPr="00363811" w:rsidRDefault="00256D94" w:rsidP="00256D94">
                  <w:pPr>
                    <w:jc w:val="center"/>
                  </w:pPr>
                </w:p>
              </w:tc>
              <w:tc>
                <w:tcPr>
                  <w:tcW w:w="4036"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3D6FAC25" w14:textId="77777777" w:rsidR="00256D94" w:rsidRPr="00363811" w:rsidRDefault="00256D94" w:rsidP="00256D94">
                  <w:pPr>
                    <w:jc w:val="center"/>
                  </w:pPr>
                  <w:proofErr w:type="spellStart"/>
                  <w:r>
                    <w:t>о</w:t>
                  </w:r>
                  <w:r w:rsidRPr="00363811">
                    <w:t>дноставочный</w:t>
                  </w:r>
                  <w:proofErr w:type="spellEnd"/>
                  <w:r>
                    <w:t xml:space="preserve">, </w:t>
                  </w:r>
                  <w:r w:rsidRPr="00363811">
                    <w:t>руб./Гкал</w:t>
                  </w:r>
                </w:p>
              </w:tc>
              <w:tc>
                <w:tcPr>
                  <w:tcW w:w="1614" w:type="dxa"/>
                  <w:tcBorders>
                    <w:top w:val="single" w:sz="4" w:space="0" w:color="auto"/>
                    <w:left w:val="nil"/>
                    <w:bottom w:val="single" w:sz="4" w:space="0" w:color="auto"/>
                    <w:right w:val="single" w:sz="4" w:space="0" w:color="000000"/>
                  </w:tcBorders>
                  <w:shd w:val="clear" w:color="auto" w:fill="auto"/>
                  <w:noWrap/>
                  <w:vAlign w:val="center"/>
                </w:tcPr>
                <w:p w14:paraId="002BE5C8" w14:textId="77777777" w:rsidR="00256D94" w:rsidRPr="00363811" w:rsidRDefault="00256D94" w:rsidP="00256D94">
                  <w:pPr>
                    <w:ind w:right="-112"/>
                    <w:jc w:val="center"/>
                  </w:pPr>
                  <w:r w:rsidRPr="00363811">
                    <w:t xml:space="preserve">с </w:t>
                  </w:r>
                  <w:r>
                    <w:t>30.</w:t>
                  </w:r>
                  <w:r w:rsidRPr="00363811">
                    <w:t>04.2019</w:t>
                  </w:r>
                </w:p>
              </w:tc>
              <w:tc>
                <w:tcPr>
                  <w:tcW w:w="941" w:type="dxa"/>
                  <w:tcBorders>
                    <w:top w:val="single" w:sz="4" w:space="0" w:color="auto"/>
                    <w:left w:val="nil"/>
                    <w:bottom w:val="single" w:sz="4" w:space="0" w:color="auto"/>
                    <w:right w:val="single" w:sz="4" w:space="0" w:color="000000"/>
                  </w:tcBorders>
                  <w:shd w:val="clear" w:color="auto" w:fill="auto"/>
                  <w:vAlign w:val="center"/>
                </w:tcPr>
                <w:p w14:paraId="2F1AD112" w14:textId="77777777" w:rsidR="00256D94" w:rsidRPr="00363811" w:rsidRDefault="00256D94" w:rsidP="00256D94">
                  <w:pPr>
                    <w:jc w:val="center"/>
                  </w:pPr>
                  <w:r>
                    <w:t>740</w:t>
                  </w:r>
                  <w:r w:rsidRPr="00363811">
                    <w:t>,</w:t>
                  </w:r>
                  <w:r>
                    <w:t>97</w:t>
                  </w:r>
                </w:p>
              </w:tc>
              <w:tc>
                <w:tcPr>
                  <w:tcW w:w="1076" w:type="dxa"/>
                  <w:tcBorders>
                    <w:top w:val="single" w:sz="4" w:space="0" w:color="auto"/>
                    <w:left w:val="nil"/>
                    <w:right w:val="single" w:sz="4" w:space="0" w:color="auto"/>
                  </w:tcBorders>
                  <w:shd w:val="clear" w:color="auto" w:fill="auto"/>
                  <w:noWrap/>
                  <w:vAlign w:val="center"/>
                </w:tcPr>
                <w:p w14:paraId="32D367D9" w14:textId="77777777" w:rsidR="00256D94" w:rsidRPr="00363811" w:rsidRDefault="00256D94" w:rsidP="00256D94">
                  <w:pPr>
                    <w:jc w:val="center"/>
                  </w:pPr>
                  <w:r>
                    <w:t>х</w:t>
                  </w:r>
                </w:p>
              </w:tc>
            </w:tr>
            <w:tr w:rsidR="00256D94" w:rsidRPr="008747A1" w14:paraId="3B1AF662" w14:textId="77777777" w:rsidTr="00256D94">
              <w:trPr>
                <w:trHeight w:val="279"/>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A593CB" w14:textId="77777777" w:rsidR="00256D94" w:rsidRPr="00363811" w:rsidRDefault="00256D94" w:rsidP="00256D94">
                  <w:pPr>
                    <w:jc w:val="center"/>
                  </w:pPr>
                </w:p>
              </w:tc>
              <w:tc>
                <w:tcPr>
                  <w:tcW w:w="40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237E21" w14:textId="77777777" w:rsidR="00256D94" w:rsidRPr="00363811" w:rsidRDefault="00256D94" w:rsidP="00256D94">
                  <w:pPr>
                    <w:jc w:val="center"/>
                  </w:pPr>
                  <w:proofErr w:type="spellStart"/>
                  <w:r w:rsidRPr="00363811">
                    <w:t>двухставочный</w:t>
                  </w:r>
                  <w:proofErr w:type="spellEnd"/>
                </w:p>
              </w:tc>
              <w:tc>
                <w:tcPr>
                  <w:tcW w:w="1614" w:type="dxa"/>
                  <w:tcBorders>
                    <w:top w:val="single" w:sz="4" w:space="0" w:color="auto"/>
                    <w:left w:val="nil"/>
                    <w:right w:val="single" w:sz="4" w:space="0" w:color="auto"/>
                  </w:tcBorders>
                  <w:shd w:val="clear" w:color="auto" w:fill="auto"/>
                  <w:noWrap/>
                  <w:vAlign w:val="center"/>
                </w:tcPr>
                <w:p w14:paraId="13AA9859" w14:textId="77777777" w:rsidR="00256D94" w:rsidRPr="00363811" w:rsidRDefault="00256D94" w:rsidP="00256D94">
                  <w:pPr>
                    <w:jc w:val="center"/>
                  </w:pPr>
                  <w:r>
                    <w:t>х</w:t>
                  </w:r>
                </w:p>
              </w:tc>
              <w:tc>
                <w:tcPr>
                  <w:tcW w:w="941" w:type="dxa"/>
                  <w:tcBorders>
                    <w:top w:val="single" w:sz="4" w:space="0" w:color="auto"/>
                    <w:left w:val="nil"/>
                    <w:right w:val="single" w:sz="4" w:space="0" w:color="auto"/>
                  </w:tcBorders>
                  <w:shd w:val="clear" w:color="auto" w:fill="auto"/>
                  <w:vAlign w:val="center"/>
                </w:tcPr>
                <w:p w14:paraId="12A35870" w14:textId="77777777" w:rsidR="00256D94" w:rsidRPr="00363811" w:rsidRDefault="00256D94" w:rsidP="00256D94">
                  <w:pPr>
                    <w:jc w:val="center"/>
                  </w:pPr>
                  <w:r>
                    <w:t>х</w:t>
                  </w:r>
                </w:p>
              </w:tc>
              <w:tc>
                <w:tcPr>
                  <w:tcW w:w="1076" w:type="dxa"/>
                  <w:tcBorders>
                    <w:top w:val="single" w:sz="4" w:space="0" w:color="auto"/>
                    <w:left w:val="nil"/>
                    <w:right w:val="single" w:sz="4" w:space="0" w:color="auto"/>
                  </w:tcBorders>
                  <w:shd w:val="clear" w:color="auto" w:fill="auto"/>
                  <w:noWrap/>
                  <w:vAlign w:val="center"/>
                </w:tcPr>
                <w:p w14:paraId="1F848CD1" w14:textId="77777777" w:rsidR="00256D94" w:rsidRPr="00363811" w:rsidRDefault="00256D94" w:rsidP="00256D94">
                  <w:pPr>
                    <w:jc w:val="center"/>
                  </w:pPr>
                  <w:r>
                    <w:t>х</w:t>
                  </w:r>
                </w:p>
              </w:tc>
            </w:tr>
            <w:tr w:rsidR="00256D94" w:rsidRPr="008747A1" w14:paraId="15CBE6B4" w14:textId="77777777" w:rsidTr="00256D94">
              <w:trPr>
                <w:trHeight w:val="353"/>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AD9E2" w14:textId="77777777" w:rsidR="00256D94" w:rsidRPr="00363811" w:rsidRDefault="00256D94" w:rsidP="00256D94">
                  <w:pPr>
                    <w:jc w:val="center"/>
                  </w:pPr>
                </w:p>
              </w:tc>
              <w:tc>
                <w:tcPr>
                  <w:tcW w:w="4036"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62356321" w14:textId="77777777" w:rsidR="00256D94" w:rsidRPr="00363811" w:rsidRDefault="00256D94" w:rsidP="00256D94">
                  <w:pPr>
                    <w:jc w:val="center"/>
                  </w:pPr>
                  <w:r w:rsidRPr="00363811">
                    <w:t>ставка за тепловую</w:t>
                  </w:r>
                  <w:r>
                    <w:t xml:space="preserve"> </w:t>
                  </w:r>
                  <w:r w:rsidRPr="00363811">
                    <w:t>энергию, руб./Гкал</w:t>
                  </w:r>
                </w:p>
              </w:tc>
              <w:tc>
                <w:tcPr>
                  <w:tcW w:w="1614" w:type="dxa"/>
                  <w:tcBorders>
                    <w:top w:val="single" w:sz="4" w:space="0" w:color="auto"/>
                    <w:left w:val="nil"/>
                    <w:right w:val="single" w:sz="4" w:space="0" w:color="auto"/>
                  </w:tcBorders>
                  <w:shd w:val="clear" w:color="auto" w:fill="auto"/>
                  <w:noWrap/>
                  <w:vAlign w:val="center"/>
                </w:tcPr>
                <w:p w14:paraId="3528D363" w14:textId="77777777" w:rsidR="00256D94" w:rsidRPr="00363811" w:rsidRDefault="00256D94" w:rsidP="00256D94">
                  <w:pPr>
                    <w:jc w:val="center"/>
                  </w:pPr>
                  <w:r>
                    <w:t>х</w:t>
                  </w:r>
                </w:p>
              </w:tc>
              <w:tc>
                <w:tcPr>
                  <w:tcW w:w="941" w:type="dxa"/>
                  <w:tcBorders>
                    <w:top w:val="single" w:sz="4" w:space="0" w:color="auto"/>
                    <w:left w:val="nil"/>
                    <w:right w:val="single" w:sz="4" w:space="0" w:color="auto"/>
                  </w:tcBorders>
                  <w:shd w:val="clear" w:color="auto" w:fill="auto"/>
                  <w:vAlign w:val="center"/>
                </w:tcPr>
                <w:p w14:paraId="7A42541A" w14:textId="77777777" w:rsidR="00256D94" w:rsidRPr="00363811" w:rsidRDefault="00256D94" w:rsidP="00256D94">
                  <w:pPr>
                    <w:jc w:val="center"/>
                  </w:pPr>
                  <w:r>
                    <w:t>х</w:t>
                  </w:r>
                </w:p>
              </w:tc>
              <w:tc>
                <w:tcPr>
                  <w:tcW w:w="1076" w:type="dxa"/>
                  <w:tcBorders>
                    <w:top w:val="single" w:sz="4" w:space="0" w:color="auto"/>
                    <w:left w:val="nil"/>
                    <w:right w:val="single" w:sz="4" w:space="0" w:color="auto"/>
                  </w:tcBorders>
                  <w:shd w:val="clear" w:color="auto" w:fill="auto"/>
                  <w:noWrap/>
                  <w:vAlign w:val="center"/>
                </w:tcPr>
                <w:p w14:paraId="5DA17329" w14:textId="77777777" w:rsidR="00256D94" w:rsidRPr="00363811" w:rsidRDefault="00256D94" w:rsidP="00256D94">
                  <w:pPr>
                    <w:jc w:val="center"/>
                  </w:pPr>
                  <w:r>
                    <w:t>х</w:t>
                  </w:r>
                </w:p>
              </w:tc>
            </w:tr>
            <w:tr w:rsidR="00256D94" w:rsidRPr="008747A1" w14:paraId="73B85B91" w14:textId="77777777" w:rsidTr="00256D94">
              <w:trPr>
                <w:trHeight w:val="134"/>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E5611" w14:textId="77777777" w:rsidR="00256D94" w:rsidRPr="00363811" w:rsidRDefault="00256D94" w:rsidP="00256D94">
                  <w:pPr>
                    <w:jc w:val="center"/>
                  </w:pPr>
                </w:p>
              </w:tc>
              <w:tc>
                <w:tcPr>
                  <w:tcW w:w="4036"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0189961" w14:textId="77777777" w:rsidR="00256D94" w:rsidRPr="00363811" w:rsidRDefault="00256D94" w:rsidP="00256D94">
                  <w:pPr>
                    <w:jc w:val="center"/>
                  </w:pPr>
                  <w:r w:rsidRPr="00363811">
                    <w:t>ставка за содержание</w:t>
                  </w:r>
                  <w:r>
                    <w:t xml:space="preserve"> </w:t>
                  </w:r>
                  <w:r w:rsidRPr="00363811">
                    <w:t>тепловой мощности,</w:t>
                  </w:r>
                  <w:r>
                    <w:t xml:space="preserve"> </w:t>
                  </w:r>
                  <w:r w:rsidRPr="00363811">
                    <w:t>тыс. руб./Гкал/ч в мес.</w:t>
                  </w:r>
                </w:p>
              </w:tc>
              <w:tc>
                <w:tcPr>
                  <w:tcW w:w="1614" w:type="dxa"/>
                  <w:tcBorders>
                    <w:top w:val="single" w:sz="4" w:space="0" w:color="auto"/>
                    <w:left w:val="nil"/>
                    <w:right w:val="single" w:sz="4" w:space="0" w:color="auto"/>
                  </w:tcBorders>
                  <w:shd w:val="clear" w:color="auto" w:fill="auto"/>
                  <w:noWrap/>
                  <w:vAlign w:val="center"/>
                </w:tcPr>
                <w:p w14:paraId="6AC0D17D" w14:textId="77777777" w:rsidR="00256D94" w:rsidRPr="00363811" w:rsidRDefault="00256D94" w:rsidP="00256D94">
                  <w:pPr>
                    <w:jc w:val="center"/>
                  </w:pPr>
                  <w:r>
                    <w:t>х</w:t>
                  </w:r>
                </w:p>
              </w:tc>
              <w:tc>
                <w:tcPr>
                  <w:tcW w:w="941" w:type="dxa"/>
                  <w:tcBorders>
                    <w:top w:val="single" w:sz="4" w:space="0" w:color="auto"/>
                    <w:left w:val="nil"/>
                    <w:right w:val="single" w:sz="4" w:space="0" w:color="auto"/>
                  </w:tcBorders>
                  <w:shd w:val="clear" w:color="auto" w:fill="auto"/>
                  <w:vAlign w:val="center"/>
                </w:tcPr>
                <w:p w14:paraId="02318B8B" w14:textId="77777777" w:rsidR="00256D94" w:rsidRPr="00363811" w:rsidRDefault="00256D94" w:rsidP="00256D94">
                  <w:pPr>
                    <w:jc w:val="center"/>
                  </w:pPr>
                  <w:r>
                    <w:t>х</w:t>
                  </w:r>
                </w:p>
              </w:tc>
              <w:tc>
                <w:tcPr>
                  <w:tcW w:w="1076" w:type="dxa"/>
                  <w:tcBorders>
                    <w:top w:val="single" w:sz="4" w:space="0" w:color="auto"/>
                    <w:left w:val="nil"/>
                    <w:right w:val="single" w:sz="4" w:space="0" w:color="auto"/>
                  </w:tcBorders>
                  <w:shd w:val="clear" w:color="auto" w:fill="auto"/>
                  <w:noWrap/>
                  <w:vAlign w:val="center"/>
                </w:tcPr>
                <w:p w14:paraId="41C312E3" w14:textId="77777777" w:rsidR="00256D94" w:rsidRPr="00363811" w:rsidRDefault="00256D94" w:rsidP="00256D94">
                  <w:pPr>
                    <w:jc w:val="center"/>
                  </w:pPr>
                  <w:r>
                    <w:t>х</w:t>
                  </w:r>
                </w:p>
              </w:tc>
            </w:tr>
            <w:tr w:rsidR="00256D94" w:rsidRPr="008747A1" w14:paraId="5854CEF5" w14:textId="77777777" w:rsidTr="00256D94">
              <w:trPr>
                <w:trHeight w:val="517"/>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9DB700" w14:textId="77777777" w:rsidR="00256D94" w:rsidRPr="00363811" w:rsidRDefault="00256D94" w:rsidP="00256D94">
                  <w:pPr>
                    <w:jc w:val="center"/>
                  </w:pPr>
                </w:p>
              </w:tc>
              <w:tc>
                <w:tcPr>
                  <w:tcW w:w="76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822F12" w14:textId="77777777" w:rsidR="00256D94" w:rsidRPr="00363811" w:rsidRDefault="00256D94" w:rsidP="00256D94">
                  <w:pPr>
                    <w:jc w:val="center"/>
                  </w:pPr>
                  <w:r w:rsidRPr="00363811">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256D94" w:rsidRPr="008747A1" w14:paraId="0E8149BA" w14:textId="77777777" w:rsidTr="00256D94">
              <w:trPr>
                <w:trHeight w:val="361"/>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9482DE" w14:textId="77777777" w:rsidR="00256D94" w:rsidRPr="00363811" w:rsidRDefault="00256D94" w:rsidP="00256D94">
                  <w:pPr>
                    <w:jc w:val="center"/>
                  </w:pPr>
                </w:p>
              </w:tc>
              <w:tc>
                <w:tcPr>
                  <w:tcW w:w="403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D4DC7" w14:textId="77777777" w:rsidR="00256D94" w:rsidRPr="00363811" w:rsidRDefault="00256D94" w:rsidP="00256D94">
                  <w:pPr>
                    <w:jc w:val="center"/>
                  </w:pPr>
                  <w:proofErr w:type="spellStart"/>
                  <w:r>
                    <w:t>о</w:t>
                  </w:r>
                  <w:r w:rsidRPr="00363811">
                    <w:t>дноставочный</w:t>
                  </w:r>
                  <w:proofErr w:type="spellEnd"/>
                  <w:r>
                    <w:t xml:space="preserve">, </w:t>
                  </w:r>
                  <w:r w:rsidRPr="00363811">
                    <w:t>руб./Гкал</w:t>
                  </w:r>
                </w:p>
              </w:tc>
              <w:tc>
                <w:tcPr>
                  <w:tcW w:w="1614" w:type="dxa"/>
                  <w:tcBorders>
                    <w:top w:val="single" w:sz="4" w:space="0" w:color="auto"/>
                    <w:left w:val="nil"/>
                    <w:right w:val="single" w:sz="4" w:space="0" w:color="auto"/>
                  </w:tcBorders>
                  <w:shd w:val="clear" w:color="auto" w:fill="auto"/>
                  <w:noWrap/>
                  <w:vAlign w:val="center"/>
                </w:tcPr>
                <w:p w14:paraId="704D7793" w14:textId="77777777" w:rsidR="00256D94" w:rsidRPr="00363811" w:rsidRDefault="00256D94" w:rsidP="00256D94">
                  <w:pPr>
                    <w:jc w:val="center"/>
                  </w:pPr>
                  <w:r>
                    <w:t>х</w:t>
                  </w:r>
                </w:p>
              </w:tc>
              <w:tc>
                <w:tcPr>
                  <w:tcW w:w="941" w:type="dxa"/>
                  <w:tcBorders>
                    <w:top w:val="single" w:sz="4" w:space="0" w:color="auto"/>
                    <w:left w:val="nil"/>
                    <w:right w:val="single" w:sz="4" w:space="0" w:color="auto"/>
                  </w:tcBorders>
                  <w:shd w:val="clear" w:color="auto" w:fill="auto"/>
                  <w:vAlign w:val="center"/>
                </w:tcPr>
                <w:p w14:paraId="66F129A7" w14:textId="77777777" w:rsidR="00256D94" w:rsidRPr="00363811" w:rsidRDefault="00256D94" w:rsidP="00256D94">
                  <w:pPr>
                    <w:jc w:val="center"/>
                  </w:pPr>
                  <w:r>
                    <w:t>х</w:t>
                  </w:r>
                </w:p>
              </w:tc>
              <w:tc>
                <w:tcPr>
                  <w:tcW w:w="1076" w:type="dxa"/>
                  <w:tcBorders>
                    <w:top w:val="single" w:sz="4" w:space="0" w:color="auto"/>
                    <w:left w:val="nil"/>
                    <w:right w:val="single" w:sz="4" w:space="0" w:color="auto"/>
                  </w:tcBorders>
                  <w:shd w:val="clear" w:color="auto" w:fill="auto"/>
                  <w:noWrap/>
                  <w:vAlign w:val="center"/>
                </w:tcPr>
                <w:p w14:paraId="4CD7D132" w14:textId="77777777" w:rsidR="00256D94" w:rsidRPr="00363811" w:rsidRDefault="00256D94" w:rsidP="00256D94">
                  <w:pPr>
                    <w:jc w:val="center"/>
                  </w:pPr>
                  <w:r>
                    <w:t>х</w:t>
                  </w:r>
                </w:p>
              </w:tc>
            </w:tr>
            <w:tr w:rsidR="00256D94" w:rsidRPr="008747A1" w14:paraId="0E23DF14" w14:textId="77777777" w:rsidTr="00256D94">
              <w:trPr>
                <w:trHeight w:val="279"/>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F620E4" w14:textId="77777777" w:rsidR="00256D94" w:rsidRPr="00363811" w:rsidRDefault="00256D94" w:rsidP="00256D94">
                  <w:pPr>
                    <w:jc w:val="center"/>
                  </w:pPr>
                </w:p>
              </w:tc>
              <w:tc>
                <w:tcPr>
                  <w:tcW w:w="4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886C5" w14:textId="77777777" w:rsidR="00256D94" w:rsidRPr="00363811" w:rsidRDefault="00256D94" w:rsidP="00256D94">
                  <w:pPr>
                    <w:jc w:val="center"/>
                  </w:pPr>
                  <w:proofErr w:type="spellStart"/>
                  <w:r w:rsidRPr="00363811">
                    <w:t>двухставочный</w:t>
                  </w:r>
                  <w:proofErr w:type="spellEnd"/>
                </w:p>
              </w:tc>
              <w:tc>
                <w:tcPr>
                  <w:tcW w:w="1614" w:type="dxa"/>
                  <w:tcBorders>
                    <w:top w:val="single" w:sz="4" w:space="0" w:color="auto"/>
                    <w:left w:val="nil"/>
                    <w:right w:val="single" w:sz="4" w:space="0" w:color="auto"/>
                  </w:tcBorders>
                  <w:shd w:val="clear" w:color="auto" w:fill="auto"/>
                  <w:noWrap/>
                  <w:vAlign w:val="center"/>
                </w:tcPr>
                <w:p w14:paraId="58371965" w14:textId="77777777" w:rsidR="00256D94" w:rsidRPr="00363811" w:rsidRDefault="00256D94" w:rsidP="00256D94">
                  <w:pPr>
                    <w:jc w:val="center"/>
                  </w:pPr>
                  <w:r>
                    <w:t>х</w:t>
                  </w:r>
                </w:p>
              </w:tc>
              <w:tc>
                <w:tcPr>
                  <w:tcW w:w="941" w:type="dxa"/>
                  <w:tcBorders>
                    <w:top w:val="single" w:sz="4" w:space="0" w:color="auto"/>
                    <w:left w:val="nil"/>
                    <w:right w:val="single" w:sz="4" w:space="0" w:color="auto"/>
                  </w:tcBorders>
                  <w:shd w:val="clear" w:color="auto" w:fill="auto"/>
                  <w:vAlign w:val="center"/>
                </w:tcPr>
                <w:p w14:paraId="54D60BC3" w14:textId="77777777" w:rsidR="00256D94" w:rsidRPr="00363811" w:rsidRDefault="00256D94" w:rsidP="00256D94">
                  <w:pPr>
                    <w:jc w:val="center"/>
                  </w:pPr>
                  <w:r>
                    <w:t>х</w:t>
                  </w:r>
                </w:p>
              </w:tc>
              <w:tc>
                <w:tcPr>
                  <w:tcW w:w="1076" w:type="dxa"/>
                  <w:tcBorders>
                    <w:top w:val="single" w:sz="4" w:space="0" w:color="auto"/>
                    <w:left w:val="nil"/>
                    <w:right w:val="single" w:sz="4" w:space="0" w:color="auto"/>
                  </w:tcBorders>
                  <w:shd w:val="clear" w:color="auto" w:fill="auto"/>
                  <w:noWrap/>
                  <w:vAlign w:val="center"/>
                </w:tcPr>
                <w:p w14:paraId="328E0A0A" w14:textId="77777777" w:rsidR="00256D94" w:rsidRPr="00363811" w:rsidRDefault="00256D94" w:rsidP="00256D94">
                  <w:pPr>
                    <w:jc w:val="center"/>
                  </w:pPr>
                  <w:r>
                    <w:t>х</w:t>
                  </w:r>
                </w:p>
              </w:tc>
            </w:tr>
            <w:tr w:rsidR="00256D94" w:rsidRPr="008747A1" w14:paraId="23CD6C86" w14:textId="77777777" w:rsidTr="00256D94">
              <w:trPr>
                <w:trHeight w:val="518"/>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1B3A6" w14:textId="77777777" w:rsidR="00256D94" w:rsidRPr="00363811" w:rsidRDefault="00256D94" w:rsidP="00256D94">
                  <w:pPr>
                    <w:jc w:val="center"/>
                  </w:pPr>
                </w:p>
              </w:tc>
              <w:tc>
                <w:tcPr>
                  <w:tcW w:w="403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C58F51" w14:textId="77777777" w:rsidR="00256D94" w:rsidRPr="00363811" w:rsidRDefault="00256D94" w:rsidP="00256D94">
                  <w:pPr>
                    <w:jc w:val="center"/>
                  </w:pPr>
                  <w:r w:rsidRPr="00363811">
                    <w:t>ставка за тепловую</w:t>
                  </w:r>
                  <w:r>
                    <w:t xml:space="preserve"> </w:t>
                  </w:r>
                  <w:r w:rsidRPr="00363811">
                    <w:t>энергию, руб./Гкал</w:t>
                  </w:r>
                </w:p>
              </w:tc>
              <w:tc>
                <w:tcPr>
                  <w:tcW w:w="1614" w:type="dxa"/>
                  <w:tcBorders>
                    <w:top w:val="single" w:sz="4" w:space="0" w:color="auto"/>
                    <w:left w:val="nil"/>
                    <w:right w:val="single" w:sz="4" w:space="0" w:color="auto"/>
                  </w:tcBorders>
                  <w:shd w:val="clear" w:color="auto" w:fill="auto"/>
                  <w:noWrap/>
                  <w:vAlign w:val="center"/>
                </w:tcPr>
                <w:p w14:paraId="4817F01D" w14:textId="77777777" w:rsidR="00256D94" w:rsidRPr="00363811" w:rsidRDefault="00256D94" w:rsidP="00256D94">
                  <w:pPr>
                    <w:jc w:val="center"/>
                  </w:pPr>
                  <w:r>
                    <w:t>х</w:t>
                  </w:r>
                </w:p>
              </w:tc>
              <w:tc>
                <w:tcPr>
                  <w:tcW w:w="941" w:type="dxa"/>
                  <w:tcBorders>
                    <w:top w:val="single" w:sz="4" w:space="0" w:color="auto"/>
                    <w:left w:val="nil"/>
                    <w:right w:val="single" w:sz="4" w:space="0" w:color="auto"/>
                  </w:tcBorders>
                  <w:shd w:val="clear" w:color="auto" w:fill="auto"/>
                  <w:vAlign w:val="center"/>
                </w:tcPr>
                <w:p w14:paraId="596372A2" w14:textId="77777777" w:rsidR="00256D94" w:rsidRPr="00363811" w:rsidRDefault="00256D94" w:rsidP="00256D94">
                  <w:pPr>
                    <w:jc w:val="center"/>
                  </w:pPr>
                  <w:r>
                    <w:t>х</w:t>
                  </w:r>
                </w:p>
              </w:tc>
              <w:tc>
                <w:tcPr>
                  <w:tcW w:w="1076" w:type="dxa"/>
                  <w:tcBorders>
                    <w:top w:val="single" w:sz="4" w:space="0" w:color="auto"/>
                    <w:left w:val="nil"/>
                    <w:right w:val="single" w:sz="4" w:space="0" w:color="auto"/>
                  </w:tcBorders>
                  <w:shd w:val="clear" w:color="auto" w:fill="auto"/>
                  <w:noWrap/>
                  <w:vAlign w:val="center"/>
                </w:tcPr>
                <w:p w14:paraId="5731927B" w14:textId="77777777" w:rsidR="00256D94" w:rsidRPr="00363811" w:rsidRDefault="00256D94" w:rsidP="00256D94">
                  <w:pPr>
                    <w:jc w:val="center"/>
                  </w:pPr>
                  <w:r>
                    <w:t>х</w:t>
                  </w:r>
                </w:p>
              </w:tc>
            </w:tr>
            <w:tr w:rsidR="00256D94" w:rsidRPr="008747A1" w14:paraId="7AAB6CED" w14:textId="77777777" w:rsidTr="00256D94">
              <w:trPr>
                <w:trHeight w:val="72"/>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9237A" w14:textId="77777777" w:rsidR="00256D94" w:rsidRPr="00363811" w:rsidRDefault="00256D94" w:rsidP="00256D94">
                  <w:pPr>
                    <w:jc w:val="center"/>
                  </w:pPr>
                </w:p>
              </w:tc>
              <w:tc>
                <w:tcPr>
                  <w:tcW w:w="403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62CE25" w14:textId="77777777" w:rsidR="00256D94" w:rsidRPr="00363811" w:rsidRDefault="00256D94" w:rsidP="00256D94">
                  <w:pPr>
                    <w:jc w:val="center"/>
                  </w:pPr>
                  <w:r w:rsidRPr="00363811">
                    <w:t>ставка за содержание</w:t>
                  </w:r>
                  <w:r>
                    <w:t xml:space="preserve"> </w:t>
                  </w:r>
                  <w:r w:rsidRPr="00363811">
                    <w:t>тепловой мощности,</w:t>
                  </w:r>
                  <w:r>
                    <w:t xml:space="preserve"> </w:t>
                  </w:r>
                  <w:r w:rsidRPr="00363811">
                    <w:t>тыс. руб./Гкал/ч в мес.</w:t>
                  </w:r>
                </w:p>
              </w:tc>
              <w:tc>
                <w:tcPr>
                  <w:tcW w:w="1614" w:type="dxa"/>
                  <w:tcBorders>
                    <w:top w:val="single" w:sz="4" w:space="0" w:color="auto"/>
                    <w:left w:val="nil"/>
                    <w:right w:val="single" w:sz="4" w:space="0" w:color="auto"/>
                  </w:tcBorders>
                  <w:shd w:val="clear" w:color="auto" w:fill="auto"/>
                  <w:noWrap/>
                  <w:vAlign w:val="center"/>
                </w:tcPr>
                <w:p w14:paraId="368B3E94" w14:textId="77777777" w:rsidR="00256D94" w:rsidRPr="00363811" w:rsidRDefault="00256D94" w:rsidP="00256D94">
                  <w:pPr>
                    <w:jc w:val="center"/>
                  </w:pPr>
                  <w:r>
                    <w:t>х</w:t>
                  </w:r>
                </w:p>
              </w:tc>
              <w:tc>
                <w:tcPr>
                  <w:tcW w:w="941" w:type="dxa"/>
                  <w:tcBorders>
                    <w:top w:val="single" w:sz="4" w:space="0" w:color="auto"/>
                    <w:left w:val="nil"/>
                    <w:right w:val="single" w:sz="4" w:space="0" w:color="auto"/>
                  </w:tcBorders>
                  <w:shd w:val="clear" w:color="auto" w:fill="auto"/>
                  <w:vAlign w:val="center"/>
                </w:tcPr>
                <w:p w14:paraId="16EC8524" w14:textId="77777777" w:rsidR="00256D94" w:rsidRPr="00363811" w:rsidRDefault="00256D94" w:rsidP="00256D94">
                  <w:pPr>
                    <w:jc w:val="center"/>
                  </w:pPr>
                  <w:r>
                    <w:t>х</w:t>
                  </w:r>
                </w:p>
              </w:tc>
              <w:tc>
                <w:tcPr>
                  <w:tcW w:w="1076" w:type="dxa"/>
                  <w:tcBorders>
                    <w:top w:val="single" w:sz="4" w:space="0" w:color="auto"/>
                    <w:left w:val="nil"/>
                    <w:right w:val="single" w:sz="4" w:space="0" w:color="auto"/>
                  </w:tcBorders>
                  <w:shd w:val="clear" w:color="auto" w:fill="auto"/>
                  <w:noWrap/>
                  <w:vAlign w:val="center"/>
                </w:tcPr>
                <w:p w14:paraId="0ABC7399" w14:textId="77777777" w:rsidR="00256D94" w:rsidRPr="00363811" w:rsidRDefault="00256D94" w:rsidP="00256D94">
                  <w:pPr>
                    <w:jc w:val="center"/>
                  </w:pPr>
                  <w:r>
                    <w:t>х</w:t>
                  </w:r>
                </w:p>
              </w:tc>
            </w:tr>
            <w:tr w:rsidR="00256D94" w:rsidRPr="008747A1" w14:paraId="739238F1" w14:textId="77777777" w:rsidTr="00256D94">
              <w:trPr>
                <w:trHeight w:val="517"/>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7EB0B8" w14:textId="77777777" w:rsidR="00256D94" w:rsidRPr="00363811" w:rsidRDefault="00256D94" w:rsidP="00256D94">
                  <w:pPr>
                    <w:jc w:val="center"/>
                  </w:pPr>
                </w:p>
              </w:tc>
              <w:tc>
                <w:tcPr>
                  <w:tcW w:w="76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4E369F" w14:textId="77777777" w:rsidR="00256D94" w:rsidRPr="00363811" w:rsidRDefault="00256D94" w:rsidP="00256D94">
                  <w:pPr>
                    <w:jc w:val="center"/>
                  </w:pPr>
                  <w:r w:rsidRPr="00363811">
                    <w:t>Для потребителей, подключенных к тепловой сети после тепловых пунктов</w:t>
                  </w:r>
                  <w:r w:rsidRPr="00363811">
                    <w:br/>
                    <w:t>(на тепловых пунктах), эксплуатируемых теплоснабжающей организацией</w:t>
                  </w:r>
                </w:p>
              </w:tc>
            </w:tr>
            <w:tr w:rsidR="00256D94" w:rsidRPr="008747A1" w14:paraId="20FD7B33" w14:textId="77777777" w:rsidTr="00256D94">
              <w:trPr>
                <w:trHeight w:val="355"/>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9F64D2" w14:textId="77777777" w:rsidR="00256D94" w:rsidRPr="00363811" w:rsidRDefault="00256D94" w:rsidP="00256D94">
                  <w:pPr>
                    <w:jc w:val="center"/>
                  </w:pPr>
                </w:p>
              </w:tc>
              <w:tc>
                <w:tcPr>
                  <w:tcW w:w="403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CEB9C17" w14:textId="77777777" w:rsidR="00256D94" w:rsidRPr="00363811" w:rsidRDefault="00256D94" w:rsidP="00256D94">
                  <w:pPr>
                    <w:jc w:val="center"/>
                  </w:pPr>
                  <w:proofErr w:type="spellStart"/>
                  <w:r>
                    <w:t>о</w:t>
                  </w:r>
                  <w:r w:rsidRPr="00363811">
                    <w:t>дноставочный</w:t>
                  </w:r>
                  <w:proofErr w:type="spellEnd"/>
                  <w:r>
                    <w:t xml:space="preserve">, </w:t>
                  </w:r>
                  <w:r w:rsidRPr="00363811">
                    <w:t>руб./Гкал</w:t>
                  </w:r>
                </w:p>
              </w:tc>
              <w:tc>
                <w:tcPr>
                  <w:tcW w:w="1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FE2FE" w14:textId="77777777" w:rsidR="00256D94" w:rsidRPr="00363811" w:rsidRDefault="00256D94" w:rsidP="00256D94">
                  <w:pPr>
                    <w:jc w:val="center"/>
                  </w:pPr>
                  <w:r>
                    <w:t>х</w:t>
                  </w:r>
                </w:p>
              </w:tc>
              <w:tc>
                <w:tcPr>
                  <w:tcW w:w="941" w:type="dxa"/>
                  <w:tcBorders>
                    <w:top w:val="single" w:sz="4" w:space="0" w:color="auto"/>
                    <w:left w:val="nil"/>
                    <w:bottom w:val="single" w:sz="4" w:space="0" w:color="auto"/>
                    <w:right w:val="single" w:sz="4" w:space="0" w:color="auto"/>
                  </w:tcBorders>
                  <w:shd w:val="clear" w:color="auto" w:fill="auto"/>
                  <w:vAlign w:val="center"/>
                </w:tcPr>
                <w:p w14:paraId="0343EC70" w14:textId="77777777" w:rsidR="00256D94" w:rsidRPr="00363811" w:rsidRDefault="00256D94" w:rsidP="00256D94">
                  <w:pPr>
                    <w:jc w:val="center"/>
                  </w:pPr>
                  <w:r>
                    <w:t>х</w:t>
                  </w:r>
                </w:p>
              </w:tc>
              <w:tc>
                <w:tcPr>
                  <w:tcW w:w="1076" w:type="dxa"/>
                  <w:tcBorders>
                    <w:top w:val="single" w:sz="4" w:space="0" w:color="auto"/>
                    <w:left w:val="nil"/>
                    <w:bottom w:val="single" w:sz="4" w:space="0" w:color="auto"/>
                    <w:right w:val="single" w:sz="4" w:space="0" w:color="auto"/>
                  </w:tcBorders>
                  <w:shd w:val="clear" w:color="auto" w:fill="auto"/>
                  <w:noWrap/>
                  <w:vAlign w:val="center"/>
                </w:tcPr>
                <w:p w14:paraId="5FD24713" w14:textId="77777777" w:rsidR="00256D94" w:rsidRPr="00363811" w:rsidRDefault="00256D94" w:rsidP="00256D94">
                  <w:pPr>
                    <w:jc w:val="center"/>
                  </w:pPr>
                  <w:r>
                    <w:t>х</w:t>
                  </w:r>
                </w:p>
              </w:tc>
            </w:tr>
            <w:tr w:rsidR="00256D94" w:rsidRPr="008747A1" w14:paraId="105566D4" w14:textId="77777777" w:rsidTr="00256D94">
              <w:trPr>
                <w:trHeight w:val="279"/>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6C0F19" w14:textId="77777777" w:rsidR="00256D94" w:rsidRPr="00363811" w:rsidRDefault="00256D94" w:rsidP="00256D94">
                  <w:pPr>
                    <w:jc w:val="center"/>
                  </w:pPr>
                </w:p>
              </w:tc>
              <w:tc>
                <w:tcPr>
                  <w:tcW w:w="4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BF511" w14:textId="77777777" w:rsidR="00256D94" w:rsidRPr="00363811" w:rsidRDefault="00256D94" w:rsidP="00256D94">
                  <w:pPr>
                    <w:jc w:val="center"/>
                  </w:pPr>
                  <w:proofErr w:type="spellStart"/>
                  <w:r w:rsidRPr="00363811">
                    <w:t>двухставочный</w:t>
                  </w:r>
                  <w:proofErr w:type="spellEnd"/>
                </w:p>
              </w:tc>
              <w:tc>
                <w:tcPr>
                  <w:tcW w:w="1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575D9" w14:textId="77777777" w:rsidR="00256D94" w:rsidRPr="00363811" w:rsidRDefault="00256D94" w:rsidP="00256D94">
                  <w:pPr>
                    <w:jc w:val="center"/>
                  </w:pPr>
                  <w:r>
                    <w:t>х</w:t>
                  </w:r>
                </w:p>
              </w:tc>
              <w:tc>
                <w:tcPr>
                  <w:tcW w:w="941" w:type="dxa"/>
                  <w:tcBorders>
                    <w:top w:val="single" w:sz="4" w:space="0" w:color="auto"/>
                    <w:left w:val="nil"/>
                    <w:bottom w:val="single" w:sz="4" w:space="0" w:color="auto"/>
                    <w:right w:val="single" w:sz="4" w:space="0" w:color="auto"/>
                  </w:tcBorders>
                  <w:shd w:val="clear" w:color="auto" w:fill="auto"/>
                  <w:vAlign w:val="center"/>
                </w:tcPr>
                <w:p w14:paraId="06C6FC86" w14:textId="77777777" w:rsidR="00256D94" w:rsidRPr="00363811" w:rsidRDefault="00256D94" w:rsidP="00256D94">
                  <w:pPr>
                    <w:jc w:val="center"/>
                  </w:pPr>
                  <w:r>
                    <w:t>х</w:t>
                  </w:r>
                </w:p>
              </w:tc>
              <w:tc>
                <w:tcPr>
                  <w:tcW w:w="1076" w:type="dxa"/>
                  <w:tcBorders>
                    <w:top w:val="single" w:sz="4" w:space="0" w:color="auto"/>
                    <w:left w:val="nil"/>
                    <w:bottom w:val="single" w:sz="4" w:space="0" w:color="auto"/>
                    <w:right w:val="single" w:sz="4" w:space="0" w:color="auto"/>
                  </w:tcBorders>
                  <w:shd w:val="clear" w:color="auto" w:fill="auto"/>
                  <w:noWrap/>
                  <w:vAlign w:val="center"/>
                </w:tcPr>
                <w:p w14:paraId="1AD2495E" w14:textId="77777777" w:rsidR="00256D94" w:rsidRPr="00363811" w:rsidRDefault="00256D94" w:rsidP="00256D94">
                  <w:pPr>
                    <w:jc w:val="center"/>
                  </w:pPr>
                  <w:r>
                    <w:t>х</w:t>
                  </w:r>
                </w:p>
              </w:tc>
            </w:tr>
            <w:tr w:rsidR="00256D94" w:rsidRPr="008747A1" w14:paraId="385827C3" w14:textId="77777777" w:rsidTr="00256D94">
              <w:trPr>
                <w:trHeight w:val="307"/>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69807" w14:textId="77777777" w:rsidR="00256D94" w:rsidRPr="00363811" w:rsidRDefault="00256D94" w:rsidP="00256D94">
                  <w:pPr>
                    <w:jc w:val="center"/>
                  </w:pPr>
                </w:p>
              </w:tc>
              <w:tc>
                <w:tcPr>
                  <w:tcW w:w="403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130330" w14:textId="77777777" w:rsidR="00256D94" w:rsidRPr="00363811" w:rsidRDefault="00256D94" w:rsidP="00256D94">
                  <w:pPr>
                    <w:jc w:val="center"/>
                  </w:pPr>
                  <w:r w:rsidRPr="00363811">
                    <w:t>ставка за тепловую</w:t>
                  </w:r>
                  <w:r>
                    <w:t xml:space="preserve"> </w:t>
                  </w:r>
                  <w:r w:rsidRPr="00363811">
                    <w:t>энергию, руб./Гкал</w:t>
                  </w:r>
                </w:p>
              </w:tc>
              <w:tc>
                <w:tcPr>
                  <w:tcW w:w="1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DF638" w14:textId="77777777" w:rsidR="00256D94" w:rsidRPr="00363811" w:rsidRDefault="00256D94" w:rsidP="00256D94">
                  <w:pPr>
                    <w:jc w:val="center"/>
                  </w:pPr>
                  <w:r>
                    <w:t>х</w:t>
                  </w:r>
                </w:p>
              </w:tc>
              <w:tc>
                <w:tcPr>
                  <w:tcW w:w="941" w:type="dxa"/>
                  <w:tcBorders>
                    <w:top w:val="single" w:sz="4" w:space="0" w:color="auto"/>
                    <w:left w:val="nil"/>
                    <w:bottom w:val="single" w:sz="4" w:space="0" w:color="auto"/>
                    <w:right w:val="single" w:sz="4" w:space="0" w:color="auto"/>
                  </w:tcBorders>
                  <w:shd w:val="clear" w:color="auto" w:fill="auto"/>
                  <w:vAlign w:val="center"/>
                </w:tcPr>
                <w:p w14:paraId="498B9B82" w14:textId="77777777" w:rsidR="00256D94" w:rsidRPr="00363811" w:rsidRDefault="00256D94" w:rsidP="00256D94">
                  <w:pPr>
                    <w:jc w:val="center"/>
                  </w:pPr>
                  <w:r>
                    <w:t>х</w:t>
                  </w:r>
                </w:p>
              </w:tc>
              <w:tc>
                <w:tcPr>
                  <w:tcW w:w="1076" w:type="dxa"/>
                  <w:tcBorders>
                    <w:top w:val="single" w:sz="4" w:space="0" w:color="auto"/>
                    <w:left w:val="nil"/>
                    <w:bottom w:val="single" w:sz="4" w:space="0" w:color="auto"/>
                    <w:right w:val="single" w:sz="4" w:space="0" w:color="auto"/>
                  </w:tcBorders>
                  <w:shd w:val="clear" w:color="auto" w:fill="auto"/>
                  <w:noWrap/>
                  <w:vAlign w:val="center"/>
                </w:tcPr>
                <w:p w14:paraId="0BD9A9EA" w14:textId="77777777" w:rsidR="00256D94" w:rsidRPr="00363811" w:rsidRDefault="00256D94" w:rsidP="00256D94">
                  <w:pPr>
                    <w:jc w:val="center"/>
                  </w:pPr>
                  <w:r>
                    <w:t>х</w:t>
                  </w:r>
                </w:p>
              </w:tc>
            </w:tr>
            <w:tr w:rsidR="00256D94" w:rsidRPr="008747A1" w14:paraId="1CB291CE" w14:textId="77777777" w:rsidTr="00256D94">
              <w:trPr>
                <w:trHeight w:val="568"/>
              </w:trPr>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FA2EB2" w14:textId="77777777" w:rsidR="00256D94" w:rsidRPr="00363811" w:rsidRDefault="00256D94" w:rsidP="00256D94">
                  <w:pPr>
                    <w:jc w:val="center"/>
                  </w:pPr>
                </w:p>
              </w:tc>
              <w:tc>
                <w:tcPr>
                  <w:tcW w:w="403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0DE27C0" w14:textId="77777777" w:rsidR="00256D94" w:rsidRPr="00363811" w:rsidRDefault="00256D94" w:rsidP="00256D94">
                  <w:pPr>
                    <w:jc w:val="center"/>
                  </w:pPr>
                  <w:r w:rsidRPr="00363811">
                    <w:t>ставка за содержание</w:t>
                  </w:r>
                  <w:r>
                    <w:t xml:space="preserve"> </w:t>
                  </w:r>
                  <w:r w:rsidRPr="00363811">
                    <w:t>тепловой мощности,</w:t>
                  </w:r>
                  <w:r>
                    <w:t xml:space="preserve"> </w:t>
                  </w:r>
                  <w:r w:rsidRPr="00363811">
                    <w:t>тыс. руб./Гкал/ч в мес.</w:t>
                  </w:r>
                </w:p>
              </w:tc>
              <w:tc>
                <w:tcPr>
                  <w:tcW w:w="1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7B65D" w14:textId="77777777" w:rsidR="00256D94" w:rsidRPr="00363811" w:rsidRDefault="00256D94" w:rsidP="00256D94">
                  <w:pPr>
                    <w:jc w:val="center"/>
                  </w:pPr>
                  <w:r>
                    <w:t>х</w:t>
                  </w:r>
                </w:p>
              </w:tc>
              <w:tc>
                <w:tcPr>
                  <w:tcW w:w="941" w:type="dxa"/>
                  <w:tcBorders>
                    <w:top w:val="single" w:sz="4" w:space="0" w:color="auto"/>
                    <w:left w:val="nil"/>
                    <w:bottom w:val="single" w:sz="4" w:space="0" w:color="auto"/>
                    <w:right w:val="single" w:sz="4" w:space="0" w:color="auto"/>
                  </w:tcBorders>
                  <w:shd w:val="clear" w:color="auto" w:fill="auto"/>
                  <w:vAlign w:val="center"/>
                </w:tcPr>
                <w:p w14:paraId="0E0BB773" w14:textId="77777777" w:rsidR="00256D94" w:rsidRPr="00363811" w:rsidRDefault="00256D94" w:rsidP="00256D94">
                  <w:pPr>
                    <w:jc w:val="center"/>
                  </w:pPr>
                  <w:r>
                    <w:t>х</w:t>
                  </w:r>
                </w:p>
              </w:tc>
              <w:tc>
                <w:tcPr>
                  <w:tcW w:w="1076" w:type="dxa"/>
                  <w:tcBorders>
                    <w:top w:val="single" w:sz="4" w:space="0" w:color="auto"/>
                    <w:left w:val="nil"/>
                    <w:bottom w:val="single" w:sz="4" w:space="0" w:color="auto"/>
                    <w:right w:val="single" w:sz="4" w:space="0" w:color="auto"/>
                  </w:tcBorders>
                  <w:shd w:val="clear" w:color="auto" w:fill="auto"/>
                  <w:noWrap/>
                  <w:vAlign w:val="center"/>
                </w:tcPr>
                <w:p w14:paraId="728969F3" w14:textId="77777777" w:rsidR="00256D94" w:rsidRPr="00363811" w:rsidRDefault="00256D94" w:rsidP="00256D94">
                  <w:pPr>
                    <w:jc w:val="center"/>
                  </w:pPr>
                  <w:r>
                    <w:t>х</w:t>
                  </w:r>
                </w:p>
              </w:tc>
            </w:tr>
          </w:tbl>
          <w:p w14:paraId="09904F80" w14:textId="77777777" w:rsidR="00256D94" w:rsidRPr="008747A1" w:rsidRDefault="00256D94" w:rsidP="00256D94">
            <w:pPr>
              <w:ind w:firstLine="743"/>
              <w:jc w:val="center"/>
              <w:rPr>
                <w:b/>
                <w:bCs/>
                <w:sz w:val="28"/>
                <w:szCs w:val="28"/>
              </w:rPr>
            </w:pPr>
          </w:p>
        </w:tc>
      </w:tr>
    </w:tbl>
    <w:p w14:paraId="2EEDAB12" w14:textId="77777777" w:rsidR="00256D94" w:rsidRPr="008747A1" w:rsidRDefault="00256D94" w:rsidP="00256D94">
      <w:pPr>
        <w:spacing w:after="200" w:line="276" w:lineRule="auto"/>
        <w:rPr>
          <w:rFonts w:asciiTheme="minorHAnsi" w:eastAsiaTheme="minorHAnsi" w:hAnsiTheme="minorHAnsi" w:cstheme="minorBidi"/>
          <w:sz w:val="22"/>
          <w:szCs w:val="22"/>
        </w:rPr>
      </w:pPr>
    </w:p>
    <w:p w14:paraId="4853B335" w14:textId="77777777" w:rsidR="00F1310E" w:rsidRPr="00F1310E" w:rsidRDefault="00F1310E" w:rsidP="00F1310E">
      <w:pPr>
        <w:spacing w:after="200" w:line="276" w:lineRule="auto"/>
        <w:rPr>
          <w:rFonts w:ascii="Calibri" w:eastAsia="Calibri" w:hAnsi="Calibri"/>
          <w:sz w:val="22"/>
          <w:szCs w:val="22"/>
          <w:lang w:eastAsia="en-US"/>
        </w:rPr>
      </w:pPr>
    </w:p>
    <w:p w14:paraId="110D5CE4" w14:textId="77777777" w:rsidR="00F1310E" w:rsidRDefault="00F1310E" w:rsidP="000A0034">
      <w:pPr>
        <w:rPr>
          <w:sz w:val="28"/>
          <w:szCs w:val="28"/>
        </w:rPr>
        <w:sectPr w:rsidR="00F1310E" w:rsidSect="000A0034">
          <w:pgSz w:w="11906" w:h="16838"/>
          <w:pgMar w:top="993" w:right="850" w:bottom="1134" w:left="1276" w:header="708" w:footer="708" w:gutter="0"/>
          <w:cols w:space="708"/>
          <w:titlePg/>
          <w:docGrid w:linePitch="360"/>
        </w:sectPr>
      </w:pPr>
    </w:p>
    <w:p w14:paraId="48B15132" w14:textId="2FD3129C" w:rsidR="00F1310E" w:rsidRDefault="00F1310E" w:rsidP="00F1310E">
      <w:pPr>
        <w:tabs>
          <w:tab w:val="left" w:pos="5580"/>
          <w:tab w:val="left" w:pos="9639"/>
        </w:tabs>
        <w:ind w:right="281" w:firstLine="5245"/>
      </w:pPr>
      <w:r>
        <w:t>Приложение № 9 к протоколу № 26</w:t>
      </w:r>
    </w:p>
    <w:p w14:paraId="5584D81C" w14:textId="77777777" w:rsidR="00F1310E" w:rsidRDefault="00F1310E" w:rsidP="00F1310E">
      <w:pPr>
        <w:tabs>
          <w:tab w:val="left" w:pos="5580"/>
          <w:tab w:val="left" w:pos="9639"/>
        </w:tabs>
        <w:ind w:right="281" w:firstLine="5245"/>
      </w:pPr>
      <w:r>
        <w:t>заседания правления региональной</w:t>
      </w:r>
    </w:p>
    <w:p w14:paraId="6463880E" w14:textId="77777777" w:rsidR="00F1310E" w:rsidRDefault="00F1310E" w:rsidP="00F1310E">
      <w:pPr>
        <w:tabs>
          <w:tab w:val="left" w:pos="5580"/>
          <w:tab w:val="left" w:pos="9639"/>
        </w:tabs>
        <w:ind w:right="281" w:firstLine="5245"/>
      </w:pPr>
      <w:r>
        <w:t>энергетической комиссии</w:t>
      </w:r>
    </w:p>
    <w:p w14:paraId="596771C7" w14:textId="505B537F" w:rsidR="00F1310E" w:rsidRDefault="00F1310E" w:rsidP="00F1310E">
      <w:pPr>
        <w:tabs>
          <w:tab w:val="left" w:pos="5580"/>
          <w:tab w:val="left" w:pos="9639"/>
        </w:tabs>
        <w:ind w:right="281" w:firstLine="5245"/>
      </w:pPr>
      <w:r>
        <w:t>Кемеровской области от 30.04.2019</w:t>
      </w:r>
    </w:p>
    <w:p w14:paraId="5A9F0707" w14:textId="77777777" w:rsidR="0049243D" w:rsidRDefault="0049243D" w:rsidP="00F1310E">
      <w:pPr>
        <w:tabs>
          <w:tab w:val="left" w:pos="5580"/>
          <w:tab w:val="left" w:pos="9639"/>
        </w:tabs>
        <w:ind w:right="281" w:firstLine="5245"/>
      </w:pPr>
    </w:p>
    <w:p w14:paraId="30DC3EAC" w14:textId="77777777" w:rsidR="0049243D" w:rsidRPr="0049243D" w:rsidRDefault="0049243D" w:rsidP="0049243D">
      <w:pPr>
        <w:ind w:firstLine="709"/>
        <w:jc w:val="center"/>
        <w:rPr>
          <w:b/>
          <w:iCs/>
          <w:sz w:val="28"/>
          <w:szCs w:val="28"/>
        </w:rPr>
      </w:pPr>
      <w:bookmarkStart w:id="59" w:name="_Toc495418319"/>
      <w:bookmarkStart w:id="60" w:name="_Toc497491853"/>
      <w:r w:rsidRPr="0049243D">
        <w:rPr>
          <w:b/>
          <w:iCs/>
          <w:sz w:val="28"/>
          <w:szCs w:val="28"/>
        </w:rPr>
        <w:t>Экспертное заключение</w:t>
      </w:r>
    </w:p>
    <w:p w14:paraId="0C5D0B0E" w14:textId="77777777" w:rsidR="0049243D" w:rsidRPr="0049243D" w:rsidRDefault="0049243D" w:rsidP="0049243D">
      <w:pPr>
        <w:ind w:firstLine="709"/>
        <w:jc w:val="center"/>
        <w:rPr>
          <w:b/>
          <w:sz w:val="28"/>
          <w:szCs w:val="28"/>
        </w:rPr>
      </w:pPr>
      <w:r w:rsidRPr="0049243D">
        <w:rPr>
          <w:b/>
          <w:sz w:val="28"/>
          <w:szCs w:val="28"/>
        </w:rPr>
        <w:t>к постановлению региональной энергетической комиссии Кемеровской области «Об установлении МУП «Городское тепловое хозяйство» тарифов на тепловую энергию, реализуемую на потребительском рынке</w:t>
      </w:r>
    </w:p>
    <w:p w14:paraId="687DBEE6" w14:textId="77777777" w:rsidR="0049243D" w:rsidRPr="0049243D" w:rsidRDefault="0049243D" w:rsidP="0049243D">
      <w:pPr>
        <w:ind w:firstLine="709"/>
        <w:jc w:val="center"/>
        <w:rPr>
          <w:b/>
          <w:sz w:val="28"/>
          <w:szCs w:val="28"/>
        </w:rPr>
      </w:pPr>
      <w:r w:rsidRPr="0049243D">
        <w:rPr>
          <w:b/>
          <w:sz w:val="28"/>
          <w:szCs w:val="28"/>
        </w:rPr>
        <w:t xml:space="preserve"> г. Прокопьевска» </w:t>
      </w:r>
    </w:p>
    <w:p w14:paraId="3B115AD7" w14:textId="77777777" w:rsidR="0049243D" w:rsidRPr="0049243D" w:rsidRDefault="0049243D" w:rsidP="0049243D">
      <w:pPr>
        <w:tabs>
          <w:tab w:val="left" w:pos="0"/>
          <w:tab w:val="left" w:pos="9900"/>
        </w:tabs>
        <w:spacing w:line="360" w:lineRule="auto"/>
        <w:ind w:right="142" w:firstLine="709"/>
        <w:contextualSpacing/>
        <w:jc w:val="both"/>
        <w:rPr>
          <w:rFonts w:ascii="Impact" w:hAnsi="Impact"/>
          <w:sz w:val="28"/>
          <w:szCs w:val="28"/>
        </w:rPr>
      </w:pPr>
    </w:p>
    <w:p w14:paraId="23D6C96B" w14:textId="77777777" w:rsidR="0049243D" w:rsidRPr="0049243D" w:rsidRDefault="0049243D" w:rsidP="0049243D">
      <w:pPr>
        <w:tabs>
          <w:tab w:val="left" w:pos="0"/>
          <w:tab w:val="left" w:pos="9900"/>
        </w:tabs>
        <w:spacing w:line="360" w:lineRule="auto"/>
        <w:ind w:right="142" w:firstLine="709"/>
        <w:contextualSpacing/>
        <w:jc w:val="both"/>
        <w:rPr>
          <w:sz w:val="28"/>
          <w:szCs w:val="28"/>
        </w:rPr>
      </w:pPr>
      <w:r w:rsidRPr="0049243D">
        <w:rPr>
          <w:sz w:val="28"/>
          <w:szCs w:val="28"/>
        </w:rPr>
        <w:t xml:space="preserve">Основанием для настоящего заключения является исполнение предписаний ФАС России в соответствии с Приказом </w:t>
      </w:r>
      <w:bookmarkStart w:id="61" w:name="_Hlk7094811"/>
      <w:r w:rsidRPr="0049243D">
        <w:rPr>
          <w:sz w:val="28"/>
          <w:szCs w:val="28"/>
        </w:rPr>
        <w:t>от 06.03.2019 №256/19 «Об отмене Постановления Региональной энергетической комиссии Кемеровской области от 18.09.2018 №206 «Об установлении МУП «Городское тепловое хозяйство» тарифов на тепловую энергию, реализуемую на потребительском рынке г. Прокопьевска».</w:t>
      </w:r>
      <w:bookmarkEnd w:id="61"/>
    </w:p>
    <w:p w14:paraId="01F9C326" w14:textId="77777777" w:rsidR="0049243D" w:rsidRPr="0049243D" w:rsidRDefault="0049243D" w:rsidP="0049243D">
      <w:pPr>
        <w:tabs>
          <w:tab w:val="left" w:pos="0"/>
          <w:tab w:val="left" w:pos="9900"/>
        </w:tabs>
        <w:spacing w:line="360" w:lineRule="auto"/>
        <w:ind w:right="142" w:firstLine="709"/>
        <w:contextualSpacing/>
        <w:jc w:val="both"/>
        <w:rPr>
          <w:sz w:val="28"/>
          <w:szCs w:val="28"/>
        </w:rPr>
      </w:pPr>
    </w:p>
    <w:p w14:paraId="65C041E6" w14:textId="77777777" w:rsidR="0049243D" w:rsidRPr="0049243D" w:rsidRDefault="0049243D" w:rsidP="0049243D">
      <w:pPr>
        <w:keepNext/>
        <w:spacing w:line="312" w:lineRule="auto"/>
        <w:ind w:left="1080"/>
        <w:jc w:val="both"/>
        <w:outlineLvl w:val="0"/>
        <w:rPr>
          <w:b/>
          <w:snapToGrid w:val="0"/>
          <w:sz w:val="28"/>
          <w:szCs w:val="28"/>
          <w:lang w:eastAsia="en-US"/>
        </w:rPr>
      </w:pPr>
      <w:bookmarkStart w:id="62" w:name="_Toc524473720"/>
      <w:bookmarkStart w:id="63" w:name="_Toc524473734"/>
      <w:bookmarkStart w:id="64" w:name="_Toc524473796"/>
      <w:r w:rsidRPr="0049243D">
        <w:rPr>
          <w:b/>
          <w:snapToGrid w:val="0"/>
          <w:sz w:val="28"/>
          <w:szCs w:val="28"/>
          <w:lang w:eastAsia="en-US"/>
        </w:rPr>
        <w:t>Нормативно правовая база</w:t>
      </w:r>
      <w:bookmarkEnd w:id="59"/>
      <w:bookmarkEnd w:id="60"/>
      <w:bookmarkEnd w:id="62"/>
      <w:bookmarkEnd w:id="63"/>
      <w:bookmarkEnd w:id="64"/>
    </w:p>
    <w:p w14:paraId="1BACFE22" w14:textId="77777777" w:rsidR="0049243D" w:rsidRPr="0049243D" w:rsidRDefault="0049243D" w:rsidP="0049243D">
      <w:pPr>
        <w:tabs>
          <w:tab w:val="left" w:pos="0"/>
          <w:tab w:val="left" w:pos="9900"/>
        </w:tabs>
        <w:spacing w:line="360" w:lineRule="auto"/>
        <w:ind w:right="142" w:firstLine="709"/>
        <w:contextualSpacing/>
        <w:jc w:val="both"/>
        <w:rPr>
          <w:sz w:val="28"/>
          <w:szCs w:val="28"/>
        </w:rPr>
      </w:pPr>
      <w:r w:rsidRPr="0049243D">
        <w:rPr>
          <w:sz w:val="28"/>
          <w:szCs w:val="28"/>
        </w:rPr>
        <w:t>Гражданский кодекс Российской Федерации (далее – ГК РФ);</w:t>
      </w:r>
    </w:p>
    <w:p w14:paraId="569E2635" w14:textId="77777777" w:rsidR="0049243D" w:rsidRPr="0049243D" w:rsidRDefault="0049243D" w:rsidP="0049243D">
      <w:pPr>
        <w:tabs>
          <w:tab w:val="left" w:pos="0"/>
          <w:tab w:val="left" w:pos="9900"/>
        </w:tabs>
        <w:spacing w:line="360" w:lineRule="auto"/>
        <w:ind w:right="142" w:firstLine="709"/>
        <w:contextualSpacing/>
        <w:jc w:val="both"/>
        <w:rPr>
          <w:sz w:val="28"/>
          <w:szCs w:val="28"/>
        </w:rPr>
      </w:pPr>
      <w:r w:rsidRPr="0049243D">
        <w:rPr>
          <w:sz w:val="28"/>
          <w:szCs w:val="28"/>
        </w:rPr>
        <w:t>Налоговый кодекс Российской Федерации (далее - НК РФ);</w:t>
      </w:r>
    </w:p>
    <w:p w14:paraId="0C2CA084" w14:textId="77777777" w:rsidR="0049243D" w:rsidRPr="0049243D" w:rsidRDefault="0049243D" w:rsidP="0049243D">
      <w:pPr>
        <w:tabs>
          <w:tab w:val="left" w:pos="0"/>
          <w:tab w:val="left" w:pos="9900"/>
        </w:tabs>
        <w:spacing w:line="360" w:lineRule="auto"/>
        <w:ind w:right="142" w:firstLine="709"/>
        <w:contextualSpacing/>
        <w:jc w:val="both"/>
        <w:rPr>
          <w:sz w:val="28"/>
          <w:szCs w:val="28"/>
        </w:rPr>
      </w:pPr>
      <w:r w:rsidRPr="0049243D">
        <w:rPr>
          <w:sz w:val="28"/>
          <w:szCs w:val="28"/>
        </w:rPr>
        <w:t>Трудовой Кодекс Российской Федерации (далее - ТК РФ);</w:t>
      </w:r>
    </w:p>
    <w:p w14:paraId="27169297" w14:textId="77777777" w:rsidR="0049243D" w:rsidRPr="0049243D" w:rsidRDefault="0049243D" w:rsidP="0049243D">
      <w:pPr>
        <w:tabs>
          <w:tab w:val="left" w:pos="0"/>
          <w:tab w:val="left" w:pos="9900"/>
        </w:tabs>
        <w:spacing w:line="360" w:lineRule="auto"/>
        <w:ind w:right="142" w:firstLine="709"/>
        <w:contextualSpacing/>
        <w:jc w:val="both"/>
        <w:rPr>
          <w:sz w:val="28"/>
          <w:szCs w:val="28"/>
        </w:rPr>
      </w:pPr>
      <w:r w:rsidRPr="0049243D">
        <w:rPr>
          <w:sz w:val="28"/>
          <w:szCs w:val="28"/>
        </w:rPr>
        <w:t>Федеральный Закон от 17.08.1995 № 147-ФЗ «О естественных монополиях»;</w:t>
      </w:r>
    </w:p>
    <w:p w14:paraId="28026BE5" w14:textId="77777777" w:rsidR="0049243D" w:rsidRPr="0049243D" w:rsidRDefault="0049243D" w:rsidP="0049243D">
      <w:pPr>
        <w:tabs>
          <w:tab w:val="left" w:pos="0"/>
          <w:tab w:val="left" w:pos="9900"/>
        </w:tabs>
        <w:spacing w:line="360" w:lineRule="auto"/>
        <w:ind w:right="142" w:firstLine="709"/>
        <w:contextualSpacing/>
        <w:jc w:val="both"/>
        <w:rPr>
          <w:sz w:val="28"/>
          <w:szCs w:val="28"/>
        </w:rPr>
      </w:pPr>
      <w:r w:rsidRPr="0049243D">
        <w:rPr>
          <w:sz w:val="28"/>
          <w:szCs w:val="28"/>
        </w:rPr>
        <w:t>Федеральный закон от 27.07.2010 № 190-ФЗ «О теплоснабжении» (далее Закон о теплоснабжении);</w:t>
      </w:r>
    </w:p>
    <w:p w14:paraId="7FF1FD24" w14:textId="77777777" w:rsidR="0049243D" w:rsidRPr="0049243D" w:rsidRDefault="0049243D" w:rsidP="0049243D">
      <w:pPr>
        <w:tabs>
          <w:tab w:val="left" w:pos="0"/>
          <w:tab w:val="left" w:pos="9900"/>
        </w:tabs>
        <w:spacing w:line="360" w:lineRule="auto"/>
        <w:ind w:right="142" w:firstLine="709"/>
        <w:contextualSpacing/>
        <w:jc w:val="both"/>
        <w:rPr>
          <w:sz w:val="28"/>
          <w:szCs w:val="28"/>
        </w:rPr>
      </w:pPr>
      <w:r w:rsidRPr="0049243D">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01893CD4" w14:textId="77777777" w:rsidR="0049243D" w:rsidRPr="0049243D" w:rsidRDefault="0049243D" w:rsidP="0049243D">
      <w:pPr>
        <w:tabs>
          <w:tab w:val="left" w:pos="0"/>
          <w:tab w:val="left" w:pos="9900"/>
        </w:tabs>
        <w:spacing w:line="360" w:lineRule="auto"/>
        <w:ind w:right="142" w:firstLine="709"/>
        <w:contextualSpacing/>
        <w:jc w:val="both"/>
        <w:rPr>
          <w:sz w:val="28"/>
          <w:szCs w:val="28"/>
        </w:rPr>
      </w:pPr>
      <w:r w:rsidRPr="0049243D">
        <w:rPr>
          <w:sz w:val="28"/>
          <w:szCs w:val="28"/>
        </w:rPr>
        <w:t>Постановление Правительства Российской Федерации от 22.10.2012 г. №1075 «О ценообразовании в сфере теплоснабжения» (далее Основы ценообразования и Правила регулирования);</w:t>
      </w:r>
    </w:p>
    <w:p w14:paraId="08EF301D" w14:textId="77777777" w:rsidR="0049243D" w:rsidRPr="0049243D" w:rsidRDefault="0049243D" w:rsidP="0049243D">
      <w:pPr>
        <w:tabs>
          <w:tab w:val="left" w:pos="0"/>
          <w:tab w:val="left" w:pos="9900"/>
        </w:tabs>
        <w:spacing w:line="360" w:lineRule="auto"/>
        <w:ind w:right="142" w:firstLine="709"/>
        <w:contextualSpacing/>
        <w:jc w:val="both"/>
        <w:rPr>
          <w:sz w:val="28"/>
          <w:szCs w:val="28"/>
        </w:rPr>
      </w:pPr>
      <w:r w:rsidRPr="0049243D">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B158A9F" w14:textId="77777777" w:rsidR="0049243D" w:rsidRPr="0049243D" w:rsidRDefault="0049243D" w:rsidP="0049243D">
      <w:pPr>
        <w:tabs>
          <w:tab w:val="left" w:pos="0"/>
          <w:tab w:val="left" w:pos="9900"/>
        </w:tabs>
        <w:spacing w:line="360" w:lineRule="auto"/>
        <w:ind w:right="142" w:firstLine="709"/>
        <w:contextualSpacing/>
        <w:jc w:val="both"/>
        <w:rPr>
          <w:sz w:val="28"/>
          <w:szCs w:val="28"/>
        </w:rPr>
      </w:pPr>
      <w:r w:rsidRPr="0049243D">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473E30B" w14:textId="77777777" w:rsidR="0049243D" w:rsidRPr="0049243D" w:rsidRDefault="0049243D" w:rsidP="0049243D">
      <w:pPr>
        <w:tabs>
          <w:tab w:val="left" w:pos="0"/>
        </w:tabs>
        <w:spacing w:line="360" w:lineRule="auto"/>
        <w:ind w:right="142" w:firstLine="709"/>
        <w:contextualSpacing/>
        <w:jc w:val="both"/>
        <w:rPr>
          <w:sz w:val="28"/>
          <w:szCs w:val="28"/>
        </w:rPr>
      </w:pPr>
      <w:r w:rsidRPr="0049243D">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CDA0718" w14:textId="77777777" w:rsidR="0049243D" w:rsidRPr="0049243D" w:rsidRDefault="0049243D" w:rsidP="0049243D">
      <w:pPr>
        <w:tabs>
          <w:tab w:val="left" w:pos="0"/>
        </w:tabs>
        <w:spacing w:line="360" w:lineRule="auto"/>
        <w:ind w:right="142" w:firstLine="709"/>
        <w:contextualSpacing/>
        <w:jc w:val="both"/>
        <w:rPr>
          <w:sz w:val="28"/>
          <w:szCs w:val="28"/>
        </w:rPr>
      </w:pPr>
      <w:r w:rsidRPr="0049243D">
        <w:rPr>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634F0559" w14:textId="77777777" w:rsidR="0049243D" w:rsidRPr="0049243D" w:rsidRDefault="0049243D" w:rsidP="0049243D">
      <w:pPr>
        <w:tabs>
          <w:tab w:val="left" w:pos="0"/>
        </w:tabs>
        <w:spacing w:line="360" w:lineRule="auto"/>
        <w:ind w:right="142" w:firstLine="709"/>
        <w:contextualSpacing/>
        <w:jc w:val="both"/>
        <w:rPr>
          <w:sz w:val="28"/>
          <w:szCs w:val="28"/>
        </w:rPr>
      </w:pPr>
      <w:r w:rsidRPr="0049243D">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98D1B2B" w14:textId="77777777" w:rsidR="0049243D" w:rsidRPr="0049243D" w:rsidRDefault="0049243D" w:rsidP="0049243D">
      <w:pPr>
        <w:tabs>
          <w:tab w:val="left" w:pos="0"/>
          <w:tab w:val="num" w:pos="993"/>
        </w:tabs>
        <w:spacing w:line="360" w:lineRule="auto"/>
        <w:ind w:right="142" w:firstLine="709"/>
        <w:contextualSpacing/>
        <w:jc w:val="both"/>
        <w:rPr>
          <w:sz w:val="28"/>
          <w:szCs w:val="28"/>
        </w:rPr>
      </w:pPr>
      <w:r w:rsidRPr="0049243D">
        <w:rPr>
          <w:sz w:val="28"/>
          <w:szCs w:val="28"/>
        </w:rPr>
        <w:t>Вся нормативно – методическая основа используется в редакции, действующей на момент проведения экспертизы.</w:t>
      </w:r>
    </w:p>
    <w:p w14:paraId="655839C7" w14:textId="77777777" w:rsidR="0049243D" w:rsidRPr="0049243D" w:rsidRDefault="0049243D" w:rsidP="0049243D">
      <w:pPr>
        <w:tabs>
          <w:tab w:val="left" w:pos="0"/>
          <w:tab w:val="num" w:pos="993"/>
        </w:tabs>
        <w:spacing w:line="360" w:lineRule="auto"/>
        <w:ind w:right="142" w:firstLine="709"/>
        <w:contextualSpacing/>
        <w:jc w:val="both"/>
        <w:rPr>
          <w:sz w:val="4"/>
          <w:szCs w:val="4"/>
        </w:rPr>
      </w:pPr>
    </w:p>
    <w:p w14:paraId="04AD7C7C" w14:textId="77777777" w:rsidR="0049243D" w:rsidRPr="0049243D" w:rsidRDefault="0049243D" w:rsidP="0049243D">
      <w:pPr>
        <w:keepNext/>
        <w:spacing w:line="312" w:lineRule="auto"/>
        <w:jc w:val="both"/>
        <w:outlineLvl w:val="0"/>
        <w:rPr>
          <w:b/>
          <w:snapToGrid w:val="0"/>
          <w:sz w:val="28"/>
          <w:szCs w:val="28"/>
          <w:lang w:eastAsia="en-US"/>
        </w:rPr>
      </w:pPr>
      <w:bookmarkStart w:id="65" w:name="_Toc524473797"/>
      <w:r w:rsidRPr="0049243D">
        <w:rPr>
          <w:b/>
          <w:snapToGrid w:val="0"/>
          <w:sz w:val="28"/>
          <w:szCs w:val="28"/>
          <w:lang w:eastAsia="en-US"/>
        </w:rPr>
        <w:t>Основные методологические положения по расчёту необходимой валовой выручки на тепловую энергию</w:t>
      </w:r>
      <w:bookmarkEnd w:id="65"/>
    </w:p>
    <w:p w14:paraId="0E8D57D3" w14:textId="77777777" w:rsidR="0049243D" w:rsidRPr="0049243D" w:rsidRDefault="0049243D" w:rsidP="0049243D">
      <w:pPr>
        <w:spacing w:line="312" w:lineRule="auto"/>
        <w:jc w:val="both"/>
        <w:rPr>
          <w:szCs w:val="20"/>
          <w:lang w:eastAsia="en-US"/>
        </w:rPr>
      </w:pPr>
    </w:p>
    <w:p w14:paraId="5F6EE4A9"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Материалы МУП «Городское тепловое хозяйство» (далее МУП «ГТХ») по расчету тарифов на 2018-2019 год подготовлены в соответствии с требованиями Основ ценообразования и Методических указаний. Письмом № 274 от 02.04.2019 (</w:t>
      </w:r>
      <w:proofErr w:type="spellStart"/>
      <w:r w:rsidRPr="0049243D">
        <w:rPr>
          <w:color w:val="000000"/>
          <w:sz w:val="28"/>
          <w:szCs w:val="28"/>
        </w:rPr>
        <w:t>вх</w:t>
      </w:r>
      <w:proofErr w:type="spellEnd"/>
      <w:r w:rsidRPr="0049243D">
        <w:rPr>
          <w:color w:val="000000"/>
          <w:sz w:val="28"/>
          <w:szCs w:val="28"/>
        </w:rPr>
        <w:t>. № 1428 от 02.04.2019) предприятие представило дополнительные обосновывающие документы, подтверждающие фактические расходы предприятия на производство и реализацию тепловой энергии за 2018 год и январь-февраль 2019 года.</w:t>
      </w:r>
    </w:p>
    <w:p w14:paraId="3C470B46" w14:textId="77777777" w:rsidR="0049243D" w:rsidRPr="0049243D" w:rsidRDefault="0049243D" w:rsidP="0049243D">
      <w:pPr>
        <w:spacing w:line="360" w:lineRule="auto"/>
        <w:ind w:firstLine="851"/>
        <w:jc w:val="both"/>
        <w:rPr>
          <w:sz w:val="28"/>
          <w:szCs w:val="28"/>
        </w:rPr>
      </w:pPr>
      <w:r w:rsidRPr="0049243D">
        <w:rPr>
          <w:sz w:val="28"/>
          <w:szCs w:val="28"/>
        </w:rPr>
        <w:t xml:space="preserve">МУП «ГТХ» зарегистрировано в ЕГРЮЛ 22.05.2018 (стр.19 том1). Учётная политика для целей бухгалтерского учёта МУП «ГТХ» утверждена приказом №1а от 01.06.2018. Согласно учётной политике предприятия </w:t>
      </w:r>
      <w:proofErr w:type="gramStart"/>
      <w:r w:rsidRPr="0049243D">
        <w:rPr>
          <w:sz w:val="28"/>
          <w:szCs w:val="28"/>
        </w:rPr>
        <w:t>на предприятии</w:t>
      </w:r>
      <w:proofErr w:type="gramEnd"/>
      <w:r w:rsidRPr="0049243D">
        <w:rPr>
          <w:sz w:val="28"/>
          <w:szCs w:val="28"/>
        </w:rPr>
        <w:t xml:space="preserve"> ведётся раздельный учёт доходов (п.26 приказа) и расходов (п. 24 приказа) по видам деятельности – тепловая энергия, ГВС, прочие (стр. 46-50 том 1). Согласно представленному предприятием бухгалтерскому отчёту за 2018 год </w:t>
      </w:r>
      <w:r w:rsidRPr="0049243D">
        <w:rPr>
          <w:color w:val="000000"/>
          <w:sz w:val="28"/>
          <w:szCs w:val="28"/>
        </w:rPr>
        <w:t>(</w:t>
      </w:r>
      <w:proofErr w:type="spellStart"/>
      <w:r w:rsidRPr="0049243D">
        <w:rPr>
          <w:color w:val="000000"/>
          <w:sz w:val="28"/>
          <w:szCs w:val="28"/>
        </w:rPr>
        <w:t>вх</w:t>
      </w:r>
      <w:proofErr w:type="spellEnd"/>
      <w:r w:rsidRPr="0049243D">
        <w:rPr>
          <w:color w:val="000000"/>
          <w:sz w:val="28"/>
          <w:szCs w:val="28"/>
        </w:rPr>
        <w:t xml:space="preserve">. № 1428 от 02.04.2019) </w:t>
      </w:r>
      <w:r w:rsidRPr="0049243D">
        <w:rPr>
          <w:sz w:val="28"/>
          <w:szCs w:val="28"/>
        </w:rPr>
        <w:t>выручка предприятия составила 77505,05 тыс. руб., в том числе выручка от прочих видов деятельности составила 14,52 тыс. руб. (или 0,2%).</w:t>
      </w:r>
    </w:p>
    <w:p w14:paraId="0C885B24"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14:paraId="661D3E54"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AED1CF2"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Выборочная проверка бухгалтерской, статистической и иной документации осуществлялась исключительно с целью оценки достоверности, представленной </w:t>
      </w:r>
      <w:bookmarkStart w:id="66" w:name="_Hlk523923674"/>
      <w:r w:rsidRPr="0049243D">
        <w:rPr>
          <w:color w:val="000000"/>
          <w:sz w:val="28"/>
          <w:szCs w:val="28"/>
        </w:rPr>
        <w:t xml:space="preserve">МУП «ГТХ» </w:t>
      </w:r>
      <w:bookmarkEnd w:id="66"/>
      <w:r w:rsidRPr="0049243D">
        <w:rPr>
          <w:color w:val="000000"/>
          <w:sz w:val="28"/>
          <w:szCs w:val="28"/>
        </w:rPr>
        <w:t>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2018-2019 годы.</w:t>
      </w:r>
    </w:p>
    <w:p w14:paraId="457C3021" w14:textId="77777777" w:rsidR="0049243D" w:rsidRPr="0049243D" w:rsidRDefault="0049243D" w:rsidP="0049243D">
      <w:pPr>
        <w:spacing w:line="360" w:lineRule="auto"/>
        <w:ind w:firstLine="720"/>
        <w:jc w:val="both"/>
        <w:rPr>
          <w:color w:val="000000"/>
          <w:sz w:val="36"/>
          <w:szCs w:val="36"/>
        </w:rPr>
      </w:pPr>
      <w:r w:rsidRPr="0049243D">
        <w:rPr>
          <w:color w:val="000000"/>
          <w:sz w:val="28"/>
          <w:szCs w:val="28"/>
        </w:rPr>
        <w:t xml:space="preserve">Экспертная оценка расходов МУП «ГТХ», принимаемых для расчета тарифов на тепловую энергию на 2018-2019 годы производилась методом экономически обоснованных расходов. </w:t>
      </w:r>
    </w:p>
    <w:p w14:paraId="484F2F04" w14:textId="77777777" w:rsidR="0049243D" w:rsidRPr="0049243D" w:rsidRDefault="0049243D" w:rsidP="0049243D">
      <w:pPr>
        <w:spacing w:line="360" w:lineRule="auto"/>
        <w:ind w:right="142" w:firstLine="709"/>
        <w:contextualSpacing/>
        <w:jc w:val="both"/>
        <w:rPr>
          <w:sz w:val="28"/>
          <w:szCs w:val="28"/>
        </w:rPr>
      </w:pPr>
      <w:r w:rsidRPr="0049243D">
        <w:rPr>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20CB7BCE" w14:textId="77777777" w:rsidR="0049243D" w:rsidRPr="0049243D" w:rsidRDefault="0049243D" w:rsidP="0049243D">
      <w:pPr>
        <w:spacing w:line="360" w:lineRule="auto"/>
        <w:ind w:firstLine="709"/>
        <w:contextualSpacing/>
        <w:jc w:val="both"/>
        <w:rPr>
          <w:sz w:val="28"/>
          <w:szCs w:val="28"/>
        </w:rPr>
      </w:pPr>
      <w:r w:rsidRPr="0049243D">
        <w:rPr>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39594F06" w14:textId="77777777" w:rsidR="0049243D" w:rsidRPr="0049243D" w:rsidRDefault="0049243D" w:rsidP="0049243D">
      <w:pPr>
        <w:autoSpaceDE w:val="0"/>
        <w:autoSpaceDN w:val="0"/>
        <w:adjustRightInd w:val="0"/>
        <w:spacing w:line="360" w:lineRule="auto"/>
        <w:ind w:firstLine="709"/>
        <w:contextualSpacing/>
        <w:jc w:val="both"/>
        <w:rPr>
          <w:sz w:val="28"/>
          <w:szCs w:val="28"/>
        </w:rPr>
      </w:pPr>
      <w:r w:rsidRPr="0049243D">
        <w:rPr>
          <w:sz w:val="28"/>
          <w:szCs w:val="28"/>
        </w:rPr>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49243D">
        <w:rPr>
          <w:sz w:val="28"/>
          <w:szCs w:val="28"/>
        </w:rPr>
        <w:t>согласно постановлений</w:t>
      </w:r>
      <w:proofErr w:type="gramEnd"/>
      <w:r w:rsidRPr="0049243D">
        <w:rPr>
          <w:sz w:val="28"/>
          <w:szCs w:val="28"/>
        </w:rPr>
        <w:t xml:space="preserve"> РЭК Кемеровской области)</w:t>
      </w:r>
    </w:p>
    <w:p w14:paraId="32397412" w14:textId="77777777" w:rsidR="0049243D" w:rsidRPr="0049243D" w:rsidRDefault="0049243D" w:rsidP="0049243D">
      <w:pPr>
        <w:autoSpaceDE w:val="0"/>
        <w:autoSpaceDN w:val="0"/>
        <w:adjustRightInd w:val="0"/>
        <w:spacing w:before="280" w:line="360" w:lineRule="auto"/>
        <w:ind w:firstLine="709"/>
        <w:contextualSpacing/>
        <w:jc w:val="both"/>
        <w:rPr>
          <w:sz w:val="28"/>
          <w:szCs w:val="28"/>
        </w:rPr>
      </w:pPr>
      <w:r w:rsidRPr="0049243D">
        <w:rPr>
          <w:sz w:val="28"/>
          <w:szCs w:val="28"/>
        </w:rPr>
        <w:t xml:space="preserve">б) цены, установленные в договорах, заключенных в результате проведения торгов (согласно представленному предприятием Положению о закупках МУП «ГТХ» (утверждено 20.07.2018 директором  </w:t>
      </w:r>
      <w:r w:rsidRPr="0049243D">
        <w:rPr>
          <w:color w:val="000000"/>
          <w:sz w:val="28"/>
          <w:szCs w:val="28"/>
        </w:rPr>
        <w:t xml:space="preserve">МУП «ГТХ» </w:t>
      </w:r>
      <w:r w:rsidRPr="0049243D">
        <w:rPr>
          <w:sz w:val="28"/>
          <w:szCs w:val="28"/>
        </w:rPr>
        <w:t>Марковой Н. В.)</w:t>
      </w:r>
      <w:r w:rsidRPr="0049243D">
        <w:rPr>
          <w:szCs w:val="20"/>
        </w:rPr>
        <w:t xml:space="preserve"> </w:t>
      </w:r>
      <w:r w:rsidRPr="0049243D">
        <w:rPr>
          <w:sz w:val="28"/>
          <w:szCs w:val="28"/>
        </w:rPr>
        <w:t>опубликовано 12.12.2018 (</w:t>
      </w:r>
      <w:hyperlink r:id="rId23" w:history="1">
        <w:r w:rsidRPr="0049243D">
          <w:rPr>
            <w:color w:val="0000FF"/>
            <w:sz w:val="28"/>
            <w:szCs w:val="28"/>
            <w:u w:val="single"/>
          </w:rPr>
          <w:t>http://zakupki.gov.ru</w:t>
        </w:r>
      </w:hyperlink>
      <w:r w:rsidRPr="0049243D">
        <w:rPr>
          <w:sz w:val="28"/>
          <w:szCs w:val="28"/>
        </w:rPr>
        <w:t>), план-график закупок на 2018 год опубликован 05.09.2018);</w:t>
      </w:r>
    </w:p>
    <w:p w14:paraId="612696AD" w14:textId="77777777" w:rsidR="0049243D" w:rsidRPr="0049243D" w:rsidRDefault="0049243D" w:rsidP="0049243D">
      <w:pPr>
        <w:autoSpaceDE w:val="0"/>
        <w:autoSpaceDN w:val="0"/>
        <w:adjustRightInd w:val="0"/>
        <w:spacing w:before="280" w:line="360" w:lineRule="auto"/>
        <w:ind w:firstLine="709"/>
        <w:contextualSpacing/>
        <w:jc w:val="both"/>
        <w:rPr>
          <w:sz w:val="28"/>
          <w:szCs w:val="28"/>
        </w:rPr>
      </w:pPr>
      <w:r w:rsidRPr="0049243D">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(одобрен Правительством РФ 18.09.2017 и опубликован Минэкономразвития РФ 27.10.2017).</w:t>
      </w:r>
    </w:p>
    <w:p w14:paraId="206F5745" w14:textId="77777777" w:rsidR="0049243D" w:rsidRPr="0049243D" w:rsidRDefault="0049243D" w:rsidP="0049243D">
      <w:pPr>
        <w:autoSpaceDE w:val="0"/>
        <w:autoSpaceDN w:val="0"/>
        <w:adjustRightInd w:val="0"/>
        <w:spacing w:before="280" w:line="360" w:lineRule="auto"/>
        <w:ind w:firstLine="709"/>
        <w:contextualSpacing/>
        <w:jc w:val="both"/>
        <w:rPr>
          <w:sz w:val="28"/>
          <w:szCs w:val="28"/>
        </w:rPr>
      </w:pPr>
      <w:r w:rsidRPr="0049243D">
        <w:rPr>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6A73C589" w14:textId="77777777" w:rsidR="0049243D" w:rsidRPr="0049243D" w:rsidRDefault="0049243D" w:rsidP="0049243D">
      <w:pPr>
        <w:autoSpaceDE w:val="0"/>
        <w:autoSpaceDN w:val="0"/>
        <w:adjustRightInd w:val="0"/>
        <w:spacing w:before="280" w:line="360" w:lineRule="auto"/>
        <w:ind w:firstLine="709"/>
        <w:contextualSpacing/>
        <w:jc w:val="both"/>
        <w:rPr>
          <w:sz w:val="28"/>
          <w:szCs w:val="28"/>
        </w:rPr>
      </w:pPr>
      <w:r w:rsidRPr="0049243D">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66DFFF1" w14:textId="77777777" w:rsidR="0049243D" w:rsidRPr="0049243D" w:rsidRDefault="0049243D" w:rsidP="0049243D">
      <w:pPr>
        <w:autoSpaceDE w:val="0"/>
        <w:autoSpaceDN w:val="0"/>
        <w:adjustRightInd w:val="0"/>
        <w:spacing w:before="280" w:line="360" w:lineRule="auto"/>
        <w:ind w:firstLine="709"/>
        <w:contextualSpacing/>
        <w:jc w:val="both"/>
        <w:rPr>
          <w:sz w:val="28"/>
          <w:szCs w:val="28"/>
        </w:rPr>
      </w:pPr>
      <w:r w:rsidRPr="0049243D">
        <w:rPr>
          <w:sz w:val="28"/>
          <w:szCs w:val="28"/>
        </w:rPr>
        <w:t>б) цены, установленные в договорах, заключенных в результате проведения торгов;</w:t>
      </w:r>
    </w:p>
    <w:p w14:paraId="7500C552" w14:textId="77777777" w:rsidR="0049243D" w:rsidRPr="0049243D" w:rsidRDefault="0049243D" w:rsidP="0049243D">
      <w:pPr>
        <w:autoSpaceDE w:val="0"/>
        <w:autoSpaceDN w:val="0"/>
        <w:adjustRightInd w:val="0"/>
        <w:spacing w:before="280" w:line="360" w:lineRule="auto"/>
        <w:ind w:firstLine="709"/>
        <w:contextualSpacing/>
        <w:jc w:val="both"/>
        <w:rPr>
          <w:sz w:val="28"/>
          <w:szCs w:val="28"/>
        </w:rPr>
      </w:pPr>
      <w:r w:rsidRPr="0049243D">
        <w:rPr>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399ED5E6" w14:textId="77777777" w:rsidR="0049243D" w:rsidRPr="0049243D" w:rsidRDefault="0049243D" w:rsidP="0049243D">
      <w:pPr>
        <w:autoSpaceDE w:val="0"/>
        <w:autoSpaceDN w:val="0"/>
        <w:adjustRightInd w:val="0"/>
        <w:spacing w:before="280" w:line="360" w:lineRule="auto"/>
        <w:ind w:firstLine="709"/>
        <w:contextualSpacing/>
        <w:jc w:val="both"/>
        <w:rPr>
          <w:sz w:val="28"/>
          <w:szCs w:val="28"/>
        </w:rPr>
      </w:pPr>
      <w:r w:rsidRPr="0049243D">
        <w:rPr>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1D809CD1" w14:textId="77777777" w:rsidR="0049243D" w:rsidRPr="0049243D" w:rsidRDefault="0049243D" w:rsidP="0049243D">
      <w:pPr>
        <w:autoSpaceDE w:val="0"/>
        <w:autoSpaceDN w:val="0"/>
        <w:adjustRightInd w:val="0"/>
        <w:spacing w:before="280" w:line="360" w:lineRule="auto"/>
        <w:ind w:firstLine="709"/>
        <w:contextualSpacing/>
        <w:jc w:val="both"/>
        <w:rPr>
          <w:sz w:val="28"/>
          <w:szCs w:val="28"/>
        </w:rPr>
      </w:pPr>
      <w:r w:rsidRPr="0049243D">
        <w:rPr>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6A0CC39B" w14:textId="77777777" w:rsidR="0049243D" w:rsidRPr="0049243D" w:rsidRDefault="0049243D" w:rsidP="0049243D">
      <w:pPr>
        <w:autoSpaceDE w:val="0"/>
        <w:autoSpaceDN w:val="0"/>
        <w:adjustRightInd w:val="0"/>
        <w:spacing w:before="280" w:line="360" w:lineRule="auto"/>
        <w:ind w:firstLine="709"/>
        <w:contextualSpacing/>
        <w:jc w:val="both"/>
        <w:rPr>
          <w:sz w:val="28"/>
          <w:szCs w:val="28"/>
        </w:rPr>
      </w:pPr>
      <w:r w:rsidRPr="0049243D">
        <w:rPr>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06B90EAB" w14:textId="77777777" w:rsidR="0049243D" w:rsidRPr="0049243D" w:rsidRDefault="0049243D" w:rsidP="0049243D">
      <w:pPr>
        <w:autoSpaceDE w:val="0"/>
        <w:autoSpaceDN w:val="0"/>
        <w:adjustRightInd w:val="0"/>
        <w:spacing w:before="280" w:line="360" w:lineRule="auto"/>
        <w:ind w:firstLine="709"/>
        <w:contextualSpacing/>
        <w:jc w:val="both"/>
        <w:rPr>
          <w:sz w:val="28"/>
          <w:szCs w:val="28"/>
        </w:rPr>
      </w:pPr>
      <w:r w:rsidRPr="0049243D">
        <w:rPr>
          <w:sz w:val="28"/>
          <w:szCs w:val="28"/>
        </w:rPr>
        <w:t>В целом, при осуществлении анализа и оценки отдельных статей расходов и их необходимости для деятельности МУП «ГТХ»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0474652E" w14:textId="77777777" w:rsidR="0049243D" w:rsidRPr="0049243D" w:rsidRDefault="0049243D" w:rsidP="0049243D">
      <w:pPr>
        <w:autoSpaceDE w:val="0"/>
        <w:autoSpaceDN w:val="0"/>
        <w:adjustRightInd w:val="0"/>
        <w:spacing w:before="280" w:line="360" w:lineRule="auto"/>
        <w:ind w:firstLine="709"/>
        <w:contextualSpacing/>
        <w:jc w:val="both"/>
        <w:rPr>
          <w:sz w:val="28"/>
          <w:szCs w:val="28"/>
        </w:rPr>
      </w:pPr>
    </w:p>
    <w:p w14:paraId="005A4BE3" w14:textId="77777777" w:rsidR="0049243D" w:rsidRPr="0049243D" w:rsidRDefault="0049243D" w:rsidP="0049243D">
      <w:pPr>
        <w:keepNext/>
        <w:spacing w:line="360" w:lineRule="auto"/>
        <w:jc w:val="both"/>
        <w:outlineLvl w:val="0"/>
        <w:rPr>
          <w:b/>
          <w:snapToGrid w:val="0"/>
          <w:sz w:val="28"/>
          <w:szCs w:val="28"/>
          <w:lang w:eastAsia="en-US"/>
        </w:rPr>
      </w:pPr>
      <w:bookmarkStart w:id="67" w:name="_Toc497491855"/>
      <w:bookmarkStart w:id="68" w:name="_Toc524473722"/>
      <w:bookmarkStart w:id="69" w:name="_Toc524473736"/>
      <w:bookmarkStart w:id="70" w:name="_Toc524473798"/>
      <w:r w:rsidRPr="0049243D">
        <w:rPr>
          <w:b/>
          <w:snapToGrid w:val="0"/>
          <w:sz w:val="28"/>
          <w:szCs w:val="28"/>
          <w:lang w:eastAsia="en-US"/>
        </w:rPr>
        <w:t>Общая характеристика предприятия</w:t>
      </w:r>
      <w:bookmarkEnd w:id="67"/>
      <w:bookmarkEnd w:id="68"/>
      <w:bookmarkEnd w:id="69"/>
      <w:bookmarkEnd w:id="70"/>
    </w:p>
    <w:p w14:paraId="231E0375" w14:textId="77777777" w:rsidR="0049243D" w:rsidRPr="0049243D" w:rsidRDefault="0049243D" w:rsidP="0049243D">
      <w:pPr>
        <w:spacing w:line="360" w:lineRule="auto"/>
        <w:ind w:right="142" w:firstLine="709"/>
        <w:jc w:val="both"/>
        <w:rPr>
          <w:sz w:val="28"/>
          <w:szCs w:val="28"/>
        </w:rPr>
      </w:pPr>
      <w:r w:rsidRPr="0049243D">
        <w:rPr>
          <w:sz w:val="28"/>
          <w:szCs w:val="28"/>
        </w:rPr>
        <w:t>МУП «ГТХ» создано распоряжением администрации г. Прокопьевска № 309-р от 17.05.2018.</w:t>
      </w:r>
    </w:p>
    <w:p w14:paraId="517757A0" w14:textId="77777777" w:rsidR="0049243D" w:rsidRPr="0049243D" w:rsidRDefault="0049243D" w:rsidP="0049243D">
      <w:pPr>
        <w:spacing w:line="360" w:lineRule="auto"/>
        <w:ind w:right="142" w:firstLine="709"/>
        <w:jc w:val="both"/>
        <w:rPr>
          <w:sz w:val="28"/>
          <w:szCs w:val="28"/>
        </w:rPr>
      </w:pPr>
      <w:r w:rsidRPr="0049243D">
        <w:rPr>
          <w:sz w:val="28"/>
          <w:szCs w:val="28"/>
        </w:rPr>
        <w:t>МУП «ГТХ» эксплуатирует 33 котельных с тепловыми сетями на правах хозяйственного ведения. В качестве обоснования предприятием были представлены следующие подтверждающие документы:</w:t>
      </w:r>
    </w:p>
    <w:p w14:paraId="6A697F39" w14:textId="77777777" w:rsidR="0049243D" w:rsidRPr="0049243D" w:rsidRDefault="0049243D" w:rsidP="0049243D">
      <w:pPr>
        <w:spacing w:line="360" w:lineRule="auto"/>
        <w:ind w:right="142" w:firstLine="709"/>
        <w:jc w:val="both"/>
        <w:rPr>
          <w:sz w:val="28"/>
          <w:szCs w:val="28"/>
        </w:rPr>
      </w:pPr>
      <w:r w:rsidRPr="0049243D">
        <w:rPr>
          <w:sz w:val="28"/>
          <w:szCs w:val="28"/>
        </w:rPr>
        <w:t xml:space="preserve">1. </w:t>
      </w:r>
      <w:proofErr w:type="gramStart"/>
      <w:r w:rsidRPr="0049243D">
        <w:rPr>
          <w:sz w:val="28"/>
          <w:szCs w:val="28"/>
        </w:rPr>
        <w:t>Договор  о</w:t>
      </w:r>
      <w:proofErr w:type="gramEnd"/>
      <w:r w:rsidRPr="0049243D">
        <w:rPr>
          <w:sz w:val="28"/>
          <w:szCs w:val="28"/>
        </w:rPr>
        <w:t xml:space="preserve"> закреплении за предприятием муниципального имущества на праве хозяйственного ведения № 5 от 01.06.2018 с КУМИ г. Прокопьевска  (стр.71-77,  стр. 118-130 тома 1 тарифного дела). По данному договору с 01.06.2018 по 31.05.2019 в МУП «ГТХ» переданы 22 котельных остаточной стоимостью 160 144,66 руб., тепловые сети и оборудование остаточной стоимостью 4 322 561,53 руб. и с 01.07.2018 11 котельных остаточной стоимостью 2 358 530,77 руб., тепловые сети и оборудование остаточной стоимостью 9 311 621,8 руб.</w:t>
      </w:r>
    </w:p>
    <w:p w14:paraId="6C428F56" w14:textId="77777777" w:rsidR="0049243D" w:rsidRPr="0049243D" w:rsidRDefault="0049243D" w:rsidP="0049243D">
      <w:pPr>
        <w:spacing w:line="360" w:lineRule="auto"/>
        <w:ind w:right="142" w:firstLine="709"/>
        <w:jc w:val="right"/>
        <w:rPr>
          <w:sz w:val="28"/>
          <w:szCs w:val="28"/>
        </w:rPr>
      </w:pPr>
      <w:r w:rsidRPr="0049243D">
        <w:rPr>
          <w:sz w:val="28"/>
          <w:szCs w:val="28"/>
        </w:rPr>
        <w:t>Таблица 1</w:t>
      </w:r>
    </w:p>
    <w:p w14:paraId="5081CA15" w14:textId="77777777" w:rsidR="0049243D" w:rsidRPr="0049243D" w:rsidRDefault="0049243D" w:rsidP="0049243D">
      <w:pPr>
        <w:spacing w:line="360" w:lineRule="auto"/>
        <w:ind w:right="142" w:firstLine="709"/>
        <w:jc w:val="both"/>
        <w:rPr>
          <w:sz w:val="28"/>
          <w:szCs w:val="28"/>
        </w:rPr>
      </w:pPr>
      <w:r w:rsidRPr="0049243D">
        <w:rPr>
          <w:sz w:val="28"/>
          <w:szCs w:val="28"/>
        </w:rPr>
        <w:t>Перечень объектов:</w:t>
      </w:r>
    </w:p>
    <w:tbl>
      <w:tblPr>
        <w:tblW w:w="8639" w:type="dxa"/>
        <w:tblInd w:w="959" w:type="dxa"/>
        <w:tblLook w:val="04A0" w:firstRow="1" w:lastRow="0" w:firstColumn="1" w:lastColumn="0" w:noHBand="0" w:noVBand="1"/>
      </w:tblPr>
      <w:tblGrid>
        <w:gridCol w:w="709"/>
        <w:gridCol w:w="3056"/>
        <w:gridCol w:w="2898"/>
        <w:gridCol w:w="1976"/>
      </w:tblGrid>
      <w:tr w:rsidR="0049243D" w:rsidRPr="0049243D" w14:paraId="0FCA104B" w14:textId="77777777" w:rsidTr="0049243D">
        <w:trPr>
          <w:trHeight w:val="300"/>
        </w:trPr>
        <w:tc>
          <w:tcPr>
            <w:tcW w:w="709" w:type="dxa"/>
            <w:tcBorders>
              <w:top w:val="single" w:sz="4" w:space="0" w:color="auto"/>
              <w:left w:val="single" w:sz="4" w:space="0" w:color="auto"/>
              <w:bottom w:val="single" w:sz="4" w:space="0" w:color="auto"/>
              <w:right w:val="single" w:sz="4" w:space="0" w:color="auto"/>
            </w:tcBorders>
          </w:tcPr>
          <w:p w14:paraId="1E325A94" w14:textId="77777777" w:rsidR="0049243D" w:rsidRPr="0049243D" w:rsidRDefault="0049243D" w:rsidP="0049243D">
            <w:pPr>
              <w:rPr>
                <w:color w:val="000000"/>
                <w:sz w:val="20"/>
                <w:szCs w:val="20"/>
              </w:rPr>
            </w:pPr>
            <w:proofErr w:type="spellStart"/>
            <w:r w:rsidRPr="0049243D">
              <w:rPr>
                <w:color w:val="000000"/>
                <w:sz w:val="20"/>
                <w:szCs w:val="20"/>
              </w:rPr>
              <w:t>П.п</w:t>
            </w:r>
            <w:proofErr w:type="spellEnd"/>
            <w:r w:rsidRPr="0049243D">
              <w:rPr>
                <w:color w:val="000000"/>
                <w:sz w:val="20"/>
                <w:szCs w:val="20"/>
              </w:rPr>
              <w:t>.</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9962B" w14:textId="77777777" w:rsidR="0049243D" w:rsidRPr="0049243D" w:rsidRDefault="0049243D" w:rsidP="0049243D">
            <w:pPr>
              <w:rPr>
                <w:color w:val="000000"/>
                <w:sz w:val="20"/>
                <w:szCs w:val="20"/>
              </w:rPr>
            </w:pPr>
            <w:r w:rsidRPr="0049243D">
              <w:rPr>
                <w:color w:val="000000"/>
                <w:sz w:val="20"/>
                <w:szCs w:val="20"/>
              </w:rPr>
              <w:t>Адрес</w:t>
            </w: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29E27" w14:textId="77777777" w:rsidR="0049243D" w:rsidRPr="0049243D" w:rsidRDefault="0049243D" w:rsidP="0049243D">
            <w:pPr>
              <w:jc w:val="right"/>
              <w:rPr>
                <w:color w:val="000000"/>
                <w:sz w:val="20"/>
                <w:szCs w:val="20"/>
              </w:rPr>
            </w:pPr>
            <w:r w:rsidRPr="0049243D">
              <w:rPr>
                <w:color w:val="000000"/>
                <w:sz w:val="20"/>
                <w:szCs w:val="20"/>
              </w:rPr>
              <w:t>№ котельной</w:t>
            </w:r>
          </w:p>
        </w:tc>
      </w:tr>
      <w:tr w:rsidR="0049243D" w:rsidRPr="0049243D" w14:paraId="174CBB7F" w14:textId="77777777" w:rsidTr="0049243D">
        <w:trPr>
          <w:trHeight w:val="163"/>
        </w:trPr>
        <w:tc>
          <w:tcPr>
            <w:tcW w:w="709" w:type="dxa"/>
            <w:tcBorders>
              <w:top w:val="single" w:sz="4" w:space="0" w:color="auto"/>
              <w:left w:val="single" w:sz="4" w:space="0" w:color="auto"/>
              <w:bottom w:val="single" w:sz="4" w:space="0" w:color="auto"/>
              <w:right w:val="single" w:sz="4" w:space="0" w:color="C0C0C0"/>
            </w:tcBorders>
          </w:tcPr>
          <w:p w14:paraId="55DFC3B8" w14:textId="77777777" w:rsidR="0049243D" w:rsidRPr="0049243D" w:rsidRDefault="0049243D" w:rsidP="0049243D">
            <w:pPr>
              <w:rPr>
                <w:color w:val="000000"/>
                <w:sz w:val="20"/>
                <w:szCs w:val="20"/>
              </w:rPr>
            </w:pPr>
            <w:r w:rsidRPr="0049243D">
              <w:rPr>
                <w:color w:val="000000"/>
                <w:sz w:val="20"/>
                <w:szCs w:val="20"/>
              </w:rPr>
              <w:t>1.</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046445B6" w14:textId="77777777" w:rsidR="0049243D" w:rsidRPr="0049243D" w:rsidRDefault="0049243D" w:rsidP="0049243D">
            <w:pPr>
              <w:rPr>
                <w:color w:val="000000"/>
                <w:sz w:val="20"/>
                <w:szCs w:val="20"/>
              </w:rPr>
            </w:pPr>
            <w:proofErr w:type="spellStart"/>
            <w:r w:rsidRPr="0049243D">
              <w:rPr>
                <w:color w:val="000000"/>
                <w:sz w:val="20"/>
                <w:szCs w:val="20"/>
              </w:rPr>
              <w:t>ул.Боксерная</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15D2FEC2" w14:textId="77777777" w:rsidR="0049243D" w:rsidRPr="0049243D" w:rsidRDefault="0049243D" w:rsidP="0049243D">
            <w:pPr>
              <w:rPr>
                <w:color w:val="000000"/>
                <w:sz w:val="20"/>
                <w:szCs w:val="20"/>
              </w:rPr>
            </w:pPr>
            <w:r w:rsidRPr="0049243D">
              <w:rPr>
                <w:color w:val="000000"/>
                <w:sz w:val="20"/>
                <w:szCs w:val="20"/>
              </w:rPr>
              <w:t>21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40F53" w14:textId="77777777" w:rsidR="0049243D" w:rsidRPr="0049243D" w:rsidRDefault="0049243D" w:rsidP="0049243D">
            <w:pPr>
              <w:jc w:val="right"/>
              <w:rPr>
                <w:color w:val="000000"/>
                <w:sz w:val="20"/>
                <w:szCs w:val="20"/>
              </w:rPr>
            </w:pPr>
            <w:r w:rsidRPr="0049243D">
              <w:rPr>
                <w:color w:val="000000"/>
                <w:sz w:val="20"/>
                <w:szCs w:val="20"/>
              </w:rPr>
              <w:t>89</w:t>
            </w:r>
          </w:p>
        </w:tc>
      </w:tr>
      <w:tr w:rsidR="0049243D" w:rsidRPr="0049243D" w14:paraId="031EA3EB"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75C1B087" w14:textId="77777777" w:rsidR="0049243D" w:rsidRPr="0049243D" w:rsidRDefault="0049243D" w:rsidP="0049243D">
            <w:pPr>
              <w:rPr>
                <w:color w:val="000000"/>
                <w:sz w:val="20"/>
                <w:szCs w:val="20"/>
              </w:rPr>
            </w:pPr>
            <w:r w:rsidRPr="0049243D">
              <w:rPr>
                <w:color w:val="000000"/>
                <w:sz w:val="20"/>
                <w:szCs w:val="20"/>
              </w:rPr>
              <w:t>2.</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229E307E" w14:textId="77777777" w:rsidR="0049243D" w:rsidRPr="0049243D" w:rsidRDefault="0049243D" w:rsidP="0049243D">
            <w:pPr>
              <w:rPr>
                <w:color w:val="000000"/>
                <w:sz w:val="20"/>
                <w:szCs w:val="20"/>
              </w:rPr>
            </w:pPr>
            <w:r w:rsidRPr="0049243D">
              <w:rPr>
                <w:color w:val="000000"/>
                <w:sz w:val="20"/>
                <w:szCs w:val="20"/>
              </w:rPr>
              <w:t>ул. Крестьянская,39</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29B71895" w14:textId="77777777" w:rsidR="0049243D" w:rsidRPr="0049243D" w:rsidRDefault="0049243D" w:rsidP="0049243D">
            <w:pPr>
              <w:rPr>
                <w:color w:val="000000"/>
                <w:sz w:val="20"/>
                <w:szCs w:val="20"/>
              </w:rPr>
            </w:pPr>
            <w:r w:rsidRPr="0049243D">
              <w:rPr>
                <w:color w:val="000000"/>
                <w:sz w:val="20"/>
                <w:szCs w:val="20"/>
              </w:rPr>
              <w:t>39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6D88E" w14:textId="77777777" w:rsidR="0049243D" w:rsidRPr="0049243D" w:rsidRDefault="0049243D" w:rsidP="0049243D">
            <w:pPr>
              <w:jc w:val="right"/>
              <w:rPr>
                <w:color w:val="000000"/>
                <w:sz w:val="20"/>
                <w:szCs w:val="20"/>
              </w:rPr>
            </w:pPr>
            <w:r w:rsidRPr="0049243D">
              <w:rPr>
                <w:color w:val="000000"/>
                <w:sz w:val="20"/>
                <w:szCs w:val="20"/>
              </w:rPr>
              <w:t>40</w:t>
            </w:r>
          </w:p>
        </w:tc>
      </w:tr>
      <w:tr w:rsidR="0049243D" w:rsidRPr="0049243D" w14:paraId="0B70759F"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49832A3D" w14:textId="77777777" w:rsidR="0049243D" w:rsidRPr="0049243D" w:rsidRDefault="0049243D" w:rsidP="0049243D">
            <w:pPr>
              <w:rPr>
                <w:color w:val="000000"/>
                <w:sz w:val="20"/>
                <w:szCs w:val="20"/>
              </w:rPr>
            </w:pPr>
            <w:r w:rsidRPr="0049243D">
              <w:rPr>
                <w:color w:val="000000"/>
                <w:sz w:val="20"/>
                <w:szCs w:val="20"/>
              </w:rPr>
              <w:t>3.</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47F84506" w14:textId="77777777" w:rsidR="0049243D" w:rsidRPr="0049243D" w:rsidRDefault="0049243D" w:rsidP="0049243D">
            <w:pPr>
              <w:rPr>
                <w:color w:val="000000"/>
                <w:sz w:val="20"/>
                <w:szCs w:val="20"/>
              </w:rPr>
            </w:pPr>
            <w:proofErr w:type="spellStart"/>
            <w:r w:rsidRPr="0049243D">
              <w:rPr>
                <w:color w:val="000000"/>
                <w:sz w:val="20"/>
                <w:szCs w:val="20"/>
              </w:rPr>
              <w:t>пр-кт</w:t>
            </w:r>
            <w:proofErr w:type="spellEnd"/>
            <w:r w:rsidRPr="0049243D">
              <w:rPr>
                <w:color w:val="000000"/>
                <w:sz w:val="20"/>
                <w:szCs w:val="20"/>
              </w:rPr>
              <w:t>. Шахтёров</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1A7CC003" w14:textId="77777777" w:rsidR="0049243D" w:rsidRPr="0049243D" w:rsidRDefault="0049243D" w:rsidP="0049243D">
            <w:pPr>
              <w:rPr>
                <w:color w:val="000000"/>
                <w:sz w:val="20"/>
                <w:szCs w:val="20"/>
              </w:rPr>
            </w:pPr>
            <w:r w:rsidRPr="0049243D">
              <w:rPr>
                <w:color w:val="000000"/>
                <w:sz w:val="20"/>
                <w:szCs w:val="20"/>
              </w:rPr>
              <w:t>24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EFBD8" w14:textId="77777777" w:rsidR="0049243D" w:rsidRPr="0049243D" w:rsidRDefault="0049243D" w:rsidP="0049243D">
            <w:pPr>
              <w:jc w:val="right"/>
              <w:rPr>
                <w:color w:val="000000"/>
                <w:sz w:val="20"/>
                <w:szCs w:val="20"/>
              </w:rPr>
            </w:pPr>
            <w:r w:rsidRPr="0049243D">
              <w:rPr>
                <w:color w:val="000000"/>
                <w:sz w:val="20"/>
                <w:szCs w:val="20"/>
              </w:rPr>
              <w:t>24</w:t>
            </w:r>
          </w:p>
        </w:tc>
      </w:tr>
      <w:tr w:rsidR="0049243D" w:rsidRPr="0049243D" w14:paraId="4B478845"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745D1AAB" w14:textId="77777777" w:rsidR="0049243D" w:rsidRPr="0049243D" w:rsidRDefault="0049243D" w:rsidP="0049243D">
            <w:pPr>
              <w:rPr>
                <w:color w:val="000000"/>
                <w:sz w:val="20"/>
                <w:szCs w:val="20"/>
              </w:rPr>
            </w:pPr>
            <w:r w:rsidRPr="0049243D">
              <w:rPr>
                <w:color w:val="000000"/>
                <w:sz w:val="20"/>
                <w:szCs w:val="20"/>
              </w:rPr>
              <w:t>4.</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32D4FE05" w14:textId="77777777" w:rsidR="0049243D" w:rsidRPr="0049243D" w:rsidRDefault="0049243D" w:rsidP="0049243D">
            <w:pPr>
              <w:rPr>
                <w:color w:val="000000"/>
                <w:sz w:val="20"/>
                <w:szCs w:val="20"/>
              </w:rPr>
            </w:pPr>
            <w:r w:rsidRPr="0049243D">
              <w:rPr>
                <w:color w:val="000000"/>
                <w:sz w:val="20"/>
                <w:szCs w:val="20"/>
              </w:rPr>
              <w:t>Ул. Проектная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3021CEDF" w14:textId="77777777" w:rsidR="0049243D" w:rsidRPr="0049243D" w:rsidRDefault="0049243D" w:rsidP="0049243D">
            <w:pPr>
              <w:rPr>
                <w:color w:val="000000"/>
                <w:sz w:val="20"/>
                <w:szCs w:val="20"/>
              </w:rPr>
            </w:pPr>
            <w:r w:rsidRPr="0049243D">
              <w:rPr>
                <w:color w:val="000000"/>
                <w:sz w:val="20"/>
                <w:szCs w:val="20"/>
              </w:rPr>
              <w:t>11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A1EAD" w14:textId="77777777" w:rsidR="0049243D" w:rsidRPr="0049243D" w:rsidRDefault="0049243D" w:rsidP="0049243D">
            <w:pPr>
              <w:jc w:val="right"/>
              <w:rPr>
                <w:color w:val="000000"/>
                <w:sz w:val="20"/>
                <w:szCs w:val="20"/>
              </w:rPr>
            </w:pPr>
            <w:r w:rsidRPr="0049243D">
              <w:rPr>
                <w:color w:val="000000"/>
                <w:sz w:val="20"/>
                <w:szCs w:val="20"/>
              </w:rPr>
              <w:t>26</w:t>
            </w:r>
          </w:p>
        </w:tc>
      </w:tr>
      <w:tr w:rsidR="0049243D" w:rsidRPr="0049243D" w14:paraId="4F050F69"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1243AC77" w14:textId="77777777" w:rsidR="0049243D" w:rsidRPr="0049243D" w:rsidRDefault="0049243D" w:rsidP="0049243D">
            <w:pPr>
              <w:rPr>
                <w:color w:val="000000"/>
                <w:sz w:val="20"/>
                <w:szCs w:val="20"/>
              </w:rPr>
            </w:pPr>
            <w:r w:rsidRPr="0049243D">
              <w:rPr>
                <w:color w:val="000000"/>
                <w:sz w:val="20"/>
                <w:szCs w:val="20"/>
              </w:rPr>
              <w:t>5.</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493C0C33" w14:textId="77777777" w:rsidR="0049243D" w:rsidRPr="0049243D" w:rsidRDefault="0049243D" w:rsidP="0049243D">
            <w:pPr>
              <w:rPr>
                <w:color w:val="000000"/>
                <w:sz w:val="20"/>
                <w:szCs w:val="20"/>
              </w:rPr>
            </w:pPr>
            <w:r w:rsidRPr="0049243D">
              <w:rPr>
                <w:color w:val="000000"/>
                <w:sz w:val="20"/>
                <w:szCs w:val="20"/>
              </w:rPr>
              <w:t>Ул. Ветеранов</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1FACD87F" w14:textId="77777777" w:rsidR="0049243D" w:rsidRPr="0049243D" w:rsidRDefault="0049243D" w:rsidP="0049243D">
            <w:pPr>
              <w:rPr>
                <w:color w:val="000000"/>
                <w:sz w:val="20"/>
                <w:szCs w:val="20"/>
              </w:rPr>
            </w:pPr>
            <w:r w:rsidRPr="0049243D">
              <w:rPr>
                <w:color w:val="000000"/>
                <w:sz w:val="20"/>
                <w:szCs w:val="20"/>
              </w:rPr>
              <w:t>18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A3D0E" w14:textId="77777777" w:rsidR="0049243D" w:rsidRPr="0049243D" w:rsidRDefault="0049243D" w:rsidP="0049243D">
            <w:pPr>
              <w:jc w:val="right"/>
              <w:rPr>
                <w:color w:val="000000"/>
                <w:sz w:val="20"/>
                <w:szCs w:val="20"/>
              </w:rPr>
            </w:pPr>
            <w:r w:rsidRPr="0049243D">
              <w:rPr>
                <w:color w:val="000000"/>
                <w:sz w:val="20"/>
                <w:szCs w:val="20"/>
              </w:rPr>
              <w:t>18</w:t>
            </w:r>
          </w:p>
        </w:tc>
      </w:tr>
      <w:tr w:rsidR="0049243D" w:rsidRPr="0049243D" w14:paraId="32F9360A"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102D1A5F" w14:textId="77777777" w:rsidR="0049243D" w:rsidRPr="0049243D" w:rsidRDefault="0049243D" w:rsidP="0049243D">
            <w:pPr>
              <w:rPr>
                <w:color w:val="000000"/>
                <w:sz w:val="20"/>
                <w:szCs w:val="20"/>
              </w:rPr>
            </w:pPr>
            <w:r w:rsidRPr="0049243D">
              <w:rPr>
                <w:color w:val="000000"/>
                <w:sz w:val="20"/>
                <w:szCs w:val="20"/>
              </w:rPr>
              <w:t>6.</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2D595F37" w14:textId="77777777" w:rsidR="0049243D" w:rsidRPr="0049243D" w:rsidRDefault="0049243D" w:rsidP="0049243D">
            <w:pPr>
              <w:rPr>
                <w:color w:val="000000"/>
                <w:sz w:val="20"/>
                <w:szCs w:val="20"/>
              </w:rPr>
            </w:pPr>
            <w:r w:rsidRPr="0049243D">
              <w:rPr>
                <w:color w:val="000000"/>
                <w:sz w:val="20"/>
                <w:szCs w:val="20"/>
              </w:rPr>
              <w:t xml:space="preserve">ул. </w:t>
            </w:r>
            <w:proofErr w:type="spellStart"/>
            <w:r w:rsidRPr="0049243D">
              <w:rPr>
                <w:color w:val="000000"/>
                <w:sz w:val="20"/>
                <w:szCs w:val="20"/>
              </w:rPr>
              <w:t>Тюленевка</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58A69D5E" w14:textId="77777777" w:rsidR="0049243D" w:rsidRPr="0049243D" w:rsidRDefault="0049243D" w:rsidP="0049243D">
            <w:pPr>
              <w:rPr>
                <w:color w:val="000000"/>
                <w:sz w:val="20"/>
                <w:szCs w:val="20"/>
              </w:rPr>
            </w:pPr>
            <w:r w:rsidRPr="0049243D">
              <w:rPr>
                <w:color w:val="000000"/>
                <w:sz w:val="20"/>
                <w:szCs w:val="20"/>
              </w:rPr>
              <w:t>5</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FF791" w14:textId="77777777" w:rsidR="0049243D" w:rsidRPr="0049243D" w:rsidRDefault="0049243D" w:rsidP="0049243D">
            <w:pPr>
              <w:jc w:val="right"/>
              <w:rPr>
                <w:color w:val="000000"/>
                <w:sz w:val="20"/>
                <w:szCs w:val="20"/>
              </w:rPr>
            </w:pPr>
            <w:r w:rsidRPr="0049243D">
              <w:rPr>
                <w:color w:val="000000"/>
                <w:sz w:val="20"/>
                <w:szCs w:val="20"/>
              </w:rPr>
              <w:t>30а</w:t>
            </w:r>
          </w:p>
        </w:tc>
      </w:tr>
      <w:tr w:rsidR="0049243D" w:rsidRPr="0049243D" w14:paraId="0C76A619"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1D9AF899" w14:textId="77777777" w:rsidR="0049243D" w:rsidRPr="0049243D" w:rsidRDefault="0049243D" w:rsidP="0049243D">
            <w:pPr>
              <w:rPr>
                <w:color w:val="000000"/>
                <w:sz w:val="20"/>
                <w:szCs w:val="20"/>
              </w:rPr>
            </w:pPr>
            <w:r w:rsidRPr="0049243D">
              <w:rPr>
                <w:color w:val="000000"/>
                <w:sz w:val="20"/>
                <w:szCs w:val="20"/>
              </w:rPr>
              <w:t>7.</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5D3FCCB0" w14:textId="77777777" w:rsidR="0049243D" w:rsidRPr="0049243D" w:rsidRDefault="0049243D" w:rsidP="0049243D">
            <w:pPr>
              <w:rPr>
                <w:color w:val="000000"/>
                <w:sz w:val="20"/>
                <w:szCs w:val="20"/>
              </w:rPr>
            </w:pPr>
            <w:r w:rsidRPr="0049243D">
              <w:rPr>
                <w:color w:val="000000"/>
                <w:sz w:val="20"/>
                <w:szCs w:val="20"/>
              </w:rPr>
              <w:t xml:space="preserve">ул. </w:t>
            </w:r>
            <w:proofErr w:type="spellStart"/>
            <w:r w:rsidRPr="0049243D">
              <w:rPr>
                <w:color w:val="000000"/>
                <w:sz w:val="20"/>
                <w:szCs w:val="20"/>
              </w:rPr>
              <w:t>Прокопьевская</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739C643C" w14:textId="77777777" w:rsidR="0049243D" w:rsidRPr="0049243D" w:rsidRDefault="0049243D" w:rsidP="0049243D">
            <w:pPr>
              <w:rPr>
                <w:color w:val="000000"/>
                <w:sz w:val="20"/>
                <w:szCs w:val="20"/>
              </w:rPr>
            </w:pPr>
            <w:r w:rsidRPr="0049243D">
              <w:rPr>
                <w:color w:val="000000"/>
                <w:sz w:val="20"/>
                <w:szCs w:val="20"/>
              </w:rPr>
              <w:t>34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E4C01" w14:textId="77777777" w:rsidR="0049243D" w:rsidRPr="0049243D" w:rsidRDefault="0049243D" w:rsidP="0049243D">
            <w:pPr>
              <w:jc w:val="right"/>
              <w:rPr>
                <w:color w:val="000000"/>
                <w:sz w:val="20"/>
                <w:szCs w:val="20"/>
              </w:rPr>
            </w:pPr>
            <w:r w:rsidRPr="0049243D">
              <w:rPr>
                <w:color w:val="000000"/>
                <w:sz w:val="20"/>
                <w:szCs w:val="20"/>
              </w:rPr>
              <w:t>34</w:t>
            </w:r>
          </w:p>
        </w:tc>
      </w:tr>
      <w:tr w:rsidR="0049243D" w:rsidRPr="0049243D" w14:paraId="35F340CC"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3ECEB77E" w14:textId="77777777" w:rsidR="0049243D" w:rsidRPr="0049243D" w:rsidRDefault="0049243D" w:rsidP="0049243D">
            <w:pPr>
              <w:rPr>
                <w:color w:val="000000"/>
                <w:sz w:val="20"/>
                <w:szCs w:val="20"/>
              </w:rPr>
            </w:pPr>
            <w:r w:rsidRPr="0049243D">
              <w:rPr>
                <w:color w:val="000000"/>
                <w:sz w:val="20"/>
                <w:szCs w:val="20"/>
              </w:rPr>
              <w:t>8.</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14:paraId="1B622F46" w14:textId="77777777" w:rsidR="0049243D" w:rsidRPr="0049243D" w:rsidRDefault="0049243D" w:rsidP="0049243D">
            <w:pPr>
              <w:rPr>
                <w:color w:val="000000"/>
                <w:sz w:val="20"/>
                <w:szCs w:val="20"/>
              </w:rPr>
            </w:pPr>
            <w:r w:rsidRPr="0049243D">
              <w:rPr>
                <w:color w:val="000000"/>
                <w:sz w:val="20"/>
                <w:szCs w:val="20"/>
              </w:rPr>
              <w:t xml:space="preserve">ул. </w:t>
            </w:r>
            <w:proofErr w:type="spellStart"/>
            <w:r w:rsidRPr="0049243D">
              <w:rPr>
                <w:color w:val="000000"/>
                <w:sz w:val="20"/>
                <w:szCs w:val="20"/>
              </w:rPr>
              <w:t>Прокопьевская</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tcPr>
          <w:p w14:paraId="20BC4362" w14:textId="77777777" w:rsidR="0049243D" w:rsidRPr="0049243D" w:rsidRDefault="0049243D" w:rsidP="0049243D">
            <w:pPr>
              <w:rPr>
                <w:color w:val="000000"/>
                <w:sz w:val="20"/>
                <w:szCs w:val="20"/>
              </w:rPr>
            </w:pPr>
            <w:r w:rsidRPr="0049243D">
              <w:rPr>
                <w:color w:val="000000"/>
                <w:sz w:val="20"/>
                <w:szCs w:val="20"/>
              </w:rPr>
              <w:t>162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7171CDDB" w14:textId="77777777" w:rsidR="0049243D" w:rsidRPr="0049243D" w:rsidRDefault="0049243D" w:rsidP="0049243D">
            <w:pPr>
              <w:jc w:val="right"/>
              <w:rPr>
                <w:color w:val="000000"/>
                <w:sz w:val="20"/>
                <w:szCs w:val="20"/>
              </w:rPr>
            </w:pPr>
            <w:r w:rsidRPr="0049243D">
              <w:rPr>
                <w:color w:val="000000"/>
                <w:sz w:val="20"/>
                <w:szCs w:val="20"/>
              </w:rPr>
              <w:t>35</w:t>
            </w:r>
          </w:p>
        </w:tc>
      </w:tr>
      <w:tr w:rsidR="0049243D" w:rsidRPr="0049243D" w14:paraId="3E2A4BB7"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50099DDC" w14:textId="77777777" w:rsidR="0049243D" w:rsidRPr="0049243D" w:rsidRDefault="0049243D" w:rsidP="0049243D">
            <w:pPr>
              <w:rPr>
                <w:color w:val="000000"/>
                <w:sz w:val="20"/>
                <w:szCs w:val="20"/>
              </w:rPr>
            </w:pPr>
            <w:r w:rsidRPr="0049243D">
              <w:rPr>
                <w:color w:val="000000"/>
                <w:sz w:val="20"/>
                <w:szCs w:val="20"/>
              </w:rPr>
              <w:t>9.</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1BF9F344" w14:textId="77777777" w:rsidR="0049243D" w:rsidRPr="0049243D" w:rsidRDefault="0049243D" w:rsidP="0049243D">
            <w:pPr>
              <w:rPr>
                <w:color w:val="000000"/>
                <w:sz w:val="20"/>
                <w:szCs w:val="20"/>
              </w:rPr>
            </w:pPr>
            <w:proofErr w:type="spellStart"/>
            <w:r w:rsidRPr="0049243D">
              <w:rPr>
                <w:color w:val="000000"/>
                <w:sz w:val="20"/>
                <w:szCs w:val="20"/>
              </w:rPr>
              <w:t>Спиченково</w:t>
            </w:r>
            <w:proofErr w:type="spellEnd"/>
            <w:r w:rsidRPr="0049243D">
              <w:rPr>
                <w:color w:val="000000"/>
                <w:sz w:val="20"/>
                <w:szCs w:val="20"/>
              </w:rPr>
              <w:t>, пер. Разъездной</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5EF63238" w14:textId="77777777" w:rsidR="0049243D" w:rsidRPr="0049243D" w:rsidRDefault="0049243D" w:rsidP="0049243D">
            <w:pPr>
              <w:rPr>
                <w:color w:val="000000"/>
                <w:sz w:val="20"/>
                <w:szCs w:val="20"/>
              </w:rPr>
            </w:pPr>
            <w:r w:rsidRPr="0049243D">
              <w:rPr>
                <w:color w:val="000000"/>
                <w:sz w:val="20"/>
                <w:szCs w:val="20"/>
              </w:rPr>
              <w:t>9а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893A" w14:textId="77777777" w:rsidR="0049243D" w:rsidRPr="0049243D" w:rsidRDefault="0049243D" w:rsidP="0049243D">
            <w:pPr>
              <w:jc w:val="right"/>
              <w:rPr>
                <w:color w:val="000000"/>
                <w:sz w:val="20"/>
                <w:szCs w:val="20"/>
              </w:rPr>
            </w:pPr>
            <w:r w:rsidRPr="0049243D">
              <w:rPr>
                <w:color w:val="000000"/>
                <w:sz w:val="20"/>
                <w:szCs w:val="20"/>
              </w:rPr>
              <w:t>36</w:t>
            </w:r>
          </w:p>
        </w:tc>
      </w:tr>
      <w:tr w:rsidR="0049243D" w:rsidRPr="0049243D" w14:paraId="0E7FB2B7"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77A7768E" w14:textId="77777777" w:rsidR="0049243D" w:rsidRPr="0049243D" w:rsidRDefault="0049243D" w:rsidP="0049243D">
            <w:pPr>
              <w:rPr>
                <w:color w:val="000000"/>
                <w:sz w:val="20"/>
                <w:szCs w:val="20"/>
              </w:rPr>
            </w:pPr>
            <w:r w:rsidRPr="0049243D">
              <w:rPr>
                <w:color w:val="000000"/>
                <w:sz w:val="20"/>
                <w:szCs w:val="20"/>
              </w:rPr>
              <w:t>10.</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6E7C25F0" w14:textId="77777777" w:rsidR="0049243D" w:rsidRPr="0049243D" w:rsidRDefault="0049243D" w:rsidP="0049243D">
            <w:pPr>
              <w:rPr>
                <w:color w:val="000000"/>
                <w:sz w:val="20"/>
                <w:szCs w:val="20"/>
              </w:rPr>
            </w:pPr>
            <w:r w:rsidRPr="0049243D">
              <w:rPr>
                <w:color w:val="000000"/>
                <w:sz w:val="20"/>
                <w:szCs w:val="20"/>
              </w:rPr>
              <w:t>ул. Главная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2BC847DF" w14:textId="77777777" w:rsidR="0049243D" w:rsidRPr="0049243D" w:rsidRDefault="0049243D" w:rsidP="0049243D">
            <w:pPr>
              <w:rPr>
                <w:color w:val="000000"/>
                <w:sz w:val="20"/>
                <w:szCs w:val="20"/>
              </w:rPr>
            </w:pPr>
            <w:r w:rsidRPr="0049243D">
              <w:rPr>
                <w:color w:val="000000"/>
                <w:sz w:val="20"/>
                <w:szCs w:val="20"/>
              </w:rPr>
              <w:t>274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A0E34" w14:textId="77777777" w:rsidR="0049243D" w:rsidRPr="0049243D" w:rsidRDefault="0049243D" w:rsidP="0049243D">
            <w:pPr>
              <w:jc w:val="right"/>
              <w:rPr>
                <w:color w:val="000000"/>
                <w:sz w:val="20"/>
                <w:szCs w:val="20"/>
              </w:rPr>
            </w:pPr>
            <w:r w:rsidRPr="0049243D">
              <w:rPr>
                <w:color w:val="000000"/>
                <w:sz w:val="20"/>
                <w:szCs w:val="20"/>
              </w:rPr>
              <w:t>63</w:t>
            </w:r>
          </w:p>
        </w:tc>
      </w:tr>
      <w:tr w:rsidR="0049243D" w:rsidRPr="0049243D" w14:paraId="3A193123"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53F7D771" w14:textId="77777777" w:rsidR="0049243D" w:rsidRPr="0049243D" w:rsidRDefault="0049243D" w:rsidP="0049243D">
            <w:pPr>
              <w:rPr>
                <w:color w:val="000000"/>
                <w:sz w:val="20"/>
                <w:szCs w:val="20"/>
              </w:rPr>
            </w:pPr>
            <w:r w:rsidRPr="0049243D">
              <w:rPr>
                <w:color w:val="000000"/>
                <w:sz w:val="20"/>
                <w:szCs w:val="20"/>
              </w:rPr>
              <w:t>11.</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6610F665" w14:textId="77777777" w:rsidR="0049243D" w:rsidRPr="0049243D" w:rsidRDefault="0049243D" w:rsidP="0049243D">
            <w:pPr>
              <w:rPr>
                <w:color w:val="000000"/>
                <w:sz w:val="20"/>
                <w:szCs w:val="20"/>
              </w:rPr>
            </w:pPr>
            <w:r w:rsidRPr="0049243D">
              <w:rPr>
                <w:color w:val="000000"/>
                <w:sz w:val="20"/>
                <w:szCs w:val="20"/>
              </w:rPr>
              <w:t>ул. Ярославская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33C9738F" w14:textId="77777777" w:rsidR="0049243D" w:rsidRPr="0049243D" w:rsidRDefault="0049243D" w:rsidP="0049243D">
            <w:pPr>
              <w:rPr>
                <w:color w:val="000000"/>
                <w:sz w:val="20"/>
                <w:szCs w:val="20"/>
              </w:rPr>
            </w:pPr>
            <w:r w:rsidRPr="0049243D">
              <w:rPr>
                <w:color w:val="000000"/>
                <w:sz w:val="20"/>
                <w:szCs w:val="20"/>
              </w:rPr>
              <w:t>29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2F9E2" w14:textId="77777777" w:rsidR="0049243D" w:rsidRPr="0049243D" w:rsidRDefault="0049243D" w:rsidP="0049243D">
            <w:pPr>
              <w:jc w:val="right"/>
              <w:rPr>
                <w:color w:val="000000"/>
                <w:sz w:val="20"/>
                <w:szCs w:val="20"/>
              </w:rPr>
            </w:pPr>
            <w:r w:rsidRPr="0049243D">
              <w:rPr>
                <w:color w:val="000000"/>
                <w:sz w:val="20"/>
                <w:szCs w:val="20"/>
              </w:rPr>
              <w:t>66</w:t>
            </w:r>
          </w:p>
        </w:tc>
      </w:tr>
      <w:tr w:rsidR="0049243D" w:rsidRPr="0049243D" w14:paraId="251E98C5"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737EE3FA" w14:textId="77777777" w:rsidR="0049243D" w:rsidRPr="0049243D" w:rsidRDefault="0049243D" w:rsidP="0049243D">
            <w:pPr>
              <w:rPr>
                <w:color w:val="000000"/>
                <w:sz w:val="20"/>
                <w:szCs w:val="20"/>
              </w:rPr>
            </w:pPr>
            <w:r w:rsidRPr="0049243D">
              <w:rPr>
                <w:color w:val="000000"/>
                <w:sz w:val="20"/>
                <w:szCs w:val="20"/>
              </w:rPr>
              <w:t>12.</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65FCECF9" w14:textId="77777777" w:rsidR="0049243D" w:rsidRPr="0049243D" w:rsidRDefault="0049243D" w:rsidP="0049243D">
            <w:pPr>
              <w:rPr>
                <w:color w:val="000000"/>
                <w:sz w:val="20"/>
                <w:szCs w:val="20"/>
              </w:rPr>
            </w:pPr>
            <w:proofErr w:type="spellStart"/>
            <w:r w:rsidRPr="0049243D">
              <w:rPr>
                <w:color w:val="000000"/>
                <w:sz w:val="20"/>
                <w:szCs w:val="20"/>
              </w:rPr>
              <w:t>ул.Линейная</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331BEFBD" w14:textId="77777777" w:rsidR="0049243D" w:rsidRPr="0049243D" w:rsidRDefault="0049243D" w:rsidP="0049243D">
            <w:pPr>
              <w:rPr>
                <w:color w:val="000000"/>
                <w:sz w:val="20"/>
                <w:szCs w:val="20"/>
              </w:rPr>
            </w:pPr>
            <w:r w:rsidRPr="0049243D">
              <w:rPr>
                <w:color w:val="000000"/>
                <w:sz w:val="20"/>
                <w:szCs w:val="20"/>
              </w:rPr>
              <w:t>28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8F2FC" w14:textId="77777777" w:rsidR="0049243D" w:rsidRPr="0049243D" w:rsidRDefault="0049243D" w:rsidP="0049243D">
            <w:pPr>
              <w:jc w:val="right"/>
              <w:rPr>
                <w:color w:val="000000"/>
                <w:sz w:val="20"/>
                <w:szCs w:val="20"/>
              </w:rPr>
            </w:pPr>
            <w:r w:rsidRPr="0049243D">
              <w:rPr>
                <w:color w:val="000000"/>
                <w:sz w:val="20"/>
                <w:szCs w:val="20"/>
              </w:rPr>
              <w:t>93</w:t>
            </w:r>
          </w:p>
        </w:tc>
      </w:tr>
      <w:tr w:rsidR="0049243D" w:rsidRPr="0049243D" w14:paraId="6B02A1F3" w14:textId="77777777" w:rsidTr="0049243D">
        <w:trPr>
          <w:trHeight w:val="430"/>
        </w:trPr>
        <w:tc>
          <w:tcPr>
            <w:tcW w:w="709" w:type="dxa"/>
            <w:tcBorders>
              <w:top w:val="single" w:sz="4" w:space="0" w:color="auto"/>
              <w:left w:val="single" w:sz="4" w:space="0" w:color="auto"/>
              <w:bottom w:val="single" w:sz="4" w:space="0" w:color="auto"/>
              <w:right w:val="single" w:sz="4" w:space="0" w:color="C0C0C0"/>
            </w:tcBorders>
          </w:tcPr>
          <w:p w14:paraId="21D794A3" w14:textId="77777777" w:rsidR="0049243D" w:rsidRPr="0049243D" w:rsidRDefault="0049243D" w:rsidP="0049243D">
            <w:pPr>
              <w:rPr>
                <w:color w:val="000000"/>
                <w:sz w:val="20"/>
                <w:szCs w:val="20"/>
              </w:rPr>
            </w:pPr>
            <w:r w:rsidRPr="0049243D">
              <w:rPr>
                <w:color w:val="000000"/>
                <w:sz w:val="20"/>
                <w:szCs w:val="20"/>
              </w:rPr>
              <w:t>13.</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666DE73C" w14:textId="77777777" w:rsidR="0049243D" w:rsidRPr="0049243D" w:rsidRDefault="0049243D" w:rsidP="0049243D">
            <w:pPr>
              <w:rPr>
                <w:color w:val="000000"/>
                <w:sz w:val="20"/>
                <w:szCs w:val="20"/>
              </w:rPr>
            </w:pPr>
            <w:r w:rsidRPr="0049243D">
              <w:rPr>
                <w:color w:val="000000"/>
                <w:sz w:val="20"/>
                <w:szCs w:val="20"/>
              </w:rPr>
              <w:t>ул. Парковая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214CE794" w14:textId="77777777" w:rsidR="0049243D" w:rsidRPr="0049243D" w:rsidRDefault="0049243D" w:rsidP="0049243D">
            <w:pPr>
              <w:rPr>
                <w:color w:val="000000"/>
                <w:sz w:val="20"/>
                <w:szCs w:val="20"/>
              </w:rPr>
            </w:pPr>
            <w:r w:rsidRPr="0049243D">
              <w:rPr>
                <w:color w:val="000000"/>
                <w:sz w:val="20"/>
                <w:szCs w:val="20"/>
              </w:rPr>
              <w:t>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CD922" w14:textId="77777777" w:rsidR="0049243D" w:rsidRPr="0049243D" w:rsidRDefault="0049243D" w:rsidP="0049243D">
            <w:pPr>
              <w:jc w:val="right"/>
              <w:rPr>
                <w:color w:val="000000"/>
                <w:sz w:val="20"/>
                <w:szCs w:val="20"/>
              </w:rPr>
            </w:pPr>
            <w:r w:rsidRPr="0049243D">
              <w:rPr>
                <w:color w:val="000000"/>
                <w:sz w:val="20"/>
                <w:szCs w:val="20"/>
              </w:rPr>
              <w:t>64</w:t>
            </w:r>
          </w:p>
        </w:tc>
      </w:tr>
      <w:tr w:rsidR="0049243D" w:rsidRPr="0049243D" w14:paraId="4248C512" w14:textId="77777777" w:rsidTr="0049243D">
        <w:trPr>
          <w:trHeight w:val="409"/>
        </w:trPr>
        <w:tc>
          <w:tcPr>
            <w:tcW w:w="709" w:type="dxa"/>
            <w:tcBorders>
              <w:top w:val="single" w:sz="4" w:space="0" w:color="auto"/>
              <w:left w:val="single" w:sz="4" w:space="0" w:color="auto"/>
              <w:bottom w:val="single" w:sz="4" w:space="0" w:color="auto"/>
              <w:right w:val="single" w:sz="4" w:space="0" w:color="C0C0C0"/>
            </w:tcBorders>
          </w:tcPr>
          <w:p w14:paraId="5F0BD4BF" w14:textId="77777777" w:rsidR="0049243D" w:rsidRPr="0049243D" w:rsidRDefault="0049243D" w:rsidP="0049243D">
            <w:pPr>
              <w:rPr>
                <w:color w:val="000000"/>
                <w:sz w:val="20"/>
                <w:szCs w:val="20"/>
              </w:rPr>
            </w:pPr>
            <w:r w:rsidRPr="0049243D">
              <w:rPr>
                <w:color w:val="000000"/>
                <w:sz w:val="20"/>
                <w:szCs w:val="20"/>
              </w:rPr>
              <w:t>14.</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63ED8BC3" w14:textId="77777777" w:rsidR="0049243D" w:rsidRPr="0049243D" w:rsidRDefault="0049243D" w:rsidP="0049243D">
            <w:pPr>
              <w:rPr>
                <w:color w:val="000000"/>
                <w:sz w:val="20"/>
                <w:szCs w:val="20"/>
              </w:rPr>
            </w:pPr>
            <w:r w:rsidRPr="0049243D">
              <w:rPr>
                <w:color w:val="000000"/>
                <w:sz w:val="20"/>
                <w:szCs w:val="20"/>
              </w:rPr>
              <w:t>ул. Спартаковская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2B1792A8" w14:textId="77777777" w:rsidR="0049243D" w:rsidRPr="0049243D" w:rsidRDefault="0049243D" w:rsidP="0049243D">
            <w:pPr>
              <w:rPr>
                <w:color w:val="000000"/>
                <w:sz w:val="20"/>
                <w:szCs w:val="20"/>
              </w:rPr>
            </w:pPr>
            <w:r w:rsidRPr="0049243D">
              <w:rPr>
                <w:color w:val="000000"/>
                <w:sz w:val="20"/>
                <w:szCs w:val="20"/>
              </w:rPr>
              <w:t>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1F034" w14:textId="77777777" w:rsidR="0049243D" w:rsidRPr="0049243D" w:rsidRDefault="0049243D" w:rsidP="0049243D">
            <w:pPr>
              <w:jc w:val="right"/>
              <w:rPr>
                <w:color w:val="000000"/>
                <w:sz w:val="20"/>
                <w:szCs w:val="20"/>
              </w:rPr>
            </w:pPr>
            <w:r w:rsidRPr="0049243D">
              <w:rPr>
                <w:color w:val="000000"/>
                <w:sz w:val="20"/>
                <w:szCs w:val="20"/>
              </w:rPr>
              <w:t>65</w:t>
            </w:r>
          </w:p>
        </w:tc>
      </w:tr>
      <w:tr w:rsidR="0049243D" w:rsidRPr="0049243D" w14:paraId="2DA27AA0"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7CBD16A2" w14:textId="77777777" w:rsidR="0049243D" w:rsidRPr="0049243D" w:rsidRDefault="0049243D" w:rsidP="0049243D">
            <w:pPr>
              <w:rPr>
                <w:color w:val="000000"/>
                <w:sz w:val="20"/>
                <w:szCs w:val="20"/>
              </w:rPr>
            </w:pPr>
            <w:r w:rsidRPr="0049243D">
              <w:rPr>
                <w:color w:val="000000"/>
                <w:sz w:val="20"/>
                <w:szCs w:val="20"/>
              </w:rPr>
              <w:t>15.</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7D1A2F8C" w14:textId="77777777" w:rsidR="0049243D" w:rsidRPr="0049243D" w:rsidRDefault="0049243D" w:rsidP="0049243D">
            <w:pPr>
              <w:rPr>
                <w:color w:val="000000"/>
                <w:sz w:val="20"/>
                <w:szCs w:val="20"/>
              </w:rPr>
            </w:pPr>
            <w:r w:rsidRPr="0049243D">
              <w:rPr>
                <w:color w:val="000000"/>
                <w:sz w:val="20"/>
                <w:szCs w:val="20"/>
              </w:rPr>
              <w:t>ул. Артёма</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709F00DF" w14:textId="77777777" w:rsidR="0049243D" w:rsidRPr="0049243D" w:rsidRDefault="0049243D" w:rsidP="0049243D">
            <w:pPr>
              <w:rPr>
                <w:color w:val="000000"/>
                <w:sz w:val="20"/>
                <w:szCs w:val="20"/>
              </w:rPr>
            </w:pPr>
            <w:r w:rsidRPr="0049243D">
              <w:rPr>
                <w:color w:val="000000"/>
                <w:sz w:val="20"/>
                <w:szCs w:val="20"/>
              </w:rPr>
              <w:t>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16453" w14:textId="77777777" w:rsidR="0049243D" w:rsidRPr="0049243D" w:rsidRDefault="0049243D" w:rsidP="0049243D">
            <w:pPr>
              <w:jc w:val="right"/>
              <w:rPr>
                <w:color w:val="000000"/>
                <w:sz w:val="20"/>
                <w:szCs w:val="20"/>
              </w:rPr>
            </w:pPr>
            <w:r w:rsidRPr="0049243D">
              <w:rPr>
                <w:color w:val="000000"/>
                <w:sz w:val="20"/>
                <w:szCs w:val="20"/>
              </w:rPr>
              <w:t>1</w:t>
            </w:r>
          </w:p>
        </w:tc>
      </w:tr>
      <w:tr w:rsidR="0049243D" w:rsidRPr="0049243D" w14:paraId="6D076550"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4D4727FD" w14:textId="77777777" w:rsidR="0049243D" w:rsidRPr="0049243D" w:rsidRDefault="0049243D" w:rsidP="0049243D">
            <w:pPr>
              <w:rPr>
                <w:color w:val="000000"/>
                <w:sz w:val="20"/>
                <w:szCs w:val="20"/>
              </w:rPr>
            </w:pPr>
            <w:r w:rsidRPr="0049243D">
              <w:rPr>
                <w:color w:val="000000"/>
                <w:sz w:val="20"/>
                <w:szCs w:val="20"/>
              </w:rPr>
              <w:t>16.</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3DD5E2E9" w14:textId="77777777" w:rsidR="0049243D" w:rsidRPr="0049243D" w:rsidRDefault="0049243D" w:rsidP="0049243D">
            <w:pPr>
              <w:rPr>
                <w:color w:val="000000"/>
                <w:sz w:val="20"/>
                <w:szCs w:val="20"/>
              </w:rPr>
            </w:pPr>
            <w:r w:rsidRPr="0049243D">
              <w:rPr>
                <w:color w:val="000000"/>
                <w:sz w:val="20"/>
                <w:szCs w:val="20"/>
              </w:rPr>
              <w:t>ул. Шахтёров</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516EE1DB" w14:textId="77777777" w:rsidR="0049243D" w:rsidRPr="0049243D" w:rsidRDefault="0049243D" w:rsidP="0049243D">
            <w:pPr>
              <w:rPr>
                <w:color w:val="000000"/>
                <w:sz w:val="20"/>
                <w:szCs w:val="20"/>
              </w:rPr>
            </w:pPr>
            <w:r w:rsidRPr="0049243D">
              <w:rPr>
                <w:color w:val="000000"/>
                <w:sz w:val="20"/>
                <w:szCs w:val="20"/>
              </w:rPr>
              <w:t>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B66E7" w14:textId="77777777" w:rsidR="0049243D" w:rsidRPr="0049243D" w:rsidRDefault="0049243D" w:rsidP="0049243D">
            <w:pPr>
              <w:jc w:val="right"/>
              <w:rPr>
                <w:color w:val="000000"/>
                <w:sz w:val="20"/>
                <w:szCs w:val="20"/>
              </w:rPr>
            </w:pPr>
            <w:r w:rsidRPr="0049243D">
              <w:rPr>
                <w:color w:val="000000"/>
                <w:sz w:val="20"/>
                <w:szCs w:val="20"/>
              </w:rPr>
              <w:t>9</w:t>
            </w:r>
          </w:p>
        </w:tc>
      </w:tr>
      <w:tr w:rsidR="0049243D" w:rsidRPr="0049243D" w14:paraId="0DBE6753" w14:textId="77777777" w:rsidTr="0049243D">
        <w:trPr>
          <w:trHeight w:val="271"/>
        </w:trPr>
        <w:tc>
          <w:tcPr>
            <w:tcW w:w="709" w:type="dxa"/>
            <w:tcBorders>
              <w:top w:val="single" w:sz="4" w:space="0" w:color="auto"/>
              <w:left w:val="single" w:sz="4" w:space="0" w:color="auto"/>
              <w:bottom w:val="single" w:sz="4" w:space="0" w:color="auto"/>
              <w:right w:val="single" w:sz="4" w:space="0" w:color="C0C0C0"/>
            </w:tcBorders>
          </w:tcPr>
          <w:p w14:paraId="4FC68D25" w14:textId="77777777" w:rsidR="0049243D" w:rsidRPr="0049243D" w:rsidRDefault="0049243D" w:rsidP="0049243D">
            <w:pPr>
              <w:rPr>
                <w:color w:val="000000"/>
                <w:sz w:val="20"/>
                <w:szCs w:val="20"/>
              </w:rPr>
            </w:pPr>
            <w:r w:rsidRPr="0049243D">
              <w:rPr>
                <w:color w:val="000000"/>
                <w:sz w:val="20"/>
                <w:szCs w:val="20"/>
              </w:rPr>
              <w:t>17.</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0F21B19D" w14:textId="77777777" w:rsidR="0049243D" w:rsidRPr="0049243D" w:rsidRDefault="0049243D" w:rsidP="0049243D">
            <w:pPr>
              <w:rPr>
                <w:color w:val="000000"/>
                <w:sz w:val="20"/>
                <w:szCs w:val="20"/>
              </w:rPr>
            </w:pPr>
            <w:r w:rsidRPr="0049243D">
              <w:rPr>
                <w:color w:val="000000"/>
                <w:sz w:val="20"/>
                <w:szCs w:val="20"/>
              </w:rPr>
              <w:t>ул. Селиванова</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1AA7A077" w14:textId="77777777" w:rsidR="0049243D" w:rsidRPr="0049243D" w:rsidRDefault="0049243D" w:rsidP="0049243D">
            <w:pPr>
              <w:rPr>
                <w:color w:val="000000"/>
                <w:sz w:val="20"/>
                <w:szCs w:val="20"/>
              </w:rPr>
            </w:pPr>
            <w:r w:rsidRPr="0049243D">
              <w:rPr>
                <w:color w:val="000000"/>
                <w:sz w:val="20"/>
                <w:szCs w:val="20"/>
              </w:rPr>
              <w:t>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3B333" w14:textId="77777777" w:rsidR="0049243D" w:rsidRPr="0049243D" w:rsidRDefault="0049243D" w:rsidP="0049243D">
            <w:pPr>
              <w:jc w:val="right"/>
              <w:rPr>
                <w:color w:val="000000"/>
                <w:sz w:val="20"/>
                <w:szCs w:val="20"/>
              </w:rPr>
            </w:pPr>
            <w:r w:rsidRPr="0049243D">
              <w:rPr>
                <w:color w:val="000000"/>
                <w:sz w:val="20"/>
                <w:szCs w:val="20"/>
              </w:rPr>
              <w:t>14</w:t>
            </w:r>
          </w:p>
        </w:tc>
      </w:tr>
      <w:tr w:rsidR="0049243D" w:rsidRPr="0049243D" w14:paraId="1C63A78C" w14:textId="77777777" w:rsidTr="0049243D">
        <w:trPr>
          <w:trHeight w:val="233"/>
        </w:trPr>
        <w:tc>
          <w:tcPr>
            <w:tcW w:w="709" w:type="dxa"/>
            <w:tcBorders>
              <w:top w:val="single" w:sz="4" w:space="0" w:color="auto"/>
              <w:left w:val="single" w:sz="4" w:space="0" w:color="auto"/>
              <w:bottom w:val="single" w:sz="4" w:space="0" w:color="auto"/>
              <w:right w:val="single" w:sz="4" w:space="0" w:color="C0C0C0"/>
            </w:tcBorders>
          </w:tcPr>
          <w:p w14:paraId="5C8E8CAE" w14:textId="77777777" w:rsidR="0049243D" w:rsidRPr="0049243D" w:rsidRDefault="0049243D" w:rsidP="0049243D">
            <w:pPr>
              <w:rPr>
                <w:color w:val="000000"/>
                <w:sz w:val="20"/>
                <w:szCs w:val="20"/>
              </w:rPr>
            </w:pPr>
            <w:r w:rsidRPr="0049243D">
              <w:rPr>
                <w:color w:val="000000"/>
                <w:sz w:val="20"/>
                <w:szCs w:val="20"/>
              </w:rPr>
              <w:t>18.</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63B7CB85" w14:textId="77777777" w:rsidR="0049243D" w:rsidRPr="0049243D" w:rsidRDefault="0049243D" w:rsidP="0049243D">
            <w:pPr>
              <w:rPr>
                <w:color w:val="000000"/>
                <w:sz w:val="20"/>
                <w:szCs w:val="20"/>
              </w:rPr>
            </w:pPr>
            <w:r w:rsidRPr="0049243D">
              <w:rPr>
                <w:color w:val="000000"/>
                <w:sz w:val="20"/>
                <w:szCs w:val="20"/>
              </w:rPr>
              <w:t>ул. Селиванова</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1D07A521" w14:textId="77777777" w:rsidR="0049243D" w:rsidRPr="0049243D" w:rsidRDefault="0049243D" w:rsidP="0049243D">
            <w:pPr>
              <w:rPr>
                <w:color w:val="000000"/>
                <w:sz w:val="20"/>
                <w:szCs w:val="20"/>
              </w:rPr>
            </w:pPr>
            <w:r w:rsidRPr="0049243D">
              <w:rPr>
                <w:color w:val="000000"/>
                <w:sz w:val="20"/>
                <w:szCs w:val="20"/>
              </w:rPr>
              <w:t>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6A779" w14:textId="77777777" w:rsidR="0049243D" w:rsidRPr="0049243D" w:rsidRDefault="0049243D" w:rsidP="0049243D">
            <w:pPr>
              <w:jc w:val="right"/>
              <w:rPr>
                <w:color w:val="000000"/>
                <w:sz w:val="20"/>
                <w:szCs w:val="20"/>
              </w:rPr>
            </w:pPr>
            <w:r w:rsidRPr="0049243D">
              <w:rPr>
                <w:color w:val="000000"/>
                <w:sz w:val="20"/>
                <w:szCs w:val="20"/>
              </w:rPr>
              <w:t>15</w:t>
            </w:r>
          </w:p>
        </w:tc>
      </w:tr>
      <w:tr w:rsidR="0049243D" w:rsidRPr="0049243D" w14:paraId="52C78CAB" w14:textId="77777777" w:rsidTr="0049243D">
        <w:trPr>
          <w:trHeight w:val="223"/>
        </w:trPr>
        <w:tc>
          <w:tcPr>
            <w:tcW w:w="709" w:type="dxa"/>
            <w:tcBorders>
              <w:top w:val="single" w:sz="4" w:space="0" w:color="auto"/>
              <w:left w:val="single" w:sz="4" w:space="0" w:color="auto"/>
              <w:bottom w:val="single" w:sz="4" w:space="0" w:color="auto"/>
              <w:right w:val="single" w:sz="4" w:space="0" w:color="C0C0C0"/>
            </w:tcBorders>
          </w:tcPr>
          <w:p w14:paraId="361F707D" w14:textId="77777777" w:rsidR="0049243D" w:rsidRPr="0049243D" w:rsidRDefault="0049243D" w:rsidP="0049243D">
            <w:pPr>
              <w:rPr>
                <w:color w:val="000000"/>
                <w:sz w:val="20"/>
                <w:szCs w:val="20"/>
              </w:rPr>
            </w:pPr>
            <w:r w:rsidRPr="0049243D">
              <w:rPr>
                <w:color w:val="000000"/>
                <w:sz w:val="20"/>
                <w:szCs w:val="20"/>
              </w:rPr>
              <w:t>19.</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6F2B41F3" w14:textId="77777777" w:rsidR="0049243D" w:rsidRPr="0049243D" w:rsidRDefault="0049243D" w:rsidP="0049243D">
            <w:pPr>
              <w:rPr>
                <w:color w:val="000000"/>
                <w:sz w:val="20"/>
                <w:szCs w:val="20"/>
              </w:rPr>
            </w:pPr>
            <w:r w:rsidRPr="0049243D">
              <w:rPr>
                <w:color w:val="000000"/>
                <w:sz w:val="20"/>
                <w:szCs w:val="20"/>
              </w:rPr>
              <w:t xml:space="preserve">ул. </w:t>
            </w:r>
            <w:proofErr w:type="spellStart"/>
            <w:r w:rsidRPr="0049243D">
              <w:rPr>
                <w:color w:val="000000"/>
                <w:sz w:val="20"/>
                <w:szCs w:val="20"/>
              </w:rPr>
              <w:t>К.Волынова</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698DFF9C" w14:textId="77777777" w:rsidR="0049243D" w:rsidRPr="0049243D" w:rsidRDefault="0049243D" w:rsidP="0049243D">
            <w:pPr>
              <w:rPr>
                <w:color w:val="000000"/>
                <w:sz w:val="20"/>
                <w:szCs w:val="20"/>
              </w:rPr>
            </w:pPr>
            <w:r w:rsidRPr="0049243D">
              <w:rPr>
                <w:color w:val="000000"/>
                <w:sz w:val="20"/>
                <w:szCs w:val="20"/>
              </w:rPr>
              <w:t>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3F917" w14:textId="77777777" w:rsidR="0049243D" w:rsidRPr="0049243D" w:rsidRDefault="0049243D" w:rsidP="0049243D">
            <w:pPr>
              <w:jc w:val="right"/>
              <w:rPr>
                <w:color w:val="000000"/>
                <w:sz w:val="20"/>
                <w:szCs w:val="20"/>
              </w:rPr>
            </w:pPr>
            <w:r w:rsidRPr="0049243D">
              <w:rPr>
                <w:color w:val="000000"/>
                <w:sz w:val="20"/>
                <w:szCs w:val="20"/>
              </w:rPr>
              <w:t>17</w:t>
            </w:r>
          </w:p>
        </w:tc>
      </w:tr>
      <w:tr w:rsidR="0049243D" w:rsidRPr="0049243D" w14:paraId="742432BF" w14:textId="77777777" w:rsidTr="0049243D">
        <w:trPr>
          <w:trHeight w:val="185"/>
        </w:trPr>
        <w:tc>
          <w:tcPr>
            <w:tcW w:w="709" w:type="dxa"/>
            <w:tcBorders>
              <w:top w:val="single" w:sz="4" w:space="0" w:color="auto"/>
              <w:left w:val="single" w:sz="4" w:space="0" w:color="auto"/>
              <w:bottom w:val="single" w:sz="4" w:space="0" w:color="auto"/>
              <w:right w:val="single" w:sz="4" w:space="0" w:color="C0C0C0"/>
            </w:tcBorders>
          </w:tcPr>
          <w:p w14:paraId="4C6C677E" w14:textId="77777777" w:rsidR="0049243D" w:rsidRPr="0049243D" w:rsidRDefault="0049243D" w:rsidP="0049243D">
            <w:pPr>
              <w:rPr>
                <w:color w:val="000000"/>
                <w:sz w:val="20"/>
                <w:szCs w:val="20"/>
              </w:rPr>
            </w:pPr>
            <w:r w:rsidRPr="0049243D">
              <w:rPr>
                <w:color w:val="000000"/>
                <w:sz w:val="20"/>
                <w:szCs w:val="20"/>
              </w:rPr>
              <w:t>20.</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75CB31C6" w14:textId="77777777" w:rsidR="0049243D" w:rsidRPr="0049243D" w:rsidRDefault="0049243D" w:rsidP="0049243D">
            <w:pPr>
              <w:rPr>
                <w:color w:val="000000"/>
                <w:sz w:val="20"/>
                <w:szCs w:val="20"/>
              </w:rPr>
            </w:pPr>
            <w:r w:rsidRPr="0049243D">
              <w:rPr>
                <w:color w:val="000000"/>
                <w:sz w:val="20"/>
                <w:szCs w:val="20"/>
              </w:rPr>
              <w:t xml:space="preserve">ул. </w:t>
            </w:r>
            <w:proofErr w:type="spellStart"/>
            <w:r w:rsidRPr="0049243D">
              <w:rPr>
                <w:color w:val="000000"/>
                <w:sz w:val="20"/>
                <w:szCs w:val="20"/>
              </w:rPr>
              <w:t>Маганак</w:t>
            </w:r>
            <w:proofErr w:type="spellEnd"/>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0F417371" w14:textId="77777777" w:rsidR="0049243D" w:rsidRPr="0049243D" w:rsidRDefault="0049243D" w:rsidP="0049243D">
            <w:pPr>
              <w:rPr>
                <w:color w:val="000000"/>
                <w:sz w:val="20"/>
                <w:szCs w:val="20"/>
              </w:rPr>
            </w:pPr>
            <w:r w:rsidRPr="0049243D">
              <w:rPr>
                <w:color w:val="000000"/>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668ED" w14:textId="77777777" w:rsidR="0049243D" w:rsidRPr="0049243D" w:rsidRDefault="0049243D" w:rsidP="0049243D">
            <w:pPr>
              <w:jc w:val="right"/>
              <w:rPr>
                <w:color w:val="000000"/>
                <w:sz w:val="20"/>
                <w:szCs w:val="20"/>
              </w:rPr>
            </w:pPr>
            <w:r w:rsidRPr="0049243D">
              <w:rPr>
                <w:color w:val="000000"/>
                <w:sz w:val="20"/>
                <w:szCs w:val="20"/>
              </w:rPr>
              <w:t>3</w:t>
            </w:r>
          </w:p>
        </w:tc>
      </w:tr>
      <w:tr w:rsidR="0049243D" w:rsidRPr="0049243D" w14:paraId="076A5566" w14:textId="77777777" w:rsidTr="0049243D">
        <w:trPr>
          <w:trHeight w:val="161"/>
        </w:trPr>
        <w:tc>
          <w:tcPr>
            <w:tcW w:w="709" w:type="dxa"/>
            <w:tcBorders>
              <w:top w:val="single" w:sz="4" w:space="0" w:color="auto"/>
              <w:left w:val="single" w:sz="4" w:space="0" w:color="auto"/>
              <w:bottom w:val="single" w:sz="4" w:space="0" w:color="auto"/>
              <w:right w:val="single" w:sz="4" w:space="0" w:color="C0C0C0"/>
            </w:tcBorders>
          </w:tcPr>
          <w:p w14:paraId="2BBBC3BF" w14:textId="77777777" w:rsidR="0049243D" w:rsidRPr="0049243D" w:rsidRDefault="0049243D" w:rsidP="0049243D">
            <w:pPr>
              <w:rPr>
                <w:color w:val="000000"/>
                <w:sz w:val="20"/>
                <w:szCs w:val="20"/>
              </w:rPr>
            </w:pPr>
            <w:r w:rsidRPr="0049243D">
              <w:rPr>
                <w:color w:val="000000"/>
                <w:sz w:val="20"/>
                <w:szCs w:val="20"/>
              </w:rPr>
              <w:t>21.</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5D5141B0" w14:textId="77777777" w:rsidR="0049243D" w:rsidRPr="0049243D" w:rsidRDefault="0049243D" w:rsidP="0049243D">
            <w:pPr>
              <w:rPr>
                <w:color w:val="000000"/>
                <w:sz w:val="20"/>
                <w:szCs w:val="20"/>
              </w:rPr>
            </w:pPr>
            <w:r w:rsidRPr="0049243D">
              <w:rPr>
                <w:color w:val="000000"/>
                <w:sz w:val="20"/>
                <w:szCs w:val="20"/>
              </w:rPr>
              <w:t>ул. Пожарная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1151EBD6" w14:textId="77777777" w:rsidR="0049243D" w:rsidRPr="0049243D" w:rsidRDefault="0049243D" w:rsidP="0049243D">
            <w:pPr>
              <w:rPr>
                <w:color w:val="000000"/>
                <w:sz w:val="20"/>
                <w:szCs w:val="20"/>
              </w:rPr>
            </w:pPr>
            <w:r w:rsidRPr="0049243D">
              <w:rPr>
                <w:color w:val="000000"/>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11DA1" w14:textId="77777777" w:rsidR="0049243D" w:rsidRPr="0049243D" w:rsidRDefault="0049243D" w:rsidP="0049243D">
            <w:pPr>
              <w:jc w:val="right"/>
              <w:rPr>
                <w:color w:val="000000"/>
                <w:sz w:val="20"/>
                <w:szCs w:val="20"/>
              </w:rPr>
            </w:pPr>
            <w:r w:rsidRPr="0049243D">
              <w:rPr>
                <w:color w:val="000000"/>
                <w:sz w:val="20"/>
                <w:szCs w:val="20"/>
              </w:rPr>
              <w:t>47</w:t>
            </w:r>
          </w:p>
        </w:tc>
      </w:tr>
      <w:tr w:rsidR="0049243D" w:rsidRPr="0049243D" w14:paraId="2DA30446" w14:textId="77777777" w:rsidTr="0049243D">
        <w:trPr>
          <w:trHeight w:val="137"/>
        </w:trPr>
        <w:tc>
          <w:tcPr>
            <w:tcW w:w="709" w:type="dxa"/>
            <w:tcBorders>
              <w:top w:val="single" w:sz="4" w:space="0" w:color="auto"/>
              <w:left w:val="single" w:sz="4" w:space="0" w:color="auto"/>
              <w:bottom w:val="single" w:sz="4" w:space="0" w:color="auto"/>
              <w:right w:val="single" w:sz="4" w:space="0" w:color="C0C0C0"/>
            </w:tcBorders>
          </w:tcPr>
          <w:p w14:paraId="155AEE78" w14:textId="77777777" w:rsidR="0049243D" w:rsidRPr="0049243D" w:rsidRDefault="0049243D" w:rsidP="0049243D">
            <w:pPr>
              <w:rPr>
                <w:color w:val="000000"/>
                <w:sz w:val="20"/>
                <w:szCs w:val="20"/>
              </w:rPr>
            </w:pPr>
            <w:r w:rsidRPr="0049243D">
              <w:rPr>
                <w:color w:val="000000"/>
                <w:sz w:val="20"/>
                <w:szCs w:val="20"/>
              </w:rPr>
              <w:t>22.</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5C7B1ED9" w14:textId="77777777" w:rsidR="0049243D" w:rsidRPr="0049243D" w:rsidRDefault="0049243D" w:rsidP="0049243D">
            <w:pPr>
              <w:rPr>
                <w:color w:val="000000"/>
                <w:sz w:val="20"/>
                <w:szCs w:val="20"/>
              </w:rPr>
            </w:pPr>
            <w:r w:rsidRPr="0049243D">
              <w:rPr>
                <w:color w:val="000000"/>
                <w:sz w:val="20"/>
                <w:szCs w:val="20"/>
              </w:rPr>
              <w:t>ул. Парковая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7A5B5FF1" w14:textId="77777777" w:rsidR="0049243D" w:rsidRPr="0049243D" w:rsidRDefault="0049243D" w:rsidP="0049243D">
            <w:pPr>
              <w:rPr>
                <w:color w:val="000000"/>
                <w:sz w:val="20"/>
                <w:szCs w:val="20"/>
              </w:rPr>
            </w:pPr>
            <w:r w:rsidRPr="0049243D">
              <w:rPr>
                <w:color w:val="000000"/>
                <w:sz w:val="20"/>
                <w:szCs w:val="20"/>
              </w:rPr>
              <w:t>280Б</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C9D16" w14:textId="77777777" w:rsidR="0049243D" w:rsidRPr="0049243D" w:rsidRDefault="0049243D" w:rsidP="0049243D">
            <w:pPr>
              <w:jc w:val="right"/>
              <w:rPr>
                <w:color w:val="000000"/>
                <w:sz w:val="20"/>
                <w:szCs w:val="20"/>
              </w:rPr>
            </w:pPr>
            <w:r w:rsidRPr="0049243D">
              <w:rPr>
                <w:color w:val="000000"/>
                <w:sz w:val="20"/>
                <w:szCs w:val="20"/>
              </w:rPr>
              <w:t>67</w:t>
            </w:r>
          </w:p>
        </w:tc>
      </w:tr>
      <w:tr w:rsidR="0049243D" w:rsidRPr="0049243D" w14:paraId="3AB4496A" w14:textId="77777777" w:rsidTr="0049243D">
        <w:trPr>
          <w:trHeight w:val="70"/>
        </w:trPr>
        <w:tc>
          <w:tcPr>
            <w:tcW w:w="709" w:type="dxa"/>
            <w:tcBorders>
              <w:top w:val="single" w:sz="4" w:space="0" w:color="auto"/>
              <w:left w:val="single" w:sz="4" w:space="0" w:color="auto"/>
              <w:bottom w:val="single" w:sz="4" w:space="0" w:color="auto"/>
              <w:right w:val="single" w:sz="4" w:space="0" w:color="C0C0C0"/>
            </w:tcBorders>
          </w:tcPr>
          <w:p w14:paraId="61E7BC82" w14:textId="77777777" w:rsidR="0049243D" w:rsidRPr="0049243D" w:rsidRDefault="0049243D" w:rsidP="0049243D">
            <w:pPr>
              <w:rPr>
                <w:color w:val="000000"/>
                <w:sz w:val="20"/>
                <w:szCs w:val="20"/>
              </w:rPr>
            </w:pPr>
            <w:r w:rsidRPr="0049243D">
              <w:rPr>
                <w:color w:val="000000"/>
                <w:sz w:val="20"/>
                <w:szCs w:val="20"/>
              </w:rPr>
              <w:t>23.</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1237A138" w14:textId="77777777" w:rsidR="0049243D" w:rsidRPr="0049243D" w:rsidRDefault="0049243D" w:rsidP="0049243D">
            <w:pPr>
              <w:rPr>
                <w:color w:val="000000"/>
                <w:sz w:val="20"/>
                <w:szCs w:val="20"/>
              </w:rPr>
            </w:pPr>
            <w:r w:rsidRPr="0049243D">
              <w:rPr>
                <w:color w:val="000000"/>
                <w:sz w:val="20"/>
                <w:szCs w:val="20"/>
              </w:rPr>
              <w:t>ул. Луговая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7B309A96" w14:textId="77777777" w:rsidR="0049243D" w:rsidRPr="0049243D" w:rsidRDefault="0049243D" w:rsidP="0049243D">
            <w:pPr>
              <w:rPr>
                <w:color w:val="000000"/>
                <w:sz w:val="20"/>
                <w:szCs w:val="20"/>
              </w:rPr>
            </w:pPr>
            <w:r w:rsidRPr="0049243D">
              <w:rPr>
                <w:color w:val="000000"/>
                <w:sz w:val="20"/>
                <w:szCs w:val="20"/>
              </w:rPr>
              <w:t>21а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76402" w14:textId="77777777" w:rsidR="0049243D" w:rsidRPr="0049243D" w:rsidRDefault="0049243D" w:rsidP="0049243D">
            <w:pPr>
              <w:jc w:val="right"/>
              <w:rPr>
                <w:color w:val="000000"/>
                <w:sz w:val="20"/>
                <w:szCs w:val="20"/>
              </w:rPr>
            </w:pPr>
            <w:r w:rsidRPr="0049243D">
              <w:rPr>
                <w:color w:val="000000"/>
                <w:sz w:val="20"/>
                <w:szCs w:val="20"/>
              </w:rPr>
              <w:t>2</w:t>
            </w:r>
          </w:p>
        </w:tc>
      </w:tr>
      <w:tr w:rsidR="0049243D" w:rsidRPr="0049243D" w14:paraId="59F6769E"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31713330" w14:textId="77777777" w:rsidR="0049243D" w:rsidRPr="0049243D" w:rsidRDefault="0049243D" w:rsidP="0049243D">
            <w:pPr>
              <w:rPr>
                <w:color w:val="000000"/>
                <w:sz w:val="20"/>
                <w:szCs w:val="20"/>
              </w:rPr>
            </w:pPr>
            <w:r w:rsidRPr="0049243D">
              <w:rPr>
                <w:color w:val="000000"/>
                <w:sz w:val="20"/>
                <w:szCs w:val="20"/>
              </w:rPr>
              <w:t>24.</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14:paraId="5EC57D72" w14:textId="77777777" w:rsidR="0049243D" w:rsidRPr="0049243D" w:rsidRDefault="0049243D" w:rsidP="0049243D">
            <w:pPr>
              <w:rPr>
                <w:color w:val="000000"/>
                <w:sz w:val="20"/>
                <w:szCs w:val="20"/>
              </w:rPr>
            </w:pPr>
            <w:r w:rsidRPr="0049243D">
              <w:rPr>
                <w:color w:val="000000"/>
                <w:sz w:val="20"/>
                <w:szCs w:val="20"/>
              </w:rPr>
              <w:t>ул. Кыштымская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14:paraId="596A636B" w14:textId="77777777" w:rsidR="0049243D" w:rsidRPr="0049243D" w:rsidRDefault="0049243D" w:rsidP="0049243D">
            <w:pPr>
              <w:rPr>
                <w:color w:val="000000"/>
                <w:sz w:val="20"/>
                <w:szCs w:val="20"/>
              </w:rPr>
            </w:pPr>
            <w:r w:rsidRPr="0049243D">
              <w:rPr>
                <w:color w:val="000000"/>
                <w:sz w:val="20"/>
                <w:szCs w:val="20"/>
              </w:rPr>
              <w:t>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4D404" w14:textId="77777777" w:rsidR="0049243D" w:rsidRPr="0049243D" w:rsidRDefault="0049243D" w:rsidP="0049243D">
            <w:pPr>
              <w:jc w:val="right"/>
              <w:rPr>
                <w:color w:val="000000"/>
                <w:sz w:val="20"/>
                <w:szCs w:val="20"/>
              </w:rPr>
            </w:pPr>
            <w:r w:rsidRPr="0049243D">
              <w:rPr>
                <w:color w:val="000000"/>
                <w:sz w:val="20"/>
                <w:szCs w:val="20"/>
              </w:rPr>
              <w:t>20</w:t>
            </w:r>
          </w:p>
        </w:tc>
      </w:tr>
      <w:tr w:rsidR="0049243D" w:rsidRPr="0049243D" w14:paraId="3A851F48"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5F316B15" w14:textId="77777777" w:rsidR="0049243D" w:rsidRPr="0049243D" w:rsidRDefault="0049243D" w:rsidP="0049243D">
            <w:pPr>
              <w:rPr>
                <w:color w:val="000000"/>
                <w:sz w:val="20"/>
                <w:szCs w:val="20"/>
              </w:rPr>
            </w:pPr>
            <w:r w:rsidRPr="0049243D">
              <w:rPr>
                <w:color w:val="000000"/>
                <w:sz w:val="20"/>
                <w:szCs w:val="20"/>
              </w:rPr>
              <w:t>25.</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14:paraId="05E5DCC0" w14:textId="77777777" w:rsidR="0049243D" w:rsidRPr="0049243D" w:rsidRDefault="0049243D" w:rsidP="0049243D">
            <w:pPr>
              <w:rPr>
                <w:color w:val="000000"/>
                <w:sz w:val="20"/>
                <w:szCs w:val="20"/>
              </w:rPr>
            </w:pPr>
            <w:r w:rsidRPr="0049243D">
              <w:rPr>
                <w:color w:val="000000"/>
                <w:sz w:val="20"/>
                <w:szCs w:val="20"/>
              </w:rPr>
              <w:t>ул. Институтская</w:t>
            </w:r>
          </w:p>
        </w:tc>
        <w:tc>
          <w:tcPr>
            <w:tcW w:w="2898" w:type="dxa"/>
            <w:tcBorders>
              <w:top w:val="single" w:sz="4" w:space="0" w:color="auto"/>
              <w:left w:val="nil"/>
              <w:bottom w:val="single" w:sz="4" w:space="0" w:color="auto"/>
              <w:right w:val="single" w:sz="4" w:space="0" w:color="auto"/>
            </w:tcBorders>
            <w:shd w:val="clear" w:color="auto" w:fill="auto"/>
            <w:vAlign w:val="center"/>
          </w:tcPr>
          <w:p w14:paraId="5E52563D" w14:textId="77777777" w:rsidR="0049243D" w:rsidRPr="0049243D" w:rsidRDefault="0049243D" w:rsidP="0049243D">
            <w:pPr>
              <w:rPr>
                <w:color w:val="000000"/>
                <w:sz w:val="20"/>
                <w:szCs w:val="20"/>
              </w:rPr>
            </w:pPr>
            <w:r w:rsidRPr="0049243D">
              <w:rPr>
                <w:color w:val="000000"/>
                <w:sz w:val="20"/>
                <w:szCs w:val="20"/>
              </w:rPr>
              <w:t>53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17C34D9C" w14:textId="77777777" w:rsidR="0049243D" w:rsidRPr="0049243D" w:rsidRDefault="0049243D" w:rsidP="0049243D">
            <w:pPr>
              <w:jc w:val="right"/>
              <w:rPr>
                <w:color w:val="000000"/>
                <w:sz w:val="20"/>
                <w:szCs w:val="20"/>
              </w:rPr>
            </w:pPr>
            <w:r w:rsidRPr="0049243D">
              <w:rPr>
                <w:color w:val="000000"/>
                <w:sz w:val="20"/>
                <w:szCs w:val="20"/>
              </w:rPr>
              <w:t>53</w:t>
            </w:r>
          </w:p>
        </w:tc>
      </w:tr>
      <w:tr w:rsidR="0049243D" w:rsidRPr="0049243D" w14:paraId="46B0488B"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200DDD2F" w14:textId="77777777" w:rsidR="0049243D" w:rsidRPr="0049243D" w:rsidRDefault="0049243D" w:rsidP="0049243D">
            <w:pPr>
              <w:rPr>
                <w:color w:val="000000"/>
                <w:sz w:val="20"/>
                <w:szCs w:val="20"/>
              </w:rPr>
            </w:pPr>
            <w:r w:rsidRPr="0049243D">
              <w:rPr>
                <w:color w:val="000000"/>
                <w:sz w:val="20"/>
                <w:szCs w:val="20"/>
              </w:rPr>
              <w:t>26.</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14:paraId="4EEB0740" w14:textId="77777777" w:rsidR="0049243D" w:rsidRPr="0049243D" w:rsidRDefault="0049243D" w:rsidP="0049243D">
            <w:pPr>
              <w:rPr>
                <w:color w:val="000000"/>
                <w:sz w:val="20"/>
                <w:szCs w:val="20"/>
              </w:rPr>
            </w:pPr>
            <w:r w:rsidRPr="0049243D">
              <w:rPr>
                <w:color w:val="000000"/>
                <w:sz w:val="20"/>
                <w:szCs w:val="20"/>
              </w:rPr>
              <w:t>ул. Студенческая</w:t>
            </w:r>
          </w:p>
        </w:tc>
        <w:tc>
          <w:tcPr>
            <w:tcW w:w="2898" w:type="dxa"/>
            <w:tcBorders>
              <w:top w:val="single" w:sz="4" w:space="0" w:color="auto"/>
              <w:left w:val="nil"/>
              <w:bottom w:val="single" w:sz="4" w:space="0" w:color="auto"/>
              <w:right w:val="single" w:sz="4" w:space="0" w:color="auto"/>
            </w:tcBorders>
            <w:shd w:val="clear" w:color="auto" w:fill="auto"/>
            <w:vAlign w:val="center"/>
          </w:tcPr>
          <w:p w14:paraId="2981FE6A" w14:textId="77777777" w:rsidR="0049243D" w:rsidRPr="0049243D" w:rsidRDefault="0049243D" w:rsidP="0049243D">
            <w:pPr>
              <w:rPr>
                <w:color w:val="000000"/>
                <w:sz w:val="20"/>
                <w:szCs w:val="20"/>
              </w:rPr>
            </w:pPr>
            <w:r w:rsidRPr="0049243D">
              <w:rPr>
                <w:color w:val="000000"/>
                <w:sz w:val="20"/>
                <w:szCs w:val="20"/>
              </w:rPr>
              <w:t>44а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7B09EC04" w14:textId="77777777" w:rsidR="0049243D" w:rsidRPr="0049243D" w:rsidRDefault="0049243D" w:rsidP="0049243D">
            <w:pPr>
              <w:jc w:val="right"/>
              <w:rPr>
                <w:color w:val="000000"/>
                <w:sz w:val="20"/>
                <w:szCs w:val="20"/>
              </w:rPr>
            </w:pPr>
            <w:r w:rsidRPr="0049243D">
              <w:rPr>
                <w:color w:val="000000"/>
                <w:sz w:val="20"/>
                <w:szCs w:val="20"/>
              </w:rPr>
              <w:t>50</w:t>
            </w:r>
          </w:p>
        </w:tc>
      </w:tr>
      <w:tr w:rsidR="0049243D" w:rsidRPr="0049243D" w14:paraId="0C57B8B2"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73DBD655" w14:textId="77777777" w:rsidR="0049243D" w:rsidRPr="0049243D" w:rsidRDefault="0049243D" w:rsidP="0049243D">
            <w:pPr>
              <w:rPr>
                <w:color w:val="000000"/>
                <w:sz w:val="20"/>
                <w:szCs w:val="20"/>
              </w:rPr>
            </w:pPr>
            <w:r w:rsidRPr="0049243D">
              <w:rPr>
                <w:color w:val="000000"/>
                <w:sz w:val="20"/>
                <w:szCs w:val="20"/>
              </w:rPr>
              <w:t>27.</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14:paraId="53BA72EA" w14:textId="77777777" w:rsidR="0049243D" w:rsidRPr="0049243D" w:rsidRDefault="0049243D" w:rsidP="0049243D">
            <w:pPr>
              <w:rPr>
                <w:color w:val="000000"/>
                <w:sz w:val="20"/>
                <w:szCs w:val="20"/>
              </w:rPr>
            </w:pPr>
            <w:r w:rsidRPr="0049243D">
              <w:rPr>
                <w:color w:val="000000"/>
                <w:sz w:val="20"/>
                <w:szCs w:val="20"/>
              </w:rPr>
              <w:t>ул. Житомирская</w:t>
            </w:r>
          </w:p>
        </w:tc>
        <w:tc>
          <w:tcPr>
            <w:tcW w:w="2898" w:type="dxa"/>
            <w:tcBorders>
              <w:top w:val="single" w:sz="4" w:space="0" w:color="auto"/>
              <w:left w:val="nil"/>
              <w:bottom w:val="single" w:sz="4" w:space="0" w:color="auto"/>
              <w:right w:val="single" w:sz="4" w:space="0" w:color="auto"/>
            </w:tcBorders>
            <w:shd w:val="clear" w:color="auto" w:fill="auto"/>
            <w:vAlign w:val="center"/>
          </w:tcPr>
          <w:p w14:paraId="32D7548C" w14:textId="77777777" w:rsidR="0049243D" w:rsidRPr="0049243D" w:rsidRDefault="0049243D" w:rsidP="0049243D">
            <w:pPr>
              <w:rPr>
                <w:color w:val="000000"/>
                <w:sz w:val="20"/>
                <w:szCs w:val="20"/>
              </w:rPr>
            </w:pPr>
            <w:r w:rsidRPr="0049243D">
              <w:rPr>
                <w:color w:val="000000"/>
                <w:sz w:val="20"/>
                <w:szCs w:val="20"/>
              </w:rPr>
              <w:t>48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09D35B06" w14:textId="77777777" w:rsidR="0049243D" w:rsidRPr="0049243D" w:rsidRDefault="0049243D" w:rsidP="0049243D">
            <w:pPr>
              <w:jc w:val="right"/>
              <w:rPr>
                <w:color w:val="000000"/>
                <w:sz w:val="20"/>
                <w:szCs w:val="20"/>
              </w:rPr>
            </w:pPr>
            <w:r w:rsidRPr="0049243D">
              <w:rPr>
                <w:color w:val="000000"/>
                <w:sz w:val="20"/>
                <w:szCs w:val="20"/>
              </w:rPr>
              <w:t>55</w:t>
            </w:r>
          </w:p>
        </w:tc>
      </w:tr>
      <w:tr w:rsidR="0049243D" w:rsidRPr="0049243D" w14:paraId="7A0A6683"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1C552B08" w14:textId="77777777" w:rsidR="0049243D" w:rsidRPr="0049243D" w:rsidRDefault="0049243D" w:rsidP="0049243D">
            <w:pPr>
              <w:rPr>
                <w:color w:val="000000"/>
                <w:sz w:val="20"/>
                <w:szCs w:val="20"/>
              </w:rPr>
            </w:pPr>
            <w:r w:rsidRPr="0049243D">
              <w:rPr>
                <w:color w:val="000000"/>
                <w:sz w:val="20"/>
                <w:szCs w:val="20"/>
              </w:rPr>
              <w:t>28.</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14:paraId="0A608563" w14:textId="77777777" w:rsidR="0049243D" w:rsidRPr="0049243D" w:rsidRDefault="0049243D" w:rsidP="0049243D">
            <w:pPr>
              <w:rPr>
                <w:color w:val="000000"/>
                <w:sz w:val="20"/>
                <w:szCs w:val="20"/>
              </w:rPr>
            </w:pPr>
            <w:r w:rsidRPr="0049243D">
              <w:rPr>
                <w:color w:val="000000"/>
                <w:sz w:val="20"/>
                <w:szCs w:val="20"/>
              </w:rPr>
              <w:t xml:space="preserve">ул. Революции </w:t>
            </w:r>
          </w:p>
        </w:tc>
        <w:tc>
          <w:tcPr>
            <w:tcW w:w="2898" w:type="dxa"/>
            <w:tcBorders>
              <w:top w:val="single" w:sz="4" w:space="0" w:color="auto"/>
              <w:left w:val="nil"/>
              <w:bottom w:val="single" w:sz="4" w:space="0" w:color="auto"/>
              <w:right w:val="single" w:sz="4" w:space="0" w:color="auto"/>
            </w:tcBorders>
            <w:shd w:val="clear" w:color="auto" w:fill="auto"/>
            <w:vAlign w:val="center"/>
          </w:tcPr>
          <w:p w14:paraId="33E9D246" w14:textId="77777777" w:rsidR="0049243D" w:rsidRPr="0049243D" w:rsidRDefault="0049243D" w:rsidP="0049243D">
            <w:pPr>
              <w:rPr>
                <w:color w:val="000000"/>
                <w:sz w:val="20"/>
                <w:szCs w:val="20"/>
              </w:rPr>
            </w:pPr>
            <w:r w:rsidRPr="0049243D">
              <w:rPr>
                <w:color w:val="000000"/>
                <w:sz w:val="20"/>
                <w:szCs w:val="20"/>
              </w:rPr>
              <w:t>24а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2C34A0D2" w14:textId="77777777" w:rsidR="0049243D" w:rsidRPr="0049243D" w:rsidRDefault="0049243D" w:rsidP="0049243D">
            <w:pPr>
              <w:jc w:val="right"/>
              <w:rPr>
                <w:color w:val="000000"/>
                <w:sz w:val="20"/>
                <w:szCs w:val="20"/>
              </w:rPr>
            </w:pPr>
            <w:r w:rsidRPr="0049243D">
              <w:rPr>
                <w:color w:val="000000"/>
                <w:sz w:val="20"/>
                <w:szCs w:val="20"/>
              </w:rPr>
              <w:t>56</w:t>
            </w:r>
          </w:p>
        </w:tc>
      </w:tr>
      <w:tr w:rsidR="0049243D" w:rsidRPr="0049243D" w14:paraId="13EE114E"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7C0BA1B4" w14:textId="77777777" w:rsidR="0049243D" w:rsidRPr="0049243D" w:rsidRDefault="0049243D" w:rsidP="0049243D">
            <w:pPr>
              <w:rPr>
                <w:color w:val="000000"/>
                <w:sz w:val="20"/>
                <w:szCs w:val="20"/>
              </w:rPr>
            </w:pPr>
            <w:r w:rsidRPr="0049243D">
              <w:rPr>
                <w:color w:val="000000"/>
                <w:sz w:val="20"/>
                <w:szCs w:val="20"/>
              </w:rPr>
              <w:t>29.</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14:paraId="654768CE" w14:textId="77777777" w:rsidR="0049243D" w:rsidRPr="0049243D" w:rsidRDefault="0049243D" w:rsidP="0049243D">
            <w:pPr>
              <w:rPr>
                <w:color w:val="000000"/>
                <w:sz w:val="20"/>
                <w:szCs w:val="20"/>
              </w:rPr>
            </w:pPr>
            <w:r w:rsidRPr="0049243D">
              <w:rPr>
                <w:color w:val="000000"/>
                <w:sz w:val="20"/>
                <w:szCs w:val="20"/>
              </w:rPr>
              <w:t>ул. Революции</w:t>
            </w:r>
          </w:p>
        </w:tc>
        <w:tc>
          <w:tcPr>
            <w:tcW w:w="2898" w:type="dxa"/>
            <w:tcBorders>
              <w:top w:val="single" w:sz="4" w:space="0" w:color="auto"/>
              <w:left w:val="nil"/>
              <w:bottom w:val="single" w:sz="4" w:space="0" w:color="auto"/>
              <w:right w:val="single" w:sz="4" w:space="0" w:color="auto"/>
            </w:tcBorders>
            <w:shd w:val="clear" w:color="auto" w:fill="auto"/>
            <w:vAlign w:val="center"/>
          </w:tcPr>
          <w:p w14:paraId="7F8C8EC2" w14:textId="77777777" w:rsidR="0049243D" w:rsidRPr="0049243D" w:rsidRDefault="0049243D" w:rsidP="0049243D">
            <w:pPr>
              <w:rPr>
                <w:color w:val="000000"/>
                <w:sz w:val="20"/>
                <w:szCs w:val="20"/>
              </w:rPr>
            </w:pPr>
            <w:r w:rsidRPr="0049243D">
              <w:rPr>
                <w:color w:val="000000"/>
                <w:sz w:val="20"/>
                <w:szCs w:val="20"/>
              </w:rPr>
              <w:t>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4E4DA635" w14:textId="77777777" w:rsidR="0049243D" w:rsidRPr="0049243D" w:rsidRDefault="0049243D" w:rsidP="0049243D">
            <w:pPr>
              <w:jc w:val="right"/>
              <w:rPr>
                <w:color w:val="000000"/>
                <w:sz w:val="20"/>
                <w:szCs w:val="20"/>
              </w:rPr>
            </w:pPr>
            <w:r w:rsidRPr="0049243D">
              <w:rPr>
                <w:color w:val="000000"/>
                <w:sz w:val="20"/>
                <w:szCs w:val="20"/>
              </w:rPr>
              <w:t>61</w:t>
            </w:r>
          </w:p>
        </w:tc>
      </w:tr>
      <w:tr w:rsidR="0049243D" w:rsidRPr="0049243D" w14:paraId="67FBA1F4"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2F1A8CD8" w14:textId="77777777" w:rsidR="0049243D" w:rsidRPr="0049243D" w:rsidRDefault="0049243D" w:rsidP="0049243D">
            <w:pPr>
              <w:rPr>
                <w:color w:val="000000"/>
                <w:sz w:val="20"/>
                <w:szCs w:val="20"/>
              </w:rPr>
            </w:pPr>
            <w:r w:rsidRPr="0049243D">
              <w:rPr>
                <w:color w:val="000000"/>
                <w:sz w:val="20"/>
                <w:szCs w:val="20"/>
              </w:rPr>
              <w:t>30.</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14:paraId="2899F417" w14:textId="77777777" w:rsidR="0049243D" w:rsidRPr="0049243D" w:rsidRDefault="0049243D" w:rsidP="0049243D">
            <w:pPr>
              <w:rPr>
                <w:color w:val="000000"/>
                <w:sz w:val="20"/>
                <w:szCs w:val="20"/>
              </w:rPr>
            </w:pPr>
            <w:r w:rsidRPr="0049243D">
              <w:rPr>
                <w:color w:val="000000"/>
                <w:sz w:val="20"/>
                <w:szCs w:val="20"/>
              </w:rPr>
              <w:t>ул. Рождественская</w:t>
            </w:r>
          </w:p>
        </w:tc>
        <w:tc>
          <w:tcPr>
            <w:tcW w:w="2898" w:type="dxa"/>
            <w:tcBorders>
              <w:top w:val="single" w:sz="4" w:space="0" w:color="auto"/>
              <w:left w:val="nil"/>
              <w:bottom w:val="single" w:sz="4" w:space="0" w:color="auto"/>
              <w:right w:val="single" w:sz="4" w:space="0" w:color="auto"/>
            </w:tcBorders>
            <w:shd w:val="clear" w:color="auto" w:fill="auto"/>
            <w:vAlign w:val="center"/>
          </w:tcPr>
          <w:p w14:paraId="3535E3FB" w14:textId="77777777" w:rsidR="0049243D" w:rsidRPr="0049243D" w:rsidRDefault="0049243D" w:rsidP="0049243D">
            <w:pPr>
              <w:rPr>
                <w:color w:val="000000"/>
                <w:sz w:val="20"/>
                <w:szCs w:val="20"/>
              </w:rPr>
            </w:pPr>
            <w:r w:rsidRPr="0049243D">
              <w:rPr>
                <w:color w:val="000000"/>
                <w:sz w:val="20"/>
                <w:szCs w:val="20"/>
              </w:rPr>
              <w:t>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6F77F4EA" w14:textId="77777777" w:rsidR="0049243D" w:rsidRPr="0049243D" w:rsidRDefault="0049243D" w:rsidP="0049243D">
            <w:pPr>
              <w:jc w:val="right"/>
              <w:rPr>
                <w:color w:val="000000"/>
                <w:sz w:val="20"/>
                <w:szCs w:val="20"/>
              </w:rPr>
            </w:pPr>
            <w:r w:rsidRPr="0049243D">
              <w:rPr>
                <w:color w:val="000000"/>
                <w:sz w:val="20"/>
                <w:szCs w:val="20"/>
              </w:rPr>
              <w:t>65</w:t>
            </w:r>
          </w:p>
        </w:tc>
      </w:tr>
      <w:tr w:rsidR="0049243D" w:rsidRPr="0049243D" w14:paraId="39C2E3C8"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3B80EBAD" w14:textId="77777777" w:rsidR="0049243D" w:rsidRPr="0049243D" w:rsidRDefault="0049243D" w:rsidP="0049243D">
            <w:pPr>
              <w:rPr>
                <w:color w:val="000000"/>
                <w:sz w:val="20"/>
                <w:szCs w:val="20"/>
              </w:rPr>
            </w:pPr>
            <w:r w:rsidRPr="0049243D">
              <w:rPr>
                <w:color w:val="000000"/>
                <w:sz w:val="20"/>
                <w:szCs w:val="20"/>
              </w:rPr>
              <w:t>31.</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14:paraId="5BDE241D" w14:textId="77777777" w:rsidR="0049243D" w:rsidRPr="0049243D" w:rsidRDefault="0049243D" w:rsidP="0049243D">
            <w:pPr>
              <w:rPr>
                <w:color w:val="000000"/>
                <w:sz w:val="20"/>
                <w:szCs w:val="20"/>
              </w:rPr>
            </w:pPr>
            <w:r w:rsidRPr="0049243D">
              <w:rPr>
                <w:color w:val="000000"/>
                <w:sz w:val="20"/>
                <w:szCs w:val="20"/>
              </w:rPr>
              <w:t>ул. Ладожская</w:t>
            </w:r>
          </w:p>
        </w:tc>
        <w:tc>
          <w:tcPr>
            <w:tcW w:w="2898" w:type="dxa"/>
            <w:tcBorders>
              <w:top w:val="single" w:sz="4" w:space="0" w:color="auto"/>
              <w:left w:val="nil"/>
              <w:bottom w:val="single" w:sz="4" w:space="0" w:color="auto"/>
              <w:right w:val="single" w:sz="4" w:space="0" w:color="auto"/>
            </w:tcBorders>
            <w:shd w:val="clear" w:color="auto" w:fill="auto"/>
            <w:vAlign w:val="center"/>
          </w:tcPr>
          <w:p w14:paraId="741C4553" w14:textId="77777777" w:rsidR="0049243D" w:rsidRPr="0049243D" w:rsidRDefault="0049243D" w:rsidP="0049243D">
            <w:pPr>
              <w:rPr>
                <w:color w:val="000000"/>
                <w:sz w:val="20"/>
                <w:szCs w:val="20"/>
              </w:rPr>
            </w:pPr>
            <w:r w:rsidRPr="0049243D">
              <w:rPr>
                <w:color w:val="000000"/>
                <w:sz w:val="20"/>
                <w:szCs w:val="20"/>
              </w:rPr>
              <w:t>40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7B9C645B" w14:textId="77777777" w:rsidR="0049243D" w:rsidRPr="0049243D" w:rsidRDefault="0049243D" w:rsidP="0049243D">
            <w:pPr>
              <w:jc w:val="right"/>
              <w:rPr>
                <w:color w:val="000000"/>
                <w:sz w:val="20"/>
                <w:szCs w:val="20"/>
              </w:rPr>
            </w:pPr>
            <w:r w:rsidRPr="0049243D">
              <w:rPr>
                <w:color w:val="000000"/>
                <w:sz w:val="20"/>
                <w:szCs w:val="20"/>
              </w:rPr>
              <w:t>72</w:t>
            </w:r>
          </w:p>
        </w:tc>
      </w:tr>
      <w:tr w:rsidR="0049243D" w:rsidRPr="0049243D" w14:paraId="15C1D59A"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04A938B7" w14:textId="77777777" w:rsidR="0049243D" w:rsidRPr="0049243D" w:rsidRDefault="0049243D" w:rsidP="0049243D">
            <w:pPr>
              <w:rPr>
                <w:color w:val="000000"/>
                <w:sz w:val="20"/>
                <w:szCs w:val="20"/>
              </w:rPr>
            </w:pPr>
            <w:r w:rsidRPr="0049243D">
              <w:rPr>
                <w:color w:val="000000"/>
                <w:sz w:val="20"/>
                <w:szCs w:val="20"/>
              </w:rPr>
              <w:t>32.</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14:paraId="6AF17BC6" w14:textId="77777777" w:rsidR="0049243D" w:rsidRPr="0049243D" w:rsidRDefault="0049243D" w:rsidP="0049243D">
            <w:pPr>
              <w:rPr>
                <w:color w:val="000000"/>
                <w:sz w:val="20"/>
                <w:szCs w:val="20"/>
              </w:rPr>
            </w:pPr>
            <w:r w:rsidRPr="0049243D">
              <w:rPr>
                <w:color w:val="000000"/>
                <w:sz w:val="20"/>
                <w:szCs w:val="20"/>
              </w:rPr>
              <w:t>ул. Кирова</w:t>
            </w:r>
          </w:p>
        </w:tc>
        <w:tc>
          <w:tcPr>
            <w:tcW w:w="2898" w:type="dxa"/>
            <w:tcBorders>
              <w:top w:val="single" w:sz="4" w:space="0" w:color="auto"/>
              <w:left w:val="nil"/>
              <w:bottom w:val="single" w:sz="4" w:space="0" w:color="auto"/>
              <w:right w:val="single" w:sz="4" w:space="0" w:color="auto"/>
            </w:tcBorders>
            <w:shd w:val="clear" w:color="auto" w:fill="auto"/>
            <w:vAlign w:val="center"/>
          </w:tcPr>
          <w:p w14:paraId="4D265D14" w14:textId="77777777" w:rsidR="0049243D" w:rsidRPr="0049243D" w:rsidRDefault="0049243D" w:rsidP="0049243D">
            <w:pPr>
              <w:rPr>
                <w:color w:val="000000"/>
                <w:sz w:val="20"/>
                <w:szCs w:val="20"/>
              </w:rPr>
            </w:pPr>
            <w:r w:rsidRPr="0049243D">
              <w:rPr>
                <w:color w:val="000000"/>
                <w:sz w:val="20"/>
                <w:szCs w:val="20"/>
              </w:rPr>
              <w:t>18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53CDB5BC" w14:textId="77777777" w:rsidR="0049243D" w:rsidRPr="0049243D" w:rsidRDefault="0049243D" w:rsidP="0049243D">
            <w:pPr>
              <w:jc w:val="right"/>
              <w:rPr>
                <w:color w:val="000000"/>
                <w:sz w:val="20"/>
                <w:szCs w:val="20"/>
              </w:rPr>
            </w:pPr>
            <w:r w:rsidRPr="0049243D">
              <w:rPr>
                <w:color w:val="000000"/>
                <w:sz w:val="20"/>
                <w:szCs w:val="20"/>
              </w:rPr>
              <w:t>84</w:t>
            </w:r>
          </w:p>
        </w:tc>
      </w:tr>
      <w:tr w:rsidR="0049243D" w:rsidRPr="0049243D" w14:paraId="21E1755A" w14:textId="77777777" w:rsidTr="0049243D">
        <w:trPr>
          <w:trHeight w:val="300"/>
        </w:trPr>
        <w:tc>
          <w:tcPr>
            <w:tcW w:w="709" w:type="dxa"/>
            <w:tcBorders>
              <w:top w:val="single" w:sz="4" w:space="0" w:color="auto"/>
              <w:left w:val="single" w:sz="4" w:space="0" w:color="auto"/>
              <w:bottom w:val="single" w:sz="4" w:space="0" w:color="auto"/>
              <w:right w:val="single" w:sz="4" w:space="0" w:color="C0C0C0"/>
            </w:tcBorders>
          </w:tcPr>
          <w:p w14:paraId="482C226D" w14:textId="77777777" w:rsidR="0049243D" w:rsidRPr="0049243D" w:rsidRDefault="0049243D" w:rsidP="0049243D">
            <w:pPr>
              <w:rPr>
                <w:color w:val="000000"/>
                <w:sz w:val="20"/>
                <w:szCs w:val="20"/>
              </w:rPr>
            </w:pPr>
            <w:r w:rsidRPr="0049243D">
              <w:rPr>
                <w:color w:val="000000"/>
                <w:sz w:val="20"/>
                <w:szCs w:val="20"/>
              </w:rPr>
              <w:t>33.</w:t>
            </w:r>
          </w:p>
        </w:tc>
        <w:tc>
          <w:tcPr>
            <w:tcW w:w="3056" w:type="dxa"/>
            <w:tcBorders>
              <w:top w:val="single" w:sz="4" w:space="0" w:color="auto"/>
              <w:left w:val="single" w:sz="4" w:space="0" w:color="auto"/>
              <w:bottom w:val="single" w:sz="4" w:space="0" w:color="auto"/>
              <w:right w:val="single" w:sz="4" w:space="0" w:color="C0C0C0"/>
            </w:tcBorders>
            <w:shd w:val="clear" w:color="auto" w:fill="auto"/>
            <w:vAlign w:val="center"/>
          </w:tcPr>
          <w:p w14:paraId="60319340" w14:textId="77777777" w:rsidR="0049243D" w:rsidRPr="0049243D" w:rsidRDefault="0049243D" w:rsidP="0049243D">
            <w:pPr>
              <w:rPr>
                <w:color w:val="000000"/>
                <w:sz w:val="20"/>
                <w:szCs w:val="20"/>
              </w:rPr>
            </w:pPr>
            <w:r w:rsidRPr="0049243D">
              <w:rPr>
                <w:color w:val="000000"/>
                <w:sz w:val="20"/>
                <w:szCs w:val="20"/>
              </w:rPr>
              <w:t>ул. Новая</w:t>
            </w:r>
          </w:p>
        </w:tc>
        <w:tc>
          <w:tcPr>
            <w:tcW w:w="2898" w:type="dxa"/>
            <w:tcBorders>
              <w:top w:val="single" w:sz="4" w:space="0" w:color="auto"/>
              <w:left w:val="nil"/>
              <w:bottom w:val="single" w:sz="4" w:space="0" w:color="auto"/>
              <w:right w:val="single" w:sz="4" w:space="0" w:color="auto"/>
            </w:tcBorders>
            <w:shd w:val="clear" w:color="auto" w:fill="auto"/>
            <w:vAlign w:val="center"/>
          </w:tcPr>
          <w:p w14:paraId="68EAEE6A" w14:textId="77777777" w:rsidR="0049243D" w:rsidRPr="0049243D" w:rsidRDefault="0049243D" w:rsidP="0049243D">
            <w:pPr>
              <w:rPr>
                <w:color w:val="000000"/>
                <w:sz w:val="20"/>
                <w:szCs w:val="20"/>
              </w:rPr>
            </w:pPr>
            <w:r w:rsidRPr="0049243D">
              <w:rPr>
                <w:color w:val="000000"/>
                <w:sz w:val="20"/>
                <w:szCs w:val="20"/>
              </w:rPr>
              <w:t>10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17C9557E" w14:textId="77777777" w:rsidR="0049243D" w:rsidRPr="0049243D" w:rsidRDefault="0049243D" w:rsidP="0049243D">
            <w:pPr>
              <w:jc w:val="right"/>
              <w:rPr>
                <w:color w:val="000000"/>
                <w:sz w:val="20"/>
                <w:szCs w:val="20"/>
              </w:rPr>
            </w:pPr>
            <w:r w:rsidRPr="0049243D">
              <w:rPr>
                <w:color w:val="000000"/>
                <w:sz w:val="20"/>
                <w:szCs w:val="20"/>
              </w:rPr>
              <w:t>109</w:t>
            </w:r>
          </w:p>
        </w:tc>
      </w:tr>
    </w:tbl>
    <w:p w14:paraId="615FC879" w14:textId="77777777" w:rsidR="0049243D" w:rsidRPr="0049243D" w:rsidRDefault="0049243D" w:rsidP="0049243D">
      <w:pPr>
        <w:spacing w:line="360" w:lineRule="auto"/>
        <w:ind w:right="142" w:firstLine="709"/>
        <w:contextualSpacing/>
        <w:jc w:val="both"/>
        <w:rPr>
          <w:sz w:val="28"/>
          <w:szCs w:val="28"/>
        </w:rPr>
      </w:pPr>
    </w:p>
    <w:p w14:paraId="329AAE70" w14:textId="77777777" w:rsidR="0049243D" w:rsidRPr="0049243D" w:rsidRDefault="0049243D" w:rsidP="0049243D">
      <w:pPr>
        <w:spacing w:line="360" w:lineRule="auto"/>
        <w:ind w:right="142" w:firstLine="709"/>
        <w:contextualSpacing/>
        <w:jc w:val="both"/>
        <w:rPr>
          <w:sz w:val="28"/>
          <w:szCs w:val="28"/>
        </w:rPr>
      </w:pPr>
      <w:r w:rsidRPr="0049243D">
        <w:rPr>
          <w:sz w:val="28"/>
          <w:szCs w:val="28"/>
        </w:rPr>
        <w:t xml:space="preserve">В котельных предприятия установлено 92 водогрейных котла общей мощностью 29,82 Гкал/час. Тепловая сеть предприятия двух - и </w:t>
      </w:r>
      <w:proofErr w:type="spellStart"/>
      <w:r w:rsidRPr="0049243D">
        <w:rPr>
          <w:sz w:val="28"/>
          <w:szCs w:val="28"/>
        </w:rPr>
        <w:t>четырёхтрубная</w:t>
      </w:r>
      <w:proofErr w:type="spellEnd"/>
      <w:r w:rsidRPr="0049243D">
        <w:rPr>
          <w:sz w:val="28"/>
          <w:szCs w:val="28"/>
        </w:rPr>
        <w:t>. Общая протяжённость тепловой сети в двухтрубном исчислении 55,263 км. Система налогообложения, применяемая на предприятии – общая.</w:t>
      </w:r>
    </w:p>
    <w:p w14:paraId="7322C86A" w14:textId="77777777" w:rsidR="0049243D" w:rsidRPr="0049243D" w:rsidRDefault="0049243D" w:rsidP="0049243D">
      <w:pPr>
        <w:spacing w:line="360" w:lineRule="auto"/>
        <w:ind w:firstLine="709"/>
        <w:jc w:val="both"/>
        <w:rPr>
          <w:sz w:val="28"/>
          <w:szCs w:val="28"/>
        </w:rPr>
      </w:pPr>
      <w:r w:rsidRPr="0049243D">
        <w:rPr>
          <w:sz w:val="28"/>
          <w:szCs w:val="28"/>
        </w:rPr>
        <w:t>Тарифы предприятия подлежат регулированию согласно положениям п.1 п.2.2 статьи 8 Федерального закона от 27.07.2010 №190-ФЗ «О теплоснабжении», поскольку МУП «ГТХ»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иных потребителей г. Прокопьевска.</w:t>
      </w:r>
    </w:p>
    <w:p w14:paraId="186F8086" w14:textId="77777777" w:rsidR="0049243D" w:rsidRPr="0049243D" w:rsidRDefault="0049243D" w:rsidP="0049243D">
      <w:pPr>
        <w:spacing w:line="360" w:lineRule="auto"/>
        <w:ind w:firstLine="709"/>
        <w:jc w:val="both"/>
        <w:rPr>
          <w:sz w:val="28"/>
          <w:szCs w:val="28"/>
        </w:rPr>
      </w:pPr>
    </w:p>
    <w:p w14:paraId="08A24B75" w14:textId="77777777" w:rsidR="0049243D" w:rsidRPr="0049243D" w:rsidRDefault="0049243D" w:rsidP="0049243D">
      <w:pPr>
        <w:keepNext/>
        <w:spacing w:line="360" w:lineRule="auto"/>
        <w:jc w:val="both"/>
        <w:outlineLvl w:val="0"/>
        <w:rPr>
          <w:b/>
          <w:snapToGrid w:val="0"/>
          <w:sz w:val="28"/>
          <w:szCs w:val="28"/>
          <w:lang w:eastAsia="en-US"/>
        </w:rPr>
      </w:pPr>
      <w:r w:rsidRPr="0049243D">
        <w:rPr>
          <w:b/>
          <w:snapToGrid w:val="0"/>
          <w:sz w:val="28"/>
          <w:szCs w:val="28"/>
          <w:lang w:eastAsia="en-US"/>
        </w:rPr>
        <w:t>Результаты деятельности предприятия за последний отчётный год</w:t>
      </w:r>
    </w:p>
    <w:p w14:paraId="55357283"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7E76EF77"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 xml:space="preserve">При этом, экспертная организация исходила из объема (полноты) и достоверности предоставленной информации, за которую несет ответственность предприятие (МУП «ГТХ»). </w:t>
      </w:r>
    </w:p>
    <w:p w14:paraId="33CDAD4E"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747E5396" w14:textId="77777777" w:rsidR="0049243D" w:rsidRPr="0049243D" w:rsidRDefault="0049243D" w:rsidP="0049243D">
      <w:pPr>
        <w:numPr>
          <w:ilvl w:val="0"/>
          <w:numId w:val="39"/>
        </w:numPr>
        <w:spacing w:line="360" w:lineRule="auto"/>
        <w:ind w:firstLine="720"/>
        <w:jc w:val="both"/>
        <w:rPr>
          <w:color w:val="000000"/>
          <w:sz w:val="28"/>
          <w:szCs w:val="28"/>
        </w:rPr>
      </w:pPr>
      <w:r w:rsidRPr="0049243D">
        <w:rPr>
          <w:color w:val="00000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2D59A1EC" w14:textId="77777777" w:rsidR="0049243D" w:rsidRPr="0049243D" w:rsidRDefault="0049243D" w:rsidP="0049243D">
      <w:pPr>
        <w:numPr>
          <w:ilvl w:val="0"/>
          <w:numId w:val="39"/>
        </w:numPr>
        <w:spacing w:line="360" w:lineRule="auto"/>
        <w:ind w:firstLine="720"/>
        <w:jc w:val="both"/>
        <w:rPr>
          <w:color w:val="000000"/>
          <w:sz w:val="28"/>
          <w:szCs w:val="28"/>
        </w:rPr>
      </w:pPr>
      <w:r w:rsidRPr="0049243D">
        <w:rPr>
          <w:color w:val="000000"/>
          <w:sz w:val="28"/>
          <w:szCs w:val="28"/>
        </w:rPr>
        <w:t>технологическое и номенклатурное соответствие, т.е. обусловленность технологией и организацией производства;</w:t>
      </w:r>
    </w:p>
    <w:p w14:paraId="62A59B19" w14:textId="77777777" w:rsidR="0049243D" w:rsidRPr="0049243D" w:rsidRDefault="0049243D" w:rsidP="0049243D">
      <w:pPr>
        <w:numPr>
          <w:ilvl w:val="0"/>
          <w:numId w:val="39"/>
        </w:numPr>
        <w:spacing w:line="360" w:lineRule="auto"/>
        <w:ind w:firstLine="720"/>
        <w:jc w:val="both"/>
        <w:rPr>
          <w:color w:val="000000"/>
          <w:sz w:val="28"/>
          <w:szCs w:val="28"/>
        </w:rPr>
      </w:pPr>
      <w:r w:rsidRPr="0049243D">
        <w:rPr>
          <w:color w:val="00000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063BE90D" w14:textId="77777777" w:rsidR="0049243D" w:rsidRPr="0049243D" w:rsidRDefault="0049243D" w:rsidP="0049243D">
      <w:pPr>
        <w:numPr>
          <w:ilvl w:val="0"/>
          <w:numId w:val="39"/>
        </w:numPr>
        <w:spacing w:line="360" w:lineRule="auto"/>
        <w:ind w:firstLine="709"/>
        <w:jc w:val="both"/>
        <w:rPr>
          <w:color w:val="000000"/>
          <w:sz w:val="28"/>
          <w:szCs w:val="28"/>
        </w:rPr>
      </w:pPr>
      <w:r w:rsidRPr="0049243D">
        <w:rPr>
          <w:color w:val="00000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43683877"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104B1589"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Предприятие представило бухгалтерскую отчётность за 2 полугодие 2018 года (</w:t>
      </w:r>
      <w:r w:rsidRPr="0049243D">
        <w:rPr>
          <w:sz w:val="28"/>
          <w:szCs w:val="28"/>
        </w:rPr>
        <w:t>зарегистрировано в ЕГРЮЛ 22.05.2018) в составе дополнительного пакета документов (</w:t>
      </w:r>
      <w:r w:rsidRPr="0049243D">
        <w:rPr>
          <w:color w:val="000000"/>
          <w:sz w:val="28"/>
          <w:szCs w:val="28"/>
        </w:rPr>
        <w:t>№ 1428 от 02.04.2019).</w:t>
      </w:r>
    </w:p>
    <w:p w14:paraId="2B85D641"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В результате анализа фактических и плановых расходов по отчётным данным предприятия за 2018 год, можно отметить следующее:</w:t>
      </w:r>
    </w:p>
    <w:p w14:paraId="487938E8"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1. Фактический объем реализованной тепловой энергии составил 20,05 тыс. Гкал. (</w:t>
      </w:r>
      <w:proofErr w:type="gramStart"/>
      <w:r w:rsidRPr="0049243D">
        <w:rPr>
          <w:color w:val="000000"/>
          <w:sz w:val="28"/>
          <w:szCs w:val="28"/>
        </w:rPr>
        <w:t>или  27</w:t>
      </w:r>
      <w:proofErr w:type="gramEnd"/>
      <w:r w:rsidRPr="0049243D">
        <w:rPr>
          <w:color w:val="000000"/>
          <w:sz w:val="28"/>
          <w:szCs w:val="28"/>
        </w:rPr>
        <w:t>% от плана).</w:t>
      </w:r>
    </w:p>
    <w:p w14:paraId="6D88E615"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 xml:space="preserve">2. Фактический расход угля по итогам 2 полугодия 2018 года составил 14050,15 т (или 65 % от плана). С учётом фактической </w:t>
      </w:r>
      <w:proofErr w:type="gramStart"/>
      <w:r w:rsidRPr="0049243D">
        <w:rPr>
          <w:color w:val="000000"/>
          <w:sz w:val="28"/>
          <w:szCs w:val="28"/>
        </w:rPr>
        <w:t>калорийности,  удельный</w:t>
      </w:r>
      <w:proofErr w:type="gramEnd"/>
      <w:r w:rsidRPr="0049243D">
        <w:rPr>
          <w:color w:val="000000"/>
          <w:sz w:val="28"/>
          <w:szCs w:val="28"/>
        </w:rPr>
        <w:t xml:space="preserve"> расход топлива превысил плановый на 68%.</w:t>
      </w:r>
    </w:p>
    <w:p w14:paraId="37EFB09C"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 xml:space="preserve">3. Фактическая цена натурального топлива с расходами по транспортировке на 7,3% превысила плановую цену. </w:t>
      </w:r>
    </w:p>
    <w:p w14:paraId="0157299E"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 xml:space="preserve">4. </w:t>
      </w:r>
      <w:proofErr w:type="gramStart"/>
      <w:r w:rsidRPr="0049243D">
        <w:rPr>
          <w:color w:val="000000"/>
          <w:sz w:val="28"/>
          <w:szCs w:val="28"/>
        </w:rPr>
        <w:t>Удельный  расход</w:t>
      </w:r>
      <w:proofErr w:type="gramEnd"/>
      <w:r w:rsidRPr="0049243D">
        <w:rPr>
          <w:color w:val="000000"/>
          <w:sz w:val="28"/>
          <w:szCs w:val="28"/>
        </w:rPr>
        <w:t xml:space="preserve"> электроэнергии на производство тепловой энергии ниже плана на 7,37 </w:t>
      </w:r>
      <w:proofErr w:type="spellStart"/>
      <w:r w:rsidRPr="0049243D">
        <w:rPr>
          <w:color w:val="000000"/>
          <w:sz w:val="28"/>
          <w:szCs w:val="28"/>
        </w:rPr>
        <w:t>кВтч</w:t>
      </w:r>
      <w:proofErr w:type="spellEnd"/>
      <w:r w:rsidRPr="0049243D">
        <w:rPr>
          <w:color w:val="000000"/>
          <w:sz w:val="28"/>
          <w:szCs w:val="28"/>
        </w:rPr>
        <w:t>/Гкал (или 10 %). При этом, средний тариф покупки на 0,06 руб./</w:t>
      </w:r>
      <w:proofErr w:type="spellStart"/>
      <w:r w:rsidRPr="0049243D">
        <w:rPr>
          <w:color w:val="000000"/>
          <w:sz w:val="28"/>
          <w:szCs w:val="28"/>
        </w:rPr>
        <w:t>кВч</w:t>
      </w:r>
      <w:proofErr w:type="spellEnd"/>
      <w:r w:rsidRPr="0049243D">
        <w:rPr>
          <w:color w:val="000000"/>
          <w:sz w:val="28"/>
          <w:szCs w:val="28"/>
        </w:rPr>
        <w:t xml:space="preserve"> (или 1,3%) ниже планового. </w:t>
      </w:r>
    </w:p>
    <w:p w14:paraId="07E436D1"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5. Общий расход холодной воды на технологические нужды за 2 полугодие 2018 года составил 89,9% от плана на 2018 год.</w:t>
      </w:r>
      <w:r w:rsidRPr="0049243D">
        <w:rPr>
          <w:sz w:val="28"/>
          <w:szCs w:val="28"/>
        </w:rPr>
        <w:t xml:space="preserve"> </w:t>
      </w:r>
    </w:p>
    <w:p w14:paraId="5917AE0B"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 xml:space="preserve">6. Фактические операционные расходы, по отчётным данным предприятия за 2 полугодие 2018 года составили 33 443,93 тыс. руб. (или 20,2%) от плановых расходов. </w:t>
      </w:r>
      <w:proofErr w:type="spellStart"/>
      <w:r w:rsidRPr="0049243D">
        <w:rPr>
          <w:color w:val="000000"/>
          <w:sz w:val="28"/>
          <w:szCs w:val="28"/>
        </w:rPr>
        <w:t>Неосвоение</w:t>
      </w:r>
      <w:proofErr w:type="spellEnd"/>
      <w:r w:rsidRPr="0049243D">
        <w:rPr>
          <w:color w:val="000000"/>
          <w:sz w:val="28"/>
          <w:szCs w:val="28"/>
        </w:rPr>
        <w:t xml:space="preserve"> операционных расходов предприятием обусловлено невыполнением капитальных ремонтов из-за недостатка финансовых средств у предприятия (отсутствовал тариф до 10.09.2018) и невозможностью проведения ремонтных работ во время отопительного сезона, </w:t>
      </w:r>
      <w:proofErr w:type="spellStart"/>
      <w:r w:rsidRPr="0049243D">
        <w:rPr>
          <w:color w:val="000000"/>
          <w:sz w:val="28"/>
          <w:szCs w:val="28"/>
        </w:rPr>
        <w:t>неосвоения</w:t>
      </w:r>
      <w:proofErr w:type="spellEnd"/>
      <w:r w:rsidRPr="0049243D">
        <w:rPr>
          <w:color w:val="000000"/>
          <w:sz w:val="28"/>
          <w:szCs w:val="28"/>
        </w:rPr>
        <w:t xml:space="preserve"> ФОТ (недокомплект штатных единиц), недостатка финансовых средств из-за перерасхода по статье «топливо» и «расходы на воду».</w:t>
      </w:r>
    </w:p>
    <w:p w14:paraId="7C7CB139"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7. Фактические неподконтрольные расходы по отчётным данным предприятия за 2 полугодие 2018 года составили 11 888,73 тыс. руб. (или 31 %).</w:t>
      </w:r>
    </w:p>
    <w:p w14:paraId="56A7DC54"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 xml:space="preserve">8. Фактические расходы из прибыли сложились в сумме 81,17 тыс. руб. (или 5,7%) от плана. </w:t>
      </w:r>
    </w:p>
    <w:p w14:paraId="00BC6FD7"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9. Себестоимость по отчётным данным предприятия за 2018 год составила 79225,14 тыс. руб.</w:t>
      </w:r>
    </w:p>
    <w:p w14:paraId="581B3F1B"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 xml:space="preserve">10. Валовая выручка предприятия за 2018 год составила 77505,05 тыс. руб., что составило 28 % от плановой необходимой валовой выручки предприятия на потребительском рынке на 2018 год. </w:t>
      </w:r>
    </w:p>
    <w:p w14:paraId="2850CAE6"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Согласно отчёту предприятия о финансовых результатах за 2018 год, предприятием получен убыток в размере 257,0 тыс. руб.</w:t>
      </w:r>
    </w:p>
    <w:p w14:paraId="3E84A190" w14:textId="77777777" w:rsidR="0049243D" w:rsidRPr="0049243D" w:rsidRDefault="0049243D" w:rsidP="0049243D">
      <w:pPr>
        <w:keepNext/>
        <w:spacing w:line="312" w:lineRule="auto"/>
        <w:jc w:val="both"/>
        <w:outlineLvl w:val="0"/>
        <w:rPr>
          <w:b/>
          <w:sz w:val="28"/>
          <w:szCs w:val="28"/>
        </w:rPr>
      </w:pPr>
      <w:bookmarkStart w:id="71" w:name="_Toc524473799"/>
      <w:r w:rsidRPr="0049243D">
        <w:rPr>
          <w:b/>
          <w:sz w:val="28"/>
          <w:szCs w:val="28"/>
        </w:rPr>
        <w:t>Баланс тепловой энергии МУП «ГТХ» г. Прокопьевск на 2018-2019 гг.</w:t>
      </w:r>
      <w:bookmarkEnd w:id="71"/>
    </w:p>
    <w:p w14:paraId="0136DA26"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Согласно </w:t>
      </w:r>
      <w:hyperlink r:id="rId24" w:anchor="000013" w:history="1">
        <w:r w:rsidRPr="0049243D">
          <w:rPr>
            <w:color w:val="000000"/>
            <w:sz w:val="28"/>
            <w:szCs w:val="28"/>
          </w:rPr>
          <w:t>пункту 22</w:t>
        </w:r>
      </w:hyperlink>
      <w:r w:rsidRPr="0049243D">
        <w:rPr>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5" w:anchor="100015" w:history="1">
        <w:r w:rsidRPr="0049243D">
          <w:rPr>
            <w:color w:val="000000"/>
            <w:sz w:val="28"/>
            <w:szCs w:val="28"/>
          </w:rPr>
          <w:t>указаниями</w:t>
        </w:r>
      </w:hyperlink>
      <w:r w:rsidRPr="0049243D">
        <w:rPr>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05B8633" w14:textId="77777777" w:rsidR="0049243D" w:rsidRPr="0049243D" w:rsidRDefault="0049243D" w:rsidP="0049243D">
      <w:pPr>
        <w:spacing w:line="360" w:lineRule="auto"/>
        <w:ind w:firstLine="720"/>
        <w:jc w:val="both"/>
        <w:rPr>
          <w:sz w:val="28"/>
          <w:szCs w:val="28"/>
        </w:rPr>
      </w:pPr>
      <w:r w:rsidRPr="0049243D">
        <w:rPr>
          <w:sz w:val="28"/>
          <w:szCs w:val="28"/>
        </w:rPr>
        <w:t xml:space="preserve">Схема теплоснабжения </w:t>
      </w:r>
      <w:proofErr w:type="gramStart"/>
      <w:r w:rsidRPr="0049243D">
        <w:rPr>
          <w:sz w:val="28"/>
          <w:szCs w:val="28"/>
        </w:rPr>
        <w:t xml:space="preserve">города,  </w:t>
      </w:r>
      <w:r w:rsidRPr="0049243D">
        <w:rPr>
          <w:color w:val="000000"/>
          <w:sz w:val="28"/>
          <w:szCs w:val="28"/>
        </w:rPr>
        <w:t>утверждена</w:t>
      </w:r>
      <w:proofErr w:type="gramEnd"/>
      <w:r w:rsidRPr="0049243D">
        <w:rPr>
          <w:color w:val="000000"/>
          <w:sz w:val="28"/>
          <w:szCs w:val="28"/>
        </w:rPr>
        <w:t xml:space="preserve"> постановлением Администрации города Прокопьевска от 29.01.2018 г. № 5-п.</w:t>
      </w:r>
      <w:r w:rsidRPr="0049243D">
        <w:rPr>
          <w:color w:val="FF0000"/>
          <w:sz w:val="28"/>
          <w:szCs w:val="28"/>
        </w:rPr>
        <w:t xml:space="preserve"> </w:t>
      </w:r>
      <w:r w:rsidRPr="0049243D">
        <w:rPr>
          <w:sz w:val="28"/>
          <w:szCs w:val="28"/>
        </w:rPr>
        <w:t>На 2018 год схема теплоснабжения города Прокопьевска актуализирована. Размещена по адресу http://www.pearlkuz.ru/files/jkh/teplosnab2018-2028.pdf</w:t>
      </w:r>
    </w:p>
    <w:p w14:paraId="42381451"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Согласно пункту 18 Методики формирование органами регулирования расчетных объемов, используемых при расчете тарифов в сфере теплоснабжения, осуществляется с учетом:</w:t>
      </w:r>
    </w:p>
    <w:p w14:paraId="7C7038D5"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необходимости обеспечения баланса тепловой нагрузки и тепловой мощности, баланса теплоносителя по системам теплоснабжения с учетом технологических ограничений в соответствии с планами вводов источников тепловой энергии и тепловых сетей на расчетный период регулирования, определенными в соответствии с инвестиционными программами регулируемых организаций;</w:t>
      </w:r>
    </w:p>
    <w:p w14:paraId="78413DF5"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соблюдения требований законодательства Российской Федерации;</w:t>
      </w:r>
    </w:p>
    <w:p w14:paraId="79F2E67F"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количественной оценки ожидаемого уровня потребления тепловой энергии, тепловой нагрузки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используемых при расчете объемов в соответствии с настоящей главой;</w:t>
      </w:r>
    </w:p>
    <w:p w14:paraId="76819822"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минимизации с учетом технологических ограничений и потерь в тепловых сетях расходов на топливо для обеспечения теплоснабжения потребителей в системах теплоснабжения без возможности перераспределения тепловой нагрузки между источниками тепловой энергии (для систем теплоснабжения с единственным источником тепловой энергии или без избытка тепловых мощностей) в соответствии с пунктом 19 настоящих Методических указаний;</w:t>
      </w:r>
    </w:p>
    <w:p w14:paraId="64B6563F" w14:textId="77777777" w:rsidR="0049243D" w:rsidRPr="0049243D" w:rsidRDefault="0049243D" w:rsidP="0049243D">
      <w:pPr>
        <w:spacing w:line="360" w:lineRule="auto"/>
        <w:ind w:firstLine="720"/>
        <w:jc w:val="both"/>
        <w:rPr>
          <w:color w:val="000000"/>
          <w:sz w:val="28"/>
          <w:szCs w:val="28"/>
        </w:rPr>
      </w:pPr>
      <w:r w:rsidRPr="0049243D">
        <w:rPr>
          <w:color w:val="000000"/>
          <w:sz w:val="28"/>
          <w:szCs w:val="28"/>
        </w:rPr>
        <w:t>минимизации с учетом технологических ограничений полных расходов на обеспечение теплоснабжения потребителей в системах теплоснабжения с возможностью перераспределения тепловой нагрузки между источниками тепловой энергии в соответствии с пунктом 20 настоящих Методических указаний.</w:t>
      </w:r>
    </w:p>
    <w:p w14:paraId="42179F81" w14:textId="77777777" w:rsidR="0049243D" w:rsidRPr="0049243D" w:rsidRDefault="0049243D" w:rsidP="0049243D">
      <w:pPr>
        <w:spacing w:line="360" w:lineRule="auto"/>
        <w:ind w:firstLine="709"/>
        <w:jc w:val="both"/>
        <w:rPr>
          <w:sz w:val="28"/>
          <w:szCs w:val="28"/>
        </w:rPr>
      </w:pPr>
      <w:r w:rsidRPr="0049243D">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1F4EF1EE" w14:textId="77777777" w:rsidR="0049243D" w:rsidRPr="0049243D" w:rsidRDefault="0049243D" w:rsidP="0049243D">
      <w:pPr>
        <w:spacing w:line="360" w:lineRule="auto"/>
        <w:ind w:firstLine="709"/>
        <w:jc w:val="both"/>
        <w:rPr>
          <w:sz w:val="28"/>
          <w:szCs w:val="28"/>
        </w:rPr>
      </w:pPr>
      <w:r w:rsidRPr="0049243D">
        <w:rPr>
          <w:sz w:val="28"/>
          <w:szCs w:val="28"/>
        </w:rPr>
        <w:t xml:space="preserve">МУП «ГТХ» на 2018 год заявлена выработка тепловой энергии   в размере 98,659 тыс. Гкал. При этом, полезный отпуск тепловой энергии, по предложениям предприятия, составляет 76,572 тыс. Гкал (в т.ч. на потребительском рынке в размере </w:t>
      </w:r>
      <w:proofErr w:type="gramStart"/>
      <w:r w:rsidRPr="0049243D">
        <w:rPr>
          <w:sz w:val="28"/>
          <w:szCs w:val="28"/>
        </w:rPr>
        <w:t>76,572  тыс.</w:t>
      </w:r>
      <w:proofErr w:type="gramEnd"/>
      <w:r w:rsidRPr="0049243D">
        <w:rPr>
          <w:sz w:val="28"/>
          <w:szCs w:val="28"/>
        </w:rPr>
        <w:t xml:space="preserve"> Гкал). Предприятием представлен реестр заключенных </w:t>
      </w:r>
      <w:proofErr w:type="gramStart"/>
      <w:r w:rsidRPr="0049243D">
        <w:rPr>
          <w:sz w:val="28"/>
          <w:szCs w:val="28"/>
        </w:rPr>
        <w:t>договоров  с</w:t>
      </w:r>
      <w:proofErr w:type="gramEnd"/>
      <w:r w:rsidRPr="0049243D">
        <w:rPr>
          <w:sz w:val="28"/>
          <w:szCs w:val="28"/>
        </w:rPr>
        <w:t xml:space="preserve"> потребителями тепловой энергии и ГВС, с указанием номера договора, даты заключения и договорным объёмом потребления (стр. 55- 83/1, том 3).</w:t>
      </w:r>
    </w:p>
    <w:p w14:paraId="32A3F7AD" w14:textId="77777777" w:rsidR="0049243D" w:rsidRPr="0049243D" w:rsidRDefault="0049243D" w:rsidP="0049243D">
      <w:pPr>
        <w:spacing w:line="360" w:lineRule="auto"/>
        <w:ind w:firstLine="709"/>
        <w:jc w:val="both"/>
        <w:rPr>
          <w:sz w:val="28"/>
          <w:szCs w:val="28"/>
        </w:rPr>
      </w:pPr>
      <w:r w:rsidRPr="0049243D">
        <w:rPr>
          <w:sz w:val="28"/>
          <w:szCs w:val="28"/>
        </w:rPr>
        <w:t xml:space="preserve">Потери тепловой энергии при передаче тепловой энергии предприятием заявлены       на        уровне   19,072 тыс. Гкал, собственные   нужды    котельной – 3,016 тыс. Гкал. Экспертами была произведена оценка представленных материалов, а также, проанализированы данные схемы теплоснабжения г. Прокопьевска до 2028 года, актуализированной на 2018 г. </w:t>
      </w:r>
    </w:p>
    <w:p w14:paraId="576174DF" w14:textId="77777777" w:rsidR="0049243D" w:rsidRPr="0049243D" w:rsidRDefault="0049243D" w:rsidP="0049243D">
      <w:pPr>
        <w:spacing w:line="360" w:lineRule="auto"/>
        <w:ind w:firstLine="709"/>
        <w:jc w:val="both"/>
        <w:rPr>
          <w:sz w:val="28"/>
          <w:szCs w:val="28"/>
        </w:rPr>
      </w:pPr>
      <w:r w:rsidRPr="0049243D">
        <w:rPr>
          <w:sz w:val="28"/>
          <w:szCs w:val="28"/>
        </w:rPr>
        <w:t>Так как схема теплоснабжения г. Прокопьевска на 2018 год актуализирована, эксперты считают обоснованным определять расчетный объем полезного отпуска тепловой энергии согласно таблице 6.1. (графа «Годовая реализация тепловой энергии, Гкал») схемы теплоснабжения Прокопьевска по котельным, переданным в обслуживание МУП «ГТХ». Исключены из предложений предприятия объём реализации тепловой энергии бюджетным потребителям в сумме 1049 Гкал, в    связи     с расторжением     договора     покупки    тепловой энергии с ООО «</w:t>
      </w:r>
      <w:proofErr w:type="spellStart"/>
      <w:r w:rsidRPr="0049243D">
        <w:rPr>
          <w:sz w:val="28"/>
          <w:szCs w:val="28"/>
        </w:rPr>
        <w:t>СибНИИуглеобогащение</w:t>
      </w:r>
      <w:proofErr w:type="spellEnd"/>
      <w:r w:rsidRPr="0049243D">
        <w:rPr>
          <w:sz w:val="28"/>
          <w:szCs w:val="28"/>
        </w:rPr>
        <w:t>» (письмо МУП «ГТХ» № 262 от 31.08.2018 (</w:t>
      </w:r>
      <w:proofErr w:type="spellStart"/>
      <w:r w:rsidRPr="0049243D">
        <w:rPr>
          <w:sz w:val="28"/>
          <w:szCs w:val="28"/>
        </w:rPr>
        <w:t>вх</w:t>
      </w:r>
      <w:proofErr w:type="spellEnd"/>
      <w:r w:rsidRPr="0049243D">
        <w:rPr>
          <w:sz w:val="28"/>
          <w:szCs w:val="28"/>
        </w:rPr>
        <w:t>. №4095 от 31.08.2018).</w:t>
      </w:r>
    </w:p>
    <w:p w14:paraId="50CD84B9" w14:textId="77777777" w:rsidR="0049243D" w:rsidRPr="0049243D" w:rsidRDefault="0049243D" w:rsidP="0049243D">
      <w:pPr>
        <w:spacing w:line="360" w:lineRule="auto"/>
        <w:ind w:firstLine="709"/>
        <w:jc w:val="both"/>
        <w:rPr>
          <w:sz w:val="28"/>
          <w:szCs w:val="28"/>
        </w:rPr>
      </w:pPr>
      <w:r w:rsidRPr="0049243D">
        <w:rPr>
          <w:sz w:val="28"/>
          <w:szCs w:val="28"/>
        </w:rPr>
        <w:t>Таким образом, эксперты считают обоснованным принять объем полезного отпуска тепловой энергии по предложению предприятия (соответствуют схеме теплоснабжения г. Прокопьевска), с учётом письма МУП «ГТХ» № 262 от 31.08.2018 (</w:t>
      </w:r>
      <w:proofErr w:type="spellStart"/>
      <w:r w:rsidRPr="0049243D">
        <w:rPr>
          <w:sz w:val="28"/>
          <w:szCs w:val="28"/>
        </w:rPr>
        <w:t>вх</w:t>
      </w:r>
      <w:proofErr w:type="spellEnd"/>
      <w:r w:rsidRPr="0049243D">
        <w:rPr>
          <w:sz w:val="28"/>
          <w:szCs w:val="28"/>
        </w:rPr>
        <w:t>. № 4095 от 31.08.2018).</w:t>
      </w:r>
    </w:p>
    <w:p w14:paraId="776994C1" w14:textId="77777777" w:rsidR="0049243D" w:rsidRPr="0049243D" w:rsidRDefault="0049243D" w:rsidP="0049243D">
      <w:pPr>
        <w:spacing w:line="360" w:lineRule="auto"/>
        <w:ind w:firstLine="709"/>
        <w:jc w:val="right"/>
        <w:rPr>
          <w:sz w:val="28"/>
          <w:szCs w:val="28"/>
        </w:rPr>
      </w:pPr>
      <w:r w:rsidRPr="0049243D">
        <w:rPr>
          <w:sz w:val="28"/>
          <w:szCs w:val="28"/>
        </w:rPr>
        <w:t>Таблица 2</w:t>
      </w:r>
    </w:p>
    <w:p w14:paraId="287CB15E" w14:textId="77777777" w:rsidR="0049243D" w:rsidRPr="0049243D" w:rsidRDefault="0049243D" w:rsidP="0049243D">
      <w:pPr>
        <w:spacing w:line="360" w:lineRule="auto"/>
        <w:ind w:firstLine="284"/>
        <w:jc w:val="center"/>
        <w:rPr>
          <w:sz w:val="28"/>
          <w:szCs w:val="28"/>
        </w:rPr>
      </w:pPr>
      <w:r w:rsidRPr="0049243D">
        <w:rPr>
          <w:sz w:val="28"/>
          <w:szCs w:val="28"/>
        </w:rPr>
        <w:t>Баланс выработки тепловой энергии МУП «ГТХ» на 2018 год.</w:t>
      </w:r>
    </w:p>
    <w:p w14:paraId="52AD235C" w14:textId="77777777" w:rsidR="0049243D" w:rsidRPr="0049243D" w:rsidRDefault="0049243D" w:rsidP="0049243D">
      <w:pPr>
        <w:spacing w:line="360" w:lineRule="auto"/>
        <w:ind w:firstLine="709"/>
        <w:jc w:val="right"/>
        <w:rPr>
          <w:sz w:val="28"/>
          <w:szCs w:val="28"/>
        </w:rPr>
      </w:pPr>
    </w:p>
    <w:tbl>
      <w:tblPr>
        <w:tblW w:w="10411" w:type="dxa"/>
        <w:tblInd w:w="113" w:type="dxa"/>
        <w:tblLook w:val="04A0" w:firstRow="1" w:lastRow="0" w:firstColumn="1" w:lastColumn="0" w:noHBand="0" w:noVBand="1"/>
      </w:tblPr>
      <w:tblGrid>
        <w:gridCol w:w="4248"/>
        <w:gridCol w:w="919"/>
        <w:gridCol w:w="1559"/>
        <w:gridCol w:w="1701"/>
        <w:gridCol w:w="1984"/>
      </w:tblGrid>
      <w:tr w:rsidR="0049243D" w:rsidRPr="0049243D" w14:paraId="5E03D820" w14:textId="77777777" w:rsidTr="0049243D">
        <w:trPr>
          <w:trHeight w:val="255"/>
        </w:trPr>
        <w:tc>
          <w:tcPr>
            <w:tcW w:w="4248" w:type="dxa"/>
            <w:tcBorders>
              <w:top w:val="single" w:sz="4" w:space="0" w:color="auto"/>
              <w:left w:val="single" w:sz="4" w:space="0" w:color="auto"/>
              <w:bottom w:val="single" w:sz="4" w:space="0" w:color="auto"/>
              <w:right w:val="single" w:sz="4" w:space="0" w:color="auto"/>
            </w:tcBorders>
            <w:shd w:val="clear" w:color="000000" w:fill="FFFFFF"/>
          </w:tcPr>
          <w:p w14:paraId="573273CF" w14:textId="77777777" w:rsidR="0049243D" w:rsidRPr="0049243D" w:rsidRDefault="0049243D" w:rsidP="0049243D">
            <w:pPr>
              <w:rPr>
                <w:rFonts w:ascii="Arial" w:hAnsi="Arial" w:cs="Calibri"/>
                <w:sz w:val="20"/>
                <w:szCs w:val="20"/>
              </w:rPr>
            </w:pPr>
            <w:r w:rsidRPr="0049243D">
              <w:rPr>
                <w:rFonts w:ascii="Arial" w:hAnsi="Arial" w:cs="Calibri"/>
                <w:sz w:val="20"/>
                <w:szCs w:val="20"/>
              </w:rPr>
              <w:t>Показатель</w:t>
            </w:r>
          </w:p>
        </w:tc>
        <w:tc>
          <w:tcPr>
            <w:tcW w:w="919" w:type="dxa"/>
            <w:tcBorders>
              <w:top w:val="single" w:sz="4" w:space="0" w:color="auto"/>
              <w:left w:val="nil"/>
              <w:bottom w:val="single" w:sz="4" w:space="0" w:color="auto"/>
              <w:right w:val="single" w:sz="4" w:space="0" w:color="auto"/>
            </w:tcBorders>
            <w:shd w:val="clear" w:color="000000" w:fill="FFFFFF"/>
          </w:tcPr>
          <w:p w14:paraId="4591C1E9" w14:textId="77777777" w:rsidR="0049243D" w:rsidRPr="0049243D" w:rsidRDefault="0049243D" w:rsidP="0049243D">
            <w:pPr>
              <w:jc w:val="center"/>
              <w:rPr>
                <w:rFonts w:ascii="Arial" w:hAnsi="Arial" w:cs="Calibri"/>
                <w:sz w:val="20"/>
                <w:szCs w:val="20"/>
              </w:rPr>
            </w:pPr>
            <w:proofErr w:type="spellStart"/>
            <w:r w:rsidRPr="0049243D">
              <w:rPr>
                <w:rFonts w:ascii="Arial" w:hAnsi="Arial" w:cs="Calibri"/>
                <w:sz w:val="20"/>
                <w:szCs w:val="20"/>
              </w:rPr>
              <w:t>Ед.изм</w:t>
            </w:r>
            <w:proofErr w:type="spellEnd"/>
            <w:r w:rsidRPr="0049243D">
              <w:rPr>
                <w:rFonts w:ascii="Arial" w:hAnsi="Arial" w:cs="Calibri"/>
                <w:sz w:val="20"/>
                <w:szCs w:val="20"/>
              </w:rPr>
              <w:t>.</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03C8EF33"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 xml:space="preserve">Предложения МУП </w:t>
            </w:r>
            <w:r w:rsidRPr="0049243D">
              <w:rPr>
                <w:rFonts w:ascii="Arial" w:hAnsi="Arial" w:cs="Calibri" w:hint="eastAsia"/>
                <w:sz w:val="20"/>
                <w:szCs w:val="20"/>
              </w:rPr>
              <w:t>«</w:t>
            </w:r>
            <w:r w:rsidRPr="0049243D">
              <w:rPr>
                <w:rFonts w:ascii="Arial" w:hAnsi="Arial" w:cs="Calibri"/>
                <w:sz w:val="20"/>
                <w:szCs w:val="20"/>
              </w:rPr>
              <w:t>ГТХ</w:t>
            </w:r>
            <w:r w:rsidRPr="0049243D">
              <w:rPr>
                <w:rFonts w:ascii="Arial" w:hAnsi="Arial" w:cs="Calibri" w:hint="eastAsia"/>
                <w:sz w:val="20"/>
                <w:szCs w:val="20"/>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E8D2C0D"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Предложения экспертов</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8DFD53A"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Отклонение</w:t>
            </w:r>
          </w:p>
        </w:tc>
      </w:tr>
      <w:tr w:rsidR="0049243D" w:rsidRPr="0049243D" w14:paraId="58893939" w14:textId="77777777" w:rsidTr="0049243D">
        <w:trPr>
          <w:trHeight w:val="255"/>
        </w:trPr>
        <w:tc>
          <w:tcPr>
            <w:tcW w:w="4248" w:type="dxa"/>
            <w:tcBorders>
              <w:top w:val="single" w:sz="4" w:space="0" w:color="auto"/>
              <w:left w:val="single" w:sz="4" w:space="0" w:color="auto"/>
              <w:bottom w:val="single" w:sz="4" w:space="0" w:color="auto"/>
              <w:right w:val="single" w:sz="4" w:space="0" w:color="auto"/>
            </w:tcBorders>
            <w:shd w:val="clear" w:color="000000" w:fill="FFFFFF"/>
            <w:hideMark/>
          </w:tcPr>
          <w:p w14:paraId="54873D75" w14:textId="77777777" w:rsidR="0049243D" w:rsidRPr="0049243D" w:rsidRDefault="0049243D" w:rsidP="0049243D">
            <w:pPr>
              <w:rPr>
                <w:rFonts w:ascii="Arial" w:hAnsi="Arial" w:cs="Calibri"/>
                <w:sz w:val="20"/>
                <w:szCs w:val="20"/>
              </w:rPr>
            </w:pPr>
            <w:r w:rsidRPr="0049243D">
              <w:rPr>
                <w:rFonts w:ascii="Arial" w:hAnsi="Arial" w:cs="Calibri"/>
                <w:sz w:val="20"/>
                <w:szCs w:val="20"/>
              </w:rPr>
              <w:t>Нормативная выработка</w:t>
            </w:r>
          </w:p>
        </w:tc>
        <w:tc>
          <w:tcPr>
            <w:tcW w:w="919" w:type="dxa"/>
            <w:tcBorders>
              <w:top w:val="single" w:sz="4" w:space="0" w:color="auto"/>
              <w:left w:val="nil"/>
              <w:bottom w:val="single" w:sz="4" w:space="0" w:color="auto"/>
              <w:right w:val="single" w:sz="4" w:space="0" w:color="auto"/>
            </w:tcBorders>
            <w:shd w:val="clear" w:color="000000" w:fill="FFFFFF"/>
            <w:hideMark/>
          </w:tcPr>
          <w:p w14:paraId="634D98AE" w14:textId="77777777" w:rsidR="0049243D" w:rsidRPr="0049243D" w:rsidRDefault="0049243D" w:rsidP="0049243D">
            <w:pPr>
              <w:jc w:val="center"/>
              <w:rPr>
                <w:rFonts w:ascii="Arial" w:hAnsi="Arial" w:cs="Calibri"/>
                <w:sz w:val="20"/>
                <w:szCs w:val="20"/>
              </w:rPr>
            </w:pPr>
            <w:r w:rsidRPr="0049243D">
              <w:rPr>
                <w:rFonts w:ascii="Arial" w:hAnsi="Arial" w:cs="Calibri"/>
                <w:sz w:val="20"/>
                <w:szCs w:val="20"/>
              </w:rPr>
              <w:t>Гкал</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32E7299F"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98 658,83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9348D81"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81 822,53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025786A"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-16 836,30</w:t>
            </w:r>
          </w:p>
        </w:tc>
      </w:tr>
      <w:tr w:rsidR="0049243D" w:rsidRPr="0049243D" w14:paraId="7536B0CD" w14:textId="77777777" w:rsidTr="0049243D">
        <w:trPr>
          <w:trHeight w:val="255"/>
        </w:trPr>
        <w:tc>
          <w:tcPr>
            <w:tcW w:w="4248" w:type="dxa"/>
            <w:tcBorders>
              <w:top w:val="nil"/>
              <w:left w:val="single" w:sz="4" w:space="0" w:color="auto"/>
              <w:bottom w:val="single" w:sz="4" w:space="0" w:color="auto"/>
              <w:right w:val="single" w:sz="4" w:space="0" w:color="auto"/>
            </w:tcBorders>
            <w:shd w:val="clear" w:color="000000" w:fill="FFFFFF"/>
            <w:hideMark/>
          </w:tcPr>
          <w:p w14:paraId="23651AD2" w14:textId="77777777" w:rsidR="0049243D" w:rsidRPr="0049243D" w:rsidRDefault="0049243D" w:rsidP="0049243D">
            <w:pPr>
              <w:rPr>
                <w:rFonts w:ascii="Arial" w:hAnsi="Arial" w:cs="Calibri"/>
                <w:sz w:val="20"/>
                <w:szCs w:val="20"/>
              </w:rPr>
            </w:pPr>
            <w:r w:rsidRPr="0049243D">
              <w:rPr>
                <w:rFonts w:ascii="Arial" w:hAnsi="Arial" w:cs="Calibri"/>
                <w:sz w:val="20"/>
                <w:szCs w:val="20"/>
              </w:rPr>
              <w:t>Покупное тепло</w:t>
            </w:r>
          </w:p>
        </w:tc>
        <w:tc>
          <w:tcPr>
            <w:tcW w:w="919" w:type="dxa"/>
            <w:tcBorders>
              <w:top w:val="nil"/>
              <w:left w:val="nil"/>
              <w:bottom w:val="single" w:sz="4" w:space="0" w:color="auto"/>
              <w:right w:val="single" w:sz="4" w:space="0" w:color="auto"/>
            </w:tcBorders>
            <w:shd w:val="clear" w:color="000000" w:fill="FFFFFF"/>
            <w:hideMark/>
          </w:tcPr>
          <w:p w14:paraId="78C2BF54" w14:textId="77777777" w:rsidR="0049243D" w:rsidRPr="0049243D" w:rsidRDefault="0049243D" w:rsidP="0049243D">
            <w:pPr>
              <w:jc w:val="center"/>
              <w:rPr>
                <w:rFonts w:ascii="Arial" w:hAnsi="Arial" w:cs="Calibri"/>
                <w:sz w:val="20"/>
                <w:szCs w:val="20"/>
              </w:rPr>
            </w:pPr>
            <w:r w:rsidRPr="0049243D">
              <w:rPr>
                <w:rFonts w:ascii="Arial" w:hAnsi="Arial" w:cs="Calibri"/>
                <w:sz w:val="20"/>
                <w:szCs w:val="20"/>
              </w:rPr>
              <w:t>Гкал</w:t>
            </w:r>
          </w:p>
        </w:tc>
        <w:tc>
          <w:tcPr>
            <w:tcW w:w="1559" w:type="dxa"/>
            <w:tcBorders>
              <w:top w:val="nil"/>
              <w:left w:val="nil"/>
              <w:bottom w:val="single" w:sz="4" w:space="0" w:color="auto"/>
              <w:right w:val="single" w:sz="4" w:space="0" w:color="auto"/>
            </w:tcBorders>
            <w:shd w:val="clear" w:color="000000" w:fill="FFFFFF"/>
            <w:noWrap/>
            <w:vAlign w:val="center"/>
            <w:hideMark/>
          </w:tcPr>
          <w:p w14:paraId="6232FFEF"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4 038,28</w:t>
            </w:r>
          </w:p>
        </w:tc>
        <w:tc>
          <w:tcPr>
            <w:tcW w:w="1701" w:type="dxa"/>
            <w:tcBorders>
              <w:top w:val="nil"/>
              <w:left w:val="nil"/>
              <w:bottom w:val="single" w:sz="4" w:space="0" w:color="auto"/>
              <w:right w:val="single" w:sz="4" w:space="0" w:color="auto"/>
            </w:tcBorders>
            <w:shd w:val="clear" w:color="auto" w:fill="auto"/>
            <w:noWrap/>
            <w:vAlign w:val="center"/>
            <w:hideMark/>
          </w:tcPr>
          <w:p w14:paraId="59916EEE"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5 259,65</w:t>
            </w:r>
          </w:p>
        </w:tc>
        <w:tc>
          <w:tcPr>
            <w:tcW w:w="1984" w:type="dxa"/>
            <w:tcBorders>
              <w:top w:val="nil"/>
              <w:left w:val="nil"/>
              <w:bottom w:val="single" w:sz="4" w:space="0" w:color="auto"/>
              <w:right w:val="single" w:sz="4" w:space="0" w:color="auto"/>
            </w:tcBorders>
            <w:shd w:val="clear" w:color="auto" w:fill="auto"/>
            <w:noWrap/>
            <w:vAlign w:val="center"/>
            <w:hideMark/>
          </w:tcPr>
          <w:p w14:paraId="3B598B02"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1 221,37</w:t>
            </w:r>
          </w:p>
        </w:tc>
      </w:tr>
      <w:tr w:rsidR="0049243D" w:rsidRPr="0049243D" w14:paraId="332CB194" w14:textId="77777777" w:rsidTr="0049243D">
        <w:trPr>
          <w:trHeight w:val="255"/>
        </w:trPr>
        <w:tc>
          <w:tcPr>
            <w:tcW w:w="4248" w:type="dxa"/>
            <w:tcBorders>
              <w:top w:val="nil"/>
              <w:left w:val="single" w:sz="4" w:space="0" w:color="auto"/>
              <w:bottom w:val="single" w:sz="4" w:space="0" w:color="auto"/>
              <w:right w:val="single" w:sz="4" w:space="0" w:color="auto"/>
            </w:tcBorders>
            <w:shd w:val="clear" w:color="000000" w:fill="FFFFFF"/>
            <w:hideMark/>
          </w:tcPr>
          <w:p w14:paraId="4E29A9F3" w14:textId="77777777" w:rsidR="0049243D" w:rsidRPr="0049243D" w:rsidRDefault="0049243D" w:rsidP="0049243D">
            <w:pPr>
              <w:rPr>
                <w:rFonts w:ascii="Arial" w:hAnsi="Arial" w:cs="Calibri"/>
                <w:sz w:val="20"/>
                <w:szCs w:val="20"/>
              </w:rPr>
            </w:pPr>
            <w:r w:rsidRPr="0049243D">
              <w:rPr>
                <w:rFonts w:ascii="Arial" w:hAnsi="Arial" w:cs="Calibri"/>
                <w:sz w:val="20"/>
                <w:szCs w:val="20"/>
              </w:rPr>
              <w:t>Полезный отпуск</w:t>
            </w:r>
          </w:p>
        </w:tc>
        <w:tc>
          <w:tcPr>
            <w:tcW w:w="919" w:type="dxa"/>
            <w:tcBorders>
              <w:top w:val="nil"/>
              <w:left w:val="nil"/>
              <w:bottom w:val="single" w:sz="4" w:space="0" w:color="auto"/>
              <w:right w:val="single" w:sz="4" w:space="0" w:color="auto"/>
            </w:tcBorders>
            <w:shd w:val="clear" w:color="000000" w:fill="FFFFFF"/>
            <w:hideMark/>
          </w:tcPr>
          <w:p w14:paraId="2F69A453" w14:textId="77777777" w:rsidR="0049243D" w:rsidRPr="0049243D" w:rsidRDefault="0049243D" w:rsidP="0049243D">
            <w:pPr>
              <w:jc w:val="center"/>
              <w:rPr>
                <w:rFonts w:ascii="Arial" w:hAnsi="Arial" w:cs="Calibri"/>
                <w:sz w:val="20"/>
                <w:szCs w:val="20"/>
              </w:rPr>
            </w:pPr>
            <w:r w:rsidRPr="0049243D">
              <w:rPr>
                <w:rFonts w:ascii="Arial" w:hAnsi="Arial" w:cs="Calibri"/>
                <w:sz w:val="20"/>
                <w:szCs w:val="20"/>
              </w:rPr>
              <w:t>Гкал</w:t>
            </w:r>
          </w:p>
        </w:tc>
        <w:tc>
          <w:tcPr>
            <w:tcW w:w="1559" w:type="dxa"/>
            <w:tcBorders>
              <w:top w:val="nil"/>
              <w:left w:val="nil"/>
              <w:bottom w:val="single" w:sz="4" w:space="0" w:color="auto"/>
              <w:right w:val="single" w:sz="4" w:space="0" w:color="auto"/>
            </w:tcBorders>
            <w:shd w:val="clear" w:color="000000" w:fill="FFFFFF"/>
            <w:noWrap/>
            <w:vAlign w:val="center"/>
            <w:hideMark/>
          </w:tcPr>
          <w:p w14:paraId="02D1BDDA"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76 571,17</w:t>
            </w:r>
          </w:p>
        </w:tc>
        <w:tc>
          <w:tcPr>
            <w:tcW w:w="1701" w:type="dxa"/>
            <w:tcBorders>
              <w:top w:val="nil"/>
              <w:left w:val="nil"/>
              <w:bottom w:val="single" w:sz="4" w:space="0" w:color="auto"/>
              <w:right w:val="single" w:sz="4" w:space="0" w:color="auto"/>
            </w:tcBorders>
            <w:shd w:val="clear" w:color="auto" w:fill="auto"/>
            <w:noWrap/>
            <w:vAlign w:val="center"/>
            <w:hideMark/>
          </w:tcPr>
          <w:p w14:paraId="436D026D"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75 522,17</w:t>
            </w:r>
          </w:p>
        </w:tc>
        <w:tc>
          <w:tcPr>
            <w:tcW w:w="1984" w:type="dxa"/>
            <w:tcBorders>
              <w:top w:val="nil"/>
              <w:left w:val="nil"/>
              <w:bottom w:val="single" w:sz="4" w:space="0" w:color="auto"/>
              <w:right w:val="single" w:sz="4" w:space="0" w:color="auto"/>
            </w:tcBorders>
            <w:shd w:val="clear" w:color="auto" w:fill="auto"/>
            <w:noWrap/>
            <w:vAlign w:val="center"/>
            <w:hideMark/>
          </w:tcPr>
          <w:p w14:paraId="4802EC36"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-1 049,00</w:t>
            </w:r>
          </w:p>
        </w:tc>
      </w:tr>
      <w:tr w:rsidR="0049243D" w:rsidRPr="0049243D" w14:paraId="435D512B" w14:textId="77777777" w:rsidTr="0049243D">
        <w:trPr>
          <w:trHeight w:val="255"/>
        </w:trPr>
        <w:tc>
          <w:tcPr>
            <w:tcW w:w="4248" w:type="dxa"/>
            <w:tcBorders>
              <w:top w:val="nil"/>
              <w:left w:val="single" w:sz="4" w:space="0" w:color="auto"/>
              <w:bottom w:val="single" w:sz="4" w:space="0" w:color="auto"/>
              <w:right w:val="single" w:sz="4" w:space="0" w:color="auto"/>
            </w:tcBorders>
            <w:shd w:val="clear" w:color="000000" w:fill="FFFFFF"/>
            <w:hideMark/>
          </w:tcPr>
          <w:p w14:paraId="54A54C10" w14:textId="77777777" w:rsidR="0049243D" w:rsidRPr="0049243D" w:rsidRDefault="0049243D" w:rsidP="0049243D">
            <w:pPr>
              <w:rPr>
                <w:rFonts w:ascii="Arial" w:hAnsi="Arial" w:cs="Calibri"/>
                <w:sz w:val="20"/>
                <w:szCs w:val="20"/>
              </w:rPr>
            </w:pPr>
            <w:r w:rsidRPr="0049243D">
              <w:rPr>
                <w:rFonts w:ascii="Arial" w:hAnsi="Arial" w:cs="Calibri"/>
                <w:sz w:val="20"/>
                <w:szCs w:val="20"/>
              </w:rPr>
              <w:t>Отпуск жилищным организациям</w:t>
            </w:r>
          </w:p>
        </w:tc>
        <w:tc>
          <w:tcPr>
            <w:tcW w:w="919" w:type="dxa"/>
            <w:tcBorders>
              <w:top w:val="nil"/>
              <w:left w:val="nil"/>
              <w:bottom w:val="single" w:sz="4" w:space="0" w:color="auto"/>
              <w:right w:val="single" w:sz="4" w:space="0" w:color="auto"/>
            </w:tcBorders>
            <w:shd w:val="clear" w:color="000000" w:fill="FFFFFF"/>
            <w:hideMark/>
          </w:tcPr>
          <w:p w14:paraId="6463DEB9" w14:textId="77777777" w:rsidR="0049243D" w:rsidRPr="0049243D" w:rsidRDefault="0049243D" w:rsidP="0049243D">
            <w:pPr>
              <w:jc w:val="center"/>
              <w:rPr>
                <w:rFonts w:ascii="Arial" w:hAnsi="Arial" w:cs="Calibri"/>
                <w:sz w:val="20"/>
                <w:szCs w:val="20"/>
              </w:rPr>
            </w:pPr>
            <w:r w:rsidRPr="0049243D">
              <w:rPr>
                <w:rFonts w:ascii="Arial" w:hAnsi="Arial" w:cs="Calibri"/>
                <w:sz w:val="20"/>
                <w:szCs w:val="20"/>
              </w:rPr>
              <w:t>Гкал</w:t>
            </w:r>
          </w:p>
        </w:tc>
        <w:tc>
          <w:tcPr>
            <w:tcW w:w="1559" w:type="dxa"/>
            <w:tcBorders>
              <w:top w:val="nil"/>
              <w:left w:val="nil"/>
              <w:bottom w:val="single" w:sz="4" w:space="0" w:color="auto"/>
              <w:right w:val="single" w:sz="4" w:space="0" w:color="auto"/>
            </w:tcBorders>
            <w:shd w:val="clear" w:color="000000" w:fill="FFFFFF"/>
            <w:noWrap/>
            <w:vAlign w:val="center"/>
            <w:hideMark/>
          </w:tcPr>
          <w:p w14:paraId="66644209"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40 110,31</w:t>
            </w:r>
          </w:p>
        </w:tc>
        <w:tc>
          <w:tcPr>
            <w:tcW w:w="1701" w:type="dxa"/>
            <w:tcBorders>
              <w:top w:val="nil"/>
              <w:left w:val="nil"/>
              <w:bottom w:val="single" w:sz="4" w:space="0" w:color="auto"/>
              <w:right w:val="single" w:sz="4" w:space="0" w:color="auto"/>
            </w:tcBorders>
            <w:shd w:val="clear" w:color="auto" w:fill="auto"/>
            <w:noWrap/>
            <w:vAlign w:val="center"/>
            <w:hideMark/>
          </w:tcPr>
          <w:p w14:paraId="2F464383"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39 061,31</w:t>
            </w:r>
          </w:p>
        </w:tc>
        <w:tc>
          <w:tcPr>
            <w:tcW w:w="1984" w:type="dxa"/>
            <w:tcBorders>
              <w:top w:val="nil"/>
              <w:left w:val="nil"/>
              <w:bottom w:val="single" w:sz="4" w:space="0" w:color="auto"/>
              <w:right w:val="single" w:sz="4" w:space="0" w:color="auto"/>
            </w:tcBorders>
            <w:shd w:val="clear" w:color="auto" w:fill="auto"/>
            <w:noWrap/>
            <w:vAlign w:val="center"/>
            <w:hideMark/>
          </w:tcPr>
          <w:p w14:paraId="3598D62D"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-1 049,00</w:t>
            </w:r>
          </w:p>
        </w:tc>
      </w:tr>
      <w:tr w:rsidR="0049243D" w:rsidRPr="0049243D" w14:paraId="6D1788BB" w14:textId="77777777" w:rsidTr="0049243D">
        <w:trPr>
          <w:trHeight w:val="255"/>
        </w:trPr>
        <w:tc>
          <w:tcPr>
            <w:tcW w:w="4248" w:type="dxa"/>
            <w:tcBorders>
              <w:top w:val="nil"/>
              <w:left w:val="single" w:sz="4" w:space="0" w:color="auto"/>
              <w:bottom w:val="single" w:sz="4" w:space="0" w:color="auto"/>
              <w:right w:val="single" w:sz="4" w:space="0" w:color="auto"/>
            </w:tcBorders>
            <w:shd w:val="clear" w:color="000000" w:fill="FFFFFF"/>
            <w:hideMark/>
          </w:tcPr>
          <w:p w14:paraId="6DFFA9C6" w14:textId="77777777" w:rsidR="0049243D" w:rsidRPr="0049243D" w:rsidRDefault="0049243D" w:rsidP="0049243D">
            <w:pPr>
              <w:rPr>
                <w:rFonts w:ascii="Arial" w:hAnsi="Arial" w:cs="Calibri"/>
                <w:sz w:val="20"/>
                <w:szCs w:val="20"/>
              </w:rPr>
            </w:pPr>
            <w:r w:rsidRPr="0049243D">
              <w:rPr>
                <w:rFonts w:ascii="Arial" w:hAnsi="Arial" w:cs="Calibri"/>
                <w:sz w:val="20"/>
                <w:szCs w:val="20"/>
              </w:rPr>
              <w:t>Отпуск бюджетным потребителям</w:t>
            </w:r>
          </w:p>
        </w:tc>
        <w:tc>
          <w:tcPr>
            <w:tcW w:w="919" w:type="dxa"/>
            <w:tcBorders>
              <w:top w:val="nil"/>
              <w:left w:val="nil"/>
              <w:bottom w:val="single" w:sz="4" w:space="0" w:color="auto"/>
              <w:right w:val="single" w:sz="4" w:space="0" w:color="auto"/>
            </w:tcBorders>
            <w:shd w:val="clear" w:color="000000" w:fill="FFFFFF"/>
            <w:hideMark/>
          </w:tcPr>
          <w:p w14:paraId="0420F1E4" w14:textId="77777777" w:rsidR="0049243D" w:rsidRPr="0049243D" w:rsidRDefault="0049243D" w:rsidP="0049243D">
            <w:pPr>
              <w:jc w:val="center"/>
              <w:rPr>
                <w:rFonts w:ascii="Arial" w:hAnsi="Arial" w:cs="Calibri"/>
                <w:sz w:val="20"/>
                <w:szCs w:val="20"/>
              </w:rPr>
            </w:pPr>
            <w:r w:rsidRPr="0049243D">
              <w:rPr>
                <w:rFonts w:ascii="Arial" w:hAnsi="Arial" w:cs="Calibri"/>
                <w:sz w:val="20"/>
                <w:szCs w:val="20"/>
              </w:rPr>
              <w:t>Гкал</w:t>
            </w:r>
          </w:p>
        </w:tc>
        <w:tc>
          <w:tcPr>
            <w:tcW w:w="1559" w:type="dxa"/>
            <w:tcBorders>
              <w:top w:val="nil"/>
              <w:left w:val="nil"/>
              <w:bottom w:val="single" w:sz="4" w:space="0" w:color="auto"/>
              <w:right w:val="single" w:sz="4" w:space="0" w:color="auto"/>
            </w:tcBorders>
            <w:shd w:val="clear" w:color="000000" w:fill="FFFFFF"/>
            <w:noWrap/>
            <w:vAlign w:val="center"/>
            <w:hideMark/>
          </w:tcPr>
          <w:p w14:paraId="7EEC6D19"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21 424,44</w:t>
            </w:r>
          </w:p>
        </w:tc>
        <w:tc>
          <w:tcPr>
            <w:tcW w:w="1701" w:type="dxa"/>
            <w:tcBorders>
              <w:top w:val="nil"/>
              <w:left w:val="nil"/>
              <w:bottom w:val="single" w:sz="4" w:space="0" w:color="auto"/>
              <w:right w:val="single" w:sz="4" w:space="0" w:color="auto"/>
            </w:tcBorders>
            <w:shd w:val="clear" w:color="auto" w:fill="auto"/>
            <w:noWrap/>
            <w:vAlign w:val="center"/>
            <w:hideMark/>
          </w:tcPr>
          <w:p w14:paraId="4F225DE7"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21 424,44</w:t>
            </w:r>
          </w:p>
        </w:tc>
        <w:tc>
          <w:tcPr>
            <w:tcW w:w="1984" w:type="dxa"/>
            <w:tcBorders>
              <w:top w:val="nil"/>
              <w:left w:val="nil"/>
              <w:bottom w:val="single" w:sz="4" w:space="0" w:color="auto"/>
              <w:right w:val="single" w:sz="4" w:space="0" w:color="auto"/>
            </w:tcBorders>
            <w:shd w:val="clear" w:color="auto" w:fill="auto"/>
            <w:noWrap/>
            <w:vAlign w:val="center"/>
            <w:hideMark/>
          </w:tcPr>
          <w:p w14:paraId="747950A4"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0,00</w:t>
            </w:r>
          </w:p>
        </w:tc>
      </w:tr>
      <w:tr w:rsidR="0049243D" w:rsidRPr="0049243D" w14:paraId="0646EC34" w14:textId="77777777" w:rsidTr="0049243D">
        <w:trPr>
          <w:trHeight w:val="255"/>
        </w:trPr>
        <w:tc>
          <w:tcPr>
            <w:tcW w:w="4248" w:type="dxa"/>
            <w:tcBorders>
              <w:top w:val="nil"/>
              <w:left w:val="single" w:sz="4" w:space="0" w:color="auto"/>
              <w:bottom w:val="single" w:sz="4" w:space="0" w:color="auto"/>
              <w:right w:val="single" w:sz="4" w:space="0" w:color="auto"/>
            </w:tcBorders>
            <w:shd w:val="clear" w:color="000000" w:fill="FFFFFF"/>
            <w:hideMark/>
          </w:tcPr>
          <w:p w14:paraId="3AE5502A" w14:textId="77777777" w:rsidR="0049243D" w:rsidRPr="0049243D" w:rsidRDefault="0049243D" w:rsidP="0049243D">
            <w:pPr>
              <w:rPr>
                <w:rFonts w:ascii="Arial" w:hAnsi="Arial" w:cs="Calibri"/>
                <w:sz w:val="20"/>
                <w:szCs w:val="20"/>
              </w:rPr>
            </w:pPr>
            <w:r w:rsidRPr="0049243D">
              <w:rPr>
                <w:rFonts w:ascii="Arial" w:hAnsi="Arial" w:cs="Calibri"/>
                <w:sz w:val="20"/>
                <w:szCs w:val="20"/>
              </w:rPr>
              <w:t>Отпуск иным потребителям</w:t>
            </w:r>
          </w:p>
        </w:tc>
        <w:tc>
          <w:tcPr>
            <w:tcW w:w="919" w:type="dxa"/>
            <w:tcBorders>
              <w:top w:val="nil"/>
              <w:left w:val="nil"/>
              <w:bottom w:val="single" w:sz="4" w:space="0" w:color="auto"/>
              <w:right w:val="single" w:sz="4" w:space="0" w:color="auto"/>
            </w:tcBorders>
            <w:shd w:val="clear" w:color="000000" w:fill="FFFFFF"/>
            <w:hideMark/>
          </w:tcPr>
          <w:p w14:paraId="0A413A32" w14:textId="77777777" w:rsidR="0049243D" w:rsidRPr="0049243D" w:rsidRDefault="0049243D" w:rsidP="0049243D">
            <w:pPr>
              <w:jc w:val="center"/>
              <w:rPr>
                <w:rFonts w:ascii="Arial" w:hAnsi="Arial" w:cs="Calibri"/>
                <w:sz w:val="20"/>
                <w:szCs w:val="20"/>
              </w:rPr>
            </w:pPr>
            <w:r w:rsidRPr="0049243D">
              <w:rPr>
                <w:rFonts w:ascii="Arial" w:hAnsi="Arial" w:cs="Calibri"/>
                <w:sz w:val="20"/>
                <w:szCs w:val="20"/>
              </w:rPr>
              <w:t>Гкал</w:t>
            </w:r>
          </w:p>
        </w:tc>
        <w:tc>
          <w:tcPr>
            <w:tcW w:w="1559" w:type="dxa"/>
            <w:tcBorders>
              <w:top w:val="nil"/>
              <w:left w:val="nil"/>
              <w:bottom w:val="single" w:sz="4" w:space="0" w:color="auto"/>
              <w:right w:val="single" w:sz="4" w:space="0" w:color="auto"/>
            </w:tcBorders>
            <w:shd w:val="clear" w:color="000000" w:fill="FFFFFF"/>
            <w:noWrap/>
            <w:vAlign w:val="center"/>
            <w:hideMark/>
          </w:tcPr>
          <w:p w14:paraId="036248F7"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15 036,42</w:t>
            </w:r>
          </w:p>
        </w:tc>
        <w:tc>
          <w:tcPr>
            <w:tcW w:w="1701" w:type="dxa"/>
            <w:tcBorders>
              <w:top w:val="nil"/>
              <w:left w:val="nil"/>
              <w:bottom w:val="single" w:sz="4" w:space="0" w:color="auto"/>
              <w:right w:val="single" w:sz="4" w:space="0" w:color="auto"/>
            </w:tcBorders>
            <w:shd w:val="clear" w:color="auto" w:fill="auto"/>
            <w:noWrap/>
            <w:vAlign w:val="center"/>
            <w:hideMark/>
          </w:tcPr>
          <w:p w14:paraId="6C95D311"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15 036,42</w:t>
            </w:r>
          </w:p>
        </w:tc>
        <w:tc>
          <w:tcPr>
            <w:tcW w:w="1984" w:type="dxa"/>
            <w:tcBorders>
              <w:top w:val="nil"/>
              <w:left w:val="nil"/>
              <w:bottom w:val="single" w:sz="4" w:space="0" w:color="auto"/>
              <w:right w:val="single" w:sz="4" w:space="0" w:color="auto"/>
            </w:tcBorders>
            <w:shd w:val="clear" w:color="auto" w:fill="auto"/>
            <w:noWrap/>
            <w:vAlign w:val="center"/>
            <w:hideMark/>
          </w:tcPr>
          <w:p w14:paraId="4ACF1AE0"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0,00</w:t>
            </w:r>
          </w:p>
        </w:tc>
      </w:tr>
      <w:tr w:rsidR="0049243D" w:rsidRPr="0049243D" w14:paraId="46447182" w14:textId="77777777" w:rsidTr="0049243D">
        <w:trPr>
          <w:trHeight w:val="255"/>
        </w:trPr>
        <w:tc>
          <w:tcPr>
            <w:tcW w:w="4248" w:type="dxa"/>
            <w:tcBorders>
              <w:top w:val="nil"/>
              <w:left w:val="single" w:sz="4" w:space="0" w:color="auto"/>
              <w:bottom w:val="single" w:sz="4" w:space="0" w:color="auto"/>
              <w:right w:val="single" w:sz="4" w:space="0" w:color="auto"/>
            </w:tcBorders>
            <w:shd w:val="clear" w:color="000000" w:fill="FFFFFF"/>
            <w:noWrap/>
            <w:vAlign w:val="bottom"/>
            <w:hideMark/>
          </w:tcPr>
          <w:p w14:paraId="69E03EC9" w14:textId="77777777" w:rsidR="0049243D" w:rsidRPr="0049243D" w:rsidRDefault="0049243D" w:rsidP="0049243D">
            <w:pPr>
              <w:rPr>
                <w:rFonts w:ascii="Arial" w:hAnsi="Arial" w:cs="Calibri"/>
                <w:sz w:val="20"/>
                <w:szCs w:val="20"/>
              </w:rPr>
            </w:pPr>
            <w:r w:rsidRPr="0049243D">
              <w:rPr>
                <w:rFonts w:ascii="Arial" w:hAnsi="Arial" w:cs="Calibri"/>
                <w:sz w:val="20"/>
                <w:szCs w:val="20"/>
              </w:rPr>
              <w:t>Отпуск на производственные нужды</w:t>
            </w:r>
          </w:p>
        </w:tc>
        <w:tc>
          <w:tcPr>
            <w:tcW w:w="919" w:type="dxa"/>
            <w:tcBorders>
              <w:top w:val="nil"/>
              <w:left w:val="nil"/>
              <w:bottom w:val="single" w:sz="4" w:space="0" w:color="auto"/>
              <w:right w:val="single" w:sz="4" w:space="0" w:color="auto"/>
            </w:tcBorders>
            <w:shd w:val="clear" w:color="000000" w:fill="FFFFFF"/>
            <w:hideMark/>
          </w:tcPr>
          <w:p w14:paraId="5AD59230" w14:textId="77777777" w:rsidR="0049243D" w:rsidRPr="0049243D" w:rsidRDefault="0049243D" w:rsidP="0049243D">
            <w:pPr>
              <w:jc w:val="center"/>
              <w:rPr>
                <w:rFonts w:ascii="Arial" w:hAnsi="Arial" w:cs="Calibri"/>
                <w:sz w:val="20"/>
                <w:szCs w:val="20"/>
              </w:rPr>
            </w:pPr>
            <w:r w:rsidRPr="0049243D">
              <w:rPr>
                <w:rFonts w:ascii="Arial" w:hAnsi="Arial" w:cs="Calibri"/>
                <w:sz w:val="20"/>
                <w:szCs w:val="20"/>
              </w:rPr>
              <w:t>Гкал</w:t>
            </w:r>
          </w:p>
        </w:tc>
        <w:tc>
          <w:tcPr>
            <w:tcW w:w="1559" w:type="dxa"/>
            <w:tcBorders>
              <w:top w:val="nil"/>
              <w:left w:val="nil"/>
              <w:bottom w:val="single" w:sz="4" w:space="0" w:color="auto"/>
              <w:right w:val="single" w:sz="4" w:space="0" w:color="auto"/>
            </w:tcBorders>
            <w:shd w:val="clear" w:color="000000" w:fill="FFFFFF"/>
            <w:noWrap/>
            <w:vAlign w:val="center"/>
            <w:hideMark/>
          </w:tcPr>
          <w:p w14:paraId="4E562E3A"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B384B66"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14:paraId="19B16A37"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0,00</w:t>
            </w:r>
          </w:p>
        </w:tc>
      </w:tr>
      <w:tr w:rsidR="0049243D" w:rsidRPr="0049243D" w14:paraId="5E01BA99" w14:textId="77777777" w:rsidTr="0049243D">
        <w:trPr>
          <w:trHeight w:val="270"/>
        </w:trPr>
        <w:tc>
          <w:tcPr>
            <w:tcW w:w="4248" w:type="dxa"/>
            <w:tcBorders>
              <w:top w:val="nil"/>
              <w:left w:val="single" w:sz="4" w:space="0" w:color="auto"/>
              <w:bottom w:val="single" w:sz="4" w:space="0" w:color="auto"/>
              <w:right w:val="single" w:sz="4" w:space="0" w:color="auto"/>
            </w:tcBorders>
            <w:shd w:val="clear" w:color="000000" w:fill="FFFFFF"/>
            <w:noWrap/>
            <w:vAlign w:val="bottom"/>
            <w:hideMark/>
          </w:tcPr>
          <w:p w14:paraId="4AC3648A" w14:textId="77777777" w:rsidR="0049243D" w:rsidRPr="0049243D" w:rsidRDefault="0049243D" w:rsidP="0049243D">
            <w:pPr>
              <w:rPr>
                <w:rFonts w:ascii="Arial" w:hAnsi="Arial" w:cs="Calibri"/>
                <w:sz w:val="20"/>
                <w:szCs w:val="20"/>
              </w:rPr>
            </w:pPr>
            <w:r w:rsidRPr="0049243D">
              <w:rPr>
                <w:rFonts w:ascii="Arial" w:hAnsi="Arial" w:cs="Calibri"/>
                <w:sz w:val="20"/>
                <w:szCs w:val="20"/>
              </w:rPr>
              <w:t>Отпуск на потребительский рынок</w:t>
            </w:r>
          </w:p>
        </w:tc>
        <w:tc>
          <w:tcPr>
            <w:tcW w:w="919" w:type="dxa"/>
            <w:tcBorders>
              <w:top w:val="nil"/>
              <w:left w:val="nil"/>
              <w:bottom w:val="single" w:sz="4" w:space="0" w:color="auto"/>
              <w:right w:val="single" w:sz="4" w:space="0" w:color="auto"/>
            </w:tcBorders>
            <w:shd w:val="clear" w:color="000000" w:fill="FFFFFF"/>
            <w:hideMark/>
          </w:tcPr>
          <w:p w14:paraId="44F4D394" w14:textId="77777777" w:rsidR="0049243D" w:rsidRPr="0049243D" w:rsidRDefault="0049243D" w:rsidP="0049243D">
            <w:pPr>
              <w:jc w:val="center"/>
              <w:rPr>
                <w:rFonts w:ascii="Arial" w:hAnsi="Arial" w:cs="Calibri"/>
                <w:sz w:val="20"/>
                <w:szCs w:val="20"/>
              </w:rPr>
            </w:pPr>
            <w:r w:rsidRPr="0049243D">
              <w:rPr>
                <w:rFonts w:ascii="Arial" w:hAnsi="Arial" w:cs="Calibri"/>
                <w:sz w:val="20"/>
                <w:szCs w:val="20"/>
              </w:rPr>
              <w:t>Гкал</w:t>
            </w:r>
          </w:p>
        </w:tc>
        <w:tc>
          <w:tcPr>
            <w:tcW w:w="1559" w:type="dxa"/>
            <w:tcBorders>
              <w:top w:val="nil"/>
              <w:left w:val="nil"/>
              <w:bottom w:val="single" w:sz="4" w:space="0" w:color="auto"/>
              <w:right w:val="single" w:sz="4" w:space="0" w:color="auto"/>
            </w:tcBorders>
            <w:shd w:val="clear" w:color="000000" w:fill="FFFFFF"/>
            <w:noWrap/>
            <w:vAlign w:val="center"/>
            <w:hideMark/>
          </w:tcPr>
          <w:p w14:paraId="7F65BF9C"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76 571,17</w:t>
            </w:r>
          </w:p>
        </w:tc>
        <w:tc>
          <w:tcPr>
            <w:tcW w:w="1701" w:type="dxa"/>
            <w:tcBorders>
              <w:top w:val="nil"/>
              <w:left w:val="nil"/>
              <w:bottom w:val="single" w:sz="4" w:space="0" w:color="auto"/>
              <w:right w:val="single" w:sz="4" w:space="0" w:color="auto"/>
            </w:tcBorders>
            <w:shd w:val="clear" w:color="auto" w:fill="auto"/>
            <w:noWrap/>
            <w:vAlign w:val="center"/>
            <w:hideMark/>
          </w:tcPr>
          <w:p w14:paraId="7D74C49F"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75 522,17</w:t>
            </w:r>
          </w:p>
        </w:tc>
        <w:tc>
          <w:tcPr>
            <w:tcW w:w="1984" w:type="dxa"/>
            <w:tcBorders>
              <w:top w:val="nil"/>
              <w:left w:val="nil"/>
              <w:bottom w:val="single" w:sz="4" w:space="0" w:color="auto"/>
              <w:right w:val="single" w:sz="4" w:space="0" w:color="auto"/>
            </w:tcBorders>
            <w:shd w:val="clear" w:color="auto" w:fill="auto"/>
            <w:noWrap/>
            <w:vAlign w:val="center"/>
            <w:hideMark/>
          </w:tcPr>
          <w:p w14:paraId="03A7F8D5"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-1 049,00</w:t>
            </w:r>
          </w:p>
        </w:tc>
      </w:tr>
      <w:tr w:rsidR="0049243D" w:rsidRPr="0049243D" w14:paraId="4C645B5B" w14:textId="77777777" w:rsidTr="0049243D">
        <w:trPr>
          <w:trHeight w:val="255"/>
        </w:trPr>
        <w:tc>
          <w:tcPr>
            <w:tcW w:w="4248" w:type="dxa"/>
            <w:tcBorders>
              <w:top w:val="nil"/>
              <w:left w:val="single" w:sz="4" w:space="0" w:color="auto"/>
              <w:bottom w:val="single" w:sz="4" w:space="0" w:color="auto"/>
              <w:right w:val="single" w:sz="4" w:space="0" w:color="auto"/>
            </w:tcBorders>
            <w:shd w:val="clear" w:color="000000" w:fill="FFFFFF"/>
            <w:noWrap/>
            <w:vAlign w:val="bottom"/>
            <w:hideMark/>
          </w:tcPr>
          <w:p w14:paraId="03607AC5" w14:textId="77777777" w:rsidR="0049243D" w:rsidRPr="0049243D" w:rsidRDefault="0049243D" w:rsidP="0049243D">
            <w:pPr>
              <w:rPr>
                <w:rFonts w:ascii="Arial" w:hAnsi="Arial" w:cs="Calibri"/>
                <w:sz w:val="20"/>
                <w:szCs w:val="20"/>
              </w:rPr>
            </w:pPr>
            <w:r w:rsidRPr="0049243D">
              <w:rPr>
                <w:rFonts w:ascii="Arial" w:hAnsi="Arial" w:cs="Calibri"/>
                <w:sz w:val="20"/>
                <w:szCs w:val="20"/>
              </w:rPr>
              <w:t>Расход на собственные нужды</w:t>
            </w:r>
          </w:p>
        </w:tc>
        <w:tc>
          <w:tcPr>
            <w:tcW w:w="919" w:type="dxa"/>
            <w:tcBorders>
              <w:top w:val="nil"/>
              <w:left w:val="nil"/>
              <w:bottom w:val="single" w:sz="4" w:space="0" w:color="auto"/>
              <w:right w:val="single" w:sz="4" w:space="0" w:color="auto"/>
            </w:tcBorders>
            <w:shd w:val="clear" w:color="000000" w:fill="FFFFFF"/>
            <w:hideMark/>
          </w:tcPr>
          <w:p w14:paraId="27527C5C" w14:textId="77777777" w:rsidR="0049243D" w:rsidRPr="0049243D" w:rsidRDefault="0049243D" w:rsidP="0049243D">
            <w:pPr>
              <w:jc w:val="center"/>
              <w:rPr>
                <w:rFonts w:ascii="Arial" w:hAnsi="Arial" w:cs="Calibri"/>
                <w:sz w:val="20"/>
                <w:szCs w:val="20"/>
              </w:rPr>
            </w:pPr>
            <w:r w:rsidRPr="0049243D">
              <w:rPr>
                <w:rFonts w:ascii="Arial" w:hAnsi="Arial" w:cs="Calibri"/>
                <w:sz w:val="20"/>
                <w:szCs w:val="20"/>
              </w:rPr>
              <w:t>Гкал</w:t>
            </w:r>
          </w:p>
        </w:tc>
        <w:tc>
          <w:tcPr>
            <w:tcW w:w="1559" w:type="dxa"/>
            <w:tcBorders>
              <w:top w:val="nil"/>
              <w:left w:val="nil"/>
              <w:bottom w:val="single" w:sz="4" w:space="0" w:color="auto"/>
              <w:right w:val="single" w:sz="4" w:space="0" w:color="auto"/>
            </w:tcBorders>
            <w:shd w:val="clear" w:color="000000" w:fill="FFFFFF"/>
            <w:noWrap/>
            <w:vAlign w:val="center"/>
            <w:hideMark/>
          </w:tcPr>
          <w:p w14:paraId="22799005"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3 015,87</w:t>
            </w:r>
          </w:p>
        </w:tc>
        <w:tc>
          <w:tcPr>
            <w:tcW w:w="1701" w:type="dxa"/>
            <w:tcBorders>
              <w:top w:val="nil"/>
              <w:left w:val="nil"/>
              <w:bottom w:val="single" w:sz="4" w:space="0" w:color="auto"/>
              <w:right w:val="single" w:sz="4" w:space="0" w:color="auto"/>
            </w:tcBorders>
            <w:shd w:val="clear" w:color="auto" w:fill="auto"/>
            <w:noWrap/>
            <w:vAlign w:val="center"/>
            <w:hideMark/>
          </w:tcPr>
          <w:p w14:paraId="2C96C4F1"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1 601,72</w:t>
            </w:r>
          </w:p>
        </w:tc>
        <w:tc>
          <w:tcPr>
            <w:tcW w:w="1984" w:type="dxa"/>
            <w:tcBorders>
              <w:top w:val="nil"/>
              <w:left w:val="nil"/>
              <w:bottom w:val="single" w:sz="4" w:space="0" w:color="auto"/>
              <w:right w:val="single" w:sz="4" w:space="0" w:color="auto"/>
            </w:tcBorders>
            <w:shd w:val="clear" w:color="auto" w:fill="auto"/>
            <w:noWrap/>
            <w:vAlign w:val="center"/>
            <w:hideMark/>
          </w:tcPr>
          <w:p w14:paraId="2F0E2313"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-1 414,16</w:t>
            </w:r>
          </w:p>
        </w:tc>
      </w:tr>
      <w:tr w:rsidR="0049243D" w:rsidRPr="0049243D" w14:paraId="3FB19E25" w14:textId="77777777" w:rsidTr="0049243D">
        <w:trPr>
          <w:trHeight w:val="255"/>
        </w:trPr>
        <w:tc>
          <w:tcPr>
            <w:tcW w:w="4248" w:type="dxa"/>
            <w:tcBorders>
              <w:top w:val="nil"/>
              <w:left w:val="single" w:sz="4" w:space="0" w:color="auto"/>
              <w:bottom w:val="single" w:sz="4" w:space="0" w:color="auto"/>
              <w:right w:val="single" w:sz="4" w:space="0" w:color="auto"/>
            </w:tcBorders>
            <w:shd w:val="clear" w:color="000000" w:fill="FFFFFF"/>
            <w:noWrap/>
            <w:vAlign w:val="bottom"/>
            <w:hideMark/>
          </w:tcPr>
          <w:p w14:paraId="41118887" w14:textId="77777777" w:rsidR="0049243D" w:rsidRPr="0049243D" w:rsidRDefault="0049243D" w:rsidP="0049243D">
            <w:pPr>
              <w:rPr>
                <w:rFonts w:ascii="Arial" w:hAnsi="Arial" w:cs="Calibri"/>
                <w:sz w:val="20"/>
                <w:szCs w:val="20"/>
              </w:rPr>
            </w:pPr>
            <w:r w:rsidRPr="0049243D">
              <w:rPr>
                <w:rFonts w:ascii="Arial" w:hAnsi="Arial" w:cs="Calibri"/>
                <w:sz w:val="20"/>
                <w:szCs w:val="20"/>
              </w:rPr>
              <w:t>Потери в сетях предприятия</w:t>
            </w:r>
          </w:p>
        </w:tc>
        <w:tc>
          <w:tcPr>
            <w:tcW w:w="919" w:type="dxa"/>
            <w:tcBorders>
              <w:top w:val="nil"/>
              <w:left w:val="nil"/>
              <w:bottom w:val="single" w:sz="4" w:space="0" w:color="auto"/>
              <w:right w:val="single" w:sz="4" w:space="0" w:color="auto"/>
            </w:tcBorders>
            <w:shd w:val="clear" w:color="000000" w:fill="FFFFFF"/>
            <w:hideMark/>
          </w:tcPr>
          <w:p w14:paraId="58AF6E0C" w14:textId="77777777" w:rsidR="0049243D" w:rsidRPr="0049243D" w:rsidRDefault="0049243D" w:rsidP="0049243D">
            <w:pPr>
              <w:jc w:val="center"/>
              <w:rPr>
                <w:rFonts w:ascii="Arial" w:hAnsi="Arial" w:cs="Calibri"/>
                <w:sz w:val="20"/>
                <w:szCs w:val="20"/>
              </w:rPr>
            </w:pPr>
            <w:r w:rsidRPr="0049243D">
              <w:rPr>
                <w:rFonts w:ascii="Arial" w:hAnsi="Arial" w:cs="Calibri"/>
                <w:sz w:val="20"/>
                <w:szCs w:val="20"/>
              </w:rPr>
              <w:t>Гкал</w:t>
            </w:r>
          </w:p>
        </w:tc>
        <w:tc>
          <w:tcPr>
            <w:tcW w:w="1559" w:type="dxa"/>
            <w:tcBorders>
              <w:top w:val="nil"/>
              <w:left w:val="nil"/>
              <w:bottom w:val="single" w:sz="4" w:space="0" w:color="auto"/>
              <w:right w:val="single" w:sz="4" w:space="0" w:color="auto"/>
            </w:tcBorders>
            <w:shd w:val="clear" w:color="000000" w:fill="FFFFFF"/>
            <w:noWrap/>
            <w:vAlign w:val="center"/>
            <w:hideMark/>
          </w:tcPr>
          <w:p w14:paraId="5D1D9561"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19 071,79</w:t>
            </w:r>
          </w:p>
        </w:tc>
        <w:tc>
          <w:tcPr>
            <w:tcW w:w="1701" w:type="dxa"/>
            <w:tcBorders>
              <w:top w:val="nil"/>
              <w:left w:val="nil"/>
              <w:bottom w:val="single" w:sz="4" w:space="0" w:color="auto"/>
              <w:right w:val="single" w:sz="4" w:space="0" w:color="auto"/>
            </w:tcBorders>
            <w:shd w:val="clear" w:color="auto" w:fill="auto"/>
            <w:noWrap/>
            <w:vAlign w:val="center"/>
            <w:hideMark/>
          </w:tcPr>
          <w:p w14:paraId="52F88DF8"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9 958,30</w:t>
            </w:r>
          </w:p>
        </w:tc>
        <w:tc>
          <w:tcPr>
            <w:tcW w:w="1984" w:type="dxa"/>
            <w:tcBorders>
              <w:top w:val="nil"/>
              <w:left w:val="nil"/>
              <w:bottom w:val="single" w:sz="4" w:space="0" w:color="auto"/>
              <w:right w:val="single" w:sz="4" w:space="0" w:color="auto"/>
            </w:tcBorders>
            <w:shd w:val="clear" w:color="auto" w:fill="auto"/>
            <w:noWrap/>
            <w:vAlign w:val="center"/>
            <w:hideMark/>
          </w:tcPr>
          <w:p w14:paraId="246B33DE" w14:textId="77777777" w:rsidR="0049243D" w:rsidRPr="0049243D" w:rsidRDefault="0049243D" w:rsidP="0049243D">
            <w:pPr>
              <w:jc w:val="right"/>
              <w:rPr>
                <w:rFonts w:ascii="Arial" w:hAnsi="Arial" w:cs="Calibri"/>
                <w:sz w:val="20"/>
                <w:szCs w:val="20"/>
              </w:rPr>
            </w:pPr>
            <w:r w:rsidRPr="0049243D">
              <w:rPr>
                <w:rFonts w:ascii="Arial" w:hAnsi="Arial" w:cs="Calibri"/>
                <w:sz w:val="20"/>
                <w:szCs w:val="20"/>
              </w:rPr>
              <w:t>-9 113,49</w:t>
            </w:r>
          </w:p>
        </w:tc>
      </w:tr>
    </w:tbl>
    <w:p w14:paraId="1C0CCAC2" w14:textId="77777777" w:rsidR="0049243D" w:rsidRPr="0049243D" w:rsidRDefault="0049243D" w:rsidP="0049243D">
      <w:pPr>
        <w:spacing w:line="360" w:lineRule="auto"/>
        <w:ind w:firstLine="709"/>
        <w:jc w:val="both"/>
        <w:rPr>
          <w:sz w:val="28"/>
          <w:szCs w:val="28"/>
        </w:rPr>
      </w:pPr>
    </w:p>
    <w:p w14:paraId="31CB3BBC" w14:textId="77777777" w:rsidR="0049243D" w:rsidRPr="0049243D" w:rsidRDefault="0049243D" w:rsidP="0049243D">
      <w:pPr>
        <w:spacing w:line="360" w:lineRule="auto"/>
        <w:ind w:firstLine="709"/>
        <w:jc w:val="both"/>
        <w:rPr>
          <w:sz w:val="28"/>
          <w:szCs w:val="28"/>
        </w:rPr>
      </w:pPr>
      <w:r w:rsidRPr="0049243D">
        <w:rPr>
          <w:sz w:val="28"/>
          <w:szCs w:val="28"/>
        </w:rPr>
        <w:t>Объем потерь тепловой энергии при передаче принимается на уровне утверждённых региональной энергетической комиссией Кемеровской области (постановление № 203 от 18.09.2018) в размере 9,958 тыс. Гкал, а также расход тепловой энергии на собственные нужды котельных на основании экспертного заключения по удельному расходу условного топлива на выработку тепловой энергии, выполненного экспертной организацией в размере 1,96% (1,602 тыс. Гкал) соответственно.</w:t>
      </w:r>
    </w:p>
    <w:p w14:paraId="5CBF6B2B" w14:textId="77777777" w:rsidR="0049243D" w:rsidRPr="0049243D" w:rsidRDefault="0049243D" w:rsidP="0049243D">
      <w:pPr>
        <w:spacing w:line="360" w:lineRule="auto"/>
        <w:ind w:firstLine="720"/>
        <w:jc w:val="both"/>
        <w:rPr>
          <w:color w:val="000000"/>
          <w:sz w:val="28"/>
          <w:szCs w:val="28"/>
        </w:rPr>
      </w:pPr>
      <w:r w:rsidRPr="0049243D">
        <w:rPr>
          <w:sz w:val="28"/>
          <w:szCs w:val="28"/>
        </w:rPr>
        <w:t>Предприятие обратилось в РЭК КО с письмом № 279 от 06.09.2018 об установлении тарифов на тепловую энергию, теплоноситель и ГВС на срок до 31.12.2019 с учётом индексации расходов на 2019 год. Дополнительно, в связи с требованиями приказа ФАС РФ от 06.03.2019 № 256/19, п</w:t>
      </w:r>
      <w:r w:rsidRPr="0049243D">
        <w:rPr>
          <w:color w:val="000000"/>
          <w:sz w:val="28"/>
          <w:szCs w:val="28"/>
        </w:rPr>
        <w:t>исьмом № 274 от 02.04.2019 (</w:t>
      </w:r>
      <w:proofErr w:type="spellStart"/>
      <w:r w:rsidRPr="0049243D">
        <w:rPr>
          <w:color w:val="000000"/>
          <w:sz w:val="28"/>
          <w:szCs w:val="28"/>
        </w:rPr>
        <w:t>вх</w:t>
      </w:r>
      <w:proofErr w:type="spellEnd"/>
      <w:r w:rsidRPr="0049243D">
        <w:rPr>
          <w:color w:val="000000"/>
          <w:sz w:val="28"/>
          <w:szCs w:val="28"/>
        </w:rPr>
        <w:t>. № 1428 от 02.04.2019) предприятие представило дополнительные обосновывающие документы, подтверждающие фактические расходы предприятия на производство и реализацию тепловой энергии за 2018 год и январь-февраль 2019 года.</w:t>
      </w:r>
    </w:p>
    <w:p w14:paraId="367F4297" w14:textId="77777777" w:rsidR="0049243D" w:rsidRPr="0049243D" w:rsidRDefault="0049243D" w:rsidP="0049243D">
      <w:pPr>
        <w:spacing w:line="360" w:lineRule="auto"/>
        <w:ind w:firstLine="709"/>
        <w:jc w:val="both"/>
        <w:rPr>
          <w:sz w:val="28"/>
          <w:szCs w:val="28"/>
        </w:rPr>
      </w:pPr>
      <w:r w:rsidRPr="0049243D">
        <w:rPr>
          <w:sz w:val="28"/>
          <w:szCs w:val="28"/>
        </w:rPr>
        <w:t>Эксперты считают возможным принять тепловой баланс предприятия на 2019 год в соответствии с балансом на 2018 год, так как актуализация схемы теплоснабжения г. Прокопьевска на 2019 год отсутствует. Информация о фактическом полезном отпуске за последние 3 года также отсутствует.</w:t>
      </w:r>
    </w:p>
    <w:p w14:paraId="4B2A58E5" w14:textId="77777777" w:rsidR="0049243D" w:rsidRPr="0049243D" w:rsidRDefault="0049243D" w:rsidP="0049243D">
      <w:pPr>
        <w:spacing w:line="360" w:lineRule="auto"/>
        <w:ind w:firstLine="709"/>
        <w:jc w:val="both"/>
        <w:rPr>
          <w:sz w:val="28"/>
          <w:szCs w:val="28"/>
        </w:rPr>
      </w:pPr>
    </w:p>
    <w:p w14:paraId="32A13251" w14:textId="77777777" w:rsidR="0049243D" w:rsidRPr="0049243D" w:rsidRDefault="0049243D" w:rsidP="0049243D">
      <w:pPr>
        <w:keepNext/>
        <w:spacing w:line="312" w:lineRule="auto"/>
        <w:jc w:val="both"/>
        <w:outlineLvl w:val="0"/>
        <w:rPr>
          <w:b/>
          <w:snapToGrid w:val="0"/>
          <w:sz w:val="28"/>
          <w:szCs w:val="28"/>
          <w:lang w:eastAsia="en-US"/>
        </w:rPr>
      </w:pPr>
      <w:bookmarkStart w:id="72" w:name="_Toc524473800"/>
      <w:r w:rsidRPr="0049243D">
        <w:rPr>
          <w:b/>
          <w:snapToGrid w:val="0"/>
          <w:sz w:val="28"/>
          <w:szCs w:val="28"/>
          <w:lang w:eastAsia="en-US"/>
        </w:rPr>
        <w:t>Анализ экономической обоснованности расходов на тепловую энергию МУП «</w:t>
      </w:r>
      <w:proofErr w:type="gramStart"/>
      <w:r w:rsidRPr="0049243D">
        <w:rPr>
          <w:b/>
          <w:snapToGrid w:val="0"/>
          <w:sz w:val="28"/>
          <w:szCs w:val="28"/>
          <w:lang w:eastAsia="en-US"/>
        </w:rPr>
        <w:t>ГТХ»  на</w:t>
      </w:r>
      <w:proofErr w:type="gramEnd"/>
      <w:r w:rsidRPr="0049243D">
        <w:rPr>
          <w:b/>
          <w:snapToGrid w:val="0"/>
          <w:sz w:val="28"/>
          <w:szCs w:val="28"/>
          <w:lang w:eastAsia="en-US"/>
        </w:rPr>
        <w:t xml:space="preserve"> 2018-2019 гг.</w:t>
      </w:r>
      <w:bookmarkEnd w:id="72"/>
    </w:p>
    <w:p w14:paraId="6D142131" w14:textId="77777777" w:rsidR="0049243D" w:rsidRPr="0049243D" w:rsidRDefault="0049243D" w:rsidP="0049243D">
      <w:pPr>
        <w:spacing w:line="360" w:lineRule="auto"/>
        <w:ind w:firstLine="709"/>
        <w:contextualSpacing/>
        <w:jc w:val="both"/>
        <w:rPr>
          <w:sz w:val="29"/>
          <w:szCs w:val="29"/>
        </w:rPr>
      </w:pPr>
      <w:r w:rsidRPr="0049243D">
        <w:rPr>
          <w:sz w:val="28"/>
          <w:szCs w:val="28"/>
        </w:rPr>
        <w:t>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w:t>
      </w:r>
      <w:r w:rsidRPr="0049243D">
        <w:rPr>
          <w:sz w:val="29"/>
          <w:szCs w:val="29"/>
        </w:rPr>
        <w:t>.</w:t>
      </w:r>
    </w:p>
    <w:p w14:paraId="384A57DA" w14:textId="77777777" w:rsidR="0049243D" w:rsidRPr="0049243D" w:rsidRDefault="0049243D" w:rsidP="0049243D">
      <w:pPr>
        <w:autoSpaceDE w:val="0"/>
        <w:autoSpaceDN w:val="0"/>
        <w:adjustRightInd w:val="0"/>
        <w:spacing w:line="360" w:lineRule="auto"/>
        <w:ind w:firstLine="709"/>
        <w:contextualSpacing/>
        <w:jc w:val="both"/>
        <w:rPr>
          <w:bCs/>
          <w:sz w:val="28"/>
          <w:szCs w:val="28"/>
        </w:rPr>
      </w:pPr>
      <w:r w:rsidRPr="0049243D">
        <w:rPr>
          <w:bCs/>
          <w:sz w:val="28"/>
          <w:szCs w:val="28"/>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14:paraId="17191433" w14:textId="3B914D9D" w:rsidR="0049243D" w:rsidRPr="0049243D" w:rsidRDefault="0049243D" w:rsidP="0049243D">
      <w:pPr>
        <w:autoSpaceDE w:val="0"/>
        <w:autoSpaceDN w:val="0"/>
        <w:adjustRightInd w:val="0"/>
        <w:spacing w:line="360" w:lineRule="auto"/>
        <w:ind w:firstLine="709"/>
        <w:contextualSpacing/>
        <w:jc w:val="center"/>
        <w:rPr>
          <w:bCs/>
          <w:sz w:val="28"/>
          <w:szCs w:val="28"/>
        </w:rPr>
      </w:pPr>
      <w:r w:rsidRPr="0049243D">
        <w:rPr>
          <w:bCs/>
          <w:noProof/>
          <w:position w:val="-14"/>
          <w:sz w:val="28"/>
          <w:szCs w:val="28"/>
        </w:rPr>
        <w:drawing>
          <wp:inline distT="0" distB="0" distL="0" distR="0" wp14:anchorId="4D95623A" wp14:editId="0A5D6250">
            <wp:extent cx="3571875" cy="3238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1875" cy="323850"/>
                    </a:xfrm>
                    <a:prstGeom prst="rect">
                      <a:avLst/>
                    </a:prstGeom>
                    <a:noFill/>
                    <a:ln>
                      <a:noFill/>
                    </a:ln>
                  </pic:spPr>
                </pic:pic>
              </a:graphicData>
            </a:graphic>
          </wp:inline>
        </w:drawing>
      </w:r>
      <w:r w:rsidRPr="0049243D">
        <w:rPr>
          <w:bCs/>
          <w:sz w:val="28"/>
          <w:szCs w:val="28"/>
        </w:rPr>
        <w:t xml:space="preserve"> (тыс. руб.) </w:t>
      </w:r>
    </w:p>
    <w:p w14:paraId="38289F60" w14:textId="77777777" w:rsidR="0049243D" w:rsidRPr="0049243D" w:rsidRDefault="0049243D" w:rsidP="0049243D">
      <w:pPr>
        <w:autoSpaceDE w:val="0"/>
        <w:autoSpaceDN w:val="0"/>
        <w:adjustRightInd w:val="0"/>
        <w:spacing w:line="360" w:lineRule="auto"/>
        <w:ind w:firstLine="709"/>
        <w:contextualSpacing/>
        <w:jc w:val="both"/>
        <w:rPr>
          <w:bCs/>
          <w:sz w:val="28"/>
          <w:szCs w:val="28"/>
        </w:rPr>
      </w:pPr>
      <w:r w:rsidRPr="0049243D">
        <w:rPr>
          <w:bCs/>
          <w:sz w:val="28"/>
          <w:szCs w:val="28"/>
        </w:rPr>
        <w:t>где:</w:t>
      </w:r>
    </w:p>
    <w:p w14:paraId="0976FE38" w14:textId="77777777" w:rsidR="0049243D" w:rsidRPr="0049243D" w:rsidRDefault="0049243D" w:rsidP="0049243D">
      <w:pPr>
        <w:autoSpaceDE w:val="0"/>
        <w:autoSpaceDN w:val="0"/>
        <w:adjustRightInd w:val="0"/>
        <w:spacing w:before="280" w:line="360" w:lineRule="auto"/>
        <w:ind w:firstLine="709"/>
        <w:contextualSpacing/>
        <w:jc w:val="both"/>
        <w:rPr>
          <w:bCs/>
          <w:sz w:val="28"/>
          <w:szCs w:val="28"/>
        </w:rPr>
      </w:pPr>
      <w:r w:rsidRPr="0049243D">
        <w:rPr>
          <w:bCs/>
          <w:sz w:val="28"/>
          <w:szCs w:val="28"/>
        </w:rPr>
        <w:t>Р</w:t>
      </w:r>
      <w:proofErr w:type="gramStart"/>
      <w:r w:rsidRPr="0049243D">
        <w:rPr>
          <w:bCs/>
          <w:sz w:val="28"/>
          <w:szCs w:val="28"/>
          <w:vertAlign w:val="subscript"/>
        </w:rPr>
        <w:t>1,i</w:t>
      </w:r>
      <w:proofErr w:type="gramEnd"/>
      <w:r w:rsidRPr="0049243D">
        <w:rPr>
          <w:bCs/>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350363BD" w14:textId="77777777" w:rsidR="0049243D" w:rsidRPr="0049243D" w:rsidRDefault="0049243D" w:rsidP="0049243D">
      <w:pPr>
        <w:autoSpaceDE w:val="0"/>
        <w:autoSpaceDN w:val="0"/>
        <w:adjustRightInd w:val="0"/>
        <w:spacing w:before="280" w:line="360" w:lineRule="auto"/>
        <w:ind w:firstLine="709"/>
        <w:contextualSpacing/>
        <w:jc w:val="both"/>
        <w:rPr>
          <w:bCs/>
          <w:sz w:val="28"/>
          <w:szCs w:val="28"/>
        </w:rPr>
      </w:pPr>
      <w:r w:rsidRPr="0049243D">
        <w:rPr>
          <w:bCs/>
          <w:sz w:val="28"/>
          <w:szCs w:val="28"/>
        </w:rPr>
        <w:t>Р</w:t>
      </w:r>
      <w:proofErr w:type="gramStart"/>
      <w:r w:rsidRPr="0049243D">
        <w:rPr>
          <w:bCs/>
          <w:sz w:val="28"/>
          <w:szCs w:val="28"/>
          <w:vertAlign w:val="subscript"/>
        </w:rPr>
        <w:t>2,i</w:t>
      </w:r>
      <w:proofErr w:type="gramEnd"/>
      <w:r w:rsidRPr="0049243D">
        <w:rPr>
          <w:bCs/>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5E1628BE" w14:textId="77777777" w:rsidR="0049243D" w:rsidRPr="0049243D" w:rsidRDefault="0049243D" w:rsidP="0049243D">
      <w:pPr>
        <w:autoSpaceDE w:val="0"/>
        <w:autoSpaceDN w:val="0"/>
        <w:adjustRightInd w:val="0"/>
        <w:spacing w:before="280" w:line="360" w:lineRule="auto"/>
        <w:ind w:firstLine="709"/>
        <w:contextualSpacing/>
        <w:jc w:val="both"/>
        <w:rPr>
          <w:bCs/>
          <w:sz w:val="28"/>
          <w:szCs w:val="28"/>
        </w:rPr>
      </w:pPr>
      <w:proofErr w:type="spellStart"/>
      <w:r w:rsidRPr="0049243D">
        <w:rPr>
          <w:bCs/>
          <w:sz w:val="28"/>
          <w:szCs w:val="28"/>
        </w:rPr>
        <w:t>Н</w:t>
      </w:r>
      <w:r w:rsidRPr="0049243D">
        <w:rPr>
          <w:bCs/>
          <w:sz w:val="28"/>
          <w:szCs w:val="28"/>
          <w:vertAlign w:val="subscript"/>
        </w:rPr>
        <w:t>i</w:t>
      </w:r>
      <w:proofErr w:type="spellEnd"/>
      <w:r w:rsidRPr="0049243D">
        <w:rPr>
          <w:bCs/>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26" w:history="1">
        <w:r w:rsidRPr="0049243D">
          <w:rPr>
            <w:bCs/>
            <w:sz w:val="28"/>
            <w:szCs w:val="28"/>
          </w:rPr>
          <w:t>кодексом</w:t>
        </w:r>
      </w:hyperlink>
      <w:r w:rsidRPr="0049243D">
        <w:rPr>
          <w:bCs/>
          <w:sz w:val="28"/>
          <w:szCs w:val="28"/>
        </w:rPr>
        <w:t xml:space="preserve"> Российской Федерации, тыс. руб.;</w:t>
      </w:r>
    </w:p>
    <w:p w14:paraId="1325EE1F" w14:textId="4B3793B2" w:rsidR="0049243D" w:rsidRPr="0049243D" w:rsidRDefault="0049243D" w:rsidP="0049243D">
      <w:pPr>
        <w:autoSpaceDE w:val="0"/>
        <w:autoSpaceDN w:val="0"/>
        <w:adjustRightInd w:val="0"/>
        <w:spacing w:before="280" w:line="360" w:lineRule="auto"/>
        <w:ind w:firstLine="709"/>
        <w:contextualSpacing/>
        <w:jc w:val="both"/>
        <w:rPr>
          <w:bCs/>
          <w:sz w:val="28"/>
          <w:szCs w:val="28"/>
        </w:rPr>
      </w:pPr>
      <w:r w:rsidRPr="0049243D">
        <w:rPr>
          <w:bCs/>
          <w:noProof/>
          <w:position w:val="-12"/>
          <w:sz w:val="28"/>
          <w:szCs w:val="28"/>
        </w:rPr>
        <w:drawing>
          <wp:inline distT="0" distB="0" distL="0" distR="0" wp14:anchorId="76E637A4" wp14:editId="1091FA2F">
            <wp:extent cx="657225" cy="3238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49243D">
        <w:rPr>
          <w:bCs/>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27" w:history="1">
        <w:r w:rsidRPr="0049243D">
          <w:rPr>
            <w:bCs/>
            <w:sz w:val="28"/>
            <w:szCs w:val="28"/>
          </w:rPr>
          <w:t>пунктом 12</w:t>
        </w:r>
      </w:hyperlink>
      <w:r w:rsidRPr="0049243D">
        <w:rPr>
          <w:bCs/>
          <w:sz w:val="28"/>
          <w:szCs w:val="28"/>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28" w:history="1">
        <w:r w:rsidRPr="0049243D">
          <w:rPr>
            <w:bCs/>
            <w:sz w:val="28"/>
            <w:szCs w:val="28"/>
          </w:rPr>
          <w:t>пунктом 31</w:t>
        </w:r>
      </w:hyperlink>
      <w:r w:rsidRPr="0049243D">
        <w:rPr>
          <w:bCs/>
          <w:sz w:val="28"/>
          <w:szCs w:val="28"/>
        </w:rPr>
        <w:t xml:space="preserve"> настоящих Методических указаний, тыс. руб.</w:t>
      </w:r>
    </w:p>
    <w:p w14:paraId="312CE0B9" w14:textId="77777777" w:rsidR="0049243D" w:rsidRPr="0049243D" w:rsidRDefault="0049243D" w:rsidP="0049243D">
      <w:pPr>
        <w:autoSpaceDE w:val="0"/>
        <w:autoSpaceDN w:val="0"/>
        <w:adjustRightInd w:val="0"/>
        <w:spacing w:before="280" w:line="360" w:lineRule="auto"/>
        <w:ind w:firstLine="709"/>
        <w:contextualSpacing/>
        <w:jc w:val="both"/>
        <w:rPr>
          <w:bCs/>
          <w:sz w:val="28"/>
          <w:szCs w:val="28"/>
        </w:rPr>
      </w:pPr>
      <w:proofErr w:type="spellStart"/>
      <w:r w:rsidRPr="0049243D">
        <w:rPr>
          <w:bCs/>
          <w:sz w:val="28"/>
          <w:szCs w:val="28"/>
        </w:rPr>
        <w:t>РПП</w:t>
      </w:r>
      <w:r w:rsidRPr="0049243D">
        <w:rPr>
          <w:bCs/>
          <w:sz w:val="28"/>
          <w:szCs w:val="28"/>
          <w:vertAlign w:val="subscript"/>
        </w:rPr>
        <w:t>i</w:t>
      </w:r>
      <w:proofErr w:type="spellEnd"/>
      <w:r w:rsidRPr="0049243D">
        <w:rPr>
          <w:bCs/>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29" w:history="1">
        <w:r w:rsidRPr="0049243D">
          <w:rPr>
            <w:bCs/>
            <w:sz w:val="28"/>
            <w:szCs w:val="28"/>
          </w:rPr>
          <w:t>подпунктах 2</w:t>
        </w:r>
      </w:hyperlink>
      <w:r w:rsidRPr="0049243D">
        <w:rPr>
          <w:bCs/>
          <w:sz w:val="28"/>
          <w:szCs w:val="28"/>
        </w:rPr>
        <w:t xml:space="preserve"> - </w:t>
      </w:r>
      <w:hyperlink r:id="rId30" w:history="1">
        <w:r w:rsidRPr="0049243D">
          <w:rPr>
            <w:bCs/>
            <w:sz w:val="28"/>
            <w:szCs w:val="28"/>
          </w:rPr>
          <w:t>15 пункта 24</w:t>
        </w:r>
      </w:hyperlink>
      <w:r w:rsidRPr="0049243D">
        <w:rPr>
          <w:bCs/>
          <w:sz w:val="28"/>
          <w:szCs w:val="28"/>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 Устанавливается для регулируемых организаций за исключением государственных или муниципальных унитарных предприятий, организаций, владеющих объектами теплоснабжения на основании договоров аренды, заключенных на срок менее 3 лет.</w:t>
      </w:r>
    </w:p>
    <w:p w14:paraId="21B5DB4C" w14:textId="77777777" w:rsidR="0049243D" w:rsidRPr="0049243D" w:rsidRDefault="0049243D" w:rsidP="0049243D">
      <w:pPr>
        <w:spacing w:line="360" w:lineRule="auto"/>
        <w:ind w:firstLine="709"/>
        <w:contextualSpacing/>
        <w:jc w:val="both"/>
        <w:rPr>
          <w:sz w:val="28"/>
          <w:szCs w:val="28"/>
        </w:rPr>
      </w:pPr>
      <w:r w:rsidRPr="0049243D">
        <w:rPr>
          <w:sz w:val="28"/>
          <w:szCs w:val="28"/>
        </w:rPr>
        <w:t>Корректировка предложений предприятия по конкретным статьям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58AAAE07" w14:textId="77777777" w:rsidR="0049243D" w:rsidRPr="0049243D" w:rsidRDefault="0049243D" w:rsidP="0049243D">
      <w:pPr>
        <w:keepNext/>
        <w:numPr>
          <w:ilvl w:val="2"/>
          <w:numId w:val="0"/>
        </w:numPr>
        <w:spacing w:line="312" w:lineRule="auto"/>
        <w:ind w:firstLine="709"/>
        <w:jc w:val="both"/>
        <w:outlineLvl w:val="2"/>
        <w:rPr>
          <w:b/>
          <w:snapToGrid w:val="0"/>
          <w:sz w:val="28"/>
          <w:szCs w:val="28"/>
          <w:lang w:eastAsia="en-US"/>
        </w:rPr>
      </w:pPr>
      <w:bookmarkStart w:id="73" w:name="_Toc524473801"/>
      <w:r w:rsidRPr="0049243D">
        <w:rPr>
          <w:b/>
          <w:snapToGrid w:val="0"/>
          <w:sz w:val="28"/>
          <w:szCs w:val="28"/>
          <w:lang w:eastAsia="en-US"/>
        </w:rPr>
        <w:t xml:space="preserve">Расходы, связанные с производством и реализацией тепловой энергии </w:t>
      </w:r>
      <w:proofErr w:type="gramStart"/>
      <w:r w:rsidRPr="0049243D">
        <w:rPr>
          <w:b/>
          <w:snapToGrid w:val="0"/>
          <w:sz w:val="28"/>
          <w:szCs w:val="28"/>
          <w:lang w:eastAsia="en-US"/>
        </w:rPr>
        <w:t>МУП  «</w:t>
      </w:r>
      <w:proofErr w:type="gramEnd"/>
      <w:r w:rsidRPr="0049243D">
        <w:rPr>
          <w:b/>
          <w:snapToGrid w:val="0"/>
          <w:sz w:val="28"/>
          <w:szCs w:val="28"/>
          <w:lang w:eastAsia="en-US"/>
        </w:rPr>
        <w:t>ГТХ» на 2018-2019 годы.</w:t>
      </w:r>
      <w:bookmarkEnd w:id="73"/>
    </w:p>
    <w:p w14:paraId="26E31DF5" w14:textId="77777777" w:rsidR="0049243D" w:rsidRPr="0049243D" w:rsidRDefault="0049243D" w:rsidP="0049243D">
      <w:pPr>
        <w:keepNext/>
        <w:numPr>
          <w:ilvl w:val="0"/>
          <w:numId w:val="33"/>
        </w:numPr>
        <w:spacing w:before="240" w:after="60" w:line="312" w:lineRule="auto"/>
        <w:ind w:left="0" w:firstLine="709"/>
        <w:jc w:val="both"/>
        <w:outlineLvl w:val="3"/>
        <w:rPr>
          <w:b/>
          <w:bCs/>
          <w:sz w:val="28"/>
          <w:szCs w:val="28"/>
        </w:rPr>
      </w:pPr>
      <w:r w:rsidRPr="0049243D">
        <w:rPr>
          <w:b/>
          <w:bCs/>
          <w:sz w:val="28"/>
          <w:szCs w:val="28"/>
        </w:rPr>
        <w:t>Расходы на топливо</w:t>
      </w:r>
    </w:p>
    <w:p w14:paraId="72010A8E" w14:textId="77777777" w:rsidR="0049243D" w:rsidRPr="0049243D" w:rsidRDefault="0049243D" w:rsidP="0049243D">
      <w:pPr>
        <w:autoSpaceDE w:val="0"/>
        <w:autoSpaceDN w:val="0"/>
        <w:adjustRightInd w:val="0"/>
        <w:spacing w:line="360" w:lineRule="auto"/>
        <w:ind w:firstLine="709"/>
        <w:jc w:val="both"/>
        <w:rPr>
          <w:color w:val="000000"/>
          <w:sz w:val="28"/>
          <w:szCs w:val="28"/>
        </w:rPr>
      </w:pPr>
      <w:r w:rsidRPr="0049243D">
        <w:rPr>
          <w:color w:val="000000"/>
          <w:sz w:val="28"/>
          <w:szCs w:val="28"/>
        </w:rPr>
        <w:t xml:space="preserve">Предприятием заявлены расходы на 2018 год в сумме 43 905,5 тыс. руб. </w:t>
      </w:r>
    </w:p>
    <w:p w14:paraId="2CFEDF86" w14:textId="77777777" w:rsidR="0049243D" w:rsidRPr="0049243D" w:rsidRDefault="0049243D" w:rsidP="0049243D">
      <w:pPr>
        <w:autoSpaceDE w:val="0"/>
        <w:autoSpaceDN w:val="0"/>
        <w:adjustRightInd w:val="0"/>
        <w:spacing w:line="360" w:lineRule="auto"/>
        <w:ind w:firstLine="709"/>
        <w:jc w:val="both"/>
        <w:rPr>
          <w:color w:val="000000"/>
          <w:sz w:val="28"/>
          <w:szCs w:val="28"/>
        </w:rPr>
      </w:pPr>
      <w:r w:rsidRPr="0049243D">
        <w:rPr>
          <w:color w:val="000000"/>
          <w:sz w:val="28"/>
          <w:szCs w:val="28"/>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14:paraId="48D1EDEC" w14:textId="77777777" w:rsidR="0049243D" w:rsidRPr="0049243D" w:rsidRDefault="0049243D" w:rsidP="0049243D">
      <w:pPr>
        <w:spacing w:line="360" w:lineRule="auto"/>
        <w:ind w:firstLine="709"/>
        <w:jc w:val="both"/>
        <w:rPr>
          <w:sz w:val="30"/>
          <w:szCs w:val="30"/>
        </w:rPr>
      </w:pPr>
      <w:r w:rsidRPr="0049243D">
        <w:rPr>
          <w:sz w:val="28"/>
          <w:szCs w:val="28"/>
        </w:rPr>
        <w:t xml:space="preserve">Объем натурального топлива, необходимого для производства тепловой энергии, рассчитан экспертами исходя из норматива удельного </w:t>
      </w:r>
      <w:r w:rsidRPr="0049243D">
        <w:rPr>
          <w:sz w:val="30"/>
          <w:szCs w:val="30"/>
        </w:rPr>
        <w:t xml:space="preserve">расхода </w:t>
      </w:r>
      <w:r w:rsidRPr="0049243D">
        <w:rPr>
          <w:sz w:val="28"/>
          <w:szCs w:val="28"/>
        </w:rPr>
        <w:t xml:space="preserve">условного </w:t>
      </w:r>
      <w:r w:rsidRPr="0049243D">
        <w:rPr>
          <w:sz w:val="30"/>
          <w:szCs w:val="30"/>
        </w:rPr>
        <w:t>топлива, утверждённого региональной энергетической комиссией Кемеровской области</w:t>
      </w:r>
      <w:r w:rsidRPr="0049243D">
        <w:rPr>
          <w:sz w:val="28"/>
          <w:szCs w:val="28"/>
        </w:rPr>
        <w:t xml:space="preserve"> на 2018-2019 год (постановление № 204 от 18.09.2018)</w:t>
      </w:r>
      <w:r w:rsidRPr="0049243D">
        <w:rPr>
          <w:sz w:val="30"/>
          <w:szCs w:val="30"/>
        </w:rPr>
        <w:t xml:space="preserve">, в размере – 214,5 кг. </w:t>
      </w:r>
      <w:proofErr w:type="spellStart"/>
      <w:r w:rsidRPr="0049243D">
        <w:rPr>
          <w:sz w:val="30"/>
          <w:szCs w:val="30"/>
        </w:rPr>
        <w:t>у.т</w:t>
      </w:r>
      <w:proofErr w:type="spellEnd"/>
      <w:r w:rsidRPr="0049243D">
        <w:rPr>
          <w:sz w:val="30"/>
          <w:szCs w:val="30"/>
        </w:rPr>
        <w:t>./Гкал.</w:t>
      </w:r>
    </w:p>
    <w:p w14:paraId="38A15332" w14:textId="77777777" w:rsidR="0049243D" w:rsidRPr="0049243D" w:rsidRDefault="0049243D" w:rsidP="0049243D">
      <w:pPr>
        <w:spacing w:line="360" w:lineRule="auto"/>
        <w:ind w:firstLine="709"/>
        <w:jc w:val="both"/>
        <w:rPr>
          <w:sz w:val="28"/>
          <w:szCs w:val="28"/>
        </w:rPr>
      </w:pPr>
      <w:r w:rsidRPr="0049243D">
        <w:rPr>
          <w:b/>
          <w:sz w:val="28"/>
          <w:szCs w:val="28"/>
        </w:rPr>
        <w:t>Расчетный объем</w:t>
      </w:r>
      <w:r w:rsidRPr="0049243D">
        <w:rPr>
          <w:sz w:val="28"/>
          <w:szCs w:val="28"/>
        </w:rPr>
        <w:t xml:space="preserve"> натурального топлива составляет по энергетическому каменному углю </w:t>
      </w:r>
      <w:proofErr w:type="spellStart"/>
      <w:r w:rsidRPr="0049243D">
        <w:rPr>
          <w:sz w:val="28"/>
          <w:szCs w:val="28"/>
        </w:rPr>
        <w:t>сортомарки</w:t>
      </w:r>
      <w:proofErr w:type="spellEnd"/>
      <w:r w:rsidRPr="0049243D">
        <w:rPr>
          <w:sz w:val="28"/>
          <w:szCs w:val="28"/>
        </w:rPr>
        <w:t xml:space="preserve"> </w:t>
      </w:r>
      <w:proofErr w:type="spellStart"/>
      <w:proofErr w:type="gramStart"/>
      <w:r w:rsidRPr="0049243D">
        <w:rPr>
          <w:sz w:val="28"/>
          <w:szCs w:val="28"/>
        </w:rPr>
        <w:t>Др</w:t>
      </w:r>
      <w:proofErr w:type="spellEnd"/>
      <w:r w:rsidRPr="0049243D">
        <w:rPr>
          <w:sz w:val="28"/>
          <w:szCs w:val="28"/>
        </w:rPr>
        <w:t xml:space="preserve">  –</w:t>
      </w:r>
      <w:proofErr w:type="gramEnd"/>
      <w:r w:rsidRPr="0049243D">
        <w:rPr>
          <w:sz w:val="28"/>
          <w:szCs w:val="28"/>
        </w:rPr>
        <w:t xml:space="preserve"> 21 509,21 т, при низшей рабочей теплоте сгорания – 5600 ккал/кг (ГОСТ 32347-2013), согласно муниципальному контракту № Ф.2018.484134 от 15.10.2018 (дополнительные документы, том 1, стр. 84-88).</w:t>
      </w:r>
    </w:p>
    <w:p w14:paraId="2001848D" w14:textId="77777777" w:rsidR="0049243D" w:rsidRPr="0049243D" w:rsidRDefault="0049243D" w:rsidP="0049243D">
      <w:pPr>
        <w:spacing w:line="360" w:lineRule="auto"/>
        <w:ind w:firstLine="709"/>
        <w:jc w:val="both"/>
        <w:rPr>
          <w:sz w:val="28"/>
          <w:szCs w:val="28"/>
        </w:rPr>
      </w:pPr>
      <w:r w:rsidRPr="0049243D">
        <w:rPr>
          <w:sz w:val="28"/>
          <w:szCs w:val="28"/>
        </w:rPr>
        <w:t>Корректировка объема в сторону снижения составила  6 838,77т от предложений предприятия (28 347,98 т), в связи с применением в расчёте экспертов удельного расхода топлива (214,5 кг/Гкал), отличного от предложенного предприятием (225,6 кг/Гкал), а также отличием общего отпуска тепловой энергии в сеть, используемого в расчётах экспертами, от предложений предприятия (см. раздел «Баланс тепловой энергии»). В составе дополнительно представленных документов (</w:t>
      </w:r>
      <w:proofErr w:type="spellStart"/>
      <w:r w:rsidRPr="0049243D">
        <w:rPr>
          <w:color w:val="000000"/>
          <w:sz w:val="28"/>
          <w:szCs w:val="28"/>
        </w:rPr>
        <w:t>вх</w:t>
      </w:r>
      <w:proofErr w:type="spellEnd"/>
      <w:r w:rsidRPr="0049243D">
        <w:rPr>
          <w:color w:val="000000"/>
          <w:sz w:val="28"/>
          <w:szCs w:val="28"/>
        </w:rPr>
        <w:t xml:space="preserve">. № 1428 от 02.04.2019, </w:t>
      </w:r>
      <w:r w:rsidRPr="0049243D">
        <w:rPr>
          <w:sz w:val="28"/>
          <w:szCs w:val="28"/>
        </w:rPr>
        <w:t xml:space="preserve">том 1, стр. 84-88) представлен </w:t>
      </w:r>
      <w:bookmarkStart w:id="74" w:name="_Hlk5976194"/>
      <w:r w:rsidRPr="0049243D">
        <w:rPr>
          <w:sz w:val="28"/>
          <w:szCs w:val="28"/>
        </w:rPr>
        <w:t>муниципальный контракт № Ф.2018.484134 от 15.10.2018</w:t>
      </w:r>
      <w:bookmarkEnd w:id="74"/>
      <w:r w:rsidRPr="0049243D">
        <w:rPr>
          <w:sz w:val="28"/>
          <w:szCs w:val="28"/>
        </w:rPr>
        <w:t>), заключенный по результатам электронного аукциона (закупка №0139300019718000187) с ООО «Аквилон» на поставку угля марки Др. Цена контракта на покупку 15 000 т. угля (с учётом доставки до склада заказчика и погрузочно-разгрузочных работ) составила 27 795,0 тыс. руб.</w:t>
      </w:r>
    </w:p>
    <w:p w14:paraId="7546D176" w14:textId="77777777" w:rsidR="0049243D" w:rsidRPr="0049243D" w:rsidRDefault="0049243D" w:rsidP="0049243D">
      <w:pPr>
        <w:spacing w:line="360" w:lineRule="auto"/>
        <w:ind w:firstLine="709"/>
        <w:jc w:val="both"/>
        <w:rPr>
          <w:sz w:val="28"/>
          <w:szCs w:val="28"/>
        </w:rPr>
      </w:pPr>
      <w:r w:rsidRPr="0049243D">
        <w:rPr>
          <w:b/>
          <w:sz w:val="28"/>
          <w:szCs w:val="28"/>
        </w:rPr>
        <w:t>Цена угля</w:t>
      </w:r>
      <w:r w:rsidRPr="0049243D">
        <w:rPr>
          <w:sz w:val="28"/>
          <w:szCs w:val="28"/>
        </w:rPr>
        <w:t xml:space="preserve">, согласно муниципальному контракту № Ф.2018.484134 от 15.10.2018, составляет на марку </w:t>
      </w:r>
      <w:proofErr w:type="spellStart"/>
      <w:r w:rsidRPr="0049243D">
        <w:rPr>
          <w:sz w:val="28"/>
          <w:szCs w:val="28"/>
        </w:rPr>
        <w:t>Др</w:t>
      </w:r>
      <w:proofErr w:type="spellEnd"/>
      <w:r w:rsidRPr="0049243D">
        <w:rPr>
          <w:sz w:val="28"/>
          <w:szCs w:val="28"/>
        </w:rPr>
        <w:t xml:space="preserve"> – 1570,34 руб./т (без НДС), с учётом стоимости доставки угля до угольного склада предприятия. Учитывая среднюю стоимость транспортировки топлива от разреза до склада предприятия, согласно представленному предприятием отчёту (</w:t>
      </w:r>
      <w:proofErr w:type="spellStart"/>
      <w:r w:rsidRPr="0049243D">
        <w:rPr>
          <w:color w:val="000000"/>
          <w:sz w:val="28"/>
          <w:szCs w:val="28"/>
        </w:rPr>
        <w:t>вх</w:t>
      </w:r>
      <w:proofErr w:type="spellEnd"/>
      <w:r w:rsidRPr="0049243D">
        <w:rPr>
          <w:color w:val="000000"/>
          <w:sz w:val="28"/>
          <w:szCs w:val="28"/>
        </w:rPr>
        <w:t xml:space="preserve">. № 1428 от 02.04.2019, </w:t>
      </w:r>
      <w:r w:rsidRPr="0049243D">
        <w:rPr>
          <w:sz w:val="28"/>
          <w:szCs w:val="28"/>
        </w:rPr>
        <w:t xml:space="preserve">том 1, стр. 73), в размере 389,83 руб./т (без НДС), цена натурального топлива составляет 1 180,51 </w:t>
      </w:r>
      <w:proofErr w:type="spellStart"/>
      <w:r w:rsidRPr="0049243D">
        <w:rPr>
          <w:sz w:val="28"/>
          <w:szCs w:val="28"/>
        </w:rPr>
        <w:t>руб</w:t>
      </w:r>
      <w:proofErr w:type="spellEnd"/>
      <w:r w:rsidRPr="0049243D">
        <w:rPr>
          <w:sz w:val="28"/>
          <w:szCs w:val="28"/>
        </w:rPr>
        <w:t>/т (без НДС). Всего плановые расходы на натуральное топливо составили на 2018 год - 25 391,83 тыс. руб.</w:t>
      </w:r>
    </w:p>
    <w:p w14:paraId="38DE9D92" w14:textId="77777777" w:rsidR="0049243D" w:rsidRPr="0049243D" w:rsidRDefault="0049243D" w:rsidP="0049243D">
      <w:pPr>
        <w:spacing w:line="360" w:lineRule="auto"/>
        <w:ind w:firstLine="709"/>
        <w:jc w:val="both"/>
        <w:rPr>
          <w:sz w:val="28"/>
          <w:szCs w:val="28"/>
        </w:rPr>
      </w:pPr>
      <w:r w:rsidRPr="0049243D">
        <w:rPr>
          <w:b/>
          <w:sz w:val="28"/>
          <w:szCs w:val="28"/>
        </w:rPr>
        <w:t>Расходы на транспортировку</w:t>
      </w:r>
      <w:r w:rsidRPr="0049243D">
        <w:rPr>
          <w:sz w:val="28"/>
          <w:szCs w:val="28"/>
        </w:rPr>
        <w:t xml:space="preserve"> топлива приняты на уровне фактически сложившихся за 2018 год, согласно отчёту предприятия (подтверждено ОСВ по </w:t>
      </w:r>
      <w:proofErr w:type="spellStart"/>
      <w:r w:rsidRPr="0049243D">
        <w:rPr>
          <w:sz w:val="28"/>
          <w:szCs w:val="28"/>
        </w:rPr>
        <w:t>сч</w:t>
      </w:r>
      <w:proofErr w:type="spellEnd"/>
      <w:r w:rsidRPr="0049243D">
        <w:rPr>
          <w:sz w:val="28"/>
          <w:szCs w:val="28"/>
        </w:rPr>
        <w:t xml:space="preserve">. 20, дополнительные документы, 1 том, стр. 456-461), в том числе: от разреза до склада предприятия, </w:t>
      </w:r>
      <w:proofErr w:type="gramStart"/>
      <w:r w:rsidRPr="0049243D">
        <w:rPr>
          <w:sz w:val="28"/>
          <w:szCs w:val="28"/>
        </w:rPr>
        <w:t>в  размере</w:t>
      </w:r>
      <w:proofErr w:type="gramEnd"/>
      <w:r w:rsidRPr="0049243D">
        <w:rPr>
          <w:sz w:val="28"/>
          <w:szCs w:val="28"/>
        </w:rPr>
        <w:t xml:space="preserve"> 389,83 </w:t>
      </w:r>
      <w:proofErr w:type="spellStart"/>
      <w:r w:rsidRPr="0049243D">
        <w:rPr>
          <w:sz w:val="28"/>
          <w:szCs w:val="28"/>
        </w:rPr>
        <w:t>руб</w:t>
      </w:r>
      <w:proofErr w:type="spellEnd"/>
      <w:r w:rsidRPr="0049243D">
        <w:rPr>
          <w:sz w:val="28"/>
          <w:szCs w:val="28"/>
        </w:rPr>
        <w:t xml:space="preserve">/т (без НДС), доставка топлива на котельные и </w:t>
      </w:r>
      <w:proofErr w:type="spellStart"/>
      <w:r w:rsidRPr="0049243D">
        <w:rPr>
          <w:sz w:val="28"/>
          <w:szCs w:val="28"/>
        </w:rPr>
        <w:t>буртовка</w:t>
      </w:r>
      <w:proofErr w:type="spellEnd"/>
      <w:r w:rsidRPr="0049243D">
        <w:rPr>
          <w:sz w:val="28"/>
          <w:szCs w:val="28"/>
        </w:rPr>
        <w:t xml:space="preserve">  в размере 174,32 </w:t>
      </w:r>
      <w:proofErr w:type="spellStart"/>
      <w:r w:rsidRPr="0049243D">
        <w:rPr>
          <w:sz w:val="28"/>
          <w:szCs w:val="28"/>
        </w:rPr>
        <w:t>руб</w:t>
      </w:r>
      <w:proofErr w:type="spellEnd"/>
      <w:r w:rsidRPr="0049243D">
        <w:rPr>
          <w:sz w:val="28"/>
          <w:szCs w:val="28"/>
        </w:rPr>
        <w:t>/т (без НДС). Всего расходы на плановый объём натурального топлива составят 12 134,37 тыс. руб.</w:t>
      </w:r>
    </w:p>
    <w:p w14:paraId="4F4FADB3" w14:textId="77777777" w:rsidR="0049243D" w:rsidRPr="0049243D" w:rsidRDefault="0049243D" w:rsidP="0049243D">
      <w:pPr>
        <w:spacing w:line="360" w:lineRule="auto"/>
        <w:ind w:firstLine="709"/>
        <w:jc w:val="both"/>
        <w:rPr>
          <w:sz w:val="28"/>
          <w:szCs w:val="28"/>
        </w:rPr>
      </w:pPr>
      <w:r w:rsidRPr="0049243D">
        <w:rPr>
          <w:b/>
          <w:sz w:val="28"/>
          <w:szCs w:val="28"/>
        </w:rPr>
        <w:t xml:space="preserve">Расходы </w:t>
      </w:r>
      <w:r w:rsidRPr="0049243D">
        <w:rPr>
          <w:sz w:val="28"/>
          <w:szCs w:val="28"/>
        </w:rPr>
        <w:t>на топливо на 2018 год рассчитаны экспертами с учётом п. 28 и п. 29 Основ ценообразования, и по результатам проведённого анализа экономической обоснованности, составили 37 526,20 тыс. руб., в том числе стоимость</w:t>
      </w:r>
      <w:r w:rsidRPr="0049243D">
        <w:rPr>
          <w:b/>
          <w:sz w:val="28"/>
          <w:szCs w:val="28"/>
        </w:rPr>
        <w:t xml:space="preserve"> </w:t>
      </w:r>
      <w:r w:rsidRPr="0049243D">
        <w:rPr>
          <w:sz w:val="28"/>
          <w:szCs w:val="28"/>
        </w:rPr>
        <w:t xml:space="preserve">натурального топлива (без транспортировки) 25 391,83 тыс. руб. </w:t>
      </w:r>
    </w:p>
    <w:p w14:paraId="3EC786B1" w14:textId="77777777" w:rsidR="0049243D" w:rsidRPr="0049243D" w:rsidRDefault="0049243D" w:rsidP="0049243D">
      <w:pPr>
        <w:spacing w:line="360" w:lineRule="auto"/>
        <w:ind w:firstLine="709"/>
        <w:jc w:val="both"/>
        <w:rPr>
          <w:sz w:val="28"/>
          <w:szCs w:val="28"/>
        </w:rPr>
      </w:pPr>
      <w:proofErr w:type="spellStart"/>
      <w:r w:rsidRPr="0049243D">
        <w:rPr>
          <w:sz w:val="28"/>
          <w:szCs w:val="28"/>
          <w:u w:val="single"/>
        </w:rPr>
        <w:t>Справочно</w:t>
      </w:r>
      <w:proofErr w:type="spellEnd"/>
      <w:r w:rsidRPr="0049243D">
        <w:rPr>
          <w:sz w:val="28"/>
          <w:szCs w:val="28"/>
          <w:u w:val="single"/>
        </w:rPr>
        <w:t>:</w:t>
      </w:r>
      <w:r w:rsidRPr="0049243D">
        <w:rPr>
          <w:sz w:val="28"/>
          <w:szCs w:val="28"/>
        </w:rPr>
        <w:t xml:space="preserve"> Сравнение цены, учтенной для МУП «ГТХ» на 2018 год с фактической стоимостью котельного топлива без транспортировки за 2018 год по Кемеровской области (шаблон </w:t>
      </w:r>
      <w:r w:rsidRPr="0049243D">
        <w:rPr>
          <w:sz w:val="28"/>
          <w:szCs w:val="28"/>
          <w:lang w:val="en-US"/>
        </w:rPr>
        <w:t>WARM</w:t>
      </w:r>
      <w:r w:rsidRPr="0049243D">
        <w:rPr>
          <w:sz w:val="28"/>
          <w:szCs w:val="28"/>
        </w:rPr>
        <w:t>.</w:t>
      </w:r>
      <w:r w:rsidRPr="0049243D">
        <w:rPr>
          <w:sz w:val="28"/>
          <w:szCs w:val="28"/>
          <w:lang w:val="en-US"/>
        </w:rPr>
        <w:t>TOPL</w:t>
      </w:r>
      <w:r w:rsidRPr="0049243D">
        <w:rPr>
          <w:sz w:val="28"/>
          <w:szCs w:val="28"/>
        </w:rPr>
        <w:t>.</w:t>
      </w:r>
      <w:r w:rsidRPr="0049243D">
        <w:rPr>
          <w:sz w:val="28"/>
          <w:szCs w:val="28"/>
          <w:lang w:val="en-US"/>
        </w:rPr>
        <w:t>Q</w:t>
      </w:r>
      <w:r w:rsidRPr="0049243D">
        <w:rPr>
          <w:sz w:val="28"/>
          <w:szCs w:val="28"/>
        </w:rPr>
        <w:t>4.2018) приведено в таблице.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1984"/>
        <w:gridCol w:w="3011"/>
      </w:tblGrid>
      <w:tr w:rsidR="0049243D" w:rsidRPr="0049243D" w14:paraId="494CF8B7" w14:textId="77777777" w:rsidTr="0049243D">
        <w:trPr>
          <w:trHeight w:val="443"/>
        </w:trPr>
        <w:tc>
          <w:tcPr>
            <w:tcW w:w="2943" w:type="dxa"/>
            <w:shd w:val="clear" w:color="auto" w:fill="auto"/>
          </w:tcPr>
          <w:p w14:paraId="078705E7" w14:textId="77777777" w:rsidR="0049243D" w:rsidRPr="0049243D" w:rsidRDefault="0049243D" w:rsidP="0049243D">
            <w:pPr>
              <w:spacing w:line="360" w:lineRule="auto"/>
              <w:jc w:val="center"/>
              <w:rPr>
                <w:sz w:val="28"/>
                <w:szCs w:val="28"/>
              </w:rPr>
            </w:pPr>
            <w:r w:rsidRPr="0049243D">
              <w:rPr>
                <w:sz w:val="28"/>
                <w:szCs w:val="28"/>
              </w:rPr>
              <w:t xml:space="preserve">Стоимость угля </w:t>
            </w:r>
          </w:p>
        </w:tc>
        <w:tc>
          <w:tcPr>
            <w:tcW w:w="2552" w:type="dxa"/>
            <w:shd w:val="clear" w:color="auto" w:fill="auto"/>
          </w:tcPr>
          <w:p w14:paraId="61FA1AF9" w14:textId="77777777" w:rsidR="0049243D" w:rsidRPr="0049243D" w:rsidRDefault="0049243D" w:rsidP="0049243D">
            <w:pPr>
              <w:spacing w:line="360" w:lineRule="auto"/>
              <w:jc w:val="center"/>
              <w:rPr>
                <w:sz w:val="28"/>
                <w:szCs w:val="28"/>
              </w:rPr>
            </w:pPr>
            <w:r w:rsidRPr="0049243D">
              <w:rPr>
                <w:sz w:val="28"/>
                <w:szCs w:val="28"/>
              </w:rPr>
              <w:t xml:space="preserve">Факт </w:t>
            </w:r>
          </w:p>
          <w:p w14:paraId="52E9BB2A" w14:textId="77777777" w:rsidR="0049243D" w:rsidRPr="0049243D" w:rsidRDefault="0049243D" w:rsidP="0049243D">
            <w:pPr>
              <w:spacing w:line="360" w:lineRule="auto"/>
              <w:jc w:val="center"/>
              <w:rPr>
                <w:sz w:val="28"/>
                <w:szCs w:val="28"/>
              </w:rPr>
            </w:pPr>
            <w:r w:rsidRPr="0049243D">
              <w:rPr>
                <w:sz w:val="28"/>
                <w:szCs w:val="28"/>
              </w:rPr>
              <w:t xml:space="preserve">по региону 2018 </w:t>
            </w:r>
          </w:p>
        </w:tc>
        <w:tc>
          <w:tcPr>
            <w:tcW w:w="1984" w:type="dxa"/>
            <w:shd w:val="clear" w:color="auto" w:fill="auto"/>
          </w:tcPr>
          <w:p w14:paraId="6BBE2BFF" w14:textId="77777777" w:rsidR="0049243D" w:rsidRPr="0049243D" w:rsidRDefault="0049243D" w:rsidP="0049243D">
            <w:pPr>
              <w:spacing w:line="360" w:lineRule="auto"/>
              <w:jc w:val="center"/>
              <w:rPr>
                <w:sz w:val="28"/>
                <w:szCs w:val="28"/>
              </w:rPr>
            </w:pPr>
            <w:r w:rsidRPr="0049243D">
              <w:rPr>
                <w:sz w:val="28"/>
                <w:szCs w:val="28"/>
              </w:rPr>
              <w:t>МУП «ГТХ»</w:t>
            </w:r>
          </w:p>
          <w:p w14:paraId="79AACB7F" w14:textId="77777777" w:rsidR="0049243D" w:rsidRPr="0049243D" w:rsidRDefault="0049243D" w:rsidP="0049243D">
            <w:pPr>
              <w:spacing w:line="360" w:lineRule="auto"/>
              <w:jc w:val="center"/>
              <w:rPr>
                <w:sz w:val="28"/>
                <w:szCs w:val="28"/>
              </w:rPr>
            </w:pPr>
            <w:r w:rsidRPr="0049243D">
              <w:rPr>
                <w:sz w:val="28"/>
                <w:szCs w:val="28"/>
              </w:rPr>
              <w:t>на 2018 год</w:t>
            </w:r>
          </w:p>
        </w:tc>
        <w:tc>
          <w:tcPr>
            <w:tcW w:w="3011" w:type="dxa"/>
            <w:shd w:val="clear" w:color="auto" w:fill="auto"/>
          </w:tcPr>
          <w:p w14:paraId="284DBCB3" w14:textId="77777777" w:rsidR="0049243D" w:rsidRPr="0049243D" w:rsidRDefault="0049243D" w:rsidP="0049243D">
            <w:pPr>
              <w:spacing w:line="360" w:lineRule="auto"/>
              <w:jc w:val="center"/>
              <w:rPr>
                <w:sz w:val="28"/>
                <w:szCs w:val="28"/>
              </w:rPr>
            </w:pPr>
            <w:proofErr w:type="gramStart"/>
            <w:r w:rsidRPr="0049243D">
              <w:rPr>
                <w:sz w:val="28"/>
                <w:szCs w:val="28"/>
              </w:rPr>
              <w:t>Отклонение,%</w:t>
            </w:r>
            <w:proofErr w:type="gramEnd"/>
          </w:p>
        </w:tc>
      </w:tr>
      <w:tr w:rsidR="0049243D" w:rsidRPr="0049243D" w14:paraId="1BB8359E" w14:textId="77777777" w:rsidTr="0049243D">
        <w:trPr>
          <w:trHeight w:val="643"/>
        </w:trPr>
        <w:tc>
          <w:tcPr>
            <w:tcW w:w="2943" w:type="dxa"/>
            <w:shd w:val="clear" w:color="auto" w:fill="auto"/>
          </w:tcPr>
          <w:p w14:paraId="28EE6E95" w14:textId="77777777" w:rsidR="0049243D" w:rsidRPr="0049243D" w:rsidRDefault="0049243D" w:rsidP="0049243D">
            <w:pPr>
              <w:spacing w:line="360" w:lineRule="auto"/>
              <w:jc w:val="center"/>
              <w:rPr>
                <w:sz w:val="28"/>
                <w:szCs w:val="28"/>
              </w:rPr>
            </w:pPr>
          </w:p>
          <w:p w14:paraId="5E150565" w14:textId="77777777" w:rsidR="0049243D" w:rsidRPr="0049243D" w:rsidRDefault="0049243D" w:rsidP="0049243D">
            <w:pPr>
              <w:spacing w:line="360" w:lineRule="auto"/>
              <w:jc w:val="center"/>
              <w:rPr>
                <w:sz w:val="28"/>
                <w:szCs w:val="28"/>
              </w:rPr>
            </w:pPr>
            <w:proofErr w:type="spellStart"/>
            <w:r w:rsidRPr="0049243D">
              <w:rPr>
                <w:sz w:val="28"/>
                <w:szCs w:val="28"/>
              </w:rPr>
              <w:t>руб</w:t>
            </w:r>
            <w:proofErr w:type="spellEnd"/>
            <w:r w:rsidRPr="0049243D">
              <w:rPr>
                <w:sz w:val="28"/>
                <w:szCs w:val="28"/>
              </w:rPr>
              <w:t>/т (без НДС)</w:t>
            </w:r>
          </w:p>
        </w:tc>
        <w:tc>
          <w:tcPr>
            <w:tcW w:w="2552" w:type="dxa"/>
            <w:shd w:val="clear" w:color="auto" w:fill="auto"/>
            <w:vAlign w:val="center"/>
          </w:tcPr>
          <w:p w14:paraId="677CE787" w14:textId="77777777" w:rsidR="0049243D" w:rsidRPr="0049243D" w:rsidRDefault="0049243D" w:rsidP="0049243D">
            <w:pPr>
              <w:spacing w:line="360" w:lineRule="auto"/>
              <w:jc w:val="center"/>
              <w:rPr>
                <w:sz w:val="28"/>
                <w:szCs w:val="28"/>
              </w:rPr>
            </w:pPr>
            <w:r w:rsidRPr="0049243D">
              <w:rPr>
                <w:sz w:val="28"/>
                <w:szCs w:val="28"/>
              </w:rPr>
              <w:t>1 238,46</w:t>
            </w:r>
          </w:p>
        </w:tc>
        <w:tc>
          <w:tcPr>
            <w:tcW w:w="1984" w:type="dxa"/>
            <w:shd w:val="clear" w:color="auto" w:fill="auto"/>
            <w:vAlign w:val="center"/>
          </w:tcPr>
          <w:p w14:paraId="3DCB1F34" w14:textId="77777777" w:rsidR="0049243D" w:rsidRPr="0049243D" w:rsidRDefault="0049243D" w:rsidP="0049243D">
            <w:pPr>
              <w:spacing w:line="360" w:lineRule="auto"/>
              <w:jc w:val="center"/>
              <w:rPr>
                <w:sz w:val="28"/>
                <w:szCs w:val="28"/>
              </w:rPr>
            </w:pPr>
            <w:r w:rsidRPr="0049243D">
              <w:rPr>
                <w:sz w:val="28"/>
                <w:szCs w:val="28"/>
              </w:rPr>
              <w:t>1 180,51</w:t>
            </w:r>
          </w:p>
        </w:tc>
        <w:tc>
          <w:tcPr>
            <w:tcW w:w="3011" w:type="dxa"/>
            <w:shd w:val="clear" w:color="auto" w:fill="auto"/>
            <w:vAlign w:val="center"/>
          </w:tcPr>
          <w:p w14:paraId="3478DCB7" w14:textId="77777777" w:rsidR="0049243D" w:rsidRPr="0049243D" w:rsidRDefault="0049243D" w:rsidP="0049243D">
            <w:pPr>
              <w:spacing w:line="360" w:lineRule="auto"/>
              <w:jc w:val="center"/>
              <w:rPr>
                <w:sz w:val="28"/>
                <w:szCs w:val="28"/>
              </w:rPr>
            </w:pPr>
            <w:r w:rsidRPr="0049243D">
              <w:rPr>
                <w:sz w:val="28"/>
                <w:szCs w:val="28"/>
              </w:rPr>
              <w:t>-4,7</w:t>
            </w:r>
          </w:p>
        </w:tc>
      </w:tr>
    </w:tbl>
    <w:p w14:paraId="04EDBFC6" w14:textId="77777777" w:rsidR="0049243D" w:rsidRPr="0049243D" w:rsidRDefault="0049243D" w:rsidP="0049243D">
      <w:pPr>
        <w:spacing w:line="360" w:lineRule="auto"/>
        <w:ind w:firstLine="709"/>
        <w:jc w:val="both"/>
        <w:rPr>
          <w:sz w:val="28"/>
          <w:szCs w:val="28"/>
        </w:rPr>
      </w:pPr>
    </w:p>
    <w:p w14:paraId="2FE2CC72" w14:textId="77777777" w:rsidR="0049243D" w:rsidRPr="0049243D" w:rsidRDefault="0049243D" w:rsidP="0049243D">
      <w:pPr>
        <w:spacing w:line="360" w:lineRule="auto"/>
        <w:ind w:firstLine="709"/>
        <w:jc w:val="both"/>
        <w:rPr>
          <w:sz w:val="28"/>
          <w:szCs w:val="28"/>
        </w:rPr>
      </w:pPr>
      <w:r w:rsidRPr="0049243D">
        <w:rPr>
          <w:sz w:val="28"/>
          <w:szCs w:val="28"/>
          <w:u w:val="single"/>
        </w:rPr>
        <w:t>Величина расходов на топливо на 2019 год</w:t>
      </w:r>
      <w:r w:rsidRPr="0049243D">
        <w:rPr>
          <w:sz w:val="28"/>
          <w:szCs w:val="28"/>
        </w:rPr>
        <w:t xml:space="preserve"> рассчитана экспертами в соответствии с </w:t>
      </w:r>
      <w:proofErr w:type="spellStart"/>
      <w:r w:rsidRPr="0049243D">
        <w:rPr>
          <w:sz w:val="28"/>
          <w:szCs w:val="28"/>
        </w:rPr>
        <w:t>пп</w:t>
      </w:r>
      <w:proofErr w:type="spellEnd"/>
      <w:r w:rsidRPr="0049243D">
        <w:rPr>
          <w:sz w:val="28"/>
          <w:szCs w:val="28"/>
        </w:rPr>
        <w:t xml:space="preserve">. б) п. 28 и п. 31 Основ ценообразования, исходя из фактически заключенных предприятием договоров на поставку угля с ООО «Аквилон» (договоры, заключенные по результатам торгов,  № 01/ПУ/2019 от 01.02.2019, № 02/ПУ/2019 от 07.02.2019, № 03/ПУ/2019 от 11.02.2019, № 04/ПУ/2019 от 14.02.2019, № 01 от 26.02.2019 (дополнительные документы том 1, стр. 97-135) и фактических качественных характеристик, подтверждённых сертификатами качества поставщика (№ 4 от 11.02.2019, № 6 от 19.02.2019, № 9 от 26.02.2019 – стр. 136-147, том 1 дополнительных документов). </w:t>
      </w:r>
    </w:p>
    <w:p w14:paraId="2ACA1020" w14:textId="77777777" w:rsidR="0049243D" w:rsidRPr="0049243D" w:rsidRDefault="0049243D" w:rsidP="0049243D">
      <w:pPr>
        <w:spacing w:line="360" w:lineRule="auto"/>
        <w:ind w:firstLine="709"/>
        <w:jc w:val="both"/>
        <w:rPr>
          <w:sz w:val="28"/>
          <w:szCs w:val="28"/>
        </w:rPr>
      </w:pPr>
      <w:r w:rsidRPr="0049243D">
        <w:rPr>
          <w:b/>
          <w:sz w:val="28"/>
          <w:szCs w:val="28"/>
        </w:rPr>
        <w:t>Расчетный объем</w:t>
      </w:r>
      <w:r w:rsidRPr="0049243D">
        <w:rPr>
          <w:sz w:val="28"/>
          <w:szCs w:val="28"/>
        </w:rPr>
        <w:t xml:space="preserve"> натурального топлива составляет по энергетическому каменному углю </w:t>
      </w:r>
      <w:proofErr w:type="spellStart"/>
      <w:r w:rsidRPr="0049243D">
        <w:rPr>
          <w:sz w:val="28"/>
          <w:szCs w:val="28"/>
        </w:rPr>
        <w:t>сортомарки</w:t>
      </w:r>
      <w:proofErr w:type="spellEnd"/>
      <w:r w:rsidRPr="0049243D">
        <w:rPr>
          <w:sz w:val="28"/>
          <w:szCs w:val="28"/>
        </w:rPr>
        <w:t xml:space="preserve"> </w:t>
      </w:r>
      <w:proofErr w:type="spellStart"/>
      <w:proofErr w:type="gramStart"/>
      <w:r w:rsidRPr="0049243D">
        <w:rPr>
          <w:sz w:val="28"/>
          <w:szCs w:val="28"/>
        </w:rPr>
        <w:t>Др</w:t>
      </w:r>
      <w:proofErr w:type="spellEnd"/>
      <w:r w:rsidRPr="0049243D">
        <w:rPr>
          <w:sz w:val="28"/>
          <w:szCs w:val="28"/>
        </w:rPr>
        <w:t xml:space="preserve">  –</w:t>
      </w:r>
      <w:proofErr w:type="gramEnd"/>
      <w:r w:rsidRPr="0049243D">
        <w:rPr>
          <w:sz w:val="28"/>
          <w:szCs w:val="28"/>
        </w:rPr>
        <w:t xml:space="preserve"> 24 075,90 т, при низшей рабочей теплоте сгорания – 5002 ккал/кг. </w:t>
      </w:r>
    </w:p>
    <w:p w14:paraId="24D965E2" w14:textId="77777777" w:rsidR="0049243D" w:rsidRPr="0049243D" w:rsidRDefault="0049243D" w:rsidP="0049243D">
      <w:pPr>
        <w:spacing w:line="360" w:lineRule="auto"/>
        <w:ind w:firstLine="709"/>
        <w:jc w:val="both"/>
        <w:rPr>
          <w:sz w:val="28"/>
          <w:szCs w:val="28"/>
        </w:rPr>
      </w:pPr>
      <w:r w:rsidRPr="0049243D">
        <w:rPr>
          <w:b/>
          <w:sz w:val="28"/>
          <w:szCs w:val="28"/>
        </w:rPr>
        <w:t>Цена угля</w:t>
      </w:r>
      <w:r w:rsidRPr="0049243D">
        <w:rPr>
          <w:sz w:val="28"/>
          <w:szCs w:val="28"/>
        </w:rPr>
        <w:t xml:space="preserve">, согласно указанным выше договорам, составляет на марку </w:t>
      </w:r>
      <w:proofErr w:type="spellStart"/>
      <w:r w:rsidRPr="0049243D">
        <w:rPr>
          <w:sz w:val="28"/>
          <w:szCs w:val="28"/>
        </w:rPr>
        <w:t>Др</w:t>
      </w:r>
      <w:proofErr w:type="spellEnd"/>
      <w:r w:rsidRPr="0049243D">
        <w:rPr>
          <w:sz w:val="28"/>
          <w:szCs w:val="28"/>
        </w:rPr>
        <w:t xml:space="preserve"> – 1544,17 руб./т (без НДС), с учётом стоимости доставки угля до угольного склада предприятия. Учитывая среднюю стоимость транспортировки топлива от разреза до склада предприятия, согласно представленному предприятием отчёту за январь-февраль 2019 г. (</w:t>
      </w:r>
      <w:proofErr w:type="spellStart"/>
      <w:r w:rsidRPr="0049243D">
        <w:rPr>
          <w:color w:val="000000"/>
          <w:sz w:val="28"/>
          <w:szCs w:val="28"/>
        </w:rPr>
        <w:t>вх</w:t>
      </w:r>
      <w:proofErr w:type="spellEnd"/>
      <w:r w:rsidRPr="0049243D">
        <w:rPr>
          <w:color w:val="000000"/>
          <w:sz w:val="28"/>
          <w:szCs w:val="28"/>
        </w:rPr>
        <w:t xml:space="preserve">. № 1428 от 02.04.2019, </w:t>
      </w:r>
      <w:r w:rsidRPr="0049243D">
        <w:rPr>
          <w:sz w:val="28"/>
          <w:szCs w:val="28"/>
        </w:rPr>
        <w:t xml:space="preserve">том 1, стр. 73), в размере 389,83 </w:t>
      </w:r>
      <w:proofErr w:type="spellStart"/>
      <w:r w:rsidRPr="0049243D">
        <w:rPr>
          <w:sz w:val="28"/>
          <w:szCs w:val="28"/>
        </w:rPr>
        <w:t>руб</w:t>
      </w:r>
      <w:proofErr w:type="spellEnd"/>
      <w:r w:rsidRPr="0049243D">
        <w:rPr>
          <w:sz w:val="28"/>
          <w:szCs w:val="28"/>
        </w:rPr>
        <w:t xml:space="preserve">/т (без НДС), цена натурального топлива составляет 1 148,77 </w:t>
      </w:r>
      <w:proofErr w:type="spellStart"/>
      <w:r w:rsidRPr="0049243D">
        <w:rPr>
          <w:sz w:val="28"/>
          <w:szCs w:val="28"/>
        </w:rPr>
        <w:t>руб</w:t>
      </w:r>
      <w:proofErr w:type="spellEnd"/>
      <w:r w:rsidRPr="0049243D">
        <w:rPr>
          <w:sz w:val="28"/>
          <w:szCs w:val="28"/>
        </w:rPr>
        <w:t>/т (без НДС). Всего плановые расходы на натуральное топливо составили на 2019 год - 27 657,64 тыс. руб.</w:t>
      </w:r>
    </w:p>
    <w:p w14:paraId="432642CD" w14:textId="77777777" w:rsidR="0049243D" w:rsidRPr="0049243D" w:rsidRDefault="0049243D" w:rsidP="0049243D">
      <w:pPr>
        <w:spacing w:line="360" w:lineRule="auto"/>
        <w:ind w:firstLine="709"/>
        <w:jc w:val="both"/>
        <w:rPr>
          <w:sz w:val="28"/>
          <w:szCs w:val="28"/>
        </w:rPr>
      </w:pPr>
      <w:r w:rsidRPr="0049243D">
        <w:rPr>
          <w:b/>
          <w:sz w:val="28"/>
          <w:szCs w:val="28"/>
        </w:rPr>
        <w:t>Расходы на транспортировку</w:t>
      </w:r>
      <w:r w:rsidRPr="0049243D">
        <w:rPr>
          <w:sz w:val="28"/>
          <w:szCs w:val="28"/>
        </w:rPr>
        <w:t xml:space="preserve"> топлива приняты на уровне фактически сложившихся за январь-февраль 2019 года (подтверждено ОСВ по </w:t>
      </w:r>
      <w:proofErr w:type="spellStart"/>
      <w:r w:rsidRPr="0049243D">
        <w:rPr>
          <w:sz w:val="28"/>
          <w:szCs w:val="28"/>
        </w:rPr>
        <w:t>сч</w:t>
      </w:r>
      <w:proofErr w:type="spellEnd"/>
      <w:r w:rsidRPr="0049243D">
        <w:rPr>
          <w:sz w:val="28"/>
          <w:szCs w:val="28"/>
        </w:rPr>
        <w:t xml:space="preserve">. 20, дополнительные документы, 1 том, стр. 469), в том числе от разреза до склада предприятия, приняты в размере 389,83 руб./т (без НДС), доставку и </w:t>
      </w:r>
      <w:proofErr w:type="spellStart"/>
      <w:r w:rsidRPr="0049243D">
        <w:rPr>
          <w:sz w:val="28"/>
          <w:szCs w:val="28"/>
        </w:rPr>
        <w:t>буртовку</w:t>
      </w:r>
      <w:proofErr w:type="spellEnd"/>
      <w:r w:rsidRPr="0049243D">
        <w:rPr>
          <w:sz w:val="28"/>
          <w:szCs w:val="28"/>
        </w:rPr>
        <w:t xml:space="preserve"> топлива на котельных учтены в размере 161,52 руб./т (без НДС). Всего расходы на плановый объём натурального топлива составят 13 274,27 тыс. руб.</w:t>
      </w:r>
    </w:p>
    <w:p w14:paraId="2DDD990D" w14:textId="77777777" w:rsidR="0049243D" w:rsidRPr="0049243D" w:rsidRDefault="0049243D" w:rsidP="0049243D">
      <w:pPr>
        <w:spacing w:line="360" w:lineRule="auto"/>
        <w:ind w:firstLine="709"/>
        <w:jc w:val="both"/>
        <w:rPr>
          <w:sz w:val="28"/>
          <w:szCs w:val="28"/>
        </w:rPr>
      </w:pPr>
      <w:r w:rsidRPr="0049243D">
        <w:rPr>
          <w:b/>
          <w:sz w:val="28"/>
          <w:szCs w:val="28"/>
        </w:rPr>
        <w:t xml:space="preserve">Расходы </w:t>
      </w:r>
      <w:r w:rsidRPr="0049243D">
        <w:rPr>
          <w:sz w:val="28"/>
          <w:szCs w:val="28"/>
        </w:rPr>
        <w:t>на топливо на 2019 год рассчитаны экспертами с учётом п. 28 Основ ценообразования, и составили 40 931,91 тыс. руб., в том числе стоимость</w:t>
      </w:r>
      <w:r w:rsidRPr="0049243D">
        <w:rPr>
          <w:b/>
          <w:sz w:val="28"/>
          <w:szCs w:val="28"/>
        </w:rPr>
        <w:t xml:space="preserve"> </w:t>
      </w:r>
      <w:r w:rsidRPr="0049243D">
        <w:rPr>
          <w:sz w:val="28"/>
          <w:szCs w:val="28"/>
        </w:rPr>
        <w:t xml:space="preserve">натурального топлива (без транспортировки) 27 657,64 тыс. руб. </w:t>
      </w:r>
    </w:p>
    <w:p w14:paraId="294554C0" w14:textId="77777777" w:rsidR="0049243D" w:rsidRPr="0049243D" w:rsidRDefault="0049243D" w:rsidP="0049243D">
      <w:pPr>
        <w:spacing w:line="360" w:lineRule="auto"/>
        <w:ind w:firstLine="709"/>
        <w:jc w:val="both"/>
        <w:rPr>
          <w:sz w:val="28"/>
          <w:szCs w:val="28"/>
        </w:rPr>
      </w:pPr>
      <w:r w:rsidRPr="0049243D">
        <w:rPr>
          <w:sz w:val="28"/>
          <w:szCs w:val="28"/>
        </w:rPr>
        <w:t>Динамика изменения расходов на топливо (с учётом транспортировки) относительно 2018 года составила 9,07% в сторону увеличения. Данное увеличение вызвано увеличением расхода натурального топлива на 11%, в связи с ухудшением качественных характеристик топлива (низшей теплоты сгорания с 5600 ккал/кг до 5002 ккал/кг (подтверждено сертификатами качества производителя).</w:t>
      </w:r>
    </w:p>
    <w:p w14:paraId="63D11919" w14:textId="77777777" w:rsidR="0049243D" w:rsidRPr="0049243D" w:rsidRDefault="0049243D" w:rsidP="0049243D">
      <w:pPr>
        <w:keepNext/>
        <w:numPr>
          <w:ilvl w:val="0"/>
          <w:numId w:val="33"/>
        </w:numPr>
        <w:spacing w:before="240" w:after="60" w:line="312" w:lineRule="auto"/>
        <w:ind w:left="0" w:firstLine="709"/>
        <w:jc w:val="both"/>
        <w:outlineLvl w:val="3"/>
        <w:rPr>
          <w:b/>
          <w:bCs/>
          <w:sz w:val="28"/>
          <w:szCs w:val="28"/>
        </w:rPr>
      </w:pPr>
      <w:r w:rsidRPr="0049243D">
        <w:rPr>
          <w:b/>
          <w:bCs/>
          <w:sz w:val="28"/>
          <w:szCs w:val="28"/>
        </w:rPr>
        <w:t xml:space="preserve">Расходы на электроэнергию </w:t>
      </w:r>
    </w:p>
    <w:p w14:paraId="67BCBBA1" w14:textId="77777777" w:rsidR="0049243D" w:rsidRPr="0049243D" w:rsidRDefault="0049243D" w:rsidP="0049243D">
      <w:pPr>
        <w:tabs>
          <w:tab w:val="left" w:pos="1134"/>
        </w:tabs>
        <w:spacing w:line="360" w:lineRule="auto"/>
        <w:ind w:firstLine="709"/>
        <w:jc w:val="both"/>
        <w:rPr>
          <w:color w:val="000000"/>
          <w:sz w:val="28"/>
          <w:szCs w:val="28"/>
        </w:rPr>
      </w:pPr>
      <w:r w:rsidRPr="0049243D">
        <w:rPr>
          <w:color w:val="000000"/>
          <w:sz w:val="28"/>
          <w:szCs w:val="28"/>
        </w:rPr>
        <w:t>В соответствии с пунктом 38 Основ ценообразования № 1075 и п. 27 Методических указаний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(определяемых с учетом фактических значений объема потребления энергетического ресурса в предыдущие расчетные периоды регулирования) на соответствующие плановые (расчетные) цены.</w:t>
      </w:r>
    </w:p>
    <w:p w14:paraId="4E7710BD" w14:textId="77777777" w:rsidR="0049243D" w:rsidRPr="0049243D" w:rsidRDefault="0049243D" w:rsidP="0049243D">
      <w:pPr>
        <w:tabs>
          <w:tab w:val="left" w:pos="1134"/>
        </w:tabs>
        <w:spacing w:line="360" w:lineRule="auto"/>
        <w:ind w:firstLine="709"/>
        <w:jc w:val="both"/>
        <w:rPr>
          <w:color w:val="000000"/>
          <w:sz w:val="28"/>
          <w:szCs w:val="28"/>
        </w:rPr>
      </w:pPr>
      <w:r w:rsidRPr="0049243D">
        <w:rPr>
          <w:color w:val="000000"/>
          <w:sz w:val="28"/>
          <w:szCs w:val="28"/>
        </w:rPr>
        <w:t xml:space="preserve">Удельный расход электроэнергии на выработку тепловой энергии является расчётным показателем и определён в предложениях предприятия неверно, в связи ошибочным балансом выработки тепловой энергии, предложенным предприятием. Предприятие указало объём нормативной выработки 98,7 тыс. Гкал (с учётом объёма покупной тепловой энергии и завышенных потерь). </w:t>
      </w:r>
    </w:p>
    <w:p w14:paraId="48CA0929" w14:textId="77777777" w:rsidR="0049243D" w:rsidRPr="0049243D" w:rsidRDefault="0049243D" w:rsidP="0049243D">
      <w:pPr>
        <w:tabs>
          <w:tab w:val="left" w:pos="1134"/>
        </w:tabs>
        <w:spacing w:line="360" w:lineRule="auto"/>
        <w:ind w:firstLine="709"/>
        <w:jc w:val="both"/>
        <w:rPr>
          <w:sz w:val="28"/>
          <w:szCs w:val="28"/>
        </w:rPr>
      </w:pPr>
      <w:r w:rsidRPr="0049243D">
        <w:rPr>
          <w:color w:val="000000"/>
          <w:sz w:val="28"/>
          <w:szCs w:val="28"/>
        </w:rPr>
        <w:t xml:space="preserve">Предприятием на 2018 год заявлены расходы на приобретение электрической энергии в сумме 30 654,86 тыс. руб.   на    общий   объем   потребления   в   количестве 6 027,25 тыс. кВт*ч. Средний тариф на электрическую энергию заявлен на уровне 5,09 руб./кВт*ч. Предприятие представило в качестве обоснования расходов расчёт потребления электроэнергии, выполненный по мощности установленного на предприятии оборудования с учётом часов фактической работы. </w:t>
      </w:r>
      <w:r w:rsidRPr="0049243D">
        <w:rPr>
          <w:sz w:val="28"/>
          <w:szCs w:val="28"/>
        </w:rPr>
        <w:t xml:space="preserve">В составе дополнительно представленных документов </w:t>
      </w:r>
      <w:bookmarkStart w:id="75" w:name="_Hlk6326151"/>
      <w:r w:rsidRPr="0049243D">
        <w:rPr>
          <w:sz w:val="28"/>
          <w:szCs w:val="28"/>
        </w:rPr>
        <w:t>(</w:t>
      </w:r>
      <w:proofErr w:type="spellStart"/>
      <w:r w:rsidRPr="0049243D">
        <w:rPr>
          <w:color w:val="000000"/>
          <w:sz w:val="28"/>
          <w:szCs w:val="28"/>
        </w:rPr>
        <w:t>вх</w:t>
      </w:r>
      <w:proofErr w:type="spellEnd"/>
      <w:r w:rsidRPr="0049243D">
        <w:rPr>
          <w:color w:val="000000"/>
          <w:sz w:val="28"/>
          <w:szCs w:val="28"/>
        </w:rPr>
        <w:t xml:space="preserve">. № 1428 от 02.04.2019, </w:t>
      </w:r>
      <w:r w:rsidRPr="0049243D">
        <w:rPr>
          <w:sz w:val="28"/>
          <w:szCs w:val="28"/>
        </w:rPr>
        <w:t xml:space="preserve">том 1, стр. 73) </w:t>
      </w:r>
      <w:bookmarkEnd w:id="75"/>
      <w:r w:rsidRPr="0049243D">
        <w:rPr>
          <w:sz w:val="28"/>
          <w:szCs w:val="28"/>
        </w:rPr>
        <w:t xml:space="preserve">предприятие представило информацию о фактическом потреблении и расходах на электрическую энергию за 2 полугодие 2018 года. </w:t>
      </w:r>
      <w:r w:rsidRPr="0049243D">
        <w:rPr>
          <w:color w:val="000000"/>
          <w:sz w:val="28"/>
          <w:szCs w:val="28"/>
        </w:rPr>
        <w:t xml:space="preserve">Общий расход электроэнергии составил 1 893,10 тыс. кВт*ч, на общую сумму 8 632,54 тыс. руб. При объёме фактической выработки тепловой энергии за указанный период </w:t>
      </w:r>
      <w:proofErr w:type="gramStart"/>
      <w:r w:rsidRPr="0049243D">
        <w:rPr>
          <w:color w:val="000000"/>
          <w:sz w:val="28"/>
          <w:szCs w:val="28"/>
        </w:rPr>
        <w:t xml:space="preserve">- </w:t>
      </w:r>
      <w:r w:rsidRPr="0049243D">
        <w:rPr>
          <w:szCs w:val="20"/>
        </w:rPr>
        <w:t xml:space="preserve"> </w:t>
      </w:r>
      <w:r w:rsidRPr="0049243D">
        <w:rPr>
          <w:color w:val="000000"/>
          <w:sz w:val="28"/>
          <w:szCs w:val="28"/>
        </w:rPr>
        <w:t>28</w:t>
      </w:r>
      <w:proofErr w:type="gramEnd"/>
      <w:r w:rsidRPr="0049243D">
        <w:rPr>
          <w:color w:val="000000"/>
          <w:sz w:val="28"/>
          <w:szCs w:val="28"/>
        </w:rPr>
        <w:t xml:space="preserve"> 558,40 Гкал, </w:t>
      </w:r>
      <w:bookmarkStart w:id="76" w:name="_Hlk6324771"/>
      <w:r w:rsidRPr="0049243D">
        <w:rPr>
          <w:color w:val="000000"/>
          <w:sz w:val="28"/>
          <w:szCs w:val="28"/>
        </w:rPr>
        <w:t xml:space="preserve">удельный расход электроэнергии на производство и реализацию тепловой энергии составил 66,29 кВт*ч/Гкал. </w:t>
      </w:r>
    </w:p>
    <w:bookmarkEnd w:id="76"/>
    <w:p w14:paraId="09CE5652" w14:textId="77777777" w:rsidR="0049243D" w:rsidRPr="0049243D" w:rsidRDefault="0049243D" w:rsidP="0049243D">
      <w:pPr>
        <w:spacing w:line="360" w:lineRule="auto"/>
        <w:ind w:firstLine="709"/>
        <w:jc w:val="both"/>
        <w:rPr>
          <w:sz w:val="28"/>
          <w:szCs w:val="28"/>
        </w:rPr>
      </w:pPr>
      <w:r w:rsidRPr="0049243D">
        <w:rPr>
          <w:sz w:val="28"/>
          <w:szCs w:val="28"/>
        </w:rPr>
        <w:t xml:space="preserve">При расчете </w:t>
      </w:r>
      <w:r w:rsidRPr="0049243D">
        <w:rPr>
          <w:b/>
          <w:sz w:val="28"/>
          <w:szCs w:val="28"/>
        </w:rPr>
        <w:t>количества</w:t>
      </w:r>
      <w:r w:rsidRPr="0049243D">
        <w:rPr>
          <w:sz w:val="28"/>
          <w:szCs w:val="28"/>
        </w:rPr>
        <w:t xml:space="preserve"> электроэнергии на 2018 год, необходимой для производства тепловой энергии, экспертами предлагается учесть удельный расход электроэнергии на производство и реализацию тепловой энергии - 66,29 кВт*ч/Гкал.  Общий расход электроэнергии, по мнению экспертов, должен составить 5 423,91 тыс. кВт*ч. </w:t>
      </w:r>
      <w:r w:rsidRPr="0049243D">
        <w:rPr>
          <w:color w:val="000000"/>
          <w:sz w:val="28"/>
          <w:szCs w:val="28"/>
        </w:rPr>
        <w:t>(учитывая нормативный расход электроэнергии на передачу тепловой энергии и теплоносителя по тепловым сетям, согласно постановлению РЭК КО № 203 от 18.09.2018).</w:t>
      </w:r>
    </w:p>
    <w:p w14:paraId="4BD234E5" w14:textId="77777777" w:rsidR="0049243D" w:rsidRPr="0049243D" w:rsidRDefault="0049243D" w:rsidP="0049243D">
      <w:pPr>
        <w:spacing w:line="360" w:lineRule="auto"/>
        <w:ind w:firstLine="709"/>
        <w:jc w:val="both"/>
        <w:rPr>
          <w:sz w:val="28"/>
          <w:szCs w:val="28"/>
        </w:rPr>
      </w:pPr>
      <w:r w:rsidRPr="0049243D">
        <w:rPr>
          <w:sz w:val="28"/>
          <w:szCs w:val="28"/>
        </w:rPr>
        <w:t>ООО «РТХ» приобретает электроэнергию у ОАО «</w:t>
      </w:r>
      <w:proofErr w:type="spellStart"/>
      <w:r w:rsidRPr="0049243D">
        <w:rPr>
          <w:sz w:val="28"/>
          <w:szCs w:val="28"/>
        </w:rPr>
        <w:t>Кузбассэнергосбыт</w:t>
      </w:r>
      <w:proofErr w:type="spellEnd"/>
      <w:r w:rsidRPr="0049243D">
        <w:rPr>
          <w:sz w:val="28"/>
          <w:szCs w:val="28"/>
        </w:rPr>
        <w:t>» (договор № 652280 от 07.09.2018) по уровню напряжения СН2 и НН, ООО ЭК «СТИ» (договор № 42э/н от 01.06.2018)  по уровню напряжения СН2, ООО «</w:t>
      </w:r>
      <w:proofErr w:type="spellStart"/>
      <w:r w:rsidRPr="0049243D">
        <w:rPr>
          <w:sz w:val="28"/>
          <w:szCs w:val="28"/>
        </w:rPr>
        <w:t>Русэнергосбыт</w:t>
      </w:r>
      <w:proofErr w:type="spellEnd"/>
      <w:r w:rsidRPr="0049243D">
        <w:rPr>
          <w:sz w:val="28"/>
          <w:szCs w:val="28"/>
        </w:rPr>
        <w:t>» (договор № 5/202 от 01.06.2018) по уровню напряжения СН2. Точки подключения энергопринимающих устройств учтены экспертами согласно вышеуказанным договорам (стр. 132-232, 2 том тарифного дела).</w:t>
      </w:r>
    </w:p>
    <w:p w14:paraId="5A441C5E" w14:textId="77777777" w:rsidR="0049243D" w:rsidRPr="0049243D" w:rsidRDefault="0049243D" w:rsidP="0049243D">
      <w:pPr>
        <w:spacing w:line="360" w:lineRule="auto"/>
        <w:ind w:firstLine="709"/>
        <w:jc w:val="both"/>
        <w:rPr>
          <w:sz w:val="28"/>
          <w:szCs w:val="28"/>
        </w:rPr>
      </w:pPr>
      <w:r w:rsidRPr="0049243D">
        <w:rPr>
          <w:sz w:val="28"/>
          <w:szCs w:val="28"/>
        </w:rPr>
        <w:t xml:space="preserve">Средневзвешенная цена электроэнергии составит 4,56 руб./кВт*ч (без НДС), согласно отчёту предприятия за 2018 год, с подтверждением   счёт-фактур (стр.201-204, стр. 214-215, 2 том тарифного дела) и ОСВ по </w:t>
      </w:r>
      <w:proofErr w:type="spellStart"/>
      <w:r w:rsidRPr="0049243D">
        <w:rPr>
          <w:sz w:val="28"/>
          <w:szCs w:val="28"/>
        </w:rPr>
        <w:t>сч</w:t>
      </w:r>
      <w:proofErr w:type="spellEnd"/>
      <w:r w:rsidRPr="0049243D">
        <w:rPr>
          <w:sz w:val="28"/>
          <w:szCs w:val="28"/>
        </w:rPr>
        <w:t>. 20 (</w:t>
      </w:r>
      <w:proofErr w:type="spellStart"/>
      <w:r w:rsidRPr="0049243D">
        <w:rPr>
          <w:sz w:val="28"/>
          <w:szCs w:val="28"/>
        </w:rPr>
        <w:t>вх</w:t>
      </w:r>
      <w:proofErr w:type="spellEnd"/>
      <w:r w:rsidRPr="0049243D">
        <w:rPr>
          <w:sz w:val="28"/>
          <w:szCs w:val="28"/>
        </w:rPr>
        <w:t>. № 1428 от 02.04.2019, том 1, стр. 456-457).</w:t>
      </w:r>
    </w:p>
    <w:p w14:paraId="02012090" w14:textId="77777777" w:rsidR="0049243D" w:rsidRPr="0049243D" w:rsidRDefault="0049243D" w:rsidP="0049243D">
      <w:pPr>
        <w:spacing w:line="360" w:lineRule="auto"/>
        <w:ind w:firstLine="709"/>
        <w:jc w:val="both"/>
        <w:rPr>
          <w:sz w:val="28"/>
          <w:szCs w:val="28"/>
        </w:rPr>
      </w:pPr>
      <w:r w:rsidRPr="0049243D">
        <w:rPr>
          <w:sz w:val="28"/>
          <w:szCs w:val="28"/>
        </w:rPr>
        <w:t xml:space="preserve">Скорректированные </w:t>
      </w:r>
      <w:r w:rsidRPr="0049243D">
        <w:rPr>
          <w:b/>
          <w:sz w:val="28"/>
          <w:szCs w:val="28"/>
        </w:rPr>
        <w:t>расходы</w:t>
      </w:r>
      <w:r w:rsidRPr="0049243D">
        <w:rPr>
          <w:sz w:val="28"/>
          <w:szCs w:val="28"/>
        </w:rPr>
        <w:t xml:space="preserve"> по статье на 2018</w:t>
      </w:r>
      <w:r w:rsidRPr="0049243D">
        <w:rPr>
          <w:b/>
          <w:sz w:val="28"/>
          <w:szCs w:val="28"/>
        </w:rPr>
        <w:t xml:space="preserve"> </w:t>
      </w:r>
      <w:r w:rsidRPr="0049243D">
        <w:rPr>
          <w:sz w:val="28"/>
          <w:szCs w:val="28"/>
        </w:rPr>
        <w:t>год, по мнению экспертов, составят 24 733,04 тыс. руб., что на 3 135,13 тыс. руб. меньше расходов, учтённых при установлении тарифов на 2018 год.</w:t>
      </w:r>
    </w:p>
    <w:p w14:paraId="004AE2B3" w14:textId="77777777" w:rsidR="0049243D" w:rsidRPr="0049243D" w:rsidRDefault="0049243D" w:rsidP="0049243D">
      <w:pPr>
        <w:spacing w:line="360" w:lineRule="auto"/>
        <w:ind w:firstLine="709"/>
        <w:jc w:val="both"/>
        <w:rPr>
          <w:sz w:val="28"/>
          <w:szCs w:val="28"/>
        </w:rPr>
      </w:pPr>
      <w:r w:rsidRPr="0049243D">
        <w:rPr>
          <w:sz w:val="28"/>
          <w:szCs w:val="28"/>
        </w:rPr>
        <w:t xml:space="preserve">Стоимость электроэнергии на 2019 год рассчитана экспертами в соответствии с </w:t>
      </w:r>
      <w:proofErr w:type="spellStart"/>
      <w:r w:rsidRPr="0049243D">
        <w:rPr>
          <w:sz w:val="28"/>
          <w:szCs w:val="28"/>
        </w:rPr>
        <w:t>пп</w:t>
      </w:r>
      <w:proofErr w:type="spellEnd"/>
      <w:r w:rsidRPr="0049243D">
        <w:rPr>
          <w:sz w:val="28"/>
          <w:szCs w:val="28"/>
        </w:rPr>
        <w:t>. в) п. 28 и п. 31 Основ ценообразования, исходя из фактических расходов за 2018 год, с учетом роста нерегулируемых цен на электроэнергию на 2019 год (прогноз) – 1,059 (прогноз Минэкономразвития РФ, опубликован 01.10.2018). Всего скорректированные расходы на электроэнергию    составят 28 437,26 тыс. руб.,   со    средним   тарифом покупки 5,24 руб./кВт*ч (без НДС), что меньше расходов учтённых при установлении тарифов на 2019 год (постановление РЭК КО от 18.09.2018 № 206) на 1 353,81 тыс. руб.</w:t>
      </w:r>
    </w:p>
    <w:p w14:paraId="53E78ADA" w14:textId="77777777" w:rsidR="0049243D" w:rsidRPr="0049243D" w:rsidRDefault="0049243D" w:rsidP="0049243D">
      <w:pPr>
        <w:keepNext/>
        <w:numPr>
          <w:ilvl w:val="0"/>
          <w:numId w:val="33"/>
        </w:numPr>
        <w:spacing w:before="240" w:after="60" w:line="312" w:lineRule="auto"/>
        <w:ind w:hanging="1778"/>
        <w:jc w:val="both"/>
        <w:outlineLvl w:val="3"/>
        <w:rPr>
          <w:b/>
          <w:bCs/>
          <w:sz w:val="28"/>
          <w:szCs w:val="28"/>
        </w:rPr>
      </w:pPr>
      <w:r w:rsidRPr="0049243D">
        <w:rPr>
          <w:b/>
          <w:bCs/>
          <w:sz w:val="28"/>
          <w:szCs w:val="28"/>
        </w:rPr>
        <w:t>Расходы на холодную воду</w:t>
      </w:r>
    </w:p>
    <w:p w14:paraId="74C6A2E8" w14:textId="77777777" w:rsidR="0049243D" w:rsidRPr="0049243D" w:rsidRDefault="0049243D" w:rsidP="0049243D">
      <w:pPr>
        <w:spacing w:line="360" w:lineRule="auto"/>
        <w:ind w:firstLine="709"/>
        <w:jc w:val="both"/>
        <w:rPr>
          <w:sz w:val="28"/>
          <w:szCs w:val="28"/>
        </w:rPr>
      </w:pPr>
      <w:r w:rsidRPr="0049243D">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03648670" w14:textId="77777777" w:rsidR="0049243D" w:rsidRPr="0049243D" w:rsidRDefault="0049243D" w:rsidP="0049243D">
      <w:pPr>
        <w:spacing w:line="360" w:lineRule="auto"/>
        <w:ind w:firstLine="709"/>
        <w:jc w:val="both"/>
        <w:rPr>
          <w:sz w:val="32"/>
          <w:szCs w:val="32"/>
          <w:u w:val="single"/>
        </w:rPr>
      </w:pPr>
      <w:r w:rsidRPr="0049243D">
        <w:rPr>
          <w:sz w:val="28"/>
          <w:szCs w:val="28"/>
        </w:rPr>
        <w:t>Предприятием на 2018 год заявлены расходы по статье в сумме 1 865,19 тыс. руб. на общее количество воды 87,38 тыс. м</w:t>
      </w:r>
      <w:r w:rsidRPr="0049243D">
        <w:rPr>
          <w:sz w:val="28"/>
          <w:szCs w:val="28"/>
          <w:vertAlign w:val="superscript"/>
        </w:rPr>
        <w:t>3</w:t>
      </w:r>
      <w:r w:rsidRPr="0049243D">
        <w:rPr>
          <w:sz w:val="28"/>
          <w:szCs w:val="28"/>
        </w:rPr>
        <w:t>. Вода поставляется питьевого качества.</w:t>
      </w:r>
    </w:p>
    <w:p w14:paraId="42861662" w14:textId="77777777" w:rsidR="0049243D" w:rsidRPr="0049243D" w:rsidRDefault="0049243D" w:rsidP="0049243D">
      <w:pPr>
        <w:spacing w:line="360" w:lineRule="auto"/>
        <w:ind w:firstLine="709"/>
        <w:jc w:val="both"/>
        <w:rPr>
          <w:sz w:val="28"/>
          <w:szCs w:val="28"/>
        </w:rPr>
      </w:pPr>
      <w:r w:rsidRPr="0049243D">
        <w:rPr>
          <w:sz w:val="28"/>
          <w:szCs w:val="28"/>
        </w:rPr>
        <w:t xml:space="preserve">Расчёт расхода воды на технологические нужды включает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14:paraId="2D158113" w14:textId="77777777" w:rsidR="0049243D" w:rsidRPr="0049243D" w:rsidRDefault="0049243D" w:rsidP="0049243D">
      <w:pPr>
        <w:spacing w:line="360" w:lineRule="auto"/>
        <w:ind w:firstLine="709"/>
        <w:jc w:val="both"/>
        <w:rPr>
          <w:sz w:val="28"/>
          <w:szCs w:val="28"/>
        </w:rPr>
      </w:pPr>
      <w:r w:rsidRPr="0049243D">
        <w:rPr>
          <w:sz w:val="28"/>
          <w:szCs w:val="28"/>
        </w:rPr>
        <w:t xml:space="preserve">Экспертами предлагается учесть </w:t>
      </w:r>
      <w:r w:rsidRPr="0049243D">
        <w:rPr>
          <w:b/>
          <w:sz w:val="28"/>
          <w:szCs w:val="28"/>
        </w:rPr>
        <w:t>объем воды</w:t>
      </w:r>
      <w:r w:rsidRPr="0049243D">
        <w:rPr>
          <w:sz w:val="28"/>
          <w:szCs w:val="28"/>
        </w:rPr>
        <w:t xml:space="preserve"> на производство тепловой энергии согласно расчёту предприятия, в объёме 87,38 тыс. м</w:t>
      </w:r>
      <w:r w:rsidRPr="0049243D">
        <w:rPr>
          <w:sz w:val="28"/>
          <w:szCs w:val="28"/>
          <w:vertAlign w:val="superscript"/>
        </w:rPr>
        <w:t>3</w:t>
      </w:r>
      <w:r w:rsidRPr="0049243D">
        <w:rPr>
          <w:sz w:val="28"/>
          <w:szCs w:val="28"/>
        </w:rPr>
        <w:t xml:space="preserve">. </w:t>
      </w:r>
    </w:p>
    <w:p w14:paraId="2D0576B8" w14:textId="77777777" w:rsidR="0049243D" w:rsidRPr="0049243D" w:rsidRDefault="0049243D" w:rsidP="0049243D">
      <w:pPr>
        <w:spacing w:line="360" w:lineRule="auto"/>
        <w:ind w:firstLine="709"/>
        <w:jc w:val="both"/>
        <w:rPr>
          <w:sz w:val="28"/>
          <w:szCs w:val="28"/>
        </w:rPr>
      </w:pPr>
      <w:r w:rsidRPr="0049243D">
        <w:rPr>
          <w:sz w:val="28"/>
          <w:szCs w:val="28"/>
        </w:rPr>
        <w:t xml:space="preserve">МУП «ГТХ» приобретает воду питьевого качества у ОАО ПО «Водоканал» (договор № 280 01.06.2017, стр. 251-261, 2 том тарифного дела) и ООО «Киселёвский </w:t>
      </w:r>
      <w:proofErr w:type="spellStart"/>
      <w:r w:rsidRPr="0049243D">
        <w:rPr>
          <w:sz w:val="28"/>
          <w:szCs w:val="28"/>
        </w:rPr>
        <w:t>водоснаб</w:t>
      </w:r>
      <w:proofErr w:type="spellEnd"/>
      <w:r w:rsidRPr="0049243D">
        <w:rPr>
          <w:sz w:val="28"/>
          <w:szCs w:val="28"/>
        </w:rPr>
        <w:t>» на нужды котельной №20 (договор № 56 от 01.07.2018, стр. 261-275, 2 том тарифного дела).</w:t>
      </w:r>
    </w:p>
    <w:p w14:paraId="45A828E4" w14:textId="77777777" w:rsidR="0049243D" w:rsidRPr="0049243D" w:rsidRDefault="0049243D" w:rsidP="0049243D">
      <w:pPr>
        <w:spacing w:line="360" w:lineRule="auto"/>
        <w:ind w:firstLine="709"/>
        <w:jc w:val="both"/>
        <w:rPr>
          <w:sz w:val="28"/>
          <w:szCs w:val="28"/>
        </w:rPr>
      </w:pPr>
      <w:r w:rsidRPr="0049243D">
        <w:rPr>
          <w:sz w:val="28"/>
          <w:szCs w:val="28"/>
        </w:rPr>
        <w:t xml:space="preserve">Экспертами был произведён расчёт в соответствии с </w:t>
      </w:r>
      <w:proofErr w:type="spellStart"/>
      <w:r w:rsidRPr="0049243D">
        <w:rPr>
          <w:sz w:val="28"/>
          <w:szCs w:val="28"/>
        </w:rPr>
        <w:t>пп</w:t>
      </w:r>
      <w:proofErr w:type="spellEnd"/>
      <w:r w:rsidRPr="0049243D">
        <w:rPr>
          <w:sz w:val="28"/>
          <w:szCs w:val="28"/>
        </w:rPr>
        <w:t>. а) п. 28 Основ ценообразования, исходя из тарифов ОАО ПО «Водоканал», утвержденных постановлением РЭК КО № 749 от 03.12.2015 на 2018 год (в ред. Постановления РЭК № 580 от 20.12.2017) (с 01.07.2018 – 21,32 руб./ м</w:t>
      </w:r>
      <w:r w:rsidRPr="0049243D">
        <w:rPr>
          <w:sz w:val="28"/>
          <w:szCs w:val="28"/>
          <w:vertAlign w:val="superscript"/>
        </w:rPr>
        <w:t xml:space="preserve">3 </w:t>
      </w:r>
      <w:r w:rsidRPr="0049243D">
        <w:rPr>
          <w:sz w:val="28"/>
          <w:szCs w:val="28"/>
        </w:rPr>
        <w:t xml:space="preserve">(вода питьевого качества)) и тарифов ООО «Киселёвский </w:t>
      </w:r>
      <w:proofErr w:type="spellStart"/>
      <w:r w:rsidRPr="0049243D">
        <w:rPr>
          <w:sz w:val="28"/>
          <w:szCs w:val="28"/>
        </w:rPr>
        <w:t>водоснаб</w:t>
      </w:r>
      <w:proofErr w:type="spellEnd"/>
      <w:r w:rsidRPr="0049243D">
        <w:rPr>
          <w:sz w:val="28"/>
          <w:szCs w:val="28"/>
        </w:rPr>
        <w:t>», утверждённых постановлением РЭК КО от 14.12.2017 № 492 (с 01.07.2018 – 22,98 руб./ м</w:t>
      </w:r>
      <w:r w:rsidRPr="0049243D">
        <w:rPr>
          <w:sz w:val="28"/>
          <w:szCs w:val="28"/>
          <w:vertAlign w:val="superscript"/>
        </w:rPr>
        <w:t>3</w:t>
      </w:r>
      <w:r w:rsidRPr="0049243D">
        <w:rPr>
          <w:sz w:val="28"/>
          <w:szCs w:val="28"/>
        </w:rPr>
        <w:t>).</w:t>
      </w:r>
    </w:p>
    <w:p w14:paraId="5F358792" w14:textId="77777777" w:rsidR="0049243D" w:rsidRPr="0049243D" w:rsidRDefault="0049243D" w:rsidP="0049243D">
      <w:pPr>
        <w:spacing w:line="360" w:lineRule="auto"/>
        <w:ind w:firstLine="709"/>
        <w:jc w:val="both"/>
        <w:rPr>
          <w:sz w:val="28"/>
          <w:szCs w:val="28"/>
        </w:rPr>
      </w:pPr>
      <w:r w:rsidRPr="0049243D">
        <w:rPr>
          <w:sz w:val="28"/>
          <w:szCs w:val="28"/>
        </w:rPr>
        <w:t xml:space="preserve">Таким образом, расходы на приобретение холодной воды на 2018 год эксперты предлагают учесть в размере 1 865,19 тыс. руб. </w:t>
      </w:r>
    </w:p>
    <w:p w14:paraId="239ED697" w14:textId="77777777" w:rsidR="0049243D" w:rsidRPr="0049243D" w:rsidRDefault="0049243D" w:rsidP="0049243D">
      <w:pPr>
        <w:spacing w:line="360" w:lineRule="auto"/>
        <w:ind w:firstLine="709"/>
        <w:jc w:val="both"/>
        <w:rPr>
          <w:sz w:val="28"/>
          <w:szCs w:val="28"/>
        </w:rPr>
      </w:pPr>
      <w:r w:rsidRPr="0049243D">
        <w:rPr>
          <w:sz w:val="28"/>
          <w:szCs w:val="28"/>
        </w:rPr>
        <w:t xml:space="preserve">Стоимость водоснабжения на 2019 год рассчитана экспертами в соответствии с </w:t>
      </w:r>
      <w:proofErr w:type="spellStart"/>
      <w:r w:rsidRPr="0049243D">
        <w:rPr>
          <w:sz w:val="28"/>
          <w:szCs w:val="28"/>
        </w:rPr>
        <w:t>пп</w:t>
      </w:r>
      <w:proofErr w:type="spellEnd"/>
      <w:r w:rsidRPr="0049243D">
        <w:rPr>
          <w:sz w:val="28"/>
          <w:szCs w:val="28"/>
        </w:rPr>
        <w:t xml:space="preserve">. в) п. 28 и п. 31 Основ ценообразования, исходя из плановых расходов на 2018 год,  и тарифов ОАО ПО «Водоканал», утвержденных постановлением РЭК КО № 430 от 07.12.2018 на 2019 год и тарифов ООО «Киселёвский </w:t>
      </w:r>
      <w:proofErr w:type="spellStart"/>
      <w:r w:rsidRPr="0049243D">
        <w:rPr>
          <w:sz w:val="28"/>
          <w:szCs w:val="28"/>
        </w:rPr>
        <w:t>водоснаб</w:t>
      </w:r>
      <w:proofErr w:type="spellEnd"/>
      <w:r w:rsidRPr="0049243D">
        <w:rPr>
          <w:sz w:val="28"/>
          <w:szCs w:val="28"/>
        </w:rPr>
        <w:t>», утверждённых постановлением РЭК КО от 14.12.2017 № 492 (в редакции постановления № 466 от 11.12.18) на 2019 год. Всего расходы на водоснабжение составят 2 066,43 тыс. руб., со средним тарифом покупки 21,83 руб./ м3 (без НДС). Отклонение от уровня расходов, учтённых при установлении тарифов на 2019 год (постановление РЭК КО от 18.09.2018 № 206), на 186,74 тыс. руб. в сторону увеличения.</w:t>
      </w:r>
    </w:p>
    <w:p w14:paraId="1F9B1D93" w14:textId="77777777" w:rsidR="0049243D" w:rsidRPr="0049243D" w:rsidRDefault="0049243D" w:rsidP="0049243D">
      <w:pPr>
        <w:keepNext/>
        <w:spacing w:before="240" w:after="60" w:line="312" w:lineRule="auto"/>
        <w:ind w:firstLine="709"/>
        <w:jc w:val="both"/>
        <w:outlineLvl w:val="3"/>
        <w:rPr>
          <w:b/>
          <w:bCs/>
          <w:sz w:val="28"/>
          <w:szCs w:val="28"/>
        </w:rPr>
      </w:pPr>
      <w:r w:rsidRPr="0049243D">
        <w:rPr>
          <w:b/>
          <w:bCs/>
          <w:sz w:val="28"/>
          <w:szCs w:val="28"/>
        </w:rPr>
        <w:t>4). Расходы на оплату услуг, оказываемых организациями, осуществляющими регулируемые виды деятельности (водоотведение)</w:t>
      </w:r>
    </w:p>
    <w:p w14:paraId="1CCA4528" w14:textId="77777777" w:rsidR="0049243D" w:rsidRPr="0049243D" w:rsidRDefault="0049243D" w:rsidP="0049243D">
      <w:pPr>
        <w:spacing w:line="360" w:lineRule="auto"/>
        <w:ind w:firstLine="709"/>
        <w:jc w:val="both"/>
        <w:rPr>
          <w:sz w:val="28"/>
          <w:szCs w:val="28"/>
        </w:rPr>
      </w:pPr>
      <w:r w:rsidRPr="0049243D">
        <w:rPr>
          <w:sz w:val="28"/>
          <w:szCs w:val="28"/>
        </w:rPr>
        <w:t xml:space="preserve">Предприятием на 2018 год заявлены расходы по статье в сумме 999,32 тыс. руб. на общее количество стоков 73,86 тыс. м3. </w:t>
      </w:r>
    </w:p>
    <w:p w14:paraId="16CBBE37" w14:textId="77777777" w:rsidR="0049243D" w:rsidRPr="0049243D" w:rsidRDefault="0049243D" w:rsidP="0049243D">
      <w:pPr>
        <w:spacing w:line="360" w:lineRule="auto"/>
        <w:ind w:firstLine="709"/>
        <w:jc w:val="both"/>
        <w:rPr>
          <w:color w:val="000000"/>
          <w:sz w:val="28"/>
          <w:szCs w:val="28"/>
        </w:rPr>
      </w:pPr>
      <w:r w:rsidRPr="0049243D">
        <w:rPr>
          <w:color w:val="000000"/>
          <w:sz w:val="28"/>
          <w:szCs w:val="28"/>
        </w:rPr>
        <w:t>Эксперты предлагают принять в расчёт стоки в объёме 72,6 тыс. м3, включающие объём водопотребления на хоз. бытовые нужды и нужды ХВО. Из расчёта предприятия исключены расходы воды на гашение шлака в объёме 1,26 тыс. м3, которые на поступают в систему водоотведения.</w:t>
      </w:r>
    </w:p>
    <w:p w14:paraId="214CFDAD" w14:textId="77777777" w:rsidR="0049243D" w:rsidRPr="0049243D" w:rsidRDefault="0049243D" w:rsidP="0049243D">
      <w:pPr>
        <w:spacing w:line="360" w:lineRule="auto"/>
        <w:ind w:firstLine="709"/>
        <w:jc w:val="both"/>
        <w:rPr>
          <w:sz w:val="28"/>
          <w:szCs w:val="28"/>
        </w:rPr>
      </w:pPr>
      <w:r w:rsidRPr="0049243D">
        <w:rPr>
          <w:sz w:val="28"/>
          <w:szCs w:val="28"/>
        </w:rPr>
        <w:t xml:space="preserve">Расходы на услуги водоотведения в сумме </w:t>
      </w:r>
      <w:bookmarkStart w:id="77" w:name="_Hlk6331048"/>
      <w:r w:rsidRPr="0049243D">
        <w:rPr>
          <w:sz w:val="28"/>
          <w:szCs w:val="28"/>
        </w:rPr>
        <w:t xml:space="preserve">982,27 </w:t>
      </w:r>
      <w:bookmarkEnd w:id="77"/>
      <w:r w:rsidRPr="0049243D">
        <w:rPr>
          <w:sz w:val="28"/>
          <w:szCs w:val="28"/>
        </w:rPr>
        <w:t>тыс. руб. рассчитаны экспертами в соответствии с</w:t>
      </w:r>
      <w:r w:rsidRPr="0049243D">
        <w:rPr>
          <w:szCs w:val="20"/>
        </w:rPr>
        <w:t xml:space="preserve"> </w:t>
      </w:r>
      <w:proofErr w:type="spellStart"/>
      <w:r w:rsidRPr="0049243D">
        <w:rPr>
          <w:sz w:val="28"/>
          <w:szCs w:val="28"/>
        </w:rPr>
        <w:t>пп</w:t>
      </w:r>
      <w:proofErr w:type="spellEnd"/>
      <w:r w:rsidRPr="0049243D">
        <w:rPr>
          <w:sz w:val="28"/>
          <w:szCs w:val="28"/>
        </w:rPr>
        <w:t>. а) п. 28 Основ ценообразования, исходя из тарифов ОАО ПО «Водоканал», утвержденных постановлением РЭК КО № 749 от 03.12.2015 на 2018 год (в ред. Постановления РЭК № 580 от 20.12.2017) (с 01.07.2017 – 13,53 руб./ м</w:t>
      </w:r>
      <w:r w:rsidRPr="0049243D">
        <w:rPr>
          <w:sz w:val="28"/>
          <w:szCs w:val="28"/>
          <w:vertAlign w:val="superscript"/>
        </w:rPr>
        <w:t>3</w:t>
      </w:r>
      <w:r w:rsidRPr="0049243D">
        <w:rPr>
          <w:sz w:val="28"/>
          <w:szCs w:val="28"/>
        </w:rPr>
        <w:t>).</w:t>
      </w:r>
    </w:p>
    <w:p w14:paraId="21ACAA72" w14:textId="77777777" w:rsidR="0049243D" w:rsidRPr="0049243D" w:rsidRDefault="0049243D" w:rsidP="0049243D">
      <w:pPr>
        <w:spacing w:line="360" w:lineRule="auto"/>
        <w:ind w:firstLine="709"/>
        <w:jc w:val="both"/>
        <w:rPr>
          <w:sz w:val="28"/>
          <w:szCs w:val="28"/>
        </w:rPr>
      </w:pPr>
      <w:r w:rsidRPr="0049243D">
        <w:rPr>
          <w:sz w:val="28"/>
          <w:szCs w:val="28"/>
        </w:rPr>
        <w:t xml:space="preserve">Стоимость водоотведения на 2019 год рассчитана экспертами в соответствии с </w:t>
      </w:r>
      <w:proofErr w:type="spellStart"/>
      <w:r w:rsidRPr="0049243D">
        <w:rPr>
          <w:sz w:val="28"/>
          <w:szCs w:val="28"/>
        </w:rPr>
        <w:t>пп</w:t>
      </w:r>
      <w:proofErr w:type="spellEnd"/>
      <w:r w:rsidRPr="0049243D">
        <w:rPr>
          <w:sz w:val="28"/>
          <w:szCs w:val="28"/>
        </w:rPr>
        <w:t>. в) п. 28 и п. 31 Основ ценообразования, исходя из тарифов ОАО ПО «Водоканал», утвержденных постановлением РЭК КО № 430 от 07.12.2018 на 2019 год. Всего расходы на водоснабжение    составят     982,27 тыс. руб., со   средним      тарифом покупки 13,53 руб./ м3 (без НДС). Отклонение от уровня расходов, учтённых при установлении тарифов на 2019 год (постановление РЭК КО от 18.09.2018 № 206), на 22,1 тыс. руб. в сторону снижения.</w:t>
      </w:r>
    </w:p>
    <w:p w14:paraId="78138DA9" w14:textId="77777777" w:rsidR="0049243D" w:rsidRPr="0049243D" w:rsidRDefault="0049243D" w:rsidP="0049243D">
      <w:pPr>
        <w:spacing w:line="360" w:lineRule="auto"/>
        <w:ind w:firstLine="709"/>
        <w:jc w:val="both"/>
        <w:rPr>
          <w:sz w:val="28"/>
          <w:szCs w:val="28"/>
        </w:rPr>
      </w:pPr>
    </w:p>
    <w:p w14:paraId="212E79B8" w14:textId="77777777" w:rsidR="0049243D" w:rsidRPr="0049243D" w:rsidRDefault="0049243D" w:rsidP="0049243D">
      <w:pPr>
        <w:keepNext/>
        <w:spacing w:before="240" w:after="60" w:line="312" w:lineRule="auto"/>
        <w:ind w:left="2410" w:hanging="1701"/>
        <w:jc w:val="both"/>
        <w:outlineLvl w:val="3"/>
        <w:rPr>
          <w:b/>
          <w:bCs/>
          <w:sz w:val="28"/>
          <w:szCs w:val="28"/>
        </w:rPr>
      </w:pPr>
      <w:r w:rsidRPr="0049243D">
        <w:rPr>
          <w:b/>
          <w:bCs/>
          <w:sz w:val="28"/>
          <w:szCs w:val="28"/>
        </w:rPr>
        <w:t>5). Расходы на сырье и материалы</w:t>
      </w:r>
    </w:p>
    <w:p w14:paraId="0F003BEC" w14:textId="77777777" w:rsidR="0049243D" w:rsidRPr="0049243D" w:rsidRDefault="0049243D" w:rsidP="0049243D">
      <w:pPr>
        <w:tabs>
          <w:tab w:val="left" w:pos="360"/>
        </w:tabs>
        <w:spacing w:line="360" w:lineRule="auto"/>
        <w:ind w:firstLine="709"/>
        <w:jc w:val="both"/>
        <w:rPr>
          <w:sz w:val="28"/>
          <w:szCs w:val="28"/>
        </w:rPr>
      </w:pPr>
      <w:r w:rsidRPr="0049243D">
        <w:rPr>
          <w:sz w:val="28"/>
          <w:szCs w:val="28"/>
        </w:rPr>
        <w:t>МУП «ГТХ» на 2018 год заявлены расходы по статье в сумме 2 708,41 тыс. руб. В качестве обоснования представлен расчёт количества и стоимости реагентов, используемых для очистки и умягчения воды 1 контура в двухконтурной системе теплоснабжения (</w:t>
      </w:r>
      <w:bookmarkStart w:id="78" w:name="_Hlk524435636"/>
      <w:r w:rsidRPr="0049243D">
        <w:rPr>
          <w:sz w:val="28"/>
          <w:szCs w:val="28"/>
        </w:rPr>
        <w:t>223,11 тыс. руб.</w:t>
      </w:r>
      <w:bookmarkEnd w:id="78"/>
      <w:r w:rsidRPr="0049243D">
        <w:rPr>
          <w:sz w:val="28"/>
          <w:szCs w:val="28"/>
        </w:rPr>
        <w:t xml:space="preserve">), материалов для содержания и текущей эксплуатации зданий котельных, оборудования и тепловых сетей (253,66 тыс. руб.), вспомогательных материалов для содержания и обслуживания собственного автотранспорта (1101,48 тыс. руб.) и инвентаря для текущей эксплуатации (1130,16 тыс. руб.). </w:t>
      </w:r>
    </w:p>
    <w:p w14:paraId="1707896E" w14:textId="77777777" w:rsidR="0049243D" w:rsidRPr="0049243D" w:rsidRDefault="0049243D" w:rsidP="0049243D">
      <w:pPr>
        <w:tabs>
          <w:tab w:val="left" w:pos="360"/>
        </w:tabs>
        <w:spacing w:line="360" w:lineRule="auto"/>
        <w:ind w:firstLine="709"/>
        <w:jc w:val="both"/>
        <w:rPr>
          <w:sz w:val="28"/>
          <w:szCs w:val="28"/>
        </w:rPr>
      </w:pPr>
      <w:r w:rsidRPr="0049243D">
        <w:rPr>
          <w:sz w:val="28"/>
          <w:szCs w:val="28"/>
        </w:rPr>
        <w:t>Предприятием представлен расчёт необходимого количества реагентов и химреактивов, используемых для умягчения котловой воды (стр. 297-310, 3 том тарифного дела), справка о среднегодовой жесткости воды от ОАО ПО «Водоканал» от 04.07.2018 № 802 (стр. 298), договор о намерениях о поставке соли с ООО «</w:t>
      </w:r>
      <w:proofErr w:type="spellStart"/>
      <w:r w:rsidRPr="0049243D">
        <w:rPr>
          <w:sz w:val="28"/>
          <w:szCs w:val="28"/>
        </w:rPr>
        <w:t>Регионсоль</w:t>
      </w:r>
      <w:proofErr w:type="spellEnd"/>
      <w:r w:rsidRPr="0049243D">
        <w:rPr>
          <w:sz w:val="28"/>
          <w:szCs w:val="28"/>
        </w:rPr>
        <w:t>» №8 от 17.07.2018 и счёт № 324 от 17.07.2018 (стр.  311-314), дополнительно представлен договор поставки № 01-04.03.19 от 04.03.2019 с ООО «АМ-Трейд», договор о намерениях с ООО «</w:t>
      </w:r>
      <w:proofErr w:type="spellStart"/>
      <w:r w:rsidRPr="0049243D">
        <w:rPr>
          <w:sz w:val="28"/>
          <w:szCs w:val="28"/>
        </w:rPr>
        <w:t>ЭкоХимРеагент</w:t>
      </w:r>
      <w:proofErr w:type="spellEnd"/>
      <w:r w:rsidRPr="0049243D">
        <w:rPr>
          <w:sz w:val="28"/>
          <w:szCs w:val="28"/>
        </w:rPr>
        <w:t xml:space="preserve">» № 4 от 16.07.2018 и счёт №161 от 10.07.2018 (стр.317-320), договор о намерениях с ООО «ТД </w:t>
      </w:r>
      <w:proofErr w:type="spellStart"/>
      <w:r w:rsidRPr="0049243D">
        <w:rPr>
          <w:sz w:val="28"/>
          <w:szCs w:val="28"/>
        </w:rPr>
        <w:t>Токем</w:t>
      </w:r>
      <w:proofErr w:type="spellEnd"/>
      <w:r w:rsidRPr="0049243D">
        <w:rPr>
          <w:sz w:val="28"/>
          <w:szCs w:val="28"/>
        </w:rPr>
        <w:t xml:space="preserve">» №1 от 16.07.2028 и счёт №400242 от 10.07.2018(стр. 327-330, 3 том). В составе дополнительно представленных документов предприятием представлен договор поставки № 01-04.03.19 от 04.03.2019 с ООО «АМ-Трейд» (стр.  </w:t>
      </w:r>
      <w:proofErr w:type="gramStart"/>
      <w:r w:rsidRPr="0049243D">
        <w:rPr>
          <w:sz w:val="28"/>
          <w:szCs w:val="28"/>
        </w:rPr>
        <w:t xml:space="preserve">  )</w:t>
      </w:r>
      <w:proofErr w:type="gramEnd"/>
      <w:r w:rsidRPr="0049243D">
        <w:rPr>
          <w:sz w:val="28"/>
          <w:szCs w:val="28"/>
        </w:rPr>
        <w:t xml:space="preserve">. Сумма представленного договора ограничена – 99000 руб. Эксперты отмечают, что </w:t>
      </w:r>
      <w:bookmarkStart w:id="79" w:name="_Hlk7089765"/>
      <w:r w:rsidRPr="0049243D">
        <w:rPr>
          <w:sz w:val="28"/>
          <w:szCs w:val="28"/>
        </w:rPr>
        <w:t xml:space="preserve">согласно </w:t>
      </w:r>
      <w:proofErr w:type="spellStart"/>
      <w:r w:rsidRPr="0049243D">
        <w:rPr>
          <w:sz w:val="28"/>
          <w:szCs w:val="28"/>
        </w:rPr>
        <w:t>пп</w:t>
      </w:r>
      <w:proofErr w:type="spellEnd"/>
      <w:r w:rsidRPr="0049243D">
        <w:rPr>
          <w:sz w:val="28"/>
          <w:szCs w:val="28"/>
        </w:rPr>
        <w:t>. 2) п.1.5.9 и п. 2.1.6. положения о закупке МУП «ГТХ» информация о такой закупке не отражается в плане закупок и не подлежит размещению в ЕИС</w:t>
      </w:r>
      <w:bookmarkEnd w:id="79"/>
      <w:r w:rsidRPr="0049243D">
        <w:rPr>
          <w:sz w:val="28"/>
          <w:szCs w:val="28"/>
        </w:rPr>
        <w:t>.</w:t>
      </w:r>
    </w:p>
    <w:p w14:paraId="172FF962" w14:textId="77777777" w:rsidR="0049243D" w:rsidRPr="0049243D" w:rsidRDefault="0049243D" w:rsidP="0049243D">
      <w:pPr>
        <w:tabs>
          <w:tab w:val="left" w:pos="360"/>
        </w:tabs>
        <w:spacing w:line="360" w:lineRule="auto"/>
        <w:ind w:firstLine="709"/>
        <w:jc w:val="both"/>
        <w:rPr>
          <w:sz w:val="28"/>
          <w:szCs w:val="28"/>
        </w:rPr>
      </w:pPr>
      <w:r w:rsidRPr="0049243D">
        <w:rPr>
          <w:sz w:val="28"/>
          <w:szCs w:val="28"/>
        </w:rPr>
        <w:t>Экспертами был проведён анализ стоимости аналогичных товаров и материалов, представленных в сети Интернет и установлено, что цены, предложенные предприятием, не превышают среднерыночных. Расходы на реагенты предлагается учесть в сумме 223,11 тыс. руб. тыс. руб. в соответствии с представленными предприятием расчётами.</w:t>
      </w:r>
    </w:p>
    <w:p w14:paraId="267EF5D3" w14:textId="77777777" w:rsidR="0049243D" w:rsidRPr="0049243D" w:rsidRDefault="0049243D" w:rsidP="0049243D">
      <w:pPr>
        <w:tabs>
          <w:tab w:val="left" w:pos="360"/>
        </w:tabs>
        <w:spacing w:before="240" w:line="360" w:lineRule="auto"/>
        <w:ind w:firstLine="709"/>
        <w:jc w:val="both"/>
        <w:rPr>
          <w:sz w:val="28"/>
          <w:szCs w:val="28"/>
        </w:rPr>
      </w:pPr>
      <w:r w:rsidRPr="0049243D">
        <w:rPr>
          <w:sz w:val="28"/>
          <w:szCs w:val="28"/>
        </w:rPr>
        <w:t>Предприятием представлен расчет затрат на вспомогательные материалы и ГСМ на содержание транспорта с расшифровками (стр. 368-377), договор ООО «</w:t>
      </w:r>
      <w:proofErr w:type="spellStart"/>
      <w:r w:rsidRPr="0049243D">
        <w:rPr>
          <w:sz w:val="28"/>
          <w:szCs w:val="28"/>
        </w:rPr>
        <w:t>Торгэлектро</w:t>
      </w:r>
      <w:proofErr w:type="spellEnd"/>
      <w:r w:rsidRPr="0049243D">
        <w:rPr>
          <w:sz w:val="28"/>
          <w:szCs w:val="28"/>
        </w:rPr>
        <w:t>» № 68 от 23.07.2018г., договор поставки с ООО «</w:t>
      </w:r>
      <w:proofErr w:type="spellStart"/>
      <w:r w:rsidRPr="0049243D">
        <w:rPr>
          <w:sz w:val="28"/>
          <w:szCs w:val="28"/>
        </w:rPr>
        <w:t>Новохим</w:t>
      </w:r>
      <w:proofErr w:type="spellEnd"/>
      <w:r w:rsidRPr="0049243D">
        <w:rPr>
          <w:sz w:val="28"/>
          <w:szCs w:val="28"/>
        </w:rPr>
        <w:t>» № 2 от 16.07.2018, договор поставки с ООО «</w:t>
      </w:r>
      <w:proofErr w:type="spellStart"/>
      <w:r w:rsidRPr="0049243D">
        <w:rPr>
          <w:sz w:val="28"/>
          <w:szCs w:val="28"/>
        </w:rPr>
        <w:t>ТандемАвто</w:t>
      </w:r>
      <w:proofErr w:type="spellEnd"/>
      <w:r w:rsidRPr="0049243D">
        <w:rPr>
          <w:sz w:val="28"/>
          <w:szCs w:val="28"/>
        </w:rPr>
        <w:t xml:space="preserve">» №19т/18 от 10.07.2018, счета, коммерческие предложения, прайс-листы поставщиков, приказ №24 от 19.07.2018 «О нормах расхода топлива и ГСМ» (стр. 378-447, 3 том тарифного дела).   Расчёт количества вспомогательных материалов и ГСМ предлагается, в соответствии с п. 31 Основ ценообразования, учесть согласно нормативов для содержания и текущей эксплуатации зданий котельных, оборудования и тепловых сетей в соответствии с "Рекомендациями по нормированию материальных ресурсов на техническое обслуживание и ремонт теплоэнергетического оборудования и тепловых сетей" (часть I - Техническое обслуживание), разработанных Центром нормирования и информационных систем в ЖКХ (ЦНИС) в расчёте на установленное оборудование, утверждённый главным инженером предприятия. </w:t>
      </w:r>
      <w:bookmarkStart w:id="80" w:name="_Hlk6336829"/>
      <w:r w:rsidRPr="0049243D">
        <w:rPr>
          <w:rFonts w:eastAsia="Calibri"/>
          <w:sz w:val="28"/>
          <w:szCs w:val="28"/>
          <w:lang w:eastAsia="en-US"/>
        </w:rPr>
        <w:t xml:space="preserve"> В качестве обоснования цен на ГСМ представлен прайс-лист ООО «</w:t>
      </w:r>
      <w:proofErr w:type="spellStart"/>
      <w:r w:rsidRPr="0049243D">
        <w:rPr>
          <w:rFonts w:eastAsia="Calibri"/>
          <w:sz w:val="28"/>
          <w:szCs w:val="28"/>
          <w:lang w:eastAsia="en-US"/>
        </w:rPr>
        <w:t>Хозпромторг</w:t>
      </w:r>
      <w:proofErr w:type="spellEnd"/>
      <w:r w:rsidRPr="0049243D">
        <w:rPr>
          <w:rFonts w:eastAsia="Calibri"/>
          <w:sz w:val="28"/>
          <w:szCs w:val="28"/>
          <w:lang w:eastAsia="en-US"/>
        </w:rPr>
        <w:t xml:space="preserve">-Экспорт» (доступен он-лайн на сайте </w:t>
      </w:r>
      <w:hyperlink r:id="rId31" w:history="1">
        <w:r w:rsidRPr="0049243D">
          <w:rPr>
            <w:rFonts w:eastAsia="Calibri"/>
            <w:color w:val="0000FF"/>
            <w:sz w:val="28"/>
            <w:szCs w:val="28"/>
            <w:u w:val="single"/>
            <w:lang w:eastAsia="en-US"/>
          </w:rPr>
          <w:t>http://petroltrade.ru</w:t>
        </w:r>
      </w:hyperlink>
      <w:r w:rsidRPr="0049243D">
        <w:rPr>
          <w:rFonts w:eastAsia="Calibri"/>
          <w:sz w:val="28"/>
          <w:szCs w:val="28"/>
          <w:lang w:eastAsia="en-US"/>
        </w:rPr>
        <w:t xml:space="preserve">). </w:t>
      </w:r>
      <w:r w:rsidRPr="0049243D">
        <w:rPr>
          <w:sz w:val="28"/>
          <w:szCs w:val="28"/>
        </w:rPr>
        <w:t xml:space="preserve">Цены на заявленные материалы проверены экспертами в системе Интернет </w:t>
      </w:r>
      <w:bookmarkEnd w:id="80"/>
      <w:r w:rsidRPr="0049243D">
        <w:rPr>
          <w:sz w:val="28"/>
          <w:szCs w:val="28"/>
        </w:rPr>
        <w:t>(</w:t>
      </w:r>
      <w:hyperlink r:id="rId32" w:history="1">
        <w:r w:rsidRPr="0049243D">
          <w:rPr>
            <w:color w:val="0000FF"/>
            <w:sz w:val="28"/>
            <w:szCs w:val="28"/>
            <w:u w:val="single"/>
          </w:rPr>
          <w:t>https://kemerovo.tiu.ru/Litol-24-1.html</w:t>
        </w:r>
      </w:hyperlink>
      <w:r w:rsidRPr="0049243D">
        <w:rPr>
          <w:sz w:val="28"/>
          <w:szCs w:val="28"/>
        </w:rPr>
        <w:t xml:space="preserve">, </w:t>
      </w:r>
      <w:hyperlink w:history="1">
        <w:r w:rsidRPr="0049243D">
          <w:rPr>
            <w:color w:val="0000FF"/>
            <w:sz w:val="28"/>
            <w:szCs w:val="28"/>
            <w:u w:val="single"/>
          </w:rPr>
          <w:t>https://kemerovo.pulscen.ru /price/040114-maslo-industrialnoe/f:31512_i-40a</w:t>
        </w:r>
      </w:hyperlink>
      <w:r w:rsidRPr="0049243D">
        <w:rPr>
          <w:sz w:val="28"/>
          <w:szCs w:val="28"/>
        </w:rPr>
        <w:t xml:space="preserve">) и скорректированы до среднерыночных (масла индустриальные И-40, И-12А). Всего расходы приняты в сумме 94,2 тыс. руб.  Расходы на инвентарь представлены предприятием в виде расчёта (подписан руководителем), выполненного с учётом сроков эксплуатации инвентаря, установленных на предприятии, мест использования (по участкам и котельным) и численности рабочих и специалистов, использующих инвентарь для работы (том 3, </w:t>
      </w:r>
      <w:proofErr w:type="spellStart"/>
      <w:r w:rsidRPr="0049243D">
        <w:rPr>
          <w:sz w:val="28"/>
          <w:szCs w:val="28"/>
        </w:rPr>
        <w:t>стр</w:t>
      </w:r>
      <w:proofErr w:type="spellEnd"/>
      <w:r w:rsidRPr="0049243D">
        <w:rPr>
          <w:sz w:val="28"/>
          <w:szCs w:val="28"/>
        </w:rPr>
        <w:t xml:space="preserve"> 375).  Цены на заявленные материалы проверены экспертами в системе Интернет (</w:t>
      </w:r>
      <w:hyperlink r:id="rId33" w:history="1">
        <w:r w:rsidRPr="0049243D">
          <w:rPr>
            <w:color w:val="0000FF"/>
            <w:sz w:val="28"/>
            <w:szCs w:val="28"/>
            <w:u w:val="single"/>
          </w:rPr>
          <w:t>https://www.sorokin.ru</w:t>
        </w:r>
      </w:hyperlink>
      <w:r w:rsidRPr="0049243D">
        <w:rPr>
          <w:sz w:val="28"/>
          <w:szCs w:val="28"/>
        </w:rPr>
        <w:t xml:space="preserve">, </w:t>
      </w:r>
      <w:hyperlink r:id="rId34" w:history="1">
        <w:r w:rsidRPr="0049243D">
          <w:rPr>
            <w:color w:val="0000FF"/>
            <w:sz w:val="28"/>
            <w:szCs w:val="28"/>
            <w:u w:val="single"/>
          </w:rPr>
          <w:t>https://kemerovo.regmarkets.ru</w:t>
        </w:r>
      </w:hyperlink>
      <w:r w:rsidRPr="0049243D">
        <w:rPr>
          <w:sz w:val="28"/>
          <w:szCs w:val="28"/>
        </w:rPr>
        <w:t xml:space="preserve">, </w:t>
      </w:r>
      <w:hyperlink r:id="rId35" w:history="1">
        <w:r w:rsidRPr="0049243D">
          <w:rPr>
            <w:color w:val="0000FF"/>
            <w:sz w:val="28"/>
            <w:szCs w:val="28"/>
            <w:u w:val="single"/>
          </w:rPr>
          <w:t>https://kemerovo.tiu.ru</w:t>
        </w:r>
      </w:hyperlink>
      <w:r w:rsidRPr="0049243D">
        <w:rPr>
          <w:sz w:val="28"/>
          <w:szCs w:val="28"/>
        </w:rPr>
        <w:t xml:space="preserve">) и в представленных предприятием ОСВ по </w:t>
      </w:r>
      <w:proofErr w:type="spellStart"/>
      <w:r w:rsidRPr="0049243D">
        <w:rPr>
          <w:sz w:val="28"/>
          <w:szCs w:val="28"/>
        </w:rPr>
        <w:t>сч</w:t>
      </w:r>
      <w:proofErr w:type="spellEnd"/>
      <w:r w:rsidRPr="0049243D">
        <w:rPr>
          <w:sz w:val="28"/>
          <w:szCs w:val="28"/>
        </w:rPr>
        <w:t xml:space="preserve">. 10 (стр. 442-455 дополнительно представленных документов). Расходы приняты, за исключением НДС из стоимости инвентаря и инструментов, в сумме 957, 76 тыс. руб. </w:t>
      </w:r>
    </w:p>
    <w:p w14:paraId="6FA97598" w14:textId="77777777" w:rsidR="0049243D" w:rsidRPr="0049243D" w:rsidRDefault="0049243D" w:rsidP="0049243D">
      <w:pPr>
        <w:tabs>
          <w:tab w:val="left" w:pos="360"/>
        </w:tabs>
        <w:spacing w:before="240" w:line="360" w:lineRule="auto"/>
        <w:ind w:firstLine="709"/>
        <w:jc w:val="both"/>
        <w:rPr>
          <w:sz w:val="28"/>
          <w:szCs w:val="28"/>
        </w:rPr>
      </w:pPr>
      <w:r w:rsidRPr="0049243D">
        <w:rPr>
          <w:sz w:val="28"/>
          <w:szCs w:val="28"/>
        </w:rPr>
        <w:t xml:space="preserve">Руководствуясь п. 28 и п. 29 Основ ценообразования, расходы на  вспомогательные материалы для содержания и обслуживания собственного автотранспорта эксперты предлагают принять, учитывая фактические расходы предприятия за 2 полугодие 2018 года (в расчёте на год), согласно дополнительно представленным предприятием документам (стр. 440-441, 456-457), всего в сумме 130,2 тыс. руб. </w:t>
      </w:r>
    </w:p>
    <w:p w14:paraId="53112F2B" w14:textId="77777777" w:rsidR="0049243D" w:rsidRPr="0049243D" w:rsidRDefault="0049243D" w:rsidP="0049243D">
      <w:pPr>
        <w:tabs>
          <w:tab w:val="left" w:pos="360"/>
        </w:tabs>
        <w:spacing w:line="360" w:lineRule="auto"/>
        <w:ind w:firstLine="709"/>
        <w:jc w:val="both"/>
        <w:rPr>
          <w:sz w:val="28"/>
          <w:szCs w:val="28"/>
        </w:rPr>
      </w:pPr>
      <w:r w:rsidRPr="0049243D">
        <w:rPr>
          <w:sz w:val="28"/>
          <w:szCs w:val="28"/>
        </w:rPr>
        <w:t xml:space="preserve"> Общая сумма расходов на 2018 год учтена в сумме 1 435,82 тыс. руб. тыс. руб. в соответствии с представленными предприятием документами, с учётом корректировок.</w:t>
      </w:r>
    </w:p>
    <w:p w14:paraId="554B74A3" w14:textId="77777777" w:rsidR="0049243D" w:rsidRPr="0049243D" w:rsidRDefault="0049243D" w:rsidP="0049243D">
      <w:pPr>
        <w:spacing w:line="360" w:lineRule="auto"/>
        <w:ind w:firstLine="709"/>
        <w:jc w:val="both"/>
        <w:rPr>
          <w:sz w:val="28"/>
          <w:szCs w:val="28"/>
        </w:rPr>
      </w:pPr>
      <w:r w:rsidRPr="0049243D">
        <w:rPr>
          <w:sz w:val="28"/>
          <w:szCs w:val="28"/>
        </w:rPr>
        <w:t xml:space="preserve">Сумма расходов на 2019 год рассчитана экспертами в соответствии с </w:t>
      </w:r>
      <w:proofErr w:type="spellStart"/>
      <w:r w:rsidRPr="0049243D">
        <w:rPr>
          <w:sz w:val="28"/>
          <w:szCs w:val="28"/>
        </w:rPr>
        <w:t>пп</w:t>
      </w:r>
      <w:proofErr w:type="spellEnd"/>
      <w:r w:rsidRPr="0049243D">
        <w:rPr>
          <w:sz w:val="28"/>
          <w:szCs w:val="28"/>
        </w:rPr>
        <w:t>. в) п. 28 и п. 31 Основ ценообразования, исходя из плановых расходов на 2018 год, с учетом ИЦП промышленности на 2019 год (прогноз) – 1,046 (прогноз Минэкономразвития РФ, опубликован 01.10.2018). Всего расходы на сырьё и материалы составят 1 499,00 тыс. руб.</w:t>
      </w:r>
    </w:p>
    <w:p w14:paraId="4AC68042" w14:textId="77777777" w:rsidR="0049243D" w:rsidRPr="0049243D" w:rsidRDefault="0049243D" w:rsidP="0049243D">
      <w:pPr>
        <w:keepNext/>
        <w:spacing w:before="240" w:after="60" w:line="312" w:lineRule="auto"/>
        <w:ind w:left="2268" w:hanging="1559"/>
        <w:jc w:val="both"/>
        <w:outlineLvl w:val="3"/>
        <w:rPr>
          <w:b/>
          <w:bCs/>
          <w:sz w:val="28"/>
          <w:szCs w:val="28"/>
        </w:rPr>
      </w:pPr>
      <w:r w:rsidRPr="0049243D">
        <w:rPr>
          <w:b/>
          <w:bCs/>
          <w:sz w:val="28"/>
          <w:szCs w:val="28"/>
        </w:rPr>
        <w:t>6). Расходы на ремонт основных средств</w:t>
      </w:r>
    </w:p>
    <w:p w14:paraId="3C334529" w14:textId="77777777" w:rsidR="0049243D" w:rsidRPr="0049243D" w:rsidRDefault="0049243D" w:rsidP="0049243D">
      <w:pPr>
        <w:tabs>
          <w:tab w:val="left" w:pos="0"/>
        </w:tabs>
        <w:spacing w:line="360" w:lineRule="auto"/>
        <w:ind w:firstLine="709"/>
        <w:jc w:val="both"/>
        <w:rPr>
          <w:bCs/>
          <w:sz w:val="28"/>
          <w:szCs w:val="28"/>
        </w:rPr>
      </w:pPr>
      <w:bookmarkStart w:id="81" w:name="_Hlk500410440"/>
      <w:r w:rsidRPr="0049243D">
        <w:rPr>
          <w:bCs/>
          <w:sz w:val="28"/>
          <w:szCs w:val="28"/>
        </w:rPr>
        <w:t>В НВВ предприятием заявлены расходы на общую сумму 51 248,39 тыс. руб.</w:t>
      </w:r>
    </w:p>
    <w:p w14:paraId="15F0FFED" w14:textId="77777777" w:rsidR="0049243D" w:rsidRPr="0049243D" w:rsidRDefault="0049243D" w:rsidP="0049243D">
      <w:pPr>
        <w:tabs>
          <w:tab w:val="left" w:pos="0"/>
        </w:tabs>
        <w:spacing w:line="360" w:lineRule="auto"/>
        <w:ind w:firstLine="709"/>
        <w:jc w:val="both"/>
        <w:rPr>
          <w:bCs/>
          <w:sz w:val="28"/>
          <w:szCs w:val="28"/>
        </w:rPr>
      </w:pPr>
      <w:r w:rsidRPr="0049243D">
        <w:rPr>
          <w:bCs/>
          <w:sz w:val="28"/>
          <w:szCs w:val="28"/>
        </w:rPr>
        <w:t>В подтверждение расходов предприятием представлена ремонтная программа на сумму 57 768,94 тыс. руб.</w:t>
      </w:r>
    </w:p>
    <w:p w14:paraId="5996EC41" w14:textId="77777777" w:rsidR="0049243D" w:rsidRPr="0049243D" w:rsidRDefault="0049243D" w:rsidP="0049243D">
      <w:pPr>
        <w:tabs>
          <w:tab w:val="left" w:pos="0"/>
        </w:tabs>
        <w:spacing w:line="360" w:lineRule="auto"/>
        <w:ind w:firstLine="709"/>
        <w:jc w:val="both"/>
        <w:rPr>
          <w:bCs/>
          <w:sz w:val="28"/>
          <w:szCs w:val="28"/>
        </w:rPr>
      </w:pPr>
      <w:r w:rsidRPr="0049243D">
        <w:rPr>
          <w:bCs/>
          <w:sz w:val="28"/>
          <w:szCs w:val="28"/>
        </w:rPr>
        <w:t>Ранее для МУП «ГТХ» программа ремонтного обслуживания не утверждалась.</w:t>
      </w:r>
    </w:p>
    <w:bookmarkEnd w:id="81"/>
    <w:p w14:paraId="0DF26C8F" w14:textId="77777777" w:rsidR="0049243D" w:rsidRPr="0049243D" w:rsidRDefault="0049243D" w:rsidP="0049243D">
      <w:pPr>
        <w:spacing w:line="360" w:lineRule="auto"/>
        <w:ind w:firstLine="708"/>
        <w:jc w:val="both"/>
        <w:rPr>
          <w:bCs/>
          <w:sz w:val="28"/>
          <w:szCs w:val="28"/>
        </w:rPr>
      </w:pPr>
      <w:r w:rsidRPr="0049243D">
        <w:rPr>
          <w:bCs/>
          <w:sz w:val="28"/>
          <w:szCs w:val="28"/>
        </w:rPr>
        <w:t>Представленная предприятием программа ремонтного обслуживания на 2018 год предусматривает выполнение капитальных ремонтных работ подрядным способом на сумму 57 768,94 тыс. руб., также предприятием заявлены расходы на материалы для выполнения текущих ремонтов на сумму 2 291,66 тыс. руб.</w:t>
      </w:r>
    </w:p>
    <w:p w14:paraId="283B4F7D" w14:textId="77777777" w:rsidR="0049243D" w:rsidRPr="0049243D" w:rsidRDefault="0049243D" w:rsidP="0049243D">
      <w:pPr>
        <w:spacing w:line="360" w:lineRule="auto"/>
        <w:ind w:firstLine="708"/>
        <w:jc w:val="both"/>
        <w:rPr>
          <w:bCs/>
          <w:sz w:val="28"/>
          <w:szCs w:val="28"/>
        </w:rPr>
      </w:pPr>
      <w:r w:rsidRPr="0049243D">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06654854" w14:textId="77777777" w:rsidR="0049243D" w:rsidRPr="0049243D" w:rsidRDefault="0049243D" w:rsidP="0049243D">
      <w:pPr>
        <w:spacing w:line="360" w:lineRule="auto"/>
        <w:ind w:firstLine="709"/>
        <w:jc w:val="both"/>
        <w:rPr>
          <w:bCs/>
          <w:sz w:val="28"/>
          <w:szCs w:val="28"/>
        </w:rPr>
      </w:pPr>
      <w:r w:rsidRPr="0049243D">
        <w:rPr>
          <w:bCs/>
          <w:sz w:val="28"/>
          <w:szCs w:val="28"/>
        </w:rPr>
        <w:t>Для обоснования расходов на ремонты компания представила: титульные листы программ ремонтного обслуживания на 2018 год, однолетний график ремонтов, сметные расчеты, ведомости объемов работ, дефектные акты, расчеты вспомогательных материалов для выполнения текущих ремонтов, прайсы на материалы.</w:t>
      </w:r>
    </w:p>
    <w:p w14:paraId="769470CA" w14:textId="77777777" w:rsidR="0049243D" w:rsidRPr="0049243D" w:rsidRDefault="0049243D" w:rsidP="0049243D">
      <w:pPr>
        <w:spacing w:line="360" w:lineRule="auto"/>
        <w:ind w:firstLine="709"/>
        <w:jc w:val="both"/>
        <w:rPr>
          <w:bCs/>
          <w:sz w:val="28"/>
          <w:szCs w:val="28"/>
        </w:rPr>
      </w:pPr>
      <w:r w:rsidRPr="0049243D">
        <w:rPr>
          <w:bCs/>
          <w:sz w:val="28"/>
          <w:szCs w:val="28"/>
        </w:rPr>
        <w:t>В соответствии с п. 41 Основ ценообразования в сфере теплоснабжения, утвержденных постановлением Правительства РФ от 22.10.2012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37B7F104" w14:textId="77777777" w:rsidR="0049243D" w:rsidRPr="0049243D" w:rsidRDefault="0049243D" w:rsidP="0049243D">
      <w:pPr>
        <w:spacing w:line="360" w:lineRule="auto"/>
        <w:ind w:firstLine="709"/>
        <w:jc w:val="both"/>
        <w:rPr>
          <w:bCs/>
          <w:sz w:val="28"/>
          <w:szCs w:val="28"/>
        </w:rPr>
      </w:pPr>
      <w:r w:rsidRPr="0049243D">
        <w:rPr>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26A5F534" w14:textId="77777777" w:rsidR="0049243D" w:rsidRPr="0049243D" w:rsidRDefault="0049243D" w:rsidP="0049243D">
      <w:pPr>
        <w:spacing w:line="360" w:lineRule="auto"/>
        <w:ind w:firstLine="709"/>
        <w:jc w:val="both"/>
        <w:rPr>
          <w:bCs/>
          <w:sz w:val="28"/>
          <w:szCs w:val="28"/>
        </w:rPr>
      </w:pPr>
      <w:r w:rsidRPr="0049243D">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7BCA20F" w14:textId="77777777" w:rsidR="0049243D" w:rsidRPr="0049243D" w:rsidRDefault="0049243D" w:rsidP="0049243D">
      <w:pPr>
        <w:spacing w:line="360" w:lineRule="auto"/>
        <w:ind w:firstLine="709"/>
        <w:jc w:val="both"/>
        <w:rPr>
          <w:bCs/>
          <w:sz w:val="28"/>
          <w:szCs w:val="28"/>
        </w:rPr>
      </w:pPr>
      <w:r w:rsidRPr="0049243D">
        <w:rPr>
          <w:bCs/>
          <w:sz w:val="28"/>
          <w:szCs w:val="28"/>
        </w:rPr>
        <w:t>б) цены, установленные в договорах, заключенных в результате проведения торгов;</w:t>
      </w:r>
    </w:p>
    <w:p w14:paraId="2AA1EEF2" w14:textId="77777777" w:rsidR="0049243D" w:rsidRPr="0049243D" w:rsidRDefault="0049243D" w:rsidP="0049243D">
      <w:pPr>
        <w:spacing w:line="360" w:lineRule="auto"/>
        <w:ind w:firstLine="709"/>
        <w:jc w:val="both"/>
        <w:rPr>
          <w:bCs/>
          <w:sz w:val="28"/>
          <w:szCs w:val="28"/>
        </w:rPr>
      </w:pPr>
      <w:r w:rsidRPr="0049243D">
        <w:rPr>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158770F" w14:textId="77777777" w:rsidR="0049243D" w:rsidRPr="0049243D" w:rsidRDefault="0049243D" w:rsidP="0049243D">
      <w:pPr>
        <w:spacing w:line="360" w:lineRule="auto"/>
        <w:ind w:firstLine="709"/>
        <w:jc w:val="both"/>
        <w:rPr>
          <w:bCs/>
          <w:sz w:val="28"/>
          <w:szCs w:val="28"/>
        </w:rPr>
      </w:pPr>
      <w:r w:rsidRPr="0049243D">
        <w:rPr>
          <w:bCs/>
          <w:sz w:val="28"/>
          <w:szCs w:val="28"/>
        </w:rPr>
        <w:t>прогноз индекса потребительских цен (в среднем за год к предыдущему году);</w:t>
      </w:r>
    </w:p>
    <w:p w14:paraId="59DC3651" w14:textId="77777777" w:rsidR="0049243D" w:rsidRPr="0049243D" w:rsidRDefault="0049243D" w:rsidP="0049243D">
      <w:pPr>
        <w:spacing w:line="360" w:lineRule="auto"/>
        <w:ind w:firstLine="709"/>
        <w:jc w:val="both"/>
        <w:rPr>
          <w:bCs/>
          <w:sz w:val="28"/>
          <w:szCs w:val="28"/>
        </w:rPr>
      </w:pPr>
      <w:r w:rsidRPr="0049243D">
        <w:rPr>
          <w:bCs/>
          <w:sz w:val="28"/>
          <w:szCs w:val="28"/>
        </w:rPr>
        <w:t>цены на природный газ;</w:t>
      </w:r>
    </w:p>
    <w:p w14:paraId="701CA048" w14:textId="77777777" w:rsidR="0049243D" w:rsidRPr="0049243D" w:rsidRDefault="0049243D" w:rsidP="0049243D">
      <w:pPr>
        <w:spacing w:line="360" w:lineRule="auto"/>
        <w:ind w:firstLine="709"/>
        <w:jc w:val="both"/>
        <w:rPr>
          <w:bCs/>
          <w:sz w:val="28"/>
          <w:szCs w:val="28"/>
        </w:rPr>
      </w:pPr>
      <w:r w:rsidRPr="0049243D">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153DE8B7" w14:textId="77777777" w:rsidR="0049243D" w:rsidRPr="0049243D" w:rsidRDefault="0049243D" w:rsidP="0049243D">
      <w:pPr>
        <w:spacing w:line="360" w:lineRule="auto"/>
        <w:ind w:firstLine="709"/>
        <w:jc w:val="both"/>
        <w:rPr>
          <w:bCs/>
          <w:sz w:val="28"/>
          <w:szCs w:val="28"/>
        </w:rPr>
      </w:pPr>
      <w:r w:rsidRPr="0049243D">
        <w:rPr>
          <w:bCs/>
          <w:sz w:val="28"/>
          <w:szCs w:val="28"/>
        </w:rPr>
        <w:t>динамика цен (тарифов) на товары (услуги) (в среднем за год к предыдущему году).</w:t>
      </w:r>
    </w:p>
    <w:p w14:paraId="03156005" w14:textId="77777777" w:rsidR="0049243D" w:rsidRPr="0049243D" w:rsidRDefault="0049243D" w:rsidP="0049243D">
      <w:pPr>
        <w:spacing w:line="360" w:lineRule="auto"/>
        <w:ind w:firstLine="709"/>
        <w:jc w:val="both"/>
        <w:rPr>
          <w:bCs/>
          <w:sz w:val="28"/>
          <w:szCs w:val="28"/>
        </w:rPr>
      </w:pPr>
      <w:r w:rsidRPr="0049243D">
        <w:rPr>
          <w:bCs/>
          <w:sz w:val="28"/>
          <w:szCs w:val="28"/>
        </w:rPr>
        <w:t>Перечень мероприятий программы ремонта основных производственных фондов на 2018 год соответствует требованиям, указанным в Правилах организации ремонта оборудования, зданий и сооружений электростанций и сетей СО 34.04.181-2003, утвержденных РАО «ЕЭС России» 25.12.2003.</w:t>
      </w:r>
    </w:p>
    <w:p w14:paraId="66114162" w14:textId="77777777" w:rsidR="0049243D" w:rsidRPr="0049243D" w:rsidRDefault="0049243D" w:rsidP="0049243D">
      <w:pPr>
        <w:spacing w:line="360" w:lineRule="auto"/>
        <w:ind w:firstLine="709"/>
        <w:jc w:val="right"/>
        <w:rPr>
          <w:bCs/>
          <w:sz w:val="28"/>
          <w:szCs w:val="28"/>
        </w:rPr>
      </w:pPr>
      <w:r w:rsidRPr="0049243D">
        <w:rPr>
          <w:bCs/>
          <w:sz w:val="28"/>
          <w:szCs w:val="28"/>
        </w:rPr>
        <w:t>Таблица 3</w:t>
      </w:r>
    </w:p>
    <w:p w14:paraId="3F0634D4" w14:textId="77777777" w:rsidR="0049243D" w:rsidRPr="0049243D" w:rsidRDefault="0049243D" w:rsidP="0049243D">
      <w:pPr>
        <w:ind w:firstLine="709"/>
        <w:jc w:val="right"/>
        <w:rPr>
          <w:bCs/>
          <w:sz w:val="28"/>
          <w:szCs w:val="28"/>
        </w:rPr>
      </w:pPr>
    </w:p>
    <w:tbl>
      <w:tblPr>
        <w:tblW w:w="10206" w:type="dxa"/>
        <w:tblInd w:w="108" w:type="dxa"/>
        <w:tblLayout w:type="fixed"/>
        <w:tblLook w:val="04A0" w:firstRow="1" w:lastRow="0" w:firstColumn="1" w:lastColumn="0" w:noHBand="0" w:noVBand="1"/>
      </w:tblPr>
      <w:tblGrid>
        <w:gridCol w:w="426"/>
        <w:gridCol w:w="1559"/>
        <w:gridCol w:w="709"/>
        <w:gridCol w:w="425"/>
        <w:gridCol w:w="851"/>
        <w:gridCol w:w="709"/>
        <w:gridCol w:w="709"/>
        <w:gridCol w:w="991"/>
        <w:gridCol w:w="567"/>
        <w:gridCol w:w="993"/>
        <w:gridCol w:w="992"/>
        <w:gridCol w:w="1275"/>
      </w:tblGrid>
      <w:tr w:rsidR="0049243D" w:rsidRPr="0049243D" w14:paraId="243463F9" w14:textId="77777777" w:rsidTr="0049243D">
        <w:trPr>
          <w:trHeight w:val="1215"/>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258CE5" w14:textId="77777777" w:rsidR="0049243D" w:rsidRPr="0049243D" w:rsidRDefault="0049243D" w:rsidP="0049243D">
            <w:pPr>
              <w:jc w:val="center"/>
              <w:rPr>
                <w:sz w:val="16"/>
                <w:szCs w:val="16"/>
              </w:rPr>
            </w:pPr>
            <w:r w:rsidRPr="0049243D">
              <w:rPr>
                <w:sz w:val="16"/>
                <w:szCs w:val="16"/>
              </w:rPr>
              <w:t xml:space="preserve">№ </w:t>
            </w:r>
            <w:proofErr w:type="spellStart"/>
            <w:r w:rsidRPr="0049243D">
              <w:rPr>
                <w:sz w:val="16"/>
                <w:szCs w:val="16"/>
              </w:rPr>
              <w:t>п.п</w:t>
            </w:r>
            <w:proofErr w:type="spellEnd"/>
            <w:r w:rsidRPr="0049243D">
              <w:rPr>
                <w:sz w:val="16"/>
                <w:szCs w:val="16"/>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9B0BE6" w14:textId="77777777" w:rsidR="0049243D" w:rsidRPr="0049243D" w:rsidRDefault="0049243D" w:rsidP="0049243D">
            <w:pPr>
              <w:jc w:val="center"/>
              <w:rPr>
                <w:sz w:val="16"/>
                <w:szCs w:val="16"/>
              </w:rPr>
            </w:pPr>
            <w:r w:rsidRPr="0049243D">
              <w:rPr>
                <w:sz w:val="16"/>
                <w:szCs w:val="16"/>
              </w:rPr>
              <w:t>Наименование работ</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24672D" w14:textId="77777777" w:rsidR="0049243D" w:rsidRPr="0049243D" w:rsidRDefault="0049243D" w:rsidP="0049243D">
            <w:pPr>
              <w:jc w:val="center"/>
              <w:rPr>
                <w:sz w:val="16"/>
                <w:szCs w:val="16"/>
              </w:rPr>
            </w:pPr>
            <w:r w:rsidRPr="0049243D">
              <w:rPr>
                <w:sz w:val="16"/>
                <w:szCs w:val="16"/>
              </w:rPr>
              <w:t>Способ</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6DD20" w14:textId="77777777" w:rsidR="0049243D" w:rsidRPr="0049243D" w:rsidRDefault="0049243D" w:rsidP="0049243D">
            <w:pPr>
              <w:jc w:val="center"/>
              <w:rPr>
                <w:sz w:val="16"/>
                <w:szCs w:val="16"/>
              </w:rPr>
            </w:pPr>
            <w:r w:rsidRPr="0049243D">
              <w:rPr>
                <w:sz w:val="16"/>
                <w:szCs w:val="16"/>
              </w:rPr>
              <w:t>Вид ремонта</w:t>
            </w:r>
          </w:p>
        </w:tc>
        <w:tc>
          <w:tcPr>
            <w:tcW w:w="2269" w:type="dxa"/>
            <w:gridSpan w:val="3"/>
            <w:tcBorders>
              <w:top w:val="single" w:sz="4" w:space="0" w:color="auto"/>
              <w:left w:val="nil"/>
              <w:bottom w:val="single" w:sz="4" w:space="0" w:color="auto"/>
              <w:right w:val="single" w:sz="4" w:space="0" w:color="auto"/>
            </w:tcBorders>
            <w:shd w:val="clear" w:color="000000" w:fill="FFFFFF"/>
            <w:vAlign w:val="center"/>
            <w:hideMark/>
          </w:tcPr>
          <w:p w14:paraId="4BADDBCE" w14:textId="77777777" w:rsidR="0049243D" w:rsidRPr="0049243D" w:rsidRDefault="0049243D" w:rsidP="0049243D">
            <w:pPr>
              <w:jc w:val="center"/>
              <w:rPr>
                <w:sz w:val="16"/>
                <w:szCs w:val="16"/>
              </w:rPr>
            </w:pPr>
            <w:r w:rsidRPr="0049243D">
              <w:rPr>
                <w:sz w:val="16"/>
                <w:szCs w:val="16"/>
              </w:rPr>
              <w:t>Стоимость ремонтов по предложению предприятия, тыс. руб.</w:t>
            </w:r>
          </w:p>
        </w:tc>
        <w:tc>
          <w:tcPr>
            <w:tcW w:w="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D65D1A" w14:textId="77777777" w:rsidR="0049243D" w:rsidRPr="0049243D" w:rsidRDefault="0049243D" w:rsidP="0049243D">
            <w:pPr>
              <w:jc w:val="center"/>
              <w:rPr>
                <w:sz w:val="16"/>
                <w:szCs w:val="16"/>
              </w:rPr>
            </w:pPr>
            <w:r w:rsidRPr="0049243D">
              <w:rPr>
                <w:sz w:val="16"/>
                <w:szCs w:val="16"/>
              </w:rPr>
              <w:t>Обоснования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BEA489" w14:textId="77777777" w:rsidR="0049243D" w:rsidRPr="0049243D" w:rsidRDefault="0049243D" w:rsidP="0049243D">
            <w:pPr>
              <w:jc w:val="center"/>
              <w:rPr>
                <w:sz w:val="16"/>
                <w:szCs w:val="16"/>
              </w:rPr>
            </w:pPr>
            <w:r w:rsidRPr="0049243D">
              <w:rPr>
                <w:sz w:val="16"/>
                <w:szCs w:val="16"/>
              </w:rPr>
              <w:t>Замечания</w:t>
            </w:r>
          </w:p>
        </w:tc>
        <w:tc>
          <w:tcPr>
            <w:tcW w:w="3260" w:type="dxa"/>
            <w:gridSpan w:val="3"/>
            <w:tcBorders>
              <w:top w:val="single" w:sz="4" w:space="0" w:color="auto"/>
              <w:left w:val="nil"/>
              <w:bottom w:val="single" w:sz="4" w:space="0" w:color="auto"/>
              <w:right w:val="single" w:sz="4" w:space="0" w:color="auto"/>
            </w:tcBorders>
            <w:shd w:val="clear" w:color="000000" w:fill="FFFFFF"/>
            <w:vAlign w:val="center"/>
            <w:hideMark/>
          </w:tcPr>
          <w:p w14:paraId="1DBAD970" w14:textId="77777777" w:rsidR="0049243D" w:rsidRPr="0049243D" w:rsidRDefault="0049243D" w:rsidP="0049243D">
            <w:pPr>
              <w:jc w:val="center"/>
              <w:rPr>
                <w:sz w:val="16"/>
                <w:szCs w:val="16"/>
              </w:rPr>
            </w:pPr>
            <w:r w:rsidRPr="0049243D">
              <w:rPr>
                <w:sz w:val="16"/>
                <w:szCs w:val="16"/>
              </w:rPr>
              <w:t>Стоимость ремонтов по мнению экспертов, тыс. руб.</w:t>
            </w:r>
          </w:p>
        </w:tc>
      </w:tr>
      <w:tr w:rsidR="0049243D" w:rsidRPr="0049243D" w14:paraId="1FC05385" w14:textId="77777777" w:rsidTr="0049243D">
        <w:trPr>
          <w:trHeight w:val="63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8EC0979" w14:textId="77777777" w:rsidR="0049243D" w:rsidRPr="0049243D" w:rsidRDefault="0049243D" w:rsidP="0049243D">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2341B68" w14:textId="77777777" w:rsidR="0049243D" w:rsidRPr="0049243D" w:rsidRDefault="0049243D" w:rsidP="0049243D">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0C4452" w14:textId="77777777" w:rsidR="0049243D" w:rsidRPr="0049243D" w:rsidRDefault="0049243D" w:rsidP="0049243D">
            <w:pPr>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5A5A19A" w14:textId="77777777" w:rsidR="0049243D" w:rsidRPr="0049243D" w:rsidRDefault="0049243D" w:rsidP="0049243D">
            <w:pPr>
              <w:rPr>
                <w:sz w:val="16"/>
                <w:szCs w:val="16"/>
              </w:rPr>
            </w:pPr>
          </w:p>
        </w:tc>
        <w:tc>
          <w:tcPr>
            <w:tcW w:w="851" w:type="dxa"/>
            <w:tcBorders>
              <w:top w:val="nil"/>
              <w:left w:val="nil"/>
              <w:bottom w:val="single" w:sz="4" w:space="0" w:color="auto"/>
              <w:right w:val="single" w:sz="4" w:space="0" w:color="auto"/>
            </w:tcBorders>
            <w:shd w:val="clear" w:color="000000" w:fill="FFFFFF"/>
            <w:vAlign w:val="center"/>
            <w:hideMark/>
          </w:tcPr>
          <w:p w14:paraId="1E358A68" w14:textId="77777777" w:rsidR="0049243D" w:rsidRPr="0049243D" w:rsidRDefault="0049243D" w:rsidP="0049243D">
            <w:pPr>
              <w:jc w:val="center"/>
              <w:rPr>
                <w:sz w:val="16"/>
                <w:szCs w:val="16"/>
              </w:rPr>
            </w:pPr>
            <w:r w:rsidRPr="0049243D">
              <w:rPr>
                <w:sz w:val="16"/>
                <w:szCs w:val="16"/>
              </w:rPr>
              <w:t>Всего</w:t>
            </w:r>
          </w:p>
        </w:tc>
        <w:tc>
          <w:tcPr>
            <w:tcW w:w="709" w:type="dxa"/>
            <w:tcBorders>
              <w:top w:val="nil"/>
              <w:left w:val="nil"/>
              <w:bottom w:val="single" w:sz="4" w:space="0" w:color="auto"/>
              <w:right w:val="single" w:sz="4" w:space="0" w:color="auto"/>
            </w:tcBorders>
            <w:shd w:val="clear" w:color="000000" w:fill="FFFFFF"/>
            <w:vAlign w:val="center"/>
            <w:hideMark/>
          </w:tcPr>
          <w:p w14:paraId="070B7C1F" w14:textId="77777777" w:rsidR="0049243D" w:rsidRPr="0049243D" w:rsidRDefault="0049243D" w:rsidP="0049243D">
            <w:pPr>
              <w:jc w:val="center"/>
              <w:rPr>
                <w:color w:val="000000"/>
                <w:sz w:val="16"/>
                <w:szCs w:val="16"/>
              </w:rPr>
            </w:pPr>
            <w:r w:rsidRPr="0049243D">
              <w:rPr>
                <w:color w:val="000000"/>
                <w:sz w:val="16"/>
                <w:szCs w:val="16"/>
              </w:rPr>
              <w:t>в т.ч. СМР</w:t>
            </w:r>
          </w:p>
        </w:tc>
        <w:tc>
          <w:tcPr>
            <w:tcW w:w="709" w:type="dxa"/>
            <w:tcBorders>
              <w:top w:val="nil"/>
              <w:left w:val="nil"/>
              <w:bottom w:val="single" w:sz="4" w:space="0" w:color="auto"/>
              <w:right w:val="single" w:sz="4" w:space="0" w:color="auto"/>
            </w:tcBorders>
            <w:shd w:val="clear" w:color="000000" w:fill="FFFFFF"/>
            <w:vAlign w:val="center"/>
            <w:hideMark/>
          </w:tcPr>
          <w:p w14:paraId="5EA5578C" w14:textId="77777777" w:rsidR="0049243D" w:rsidRPr="0049243D" w:rsidRDefault="0049243D" w:rsidP="0049243D">
            <w:pPr>
              <w:jc w:val="center"/>
              <w:rPr>
                <w:color w:val="000000"/>
                <w:sz w:val="16"/>
                <w:szCs w:val="16"/>
              </w:rPr>
            </w:pPr>
            <w:r w:rsidRPr="0049243D">
              <w:rPr>
                <w:color w:val="000000"/>
                <w:sz w:val="16"/>
                <w:szCs w:val="16"/>
              </w:rPr>
              <w:t>Материалы</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081C8F19" w14:textId="77777777" w:rsidR="0049243D" w:rsidRPr="0049243D" w:rsidRDefault="0049243D" w:rsidP="0049243D">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AAA6183" w14:textId="77777777" w:rsidR="0049243D" w:rsidRPr="0049243D" w:rsidRDefault="0049243D" w:rsidP="0049243D">
            <w:pPr>
              <w:rPr>
                <w:sz w:val="16"/>
                <w:szCs w:val="16"/>
              </w:rPr>
            </w:pPr>
          </w:p>
        </w:tc>
        <w:tc>
          <w:tcPr>
            <w:tcW w:w="993" w:type="dxa"/>
            <w:tcBorders>
              <w:top w:val="nil"/>
              <w:left w:val="nil"/>
              <w:bottom w:val="single" w:sz="4" w:space="0" w:color="auto"/>
              <w:right w:val="single" w:sz="4" w:space="0" w:color="auto"/>
            </w:tcBorders>
            <w:shd w:val="clear" w:color="000000" w:fill="FFFFFF"/>
            <w:vAlign w:val="center"/>
            <w:hideMark/>
          </w:tcPr>
          <w:p w14:paraId="056BB79C" w14:textId="77777777" w:rsidR="0049243D" w:rsidRPr="0049243D" w:rsidRDefault="0049243D" w:rsidP="0049243D">
            <w:pPr>
              <w:jc w:val="center"/>
              <w:rPr>
                <w:sz w:val="16"/>
                <w:szCs w:val="16"/>
              </w:rPr>
            </w:pPr>
            <w:r w:rsidRPr="0049243D">
              <w:rPr>
                <w:sz w:val="16"/>
                <w:szCs w:val="16"/>
              </w:rPr>
              <w:t>Всего</w:t>
            </w:r>
          </w:p>
        </w:tc>
        <w:tc>
          <w:tcPr>
            <w:tcW w:w="992" w:type="dxa"/>
            <w:tcBorders>
              <w:top w:val="nil"/>
              <w:left w:val="nil"/>
              <w:bottom w:val="single" w:sz="4" w:space="0" w:color="auto"/>
              <w:right w:val="single" w:sz="4" w:space="0" w:color="auto"/>
            </w:tcBorders>
            <w:shd w:val="clear" w:color="000000" w:fill="FFFFFF"/>
            <w:vAlign w:val="center"/>
            <w:hideMark/>
          </w:tcPr>
          <w:p w14:paraId="106F870F" w14:textId="77777777" w:rsidR="0049243D" w:rsidRPr="0049243D" w:rsidRDefault="0049243D" w:rsidP="0049243D">
            <w:pPr>
              <w:jc w:val="center"/>
              <w:rPr>
                <w:color w:val="000000"/>
                <w:sz w:val="16"/>
                <w:szCs w:val="16"/>
              </w:rPr>
            </w:pPr>
            <w:r w:rsidRPr="0049243D">
              <w:rPr>
                <w:color w:val="000000"/>
                <w:sz w:val="16"/>
                <w:szCs w:val="16"/>
              </w:rPr>
              <w:t>в т.ч. СМР</w:t>
            </w:r>
          </w:p>
        </w:tc>
        <w:tc>
          <w:tcPr>
            <w:tcW w:w="1275" w:type="dxa"/>
            <w:tcBorders>
              <w:top w:val="nil"/>
              <w:left w:val="nil"/>
              <w:bottom w:val="single" w:sz="4" w:space="0" w:color="auto"/>
              <w:right w:val="single" w:sz="4" w:space="0" w:color="auto"/>
            </w:tcBorders>
            <w:shd w:val="clear" w:color="000000" w:fill="FFFFFF"/>
            <w:vAlign w:val="center"/>
            <w:hideMark/>
          </w:tcPr>
          <w:p w14:paraId="219D0472" w14:textId="77777777" w:rsidR="0049243D" w:rsidRPr="0049243D" w:rsidRDefault="0049243D" w:rsidP="0049243D">
            <w:pPr>
              <w:jc w:val="center"/>
              <w:rPr>
                <w:color w:val="000000"/>
                <w:sz w:val="16"/>
                <w:szCs w:val="16"/>
              </w:rPr>
            </w:pPr>
            <w:r w:rsidRPr="0049243D">
              <w:rPr>
                <w:color w:val="000000"/>
                <w:sz w:val="16"/>
                <w:szCs w:val="16"/>
              </w:rPr>
              <w:t>Материалы</w:t>
            </w:r>
          </w:p>
        </w:tc>
      </w:tr>
      <w:tr w:rsidR="0049243D" w:rsidRPr="0049243D" w14:paraId="29E59ADF" w14:textId="77777777" w:rsidTr="0049243D">
        <w:trPr>
          <w:trHeight w:val="375"/>
        </w:trPr>
        <w:tc>
          <w:tcPr>
            <w:tcW w:w="10206"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050E172" w14:textId="77777777" w:rsidR="0049243D" w:rsidRPr="0049243D" w:rsidRDefault="0049243D" w:rsidP="0049243D">
            <w:pPr>
              <w:rPr>
                <w:b/>
                <w:bCs/>
                <w:sz w:val="16"/>
                <w:szCs w:val="16"/>
              </w:rPr>
            </w:pPr>
            <w:r w:rsidRPr="0049243D">
              <w:rPr>
                <w:b/>
                <w:bCs/>
                <w:sz w:val="16"/>
                <w:szCs w:val="16"/>
              </w:rPr>
              <w:t>Капитальные ремонты</w:t>
            </w:r>
          </w:p>
        </w:tc>
      </w:tr>
      <w:tr w:rsidR="0049243D" w:rsidRPr="0049243D" w14:paraId="1B7B1F58" w14:textId="77777777" w:rsidTr="0049243D">
        <w:trPr>
          <w:trHeight w:val="102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8732949" w14:textId="77777777" w:rsidR="0049243D" w:rsidRPr="0049243D" w:rsidRDefault="0049243D" w:rsidP="0049243D">
            <w:pPr>
              <w:jc w:val="center"/>
              <w:rPr>
                <w:sz w:val="16"/>
                <w:szCs w:val="16"/>
              </w:rPr>
            </w:pPr>
            <w:r w:rsidRPr="0049243D">
              <w:rPr>
                <w:sz w:val="16"/>
                <w:szCs w:val="16"/>
              </w:rPr>
              <w:t>1</w:t>
            </w:r>
          </w:p>
        </w:tc>
        <w:tc>
          <w:tcPr>
            <w:tcW w:w="1559" w:type="dxa"/>
            <w:tcBorders>
              <w:top w:val="nil"/>
              <w:left w:val="nil"/>
              <w:bottom w:val="single" w:sz="4" w:space="0" w:color="auto"/>
              <w:right w:val="nil"/>
            </w:tcBorders>
            <w:shd w:val="clear" w:color="auto" w:fill="auto"/>
            <w:vAlign w:val="center"/>
            <w:hideMark/>
          </w:tcPr>
          <w:p w14:paraId="2503D247" w14:textId="77777777" w:rsidR="0049243D" w:rsidRPr="0049243D" w:rsidRDefault="0049243D" w:rsidP="0049243D">
            <w:pPr>
              <w:jc w:val="center"/>
              <w:rPr>
                <w:color w:val="000000"/>
                <w:sz w:val="16"/>
                <w:szCs w:val="16"/>
              </w:rPr>
            </w:pPr>
            <w:r w:rsidRPr="0049243D">
              <w:rPr>
                <w:color w:val="000000"/>
                <w:sz w:val="16"/>
                <w:szCs w:val="16"/>
              </w:rPr>
              <w:t>Замена дутьевого вентилятора ВД-2,8 №1 на котельной №1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A6B1D5"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7C00E927"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49FD86E3" w14:textId="77777777" w:rsidR="0049243D" w:rsidRPr="0049243D" w:rsidRDefault="0049243D" w:rsidP="0049243D">
            <w:pPr>
              <w:jc w:val="center"/>
              <w:rPr>
                <w:sz w:val="16"/>
                <w:szCs w:val="16"/>
              </w:rPr>
            </w:pPr>
            <w:r w:rsidRPr="0049243D">
              <w:rPr>
                <w:sz w:val="16"/>
                <w:szCs w:val="16"/>
              </w:rPr>
              <w:t>101,74</w:t>
            </w:r>
          </w:p>
        </w:tc>
        <w:tc>
          <w:tcPr>
            <w:tcW w:w="709" w:type="dxa"/>
            <w:tcBorders>
              <w:top w:val="nil"/>
              <w:left w:val="nil"/>
              <w:bottom w:val="single" w:sz="4" w:space="0" w:color="auto"/>
              <w:right w:val="single" w:sz="4" w:space="0" w:color="auto"/>
            </w:tcBorders>
            <w:shd w:val="clear" w:color="000000" w:fill="FFFFFF"/>
            <w:vAlign w:val="center"/>
            <w:hideMark/>
          </w:tcPr>
          <w:p w14:paraId="1E2C86E9" w14:textId="77777777" w:rsidR="0049243D" w:rsidRPr="0049243D" w:rsidRDefault="0049243D" w:rsidP="0049243D">
            <w:pPr>
              <w:jc w:val="center"/>
              <w:rPr>
                <w:sz w:val="16"/>
                <w:szCs w:val="16"/>
              </w:rPr>
            </w:pPr>
            <w:r w:rsidRPr="0049243D">
              <w:rPr>
                <w:sz w:val="16"/>
                <w:szCs w:val="16"/>
              </w:rPr>
              <w:t>91,39</w:t>
            </w:r>
          </w:p>
        </w:tc>
        <w:tc>
          <w:tcPr>
            <w:tcW w:w="709" w:type="dxa"/>
            <w:tcBorders>
              <w:top w:val="nil"/>
              <w:left w:val="nil"/>
              <w:bottom w:val="single" w:sz="4" w:space="0" w:color="auto"/>
              <w:right w:val="single" w:sz="4" w:space="0" w:color="auto"/>
            </w:tcBorders>
            <w:shd w:val="clear" w:color="000000" w:fill="FFFFFF"/>
            <w:vAlign w:val="center"/>
            <w:hideMark/>
          </w:tcPr>
          <w:p w14:paraId="2D406752" w14:textId="77777777" w:rsidR="0049243D" w:rsidRPr="0049243D" w:rsidRDefault="0049243D" w:rsidP="0049243D">
            <w:pPr>
              <w:jc w:val="center"/>
              <w:rPr>
                <w:sz w:val="16"/>
                <w:szCs w:val="16"/>
              </w:rPr>
            </w:pPr>
            <w:r w:rsidRPr="0049243D">
              <w:rPr>
                <w:sz w:val="16"/>
                <w:szCs w:val="16"/>
              </w:rPr>
              <w:t>10,35</w:t>
            </w:r>
          </w:p>
        </w:tc>
        <w:tc>
          <w:tcPr>
            <w:tcW w:w="991" w:type="dxa"/>
            <w:tcBorders>
              <w:top w:val="nil"/>
              <w:left w:val="nil"/>
              <w:bottom w:val="single" w:sz="4" w:space="0" w:color="auto"/>
              <w:right w:val="single" w:sz="4" w:space="0" w:color="auto"/>
            </w:tcBorders>
            <w:shd w:val="clear" w:color="000000" w:fill="FFFFFF"/>
            <w:vAlign w:val="center"/>
            <w:hideMark/>
          </w:tcPr>
          <w:p w14:paraId="1AC883FE" w14:textId="77777777" w:rsidR="0049243D" w:rsidRPr="0049243D" w:rsidRDefault="0049243D" w:rsidP="0049243D">
            <w:pPr>
              <w:jc w:val="center"/>
              <w:rPr>
                <w:sz w:val="16"/>
                <w:szCs w:val="16"/>
              </w:rPr>
            </w:pPr>
            <w:r w:rsidRPr="0049243D">
              <w:rPr>
                <w:sz w:val="16"/>
                <w:szCs w:val="16"/>
              </w:rPr>
              <w:t>Смета №1, Дефектная ведомость №1</w:t>
            </w:r>
          </w:p>
        </w:tc>
        <w:tc>
          <w:tcPr>
            <w:tcW w:w="567" w:type="dxa"/>
            <w:tcBorders>
              <w:top w:val="nil"/>
              <w:left w:val="nil"/>
              <w:bottom w:val="single" w:sz="4" w:space="0" w:color="auto"/>
              <w:right w:val="single" w:sz="4" w:space="0" w:color="auto"/>
            </w:tcBorders>
            <w:shd w:val="clear" w:color="000000" w:fill="FFFFFF"/>
            <w:vAlign w:val="center"/>
            <w:hideMark/>
          </w:tcPr>
          <w:p w14:paraId="197C5A87"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52A9A9CF" w14:textId="77777777" w:rsidR="0049243D" w:rsidRPr="0049243D" w:rsidRDefault="0049243D" w:rsidP="0049243D">
            <w:pPr>
              <w:jc w:val="center"/>
              <w:rPr>
                <w:sz w:val="16"/>
                <w:szCs w:val="16"/>
              </w:rPr>
            </w:pPr>
            <w:r w:rsidRPr="0049243D">
              <w:rPr>
                <w:sz w:val="16"/>
                <w:szCs w:val="16"/>
              </w:rPr>
              <w:t>101,74</w:t>
            </w:r>
          </w:p>
        </w:tc>
        <w:tc>
          <w:tcPr>
            <w:tcW w:w="992" w:type="dxa"/>
            <w:tcBorders>
              <w:top w:val="nil"/>
              <w:left w:val="nil"/>
              <w:bottom w:val="single" w:sz="4" w:space="0" w:color="auto"/>
              <w:right w:val="single" w:sz="4" w:space="0" w:color="auto"/>
            </w:tcBorders>
            <w:shd w:val="clear" w:color="000000" w:fill="FFFFFF"/>
            <w:vAlign w:val="center"/>
            <w:hideMark/>
          </w:tcPr>
          <w:p w14:paraId="51E44FF3" w14:textId="77777777" w:rsidR="0049243D" w:rsidRPr="0049243D" w:rsidRDefault="0049243D" w:rsidP="0049243D">
            <w:pPr>
              <w:jc w:val="center"/>
              <w:rPr>
                <w:sz w:val="16"/>
                <w:szCs w:val="16"/>
              </w:rPr>
            </w:pPr>
            <w:r w:rsidRPr="0049243D">
              <w:rPr>
                <w:sz w:val="16"/>
                <w:szCs w:val="16"/>
              </w:rPr>
              <w:t>91,39</w:t>
            </w:r>
          </w:p>
        </w:tc>
        <w:tc>
          <w:tcPr>
            <w:tcW w:w="1275" w:type="dxa"/>
            <w:tcBorders>
              <w:top w:val="nil"/>
              <w:left w:val="nil"/>
              <w:bottom w:val="single" w:sz="4" w:space="0" w:color="auto"/>
              <w:right w:val="single" w:sz="4" w:space="0" w:color="auto"/>
            </w:tcBorders>
            <w:shd w:val="clear" w:color="000000" w:fill="FFFFFF"/>
            <w:vAlign w:val="center"/>
            <w:hideMark/>
          </w:tcPr>
          <w:p w14:paraId="3EDC10BE" w14:textId="77777777" w:rsidR="0049243D" w:rsidRPr="0049243D" w:rsidRDefault="0049243D" w:rsidP="0049243D">
            <w:pPr>
              <w:jc w:val="center"/>
              <w:rPr>
                <w:sz w:val="16"/>
                <w:szCs w:val="16"/>
              </w:rPr>
            </w:pPr>
            <w:r w:rsidRPr="0049243D">
              <w:rPr>
                <w:sz w:val="16"/>
                <w:szCs w:val="16"/>
              </w:rPr>
              <w:t>10,35</w:t>
            </w:r>
          </w:p>
        </w:tc>
      </w:tr>
      <w:tr w:rsidR="0049243D" w:rsidRPr="0049243D" w14:paraId="5D9B64D8" w14:textId="77777777" w:rsidTr="0049243D">
        <w:trPr>
          <w:trHeight w:val="94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5D6E3009" w14:textId="77777777" w:rsidR="0049243D" w:rsidRPr="0049243D" w:rsidRDefault="0049243D" w:rsidP="0049243D">
            <w:pPr>
              <w:jc w:val="center"/>
              <w:rPr>
                <w:sz w:val="16"/>
                <w:szCs w:val="16"/>
              </w:rPr>
            </w:pPr>
            <w:r w:rsidRPr="0049243D">
              <w:rPr>
                <w:sz w:val="16"/>
                <w:szCs w:val="16"/>
              </w:rPr>
              <w:t>2</w:t>
            </w:r>
          </w:p>
        </w:tc>
        <w:tc>
          <w:tcPr>
            <w:tcW w:w="1559" w:type="dxa"/>
            <w:tcBorders>
              <w:top w:val="nil"/>
              <w:left w:val="nil"/>
              <w:bottom w:val="single" w:sz="4" w:space="0" w:color="auto"/>
              <w:right w:val="nil"/>
            </w:tcBorders>
            <w:shd w:val="clear" w:color="auto" w:fill="auto"/>
            <w:vAlign w:val="center"/>
            <w:hideMark/>
          </w:tcPr>
          <w:p w14:paraId="6735A488" w14:textId="77777777" w:rsidR="0049243D" w:rsidRPr="0049243D" w:rsidRDefault="0049243D" w:rsidP="0049243D">
            <w:pPr>
              <w:jc w:val="center"/>
              <w:rPr>
                <w:sz w:val="16"/>
                <w:szCs w:val="16"/>
              </w:rPr>
            </w:pPr>
            <w:r w:rsidRPr="0049243D">
              <w:rPr>
                <w:sz w:val="16"/>
                <w:szCs w:val="16"/>
              </w:rPr>
              <w:t>Восстановление антикоррозийной защиты и тепловой изоляции трубопровода участка т 1-ГорОНО на котельной №1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F5D864"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657B25C7"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40653F00" w14:textId="77777777" w:rsidR="0049243D" w:rsidRPr="0049243D" w:rsidRDefault="0049243D" w:rsidP="0049243D">
            <w:pPr>
              <w:jc w:val="center"/>
              <w:rPr>
                <w:sz w:val="16"/>
                <w:szCs w:val="16"/>
              </w:rPr>
            </w:pPr>
            <w:r w:rsidRPr="0049243D">
              <w:rPr>
                <w:sz w:val="16"/>
                <w:szCs w:val="16"/>
              </w:rPr>
              <w:t>103,89</w:t>
            </w:r>
          </w:p>
        </w:tc>
        <w:tc>
          <w:tcPr>
            <w:tcW w:w="709" w:type="dxa"/>
            <w:tcBorders>
              <w:top w:val="nil"/>
              <w:left w:val="nil"/>
              <w:bottom w:val="single" w:sz="4" w:space="0" w:color="auto"/>
              <w:right w:val="single" w:sz="4" w:space="0" w:color="auto"/>
            </w:tcBorders>
            <w:shd w:val="clear" w:color="000000" w:fill="FFFFFF"/>
            <w:vAlign w:val="center"/>
            <w:hideMark/>
          </w:tcPr>
          <w:p w14:paraId="072EB892" w14:textId="77777777" w:rsidR="0049243D" w:rsidRPr="0049243D" w:rsidRDefault="0049243D" w:rsidP="0049243D">
            <w:pPr>
              <w:jc w:val="center"/>
              <w:rPr>
                <w:sz w:val="16"/>
                <w:szCs w:val="16"/>
              </w:rPr>
            </w:pPr>
            <w:r w:rsidRPr="0049243D">
              <w:rPr>
                <w:sz w:val="16"/>
                <w:szCs w:val="16"/>
              </w:rPr>
              <w:t>86,34</w:t>
            </w:r>
          </w:p>
        </w:tc>
        <w:tc>
          <w:tcPr>
            <w:tcW w:w="709" w:type="dxa"/>
            <w:tcBorders>
              <w:top w:val="nil"/>
              <w:left w:val="nil"/>
              <w:bottom w:val="single" w:sz="4" w:space="0" w:color="auto"/>
              <w:right w:val="single" w:sz="4" w:space="0" w:color="auto"/>
            </w:tcBorders>
            <w:shd w:val="clear" w:color="000000" w:fill="FFFFFF"/>
            <w:vAlign w:val="center"/>
            <w:hideMark/>
          </w:tcPr>
          <w:p w14:paraId="266B7D27" w14:textId="77777777" w:rsidR="0049243D" w:rsidRPr="0049243D" w:rsidRDefault="0049243D" w:rsidP="0049243D">
            <w:pPr>
              <w:jc w:val="center"/>
              <w:rPr>
                <w:sz w:val="16"/>
                <w:szCs w:val="16"/>
              </w:rPr>
            </w:pPr>
            <w:r w:rsidRPr="0049243D">
              <w:rPr>
                <w:sz w:val="16"/>
                <w:szCs w:val="16"/>
              </w:rPr>
              <w:t>17,55</w:t>
            </w:r>
          </w:p>
        </w:tc>
        <w:tc>
          <w:tcPr>
            <w:tcW w:w="991" w:type="dxa"/>
            <w:tcBorders>
              <w:top w:val="nil"/>
              <w:left w:val="nil"/>
              <w:bottom w:val="single" w:sz="4" w:space="0" w:color="auto"/>
              <w:right w:val="single" w:sz="4" w:space="0" w:color="auto"/>
            </w:tcBorders>
            <w:shd w:val="clear" w:color="000000" w:fill="FFFFFF"/>
            <w:vAlign w:val="center"/>
            <w:hideMark/>
          </w:tcPr>
          <w:p w14:paraId="04ACF8EB" w14:textId="77777777" w:rsidR="0049243D" w:rsidRPr="0049243D" w:rsidRDefault="0049243D" w:rsidP="0049243D">
            <w:pPr>
              <w:jc w:val="center"/>
              <w:rPr>
                <w:sz w:val="16"/>
                <w:szCs w:val="16"/>
              </w:rPr>
            </w:pPr>
            <w:r w:rsidRPr="0049243D">
              <w:rPr>
                <w:sz w:val="16"/>
                <w:szCs w:val="16"/>
              </w:rPr>
              <w:t>Смета №2, Дефектная ведомость №2</w:t>
            </w:r>
          </w:p>
        </w:tc>
        <w:tc>
          <w:tcPr>
            <w:tcW w:w="567" w:type="dxa"/>
            <w:tcBorders>
              <w:top w:val="nil"/>
              <w:left w:val="nil"/>
              <w:bottom w:val="single" w:sz="4" w:space="0" w:color="auto"/>
              <w:right w:val="single" w:sz="4" w:space="0" w:color="auto"/>
            </w:tcBorders>
            <w:shd w:val="clear" w:color="000000" w:fill="FFFFFF"/>
            <w:vAlign w:val="center"/>
            <w:hideMark/>
          </w:tcPr>
          <w:p w14:paraId="7AD6083D"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00070732" w14:textId="77777777" w:rsidR="0049243D" w:rsidRPr="0049243D" w:rsidRDefault="0049243D" w:rsidP="0049243D">
            <w:pPr>
              <w:jc w:val="center"/>
              <w:rPr>
                <w:sz w:val="16"/>
                <w:szCs w:val="16"/>
              </w:rPr>
            </w:pPr>
            <w:r w:rsidRPr="0049243D">
              <w:rPr>
                <w:sz w:val="16"/>
                <w:szCs w:val="16"/>
              </w:rPr>
              <w:t>103,89</w:t>
            </w:r>
          </w:p>
        </w:tc>
        <w:tc>
          <w:tcPr>
            <w:tcW w:w="992" w:type="dxa"/>
            <w:tcBorders>
              <w:top w:val="nil"/>
              <w:left w:val="nil"/>
              <w:bottom w:val="single" w:sz="4" w:space="0" w:color="auto"/>
              <w:right w:val="single" w:sz="4" w:space="0" w:color="auto"/>
            </w:tcBorders>
            <w:shd w:val="clear" w:color="000000" w:fill="FFFFFF"/>
            <w:vAlign w:val="center"/>
            <w:hideMark/>
          </w:tcPr>
          <w:p w14:paraId="28ABC688" w14:textId="77777777" w:rsidR="0049243D" w:rsidRPr="0049243D" w:rsidRDefault="0049243D" w:rsidP="0049243D">
            <w:pPr>
              <w:jc w:val="center"/>
              <w:rPr>
                <w:sz w:val="16"/>
                <w:szCs w:val="16"/>
              </w:rPr>
            </w:pPr>
            <w:r w:rsidRPr="0049243D">
              <w:rPr>
                <w:sz w:val="16"/>
                <w:szCs w:val="16"/>
              </w:rPr>
              <w:t>86,34</w:t>
            </w:r>
          </w:p>
        </w:tc>
        <w:tc>
          <w:tcPr>
            <w:tcW w:w="1275" w:type="dxa"/>
            <w:tcBorders>
              <w:top w:val="nil"/>
              <w:left w:val="nil"/>
              <w:bottom w:val="single" w:sz="4" w:space="0" w:color="auto"/>
              <w:right w:val="single" w:sz="4" w:space="0" w:color="auto"/>
            </w:tcBorders>
            <w:shd w:val="clear" w:color="000000" w:fill="FFFFFF"/>
            <w:vAlign w:val="center"/>
            <w:hideMark/>
          </w:tcPr>
          <w:p w14:paraId="60EC202E" w14:textId="77777777" w:rsidR="0049243D" w:rsidRPr="0049243D" w:rsidRDefault="0049243D" w:rsidP="0049243D">
            <w:pPr>
              <w:jc w:val="center"/>
              <w:rPr>
                <w:sz w:val="16"/>
                <w:szCs w:val="16"/>
              </w:rPr>
            </w:pPr>
            <w:r w:rsidRPr="0049243D">
              <w:rPr>
                <w:sz w:val="16"/>
                <w:szCs w:val="16"/>
              </w:rPr>
              <w:t>17,55</w:t>
            </w:r>
          </w:p>
        </w:tc>
      </w:tr>
      <w:tr w:rsidR="0049243D" w:rsidRPr="0049243D" w14:paraId="0414188D"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D788E08" w14:textId="77777777" w:rsidR="0049243D" w:rsidRPr="0049243D" w:rsidRDefault="0049243D" w:rsidP="0049243D">
            <w:pPr>
              <w:jc w:val="center"/>
              <w:rPr>
                <w:sz w:val="16"/>
                <w:szCs w:val="16"/>
              </w:rPr>
            </w:pPr>
            <w:r w:rsidRPr="0049243D">
              <w:rPr>
                <w:sz w:val="16"/>
                <w:szCs w:val="16"/>
              </w:rPr>
              <w:t>3</w:t>
            </w:r>
          </w:p>
        </w:tc>
        <w:tc>
          <w:tcPr>
            <w:tcW w:w="1559" w:type="dxa"/>
            <w:tcBorders>
              <w:top w:val="nil"/>
              <w:left w:val="nil"/>
              <w:bottom w:val="single" w:sz="4" w:space="0" w:color="auto"/>
              <w:right w:val="nil"/>
            </w:tcBorders>
            <w:shd w:val="clear" w:color="auto" w:fill="auto"/>
            <w:vAlign w:val="center"/>
            <w:hideMark/>
          </w:tcPr>
          <w:p w14:paraId="04EDA167" w14:textId="77777777" w:rsidR="0049243D" w:rsidRPr="0049243D" w:rsidRDefault="0049243D" w:rsidP="0049243D">
            <w:pPr>
              <w:jc w:val="center"/>
              <w:rPr>
                <w:sz w:val="16"/>
                <w:szCs w:val="16"/>
              </w:rPr>
            </w:pPr>
            <w:r w:rsidRPr="0049243D">
              <w:rPr>
                <w:sz w:val="16"/>
                <w:szCs w:val="16"/>
              </w:rPr>
              <w:t xml:space="preserve">Замена циркуляционного насоса №3 (К-60) на насос консольно-моноблочный </w:t>
            </w:r>
            <w:proofErr w:type="spellStart"/>
            <w:r w:rsidRPr="0049243D">
              <w:rPr>
                <w:sz w:val="16"/>
                <w:szCs w:val="16"/>
              </w:rPr>
              <w:t>Grundfos</w:t>
            </w:r>
            <w:proofErr w:type="spellEnd"/>
            <w:r w:rsidRPr="0049243D">
              <w:rPr>
                <w:sz w:val="16"/>
                <w:szCs w:val="16"/>
              </w:rPr>
              <w:t xml:space="preserve"> NB 40-125/142 на котельной №3</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B558D63"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0C1DE5CF"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7205FDAE" w14:textId="77777777" w:rsidR="0049243D" w:rsidRPr="0049243D" w:rsidRDefault="0049243D" w:rsidP="0049243D">
            <w:pPr>
              <w:jc w:val="center"/>
              <w:rPr>
                <w:sz w:val="16"/>
                <w:szCs w:val="16"/>
              </w:rPr>
            </w:pPr>
            <w:r w:rsidRPr="0049243D">
              <w:rPr>
                <w:sz w:val="16"/>
                <w:szCs w:val="16"/>
              </w:rPr>
              <w:t>284,80</w:t>
            </w:r>
          </w:p>
        </w:tc>
        <w:tc>
          <w:tcPr>
            <w:tcW w:w="709" w:type="dxa"/>
            <w:tcBorders>
              <w:top w:val="nil"/>
              <w:left w:val="nil"/>
              <w:bottom w:val="single" w:sz="4" w:space="0" w:color="auto"/>
              <w:right w:val="single" w:sz="4" w:space="0" w:color="auto"/>
            </w:tcBorders>
            <w:shd w:val="clear" w:color="auto" w:fill="auto"/>
            <w:vAlign w:val="center"/>
            <w:hideMark/>
          </w:tcPr>
          <w:p w14:paraId="6AE1E0FD" w14:textId="77777777" w:rsidR="0049243D" w:rsidRPr="0049243D" w:rsidRDefault="0049243D" w:rsidP="0049243D">
            <w:pPr>
              <w:jc w:val="center"/>
              <w:rPr>
                <w:sz w:val="16"/>
                <w:szCs w:val="16"/>
              </w:rPr>
            </w:pPr>
            <w:r w:rsidRPr="0049243D">
              <w:rPr>
                <w:sz w:val="16"/>
                <w:szCs w:val="16"/>
              </w:rPr>
              <w:t>224,85</w:t>
            </w:r>
          </w:p>
        </w:tc>
        <w:tc>
          <w:tcPr>
            <w:tcW w:w="709" w:type="dxa"/>
            <w:tcBorders>
              <w:top w:val="nil"/>
              <w:left w:val="nil"/>
              <w:bottom w:val="single" w:sz="4" w:space="0" w:color="auto"/>
              <w:right w:val="single" w:sz="4" w:space="0" w:color="auto"/>
            </w:tcBorders>
            <w:shd w:val="clear" w:color="auto" w:fill="auto"/>
            <w:vAlign w:val="center"/>
            <w:hideMark/>
          </w:tcPr>
          <w:p w14:paraId="76812F96" w14:textId="77777777" w:rsidR="0049243D" w:rsidRPr="0049243D" w:rsidRDefault="0049243D" w:rsidP="0049243D">
            <w:pPr>
              <w:jc w:val="center"/>
              <w:rPr>
                <w:sz w:val="16"/>
                <w:szCs w:val="16"/>
              </w:rPr>
            </w:pPr>
            <w:r w:rsidRPr="0049243D">
              <w:rPr>
                <w:sz w:val="16"/>
                <w:szCs w:val="16"/>
              </w:rPr>
              <w:t>59,94</w:t>
            </w:r>
          </w:p>
        </w:tc>
        <w:tc>
          <w:tcPr>
            <w:tcW w:w="991" w:type="dxa"/>
            <w:tcBorders>
              <w:top w:val="nil"/>
              <w:left w:val="nil"/>
              <w:bottom w:val="single" w:sz="4" w:space="0" w:color="auto"/>
              <w:right w:val="single" w:sz="4" w:space="0" w:color="auto"/>
            </w:tcBorders>
            <w:shd w:val="clear" w:color="auto" w:fill="auto"/>
            <w:vAlign w:val="center"/>
            <w:hideMark/>
          </w:tcPr>
          <w:p w14:paraId="550B7A10" w14:textId="77777777" w:rsidR="0049243D" w:rsidRPr="0049243D" w:rsidRDefault="0049243D" w:rsidP="0049243D">
            <w:pPr>
              <w:jc w:val="center"/>
              <w:rPr>
                <w:sz w:val="16"/>
                <w:szCs w:val="16"/>
              </w:rPr>
            </w:pPr>
            <w:r w:rsidRPr="0049243D">
              <w:rPr>
                <w:sz w:val="16"/>
                <w:szCs w:val="16"/>
              </w:rPr>
              <w:t>Смета №3, Дефектная ведомость №3</w:t>
            </w:r>
          </w:p>
        </w:tc>
        <w:tc>
          <w:tcPr>
            <w:tcW w:w="567" w:type="dxa"/>
            <w:tcBorders>
              <w:top w:val="nil"/>
              <w:left w:val="nil"/>
              <w:bottom w:val="single" w:sz="4" w:space="0" w:color="auto"/>
              <w:right w:val="single" w:sz="4" w:space="0" w:color="auto"/>
            </w:tcBorders>
            <w:shd w:val="clear" w:color="auto" w:fill="auto"/>
            <w:vAlign w:val="center"/>
            <w:hideMark/>
          </w:tcPr>
          <w:p w14:paraId="3456994C"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7943B825"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35FC64D8"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2EB5809F" w14:textId="77777777" w:rsidR="0049243D" w:rsidRPr="0049243D" w:rsidRDefault="0049243D" w:rsidP="0049243D">
            <w:pPr>
              <w:jc w:val="center"/>
              <w:rPr>
                <w:sz w:val="16"/>
                <w:szCs w:val="16"/>
              </w:rPr>
            </w:pPr>
            <w:r w:rsidRPr="0049243D">
              <w:rPr>
                <w:sz w:val="16"/>
                <w:szCs w:val="16"/>
              </w:rPr>
              <w:t>0,00</w:t>
            </w:r>
          </w:p>
        </w:tc>
      </w:tr>
      <w:tr w:rsidR="0049243D" w:rsidRPr="0049243D" w14:paraId="7FA6D5A6"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1FE82F6" w14:textId="77777777" w:rsidR="0049243D" w:rsidRPr="0049243D" w:rsidRDefault="0049243D" w:rsidP="0049243D">
            <w:pPr>
              <w:jc w:val="center"/>
              <w:rPr>
                <w:sz w:val="16"/>
                <w:szCs w:val="16"/>
              </w:rPr>
            </w:pPr>
            <w:r w:rsidRPr="0049243D">
              <w:rPr>
                <w:sz w:val="16"/>
                <w:szCs w:val="16"/>
              </w:rPr>
              <w:t>4</w:t>
            </w:r>
          </w:p>
        </w:tc>
        <w:tc>
          <w:tcPr>
            <w:tcW w:w="1559" w:type="dxa"/>
            <w:tcBorders>
              <w:top w:val="nil"/>
              <w:left w:val="nil"/>
              <w:bottom w:val="single" w:sz="4" w:space="0" w:color="auto"/>
              <w:right w:val="nil"/>
            </w:tcBorders>
            <w:shd w:val="clear" w:color="auto" w:fill="auto"/>
            <w:vAlign w:val="center"/>
            <w:hideMark/>
          </w:tcPr>
          <w:p w14:paraId="6BF2D182" w14:textId="77777777" w:rsidR="0049243D" w:rsidRPr="0049243D" w:rsidRDefault="0049243D" w:rsidP="0049243D">
            <w:pPr>
              <w:jc w:val="center"/>
              <w:rPr>
                <w:sz w:val="16"/>
                <w:szCs w:val="16"/>
              </w:rPr>
            </w:pPr>
            <w:r w:rsidRPr="0049243D">
              <w:rPr>
                <w:sz w:val="16"/>
                <w:szCs w:val="16"/>
              </w:rPr>
              <w:t xml:space="preserve">Замена циркуляционного насоса №4 (К-60) на насос консольно-моноблочный </w:t>
            </w:r>
            <w:proofErr w:type="spellStart"/>
            <w:r w:rsidRPr="0049243D">
              <w:rPr>
                <w:sz w:val="16"/>
                <w:szCs w:val="16"/>
              </w:rPr>
              <w:t>Grundfos</w:t>
            </w:r>
            <w:proofErr w:type="spellEnd"/>
            <w:r w:rsidRPr="0049243D">
              <w:rPr>
                <w:sz w:val="16"/>
                <w:szCs w:val="16"/>
              </w:rPr>
              <w:t xml:space="preserve"> NB 40-125/143 на котельной №3</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D5C66A1"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3CDA18D0"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15F6B3BD" w14:textId="77777777" w:rsidR="0049243D" w:rsidRPr="0049243D" w:rsidRDefault="0049243D" w:rsidP="0049243D">
            <w:pPr>
              <w:jc w:val="center"/>
              <w:rPr>
                <w:sz w:val="16"/>
                <w:szCs w:val="16"/>
              </w:rPr>
            </w:pPr>
            <w:r w:rsidRPr="0049243D">
              <w:rPr>
                <w:sz w:val="16"/>
                <w:szCs w:val="16"/>
              </w:rPr>
              <w:t>284,80</w:t>
            </w:r>
          </w:p>
        </w:tc>
        <w:tc>
          <w:tcPr>
            <w:tcW w:w="709" w:type="dxa"/>
            <w:tcBorders>
              <w:top w:val="nil"/>
              <w:left w:val="nil"/>
              <w:bottom w:val="single" w:sz="4" w:space="0" w:color="auto"/>
              <w:right w:val="single" w:sz="4" w:space="0" w:color="auto"/>
            </w:tcBorders>
            <w:shd w:val="clear" w:color="auto" w:fill="auto"/>
            <w:vAlign w:val="center"/>
            <w:hideMark/>
          </w:tcPr>
          <w:p w14:paraId="345A1AC6" w14:textId="77777777" w:rsidR="0049243D" w:rsidRPr="0049243D" w:rsidRDefault="0049243D" w:rsidP="0049243D">
            <w:pPr>
              <w:jc w:val="center"/>
              <w:rPr>
                <w:sz w:val="16"/>
                <w:szCs w:val="16"/>
              </w:rPr>
            </w:pPr>
            <w:r w:rsidRPr="0049243D">
              <w:rPr>
                <w:sz w:val="16"/>
                <w:szCs w:val="16"/>
              </w:rPr>
              <w:t>224,85</w:t>
            </w:r>
          </w:p>
        </w:tc>
        <w:tc>
          <w:tcPr>
            <w:tcW w:w="709" w:type="dxa"/>
            <w:tcBorders>
              <w:top w:val="nil"/>
              <w:left w:val="nil"/>
              <w:bottom w:val="single" w:sz="4" w:space="0" w:color="auto"/>
              <w:right w:val="single" w:sz="4" w:space="0" w:color="auto"/>
            </w:tcBorders>
            <w:shd w:val="clear" w:color="auto" w:fill="auto"/>
            <w:vAlign w:val="center"/>
            <w:hideMark/>
          </w:tcPr>
          <w:p w14:paraId="7FC1F1D9" w14:textId="77777777" w:rsidR="0049243D" w:rsidRPr="0049243D" w:rsidRDefault="0049243D" w:rsidP="0049243D">
            <w:pPr>
              <w:jc w:val="center"/>
              <w:rPr>
                <w:sz w:val="16"/>
                <w:szCs w:val="16"/>
              </w:rPr>
            </w:pPr>
            <w:r w:rsidRPr="0049243D">
              <w:rPr>
                <w:sz w:val="16"/>
                <w:szCs w:val="16"/>
              </w:rPr>
              <w:t>59,94</w:t>
            </w:r>
          </w:p>
        </w:tc>
        <w:tc>
          <w:tcPr>
            <w:tcW w:w="991" w:type="dxa"/>
            <w:tcBorders>
              <w:top w:val="nil"/>
              <w:left w:val="nil"/>
              <w:bottom w:val="single" w:sz="4" w:space="0" w:color="auto"/>
              <w:right w:val="single" w:sz="4" w:space="0" w:color="auto"/>
            </w:tcBorders>
            <w:shd w:val="clear" w:color="auto" w:fill="auto"/>
            <w:vAlign w:val="center"/>
            <w:hideMark/>
          </w:tcPr>
          <w:p w14:paraId="4E67FC74" w14:textId="77777777" w:rsidR="0049243D" w:rsidRPr="0049243D" w:rsidRDefault="0049243D" w:rsidP="0049243D">
            <w:pPr>
              <w:jc w:val="center"/>
              <w:rPr>
                <w:sz w:val="16"/>
                <w:szCs w:val="16"/>
              </w:rPr>
            </w:pPr>
            <w:r w:rsidRPr="0049243D">
              <w:rPr>
                <w:sz w:val="16"/>
                <w:szCs w:val="16"/>
              </w:rPr>
              <w:t>Смета №4, Дефектная ведомость №4</w:t>
            </w:r>
          </w:p>
        </w:tc>
        <w:tc>
          <w:tcPr>
            <w:tcW w:w="567" w:type="dxa"/>
            <w:tcBorders>
              <w:top w:val="nil"/>
              <w:left w:val="nil"/>
              <w:bottom w:val="single" w:sz="4" w:space="0" w:color="auto"/>
              <w:right w:val="single" w:sz="4" w:space="0" w:color="auto"/>
            </w:tcBorders>
            <w:shd w:val="clear" w:color="auto" w:fill="auto"/>
            <w:vAlign w:val="center"/>
            <w:hideMark/>
          </w:tcPr>
          <w:p w14:paraId="064CDA44"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4D5E1A4D"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2E23CD45"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2E86ACFB" w14:textId="77777777" w:rsidR="0049243D" w:rsidRPr="0049243D" w:rsidRDefault="0049243D" w:rsidP="0049243D">
            <w:pPr>
              <w:jc w:val="center"/>
              <w:rPr>
                <w:sz w:val="16"/>
                <w:szCs w:val="16"/>
              </w:rPr>
            </w:pPr>
            <w:r w:rsidRPr="0049243D">
              <w:rPr>
                <w:sz w:val="16"/>
                <w:szCs w:val="16"/>
              </w:rPr>
              <w:t>0,00</w:t>
            </w:r>
          </w:p>
        </w:tc>
      </w:tr>
      <w:tr w:rsidR="0049243D" w:rsidRPr="0049243D" w14:paraId="3547F74B"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E5F318C" w14:textId="77777777" w:rsidR="0049243D" w:rsidRPr="0049243D" w:rsidRDefault="0049243D" w:rsidP="0049243D">
            <w:pPr>
              <w:jc w:val="center"/>
              <w:rPr>
                <w:sz w:val="16"/>
                <w:szCs w:val="16"/>
              </w:rPr>
            </w:pPr>
            <w:r w:rsidRPr="0049243D">
              <w:rPr>
                <w:sz w:val="16"/>
                <w:szCs w:val="16"/>
              </w:rPr>
              <w:t>5</w:t>
            </w:r>
          </w:p>
        </w:tc>
        <w:tc>
          <w:tcPr>
            <w:tcW w:w="1559" w:type="dxa"/>
            <w:tcBorders>
              <w:top w:val="nil"/>
              <w:left w:val="nil"/>
              <w:bottom w:val="single" w:sz="4" w:space="0" w:color="auto"/>
              <w:right w:val="nil"/>
            </w:tcBorders>
            <w:shd w:val="clear" w:color="auto" w:fill="auto"/>
            <w:vAlign w:val="center"/>
            <w:hideMark/>
          </w:tcPr>
          <w:p w14:paraId="64FCA598" w14:textId="77777777" w:rsidR="0049243D" w:rsidRPr="0049243D" w:rsidRDefault="0049243D" w:rsidP="0049243D">
            <w:pPr>
              <w:jc w:val="center"/>
              <w:rPr>
                <w:sz w:val="16"/>
                <w:szCs w:val="16"/>
              </w:rPr>
            </w:pPr>
            <w:r w:rsidRPr="0049243D">
              <w:rPr>
                <w:sz w:val="16"/>
                <w:szCs w:val="16"/>
              </w:rPr>
              <w:t xml:space="preserve">Монтаж водоподготовительной установки: Автоматическая установка умягчения </w:t>
            </w:r>
            <w:proofErr w:type="spellStart"/>
            <w:r w:rsidRPr="0049243D">
              <w:rPr>
                <w:sz w:val="16"/>
                <w:szCs w:val="16"/>
              </w:rPr>
              <w:t>Pentair</w:t>
            </w:r>
            <w:proofErr w:type="spellEnd"/>
            <w:r w:rsidRPr="0049243D">
              <w:rPr>
                <w:sz w:val="16"/>
                <w:szCs w:val="16"/>
              </w:rPr>
              <w:t xml:space="preserve"> </w:t>
            </w:r>
            <w:proofErr w:type="spellStart"/>
            <w:r w:rsidRPr="0049243D">
              <w:rPr>
                <w:sz w:val="16"/>
                <w:szCs w:val="16"/>
              </w:rPr>
              <w:t>Water</w:t>
            </w:r>
            <w:proofErr w:type="spellEnd"/>
            <w:r w:rsidRPr="0049243D">
              <w:rPr>
                <w:sz w:val="16"/>
                <w:szCs w:val="16"/>
              </w:rPr>
              <w:t xml:space="preserve"> TS 95-16 М на котельной №3</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B699AF9"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2D6B2BBC"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037986A5" w14:textId="77777777" w:rsidR="0049243D" w:rsidRPr="0049243D" w:rsidRDefault="0049243D" w:rsidP="0049243D">
            <w:pPr>
              <w:jc w:val="center"/>
              <w:rPr>
                <w:sz w:val="16"/>
                <w:szCs w:val="16"/>
              </w:rPr>
            </w:pPr>
            <w:r w:rsidRPr="0049243D">
              <w:rPr>
                <w:sz w:val="16"/>
                <w:szCs w:val="16"/>
              </w:rPr>
              <w:t>693,66</w:t>
            </w:r>
          </w:p>
        </w:tc>
        <w:tc>
          <w:tcPr>
            <w:tcW w:w="709" w:type="dxa"/>
            <w:tcBorders>
              <w:top w:val="nil"/>
              <w:left w:val="nil"/>
              <w:bottom w:val="single" w:sz="4" w:space="0" w:color="auto"/>
              <w:right w:val="single" w:sz="4" w:space="0" w:color="auto"/>
            </w:tcBorders>
            <w:shd w:val="clear" w:color="auto" w:fill="auto"/>
            <w:vAlign w:val="center"/>
            <w:hideMark/>
          </w:tcPr>
          <w:p w14:paraId="682F1605" w14:textId="77777777" w:rsidR="0049243D" w:rsidRPr="0049243D" w:rsidRDefault="0049243D" w:rsidP="0049243D">
            <w:pPr>
              <w:jc w:val="center"/>
              <w:rPr>
                <w:sz w:val="16"/>
                <w:szCs w:val="16"/>
              </w:rPr>
            </w:pPr>
            <w:r w:rsidRPr="0049243D">
              <w:rPr>
                <w:sz w:val="16"/>
                <w:szCs w:val="16"/>
              </w:rPr>
              <w:t>164,54</w:t>
            </w:r>
          </w:p>
        </w:tc>
        <w:tc>
          <w:tcPr>
            <w:tcW w:w="709" w:type="dxa"/>
            <w:tcBorders>
              <w:top w:val="nil"/>
              <w:left w:val="nil"/>
              <w:bottom w:val="single" w:sz="4" w:space="0" w:color="auto"/>
              <w:right w:val="single" w:sz="4" w:space="0" w:color="auto"/>
            </w:tcBorders>
            <w:shd w:val="clear" w:color="auto" w:fill="auto"/>
            <w:vAlign w:val="center"/>
            <w:hideMark/>
          </w:tcPr>
          <w:p w14:paraId="716CB2DA" w14:textId="77777777" w:rsidR="0049243D" w:rsidRPr="0049243D" w:rsidRDefault="0049243D" w:rsidP="0049243D">
            <w:pPr>
              <w:jc w:val="center"/>
              <w:rPr>
                <w:sz w:val="16"/>
                <w:szCs w:val="16"/>
              </w:rPr>
            </w:pPr>
            <w:r w:rsidRPr="0049243D">
              <w:rPr>
                <w:sz w:val="16"/>
                <w:szCs w:val="16"/>
              </w:rPr>
              <w:t>529,12</w:t>
            </w:r>
          </w:p>
        </w:tc>
        <w:tc>
          <w:tcPr>
            <w:tcW w:w="991" w:type="dxa"/>
            <w:tcBorders>
              <w:top w:val="nil"/>
              <w:left w:val="nil"/>
              <w:bottom w:val="single" w:sz="4" w:space="0" w:color="auto"/>
              <w:right w:val="single" w:sz="4" w:space="0" w:color="auto"/>
            </w:tcBorders>
            <w:shd w:val="clear" w:color="auto" w:fill="auto"/>
            <w:vAlign w:val="center"/>
            <w:hideMark/>
          </w:tcPr>
          <w:p w14:paraId="72164AC1" w14:textId="77777777" w:rsidR="0049243D" w:rsidRPr="0049243D" w:rsidRDefault="0049243D" w:rsidP="0049243D">
            <w:pPr>
              <w:jc w:val="center"/>
              <w:rPr>
                <w:sz w:val="16"/>
                <w:szCs w:val="16"/>
              </w:rPr>
            </w:pPr>
            <w:r w:rsidRPr="0049243D">
              <w:rPr>
                <w:sz w:val="16"/>
                <w:szCs w:val="16"/>
              </w:rPr>
              <w:t>Смета №5, Дефектная ведомость №5</w:t>
            </w:r>
          </w:p>
        </w:tc>
        <w:tc>
          <w:tcPr>
            <w:tcW w:w="567" w:type="dxa"/>
            <w:tcBorders>
              <w:top w:val="nil"/>
              <w:left w:val="nil"/>
              <w:bottom w:val="single" w:sz="4" w:space="0" w:color="auto"/>
              <w:right w:val="single" w:sz="4" w:space="0" w:color="auto"/>
            </w:tcBorders>
            <w:shd w:val="clear" w:color="auto" w:fill="auto"/>
            <w:vAlign w:val="center"/>
            <w:hideMark/>
          </w:tcPr>
          <w:p w14:paraId="5C3ECE2A"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70780B6E"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485B6390"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750754AA" w14:textId="77777777" w:rsidR="0049243D" w:rsidRPr="0049243D" w:rsidRDefault="0049243D" w:rsidP="0049243D">
            <w:pPr>
              <w:jc w:val="center"/>
              <w:rPr>
                <w:sz w:val="16"/>
                <w:szCs w:val="16"/>
              </w:rPr>
            </w:pPr>
            <w:r w:rsidRPr="0049243D">
              <w:rPr>
                <w:sz w:val="16"/>
                <w:szCs w:val="16"/>
              </w:rPr>
              <w:t>0,00</w:t>
            </w:r>
          </w:p>
        </w:tc>
      </w:tr>
      <w:tr w:rsidR="0049243D" w:rsidRPr="0049243D" w14:paraId="6DE8F128"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4E6C3B3" w14:textId="77777777" w:rsidR="0049243D" w:rsidRPr="0049243D" w:rsidRDefault="0049243D" w:rsidP="0049243D">
            <w:pPr>
              <w:jc w:val="center"/>
              <w:rPr>
                <w:sz w:val="16"/>
                <w:szCs w:val="16"/>
              </w:rPr>
            </w:pPr>
            <w:r w:rsidRPr="0049243D">
              <w:rPr>
                <w:sz w:val="16"/>
                <w:szCs w:val="16"/>
              </w:rPr>
              <w:t>6</w:t>
            </w:r>
          </w:p>
        </w:tc>
        <w:tc>
          <w:tcPr>
            <w:tcW w:w="1559" w:type="dxa"/>
            <w:tcBorders>
              <w:top w:val="nil"/>
              <w:left w:val="nil"/>
              <w:bottom w:val="single" w:sz="4" w:space="0" w:color="auto"/>
              <w:right w:val="nil"/>
            </w:tcBorders>
            <w:shd w:val="clear" w:color="auto" w:fill="auto"/>
            <w:vAlign w:val="center"/>
            <w:hideMark/>
          </w:tcPr>
          <w:p w14:paraId="43EE807F" w14:textId="77777777" w:rsidR="0049243D" w:rsidRPr="0049243D" w:rsidRDefault="0049243D" w:rsidP="0049243D">
            <w:pPr>
              <w:jc w:val="center"/>
              <w:rPr>
                <w:color w:val="000000"/>
                <w:sz w:val="16"/>
                <w:szCs w:val="16"/>
              </w:rPr>
            </w:pPr>
            <w:r w:rsidRPr="0049243D">
              <w:rPr>
                <w:color w:val="000000"/>
                <w:sz w:val="16"/>
                <w:szCs w:val="16"/>
              </w:rPr>
              <w:t xml:space="preserve">Монтаж водоподготовительной установки: Автоматическая установка умягчения </w:t>
            </w:r>
            <w:proofErr w:type="spellStart"/>
            <w:r w:rsidRPr="0049243D">
              <w:rPr>
                <w:color w:val="000000"/>
                <w:sz w:val="16"/>
                <w:szCs w:val="16"/>
              </w:rPr>
              <w:t>Pentair</w:t>
            </w:r>
            <w:proofErr w:type="spellEnd"/>
            <w:r w:rsidRPr="0049243D">
              <w:rPr>
                <w:color w:val="000000"/>
                <w:sz w:val="16"/>
                <w:szCs w:val="16"/>
              </w:rPr>
              <w:t xml:space="preserve"> </w:t>
            </w:r>
            <w:proofErr w:type="spellStart"/>
            <w:r w:rsidRPr="0049243D">
              <w:rPr>
                <w:color w:val="000000"/>
                <w:sz w:val="16"/>
                <w:szCs w:val="16"/>
              </w:rPr>
              <w:t>Water</w:t>
            </w:r>
            <w:proofErr w:type="spellEnd"/>
            <w:r w:rsidRPr="0049243D">
              <w:rPr>
                <w:color w:val="000000"/>
                <w:sz w:val="16"/>
                <w:szCs w:val="16"/>
              </w:rPr>
              <w:t xml:space="preserve"> TS 95-16 М на котельной №9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FC45324"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19B65F1A"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046B25D1" w14:textId="77777777" w:rsidR="0049243D" w:rsidRPr="0049243D" w:rsidRDefault="0049243D" w:rsidP="0049243D">
            <w:pPr>
              <w:jc w:val="center"/>
              <w:rPr>
                <w:sz w:val="16"/>
                <w:szCs w:val="16"/>
              </w:rPr>
            </w:pPr>
            <w:r w:rsidRPr="0049243D">
              <w:rPr>
                <w:sz w:val="16"/>
                <w:szCs w:val="16"/>
              </w:rPr>
              <w:t>693,66</w:t>
            </w:r>
          </w:p>
        </w:tc>
        <w:tc>
          <w:tcPr>
            <w:tcW w:w="709" w:type="dxa"/>
            <w:tcBorders>
              <w:top w:val="nil"/>
              <w:left w:val="nil"/>
              <w:bottom w:val="single" w:sz="4" w:space="0" w:color="auto"/>
              <w:right w:val="single" w:sz="4" w:space="0" w:color="auto"/>
            </w:tcBorders>
            <w:shd w:val="clear" w:color="auto" w:fill="auto"/>
            <w:vAlign w:val="center"/>
            <w:hideMark/>
          </w:tcPr>
          <w:p w14:paraId="1D966D56" w14:textId="77777777" w:rsidR="0049243D" w:rsidRPr="0049243D" w:rsidRDefault="0049243D" w:rsidP="0049243D">
            <w:pPr>
              <w:jc w:val="center"/>
              <w:rPr>
                <w:sz w:val="16"/>
                <w:szCs w:val="16"/>
              </w:rPr>
            </w:pPr>
            <w:r w:rsidRPr="0049243D">
              <w:rPr>
                <w:sz w:val="16"/>
                <w:szCs w:val="16"/>
              </w:rPr>
              <w:t>164,54</w:t>
            </w:r>
          </w:p>
        </w:tc>
        <w:tc>
          <w:tcPr>
            <w:tcW w:w="709" w:type="dxa"/>
            <w:tcBorders>
              <w:top w:val="nil"/>
              <w:left w:val="nil"/>
              <w:bottom w:val="single" w:sz="4" w:space="0" w:color="auto"/>
              <w:right w:val="single" w:sz="4" w:space="0" w:color="auto"/>
            </w:tcBorders>
            <w:shd w:val="clear" w:color="auto" w:fill="auto"/>
            <w:vAlign w:val="center"/>
            <w:hideMark/>
          </w:tcPr>
          <w:p w14:paraId="2EED4EBD" w14:textId="77777777" w:rsidR="0049243D" w:rsidRPr="0049243D" w:rsidRDefault="0049243D" w:rsidP="0049243D">
            <w:pPr>
              <w:jc w:val="center"/>
              <w:rPr>
                <w:sz w:val="16"/>
                <w:szCs w:val="16"/>
              </w:rPr>
            </w:pPr>
            <w:r w:rsidRPr="0049243D">
              <w:rPr>
                <w:sz w:val="16"/>
                <w:szCs w:val="16"/>
              </w:rPr>
              <w:t>529,12</w:t>
            </w:r>
          </w:p>
        </w:tc>
        <w:tc>
          <w:tcPr>
            <w:tcW w:w="991" w:type="dxa"/>
            <w:tcBorders>
              <w:top w:val="nil"/>
              <w:left w:val="nil"/>
              <w:bottom w:val="single" w:sz="4" w:space="0" w:color="auto"/>
              <w:right w:val="single" w:sz="4" w:space="0" w:color="auto"/>
            </w:tcBorders>
            <w:shd w:val="clear" w:color="auto" w:fill="auto"/>
            <w:vAlign w:val="center"/>
            <w:hideMark/>
          </w:tcPr>
          <w:p w14:paraId="60F281F9" w14:textId="77777777" w:rsidR="0049243D" w:rsidRPr="0049243D" w:rsidRDefault="0049243D" w:rsidP="0049243D">
            <w:pPr>
              <w:jc w:val="center"/>
              <w:rPr>
                <w:sz w:val="16"/>
                <w:szCs w:val="16"/>
              </w:rPr>
            </w:pPr>
            <w:r w:rsidRPr="0049243D">
              <w:rPr>
                <w:sz w:val="16"/>
                <w:szCs w:val="16"/>
              </w:rPr>
              <w:t>Смета №6, Дефектная ведомость №6</w:t>
            </w:r>
          </w:p>
        </w:tc>
        <w:tc>
          <w:tcPr>
            <w:tcW w:w="567" w:type="dxa"/>
            <w:tcBorders>
              <w:top w:val="nil"/>
              <w:left w:val="nil"/>
              <w:bottom w:val="single" w:sz="4" w:space="0" w:color="auto"/>
              <w:right w:val="single" w:sz="4" w:space="0" w:color="auto"/>
            </w:tcBorders>
            <w:shd w:val="clear" w:color="auto" w:fill="auto"/>
            <w:vAlign w:val="center"/>
            <w:hideMark/>
          </w:tcPr>
          <w:p w14:paraId="52711B14"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58289E23"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294796AF"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3A6C759E" w14:textId="77777777" w:rsidR="0049243D" w:rsidRPr="0049243D" w:rsidRDefault="0049243D" w:rsidP="0049243D">
            <w:pPr>
              <w:jc w:val="center"/>
              <w:rPr>
                <w:sz w:val="16"/>
                <w:szCs w:val="16"/>
              </w:rPr>
            </w:pPr>
            <w:r w:rsidRPr="0049243D">
              <w:rPr>
                <w:sz w:val="16"/>
                <w:szCs w:val="16"/>
              </w:rPr>
              <w:t>0,00</w:t>
            </w:r>
          </w:p>
        </w:tc>
      </w:tr>
      <w:tr w:rsidR="0049243D" w:rsidRPr="0049243D" w14:paraId="7DFDF485"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7885AB" w14:textId="77777777" w:rsidR="0049243D" w:rsidRPr="0049243D" w:rsidRDefault="0049243D" w:rsidP="0049243D">
            <w:pPr>
              <w:jc w:val="center"/>
              <w:rPr>
                <w:sz w:val="16"/>
                <w:szCs w:val="16"/>
              </w:rPr>
            </w:pPr>
            <w:r w:rsidRPr="0049243D">
              <w:rPr>
                <w:sz w:val="16"/>
                <w:szCs w:val="16"/>
              </w:rPr>
              <w:t>7</w:t>
            </w:r>
          </w:p>
        </w:tc>
        <w:tc>
          <w:tcPr>
            <w:tcW w:w="1559" w:type="dxa"/>
            <w:tcBorders>
              <w:top w:val="nil"/>
              <w:left w:val="nil"/>
              <w:bottom w:val="single" w:sz="4" w:space="0" w:color="auto"/>
              <w:right w:val="nil"/>
            </w:tcBorders>
            <w:shd w:val="clear" w:color="auto" w:fill="auto"/>
            <w:vAlign w:val="center"/>
            <w:hideMark/>
          </w:tcPr>
          <w:p w14:paraId="56ACA798" w14:textId="77777777" w:rsidR="0049243D" w:rsidRPr="0049243D" w:rsidRDefault="0049243D" w:rsidP="0049243D">
            <w:pPr>
              <w:jc w:val="center"/>
              <w:rPr>
                <w:color w:val="000000"/>
                <w:sz w:val="16"/>
                <w:szCs w:val="16"/>
              </w:rPr>
            </w:pPr>
            <w:r w:rsidRPr="0049243D">
              <w:rPr>
                <w:color w:val="000000"/>
                <w:sz w:val="16"/>
                <w:szCs w:val="16"/>
              </w:rPr>
              <w:t xml:space="preserve">Монтаж водоподготовительной установки: Автоматическая установка умягчения </w:t>
            </w:r>
            <w:proofErr w:type="spellStart"/>
            <w:r w:rsidRPr="0049243D">
              <w:rPr>
                <w:color w:val="000000"/>
                <w:sz w:val="16"/>
                <w:szCs w:val="16"/>
              </w:rPr>
              <w:t>Pentair</w:t>
            </w:r>
            <w:proofErr w:type="spellEnd"/>
            <w:r w:rsidRPr="0049243D">
              <w:rPr>
                <w:color w:val="000000"/>
                <w:sz w:val="16"/>
                <w:szCs w:val="16"/>
              </w:rPr>
              <w:t xml:space="preserve"> </w:t>
            </w:r>
            <w:proofErr w:type="spellStart"/>
            <w:r w:rsidRPr="0049243D">
              <w:rPr>
                <w:color w:val="000000"/>
                <w:sz w:val="16"/>
                <w:szCs w:val="16"/>
              </w:rPr>
              <w:t>Water</w:t>
            </w:r>
            <w:proofErr w:type="spellEnd"/>
            <w:r w:rsidRPr="0049243D">
              <w:rPr>
                <w:color w:val="000000"/>
                <w:sz w:val="16"/>
                <w:szCs w:val="16"/>
              </w:rPr>
              <w:t xml:space="preserve"> TS 95-16 М на котельной №15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8A64E15"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5F0E49A1"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422B82B3" w14:textId="77777777" w:rsidR="0049243D" w:rsidRPr="0049243D" w:rsidRDefault="0049243D" w:rsidP="0049243D">
            <w:pPr>
              <w:jc w:val="center"/>
              <w:rPr>
                <w:sz w:val="16"/>
                <w:szCs w:val="16"/>
              </w:rPr>
            </w:pPr>
            <w:r w:rsidRPr="0049243D">
              <w:rPr>
                <w:sz w:val="16"/>
                <w:szCs w:val="16"/>
              </w:rPr>
              <w:t>693,66</w:t>
            </w:r>
          </w:p>
        </w:tc>
        <w:tc>
          <w:tcPr>
            <w:tcW w:w="709" w:type="dxa"/>
            <w:tcBorders>
              <w:top w:val="nil"/>
              <w:left w:val="nil"/>
              <w:bottom w:val="single" w:sz="4" w:space="0" w:color="auto"/>
              <w:right w:val="single" w:sz="4" w:space="0" w:color="auto"/>
            </w:tcBorders>
            <w:shd w:val="clear" w:color="auto" w:fill="auto"/>
            <w:vAlign w:val="center"/>
            <w:hideMark/>
          </w:tcPr>
          <w:p w14:paraId="1A41E55F" w14:textId="77777777" w:rsidR="0049243D" w:rsidRPr="0049243D" w:rsidRDefault="0049243D" w:rsidP="0049243D">
            <w:pPr>
              <w:jc w:val="center"/>
              <w:rPr>
                <w:sz w:val="16"/>
                <w:szCs w:val="16"/>
              </w:rPr>
            </w:pPr>
            <w:r w:rsidRPr="0049243D">
              <w:rPr>
                <w:sz w:val="16"/>
                <w:szCs w:val="16"/>
              </w:rPr>
              <w:t>164,54</w:t>
            </w:r>
          </w:p>
        </w:tc>
        <w:tc>
          <w:tcPr>
            <w:tcW w:w="709" w:type="dxa"/>
            <w:tcBorders>
              <w:top w:val="nil"/>
              <w:left w:val="nil"/>
              <w:bottom w:val="single" w:sz="4" w:space="0" w:color="auto"/>
              <w:right w:val="single" w:sz="4" w:space="0" w:color="auto"/>
            </w:tcBorders>
            <w:shd w:val="clear" w:color="auto" w:fill="auto"/>
            <w:vAlign w:val="center"/>
            <w:hideMark/>
          </w:tcPr>
          <w:p w14:paraId="6D0926E8" w14:textId="77777777" w:rsidR="0049243D" w:rsidRPr="0049243D" w:rsidRDefault="0049243D" w:rsidP="0049243D">
            <w:pPr>
              <w:jc w:val="center"/>
              <w:rPr>
                <w:sz w:val="16"/>
                <w:szCs w:val="16"/>
              </w:rPr>
            </w:pPr>
            <w:r w:rsidRPr="0049243D">
              <w:rPr>
                <w:sz w:val="16"/>
                <w:szCs w:val="16"/>
              </w:rPr>
              <w:t>529,12</w:t>
            </w:r>
          </w:p>
        </w:tc>
        <w:tc>
          <w:tcPr>
            <w:tcW w:w="991" w:type="dxa"/>
            <w:tcBorders>
              <w:top w:val="nil"/>
              <w:left w:val="nil"/>
              <w:bottom w:val="single" w:sz="4" w:space="0" w:color="auto"/>
              <w:right w:val="single" w:sz="4" w:space="0" w:color="auto"/>
            </w:tcBorders>
            <w:shd w:val="clear" w:color="auto" w:fill="auto"/>
            <w:vAlign w:val="center"/>
            <w:hideMark/>
          </w:tcPr>
          <w:p w14:paraId="1326715E" w14:textId="77777777" w:rsidR="0049243D" w:rsidRPr="0049243D" w:rsidRDefault="0049243D" w:rsidP="0049243D">
            <w:pPr>
              <w:jc w:val="center"/>
              <w:rPr>
                <w:sz w:val="16"/>
                <w:szCs w:val="16"/>
              </w:rPr>
            </w:pPr>
            <w:r w:rsidRPr="0049243D">
              <w:rPr>
                <w:sz w:val="16"/>
                <w:szCs w:val="16"/>
              </w:rPr>
              <w:t>Смета №7, Дефектная ведомость №7</w:t>
            </w:r>
          </w:p>
        </w:tc>
        <w:tc>
          <w:tcPr>
            <w:tcW w:w="567" w:type="dxa"/>
            <w:tcBorders>
              <w:top w:val="nil"/>
              <w:left w:val="nil"/>
              <w:bottom w:val="single" w:sz="4" w:space="0" w:color="auto"/>
              <w:right w:val="single" w:sz="4" w:space="0" w:color="auto"/>
            </w:tcBorders>
            <w:shd w:val="clear" w:color="auto" w:fill="auto"/>
            <w:vAlign w:val="center"/>
            <w:hideMark/>
          </w:tcPr>
          <w:p w14:paraId="44D7E9F5"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2A37286F"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2116E84B"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06DA410B" w14:textId="77777777" w:rsidR="0049243D" w:rsidRPr="0049243D" w:rsidRDefault="0049243D" w:rsidP="0049243D">
            <w:pPr>
              <w:jc w:val="center"/>
              <w:rPr>
                <w:sz w:val="16"/>
                <w:szCs w:val="16"/>
              </w:rPr>
            </w:pPr>
            <w:r w:rsidRPr="0049243D">
              <w:rPr>
                <w:sz w:val="16"/>
                <w:szCs w:val="16"/>
              </w:rPr>
              <w:t>0,00</w:t>
            </w:r>
          </w:p>
        </w:tc>
      </w:tr>
      <w:tr w:rsidR="0049243D" w:rsidRPr="0049243D" w14:paraId="6BB880BF"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29A94FF" w14:textId="77777777" w:rsidR="0049243D" w:rsidRPr="0049243D" w:rsidRDefault="0049243D" w:rsidP="0049243D">
            <w:pPr>
              <w:jc w:val="center"/>
              <w:rPr>
                <w:sz w:val="16"/>
                <w:szCs w:val="16"/>
              </w:rPr>
            </w:pPr>
            <w:r w:rsidRPr="0049243D">
              <w:rPr>
                <w:sz w:val="16"/>
                <w:szCs w:val="16"/>
              </w:rPr>
              <w:t>8</w:t>
            </w:r>
          </w:p>
        </w:tc>
        <w:tc>
          <w:tcPr>
            <w:tcW w:w="1559" w:type="dxa"/>
            <w:tcBorders>
              <w:top w:val="nil"/>
              <w:left w:val="nil"/>
              <w:bottom w:val="single" w:sz="4" w:space="0" w:color="auto"/>
              <w:right w:val="nil"/>
            </w:tcBorders>
            <w:shd w:val="clear" w:color="auto" w:fill="auto"/>
            <w:vAlign w:val="center"/>
            <w:hideMark/>
          </w:tcPr>
          <w:p w14:paraId="4F52A5B8" w14:textId="77777777" w:rsidR="0049243D" w:rsidRPr="0049243D" w:rsidRDefault="0049243D" w:rsidP="0049243D">
            <w:pPr>
              <w:jc w:val="center"/>
              <w:rPr>
                <w:sz w:val="16"/>
                <w:szCs w:val="16"/>
              </w:rPr>
            </w:pPr>
            <w:r w:rsidRPr="0049243D">
              <w:rPr>
                <w:sz w:val="16"/>
                <w:szCs w:val="16"/>
              </w:rPr>
              <w:t>Ремонт котла НРс-18 №6 с заменой трубной части на котельной №18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AC6EB1"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621F56E3"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67553374"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4AA3E60C"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0CBD2C56"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505A87C7" w14:textId="77777777" w:rsidR="0049243D" w:rsidRPr="0049243D" w:rsidRDefault="0049243D" w:rsidP="0049243D">
            <w:pPr>
              <w:jc w:val="center"/>
              <w:rPr>
                <w:sz w:val="16"/>
                <w:szCs w:val="16"/>
              </w:rPr>
            </w:pPr>
            <w:r w:rsidRPr="0049243D">
              <w:rPr>
                <w:sz w:val="16"/>
                <w:szCs w:val="16"/>
              </w:rPr>
              <w:t>Смета №8, Дефектная ведомость №8</w:t>
            </w:r>
          </w:p>
        </w:tc>
        <w:tc>
          <w:tcPr>
            <w:tcW w:w="567" w:type="dxa"/>
            <w:tcBorders>
              <w:top w:val="nil"/>
              <w:left w:val="nil"/>
              <w:bottom w:val="single" w:sz="4" w:space="0" w:color="auto"/>
              <w:right w:val="single" w:sz="4" w:space="0" w:color="auto"/>
            </w:tcBorders>
            <w:shd w:val="clear" w:color="000000" w:fill="FFFFFF"/>
            <w:vAlign w:val="center"/>
            <w:hideMark/>
          </w:tcPr>
          <w:p w14:paraId="3C17C166"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7663334E"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56B41B97"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56934B31" w14:textId="77777777" w:rsidR="0049243D" w:rsidRPr="0049243D" w:rsidRDefault="0049243D" w:rsidP="0049243D">
            <w:pPr>
              <w:jc w:val="center"/>
              <w:rPr>
                <w:sz w:val="16"/>
                <w:szCs w:val="16"/>
              </w:rPr>
            </w:pPr>
            <w:r w:rsidRPr="0049243D">
              <w:rPr>
                <w:sz w:val="16"/>
                <w:szCs w:val="16"/>
              </w:rPr>
              <w:t>546,64</w:t>
            </w:r>
          </w:p>
        </w:tc>
      </w:tr>
      <w:tr w:rsidR="0049243D" w:rsidRPr="0049243D" w14:paraId="661E8C9C"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0301972" w14:textId="77777777" w:rsidR="0049243D" w:rsidRPr="0049243D" w:rsidRDefault="0049243D" w:rsidP="0049243D">
            <w:pPr>
              <w:jc w:val="center"/>
              <w:rPr>
                <w:sz w:val="16"/>
                <w:szCs w:val="16"/>
              </w:rPr>
            </w:pPr>
            <w:r w:rsidRPr="0049243D">
              <w:rPr>
                <w:sz w:val="16"/>
                <w:szCs w:val="16"/>
              </w:rPr>
              <w:t>9</w:t>
            </w:r>
          </w:p>
        </w:tc>
        <w:tc>
          <w:tcPr>
            <w:tcW w:w="1559" w:type="dxa"/>
            <w:tcBorders>
              <w:top w:val="nil"/>
              <w:left w:val="nil"/>
              <w:bottom w:val="single" w:sz="4" w:space="0" w:color="auto"/>
              <w:right w:val="nil"/>
            </w:tcBorders>
            <w:shd w:val="clear" w:color="auto" w:fill="auto"/>
            <w:vAlign w:val="center"/>
            <w:hideMark/>
          </w:tcPr>
          <w:p w14:paraId="704D0034" w14:textId="77777777" w:rsidR="0049243D" w:rsidRPr="0049243D" w:rsidRDefault="0049243D" w:rsidP="0049243D">
            <w:pPr>
              <w:jc w:val="center"/>
              <w:rPr>
                <w:sz w:val="16"/>
                <w:szCs w:val="16"/>
              </w:rPr>
            </w:pPr>
            <w:r w:rsidRPr="0049243D">
              <w:rPr>
                <w:sz w:val="16"/>
                <w:szCs w:val="16"/>
              </w:rPr>
              <w:t xml:space="preserve">Монтаж водоподготовительной установки: Автоматическая установка умягчения </w:t>
            </w:r>
            <w:proofErr w:type="spellStart"/>
            <w:r w:rsidRPr="0049243D">
              <w:rPr>
                <w:sz w:val="16"/>
                <w:szCs w:val="16"/>
              </w:rPr>
              <w:t>Pentair</w:t>
            </w:r>
            <w:proofErr w:type="spellEnd"/>
            <w:r w:rsidRPr="0049243D">
              <w:rPr>
                <w:sz w:val="16"/>
                <w:szCs w:val="16"/>
              </w:rPr>
              <w:t xml:space="preserve"> </w:t>
            </w:r>
            <w:proofErr w:type="spellStart"/>
            <w:r w:rsidRPr="0049243D">
              <w:rPr>
                <w:sz w:val="16"/>
                <w:szCs w:val="16"/>
              </w:rPr>
              <w:t>Water</w:t>
            </w:r>
            <w:proofErr w:type="spellEnd"/>
            <w:r w:rsidRPr="0049243D">
              <w:rPr>
                <w:sz w:val="16"/>
                <w:szCs w:val="16"/>
              </w:rPr>
              <w:t xml:space="preserve"> TS 95-16 М на котельной №17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50DCA45"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0D158AD1"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0E7B2DEC" w14:textId="77777777" w:rsidR="0049243D" w:rsidRPr="0049243D" w:rsidRDefault="0049243D" w:rsidP="0049243D">
            <w:pPr>
              <w:jc w:val="center"/>
              <w:rPr>
                <w:sz w:val="16"/>
                <w:szCs w:val="16"/>
              </w:rPr>
            </w:pPr>
            <w:r w:rsidRPr="0049243D">
              <w:rPr>
                <w:sz w:val="16"/>
                <w:szCs w:val="16"/>
              </w:rPr>
              <w:t>693,66</w:t>
            </w:r>
          </w:p>
        </w:tc>
        <w:tc>
          <w:tcPr>
            <w:tcW w:w="709" w:type="dxa"/>
            <w:tcBorders>
              <w:top w:val="nil"/>
              <w:left w:val="nil"/>
              <w:bottom w:val="single" w:sz="4" w:space="0" w:color="auto"/>
              <w:right w:val="single" w:sz="4" w:space="0" w:color="auto"/>
            </w:tcBorders>
            <w:shd w:val="clear" w:color="auto" w:fill="auto"/>
            <w:vAlign w:val="center"/>
            <w:hideMark/>
          </w:tcPr>
          <w:p w14:paraId="269D80D7" w14:textId="77777777" w:rsidR="0049243D" w:rsidRPr="0049243D" w:rsidRDefault="0049243D" w:rsidP="0049243D">
            <w:pPr>
              <w:jc w:val="center"/>
              <w:rPr>
                <w:sz w:val="16"/>
                <w:szCs w:val="16"/>
              </w:rPr>
            </w:pPr>
            <w:r w:rsidRPr="0049243D">
              <w:rPr>
                <w:sz w:val="16"/>
                <w:szCs w:val="16"/>
              </w:rPr>
              <w:t>164,54</w:t>
            </w:r>
          </w:p>
        </w:tc>
        <w:tc>
          <w:tcPr>
            <w:tcW w:w="709" w:type="dxa"/>
            <w:tcBorders>
              <w:top w:val="nil"/>
              <w:left w:val="nil"/>
              <w:bottom w:val="single" w:sz="4" w:space="0" w:color="auto"/>
              <w:right w:val="single" w:sz="4" w:space="0" w:color="auto"/>
            </w:tcBorders>
            <w:shd w:val="clear" w:color="auto" w:fill="auto"/>
            <w:vAlign w:val="center"/>
            <w:hideMark/>
          </w:tcPr>
          <w:p w14:paraId="0364843D" w14:textId="77777777" w:rsidR="0049243D" w:rsidRPr="0049243D" w:rsidRDefault="0049243D" w:rsidP="0049243D">
            <w:pPr>
              <w:jc w:val="center"/>
              <w:rPr>
                <w:sz w:val="16"/>
                <w:szCs w:val="16"/>
              </w:rPr>
            </w:pPr>
            <w:r w:rsidRPr="0049243D">
              <w:rPr>
                <w:sz w:val="16"/>
                <w:szCs w:val="16"/>
              </w:rPr>
              <w:t>529,12</w:t>
            </w:r>
          </w:p>
        </w:tc>
        <w:tc>
          <w:tcPr>
            <w:tcW w:w="991" w:type="dxa"/>
            <w:tcBorders>
              <w:top w:val="nil"/>
              <w:left w:val="nil"/>
              <w:bottom w:val="single" w:sz="4" w:space="0" w:color="auto"/>
              <w:right w:val="single" w:sz="4" w:space="0" w:color="auto"/>
            </w:tcBorders>
            <w:shd w:val="clear" w:color="auto" w:fill="auto"/>
            <w:vAlign w:val="center"/>
            <w:hideMark/>
          </w:tcPr>
          <w:p w14:paraId="4231BA41" w14:textId="77777777" w:rsidR="0049243D" w:rsidRPr="0049243D" w:rsidRDefault="0049243D" w:rsidP="0049243D">
            <w:pPr>
              <w:jc w:val="center"/>
              <w:rPr>
                <w:sz w:val="16"/>
                <w:szCs w:val="16"/>
              </w:rPr>
            </w:pPr>
            <w:r w:rsidRPr="0049243D">
              <w:rPr>
                <w:sz w:val="16"/>
                <w:szCs w:val="16"/>
              </w:rPr>
              <w:t>Смета №9 Дефектная ведомость №9</w:t>
            </w:r>
          </w:p>
        </w:tc>
        <w:tc>
          <w:tcPr>
            <w:tcW w:w="567" w:type="dxa"/>
            <w:tcBorders>
              <w:top w:val="nil"/>
              <w:left w:val="nil"/>
              <w:bottom w:val="single" w:sz="4" w:space="0" w:color="auto"/>
              <w:right w:val="single" w:sz="4" w:space="0" w:color="auto"/>
            </w:tcBorders>
            <w:shd w:val="clear" w:color="auto" w:fill="auto"/>
            <w:vAlign w:val="center"/>
            <w:hideMark/>
          </w:tcPr>
          <w:p w14:paraId="08C31BE5"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4011D039"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066DDEBF"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4006F62A" w14:textId="77777777" w:rsidR="0049243D" w:rsidRPr="0049243D" w:rsidRDefault="0049243D" w:rsidP="0049243D">
            <w:pPr>
              <w:jc w:val="center"/>
              <w:rPr>
                <w:sz w:val="16"/>
                <w:szCs w:val="16"/>
              </w:rPr>
            </w:pPr>
            <w:r w:rsidRPr="0049243D">
              <w:rPr>
                <w:sz w:val="16"/>
                <w:szCs w:val="16"/>
              </w:rPr>
              <w:t>0,00</w:t>
            </w:r>
          </w:p>
        </w:tc>
      </w:tr>
      <w:tr w:rsidR="0049243D" w:rsidRPr="0049243D" w14:paraId="40DA642E" w14:textId="77777777" w:rsidTr="0049243D">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053754" w14:textId="77777777" w:rsidR="0049243D" w:rsidRPr="0049243D" w:rsidRDefault="0049243D" w:rsidP="0049243D">
            <w:pPr>
              <w:jc w:val="center"/>
              <w:rPr>
                <w:sz w:val="16"/>
                <w:szCs w:val="16"/>
              </w:rPr>
            </w:pPr>
            <w:r w:rsidRPr="0049243D">
              <w:rPr>
                <w:sz w:val="16"/>
                <w:szCs w:val="16"/>
              </w:rPr>
              <w:t>10</w:t>
            </w:r>
          </w:p>
        </w:tc>
        <w:tc>
          <w:tcPr>
            <w:tcW w:w="1559" w:type="dxa"/>
            <w:tcBorders>
              <w:top w:val="nil"/>
              <w:left w:val="nil"/>
              <w:bottom w:val="single" w:sz="4" w:space="0" w:color="auto"/>
              <w:right w:val="nil"/>
            </w:tcBorders>
            <w:shd w:val="clear" w:color="auto" w:fill="auto"/>
            <w:vAlign w:val="center"/>
            <w:hideMark/>
          </w:tcPr>
          <w:p w14:paraId="0C28789F" w14:textId="77777777" w:rsidR="0049243D" w:rsidRPr="0049243D" w:rsidRDefault="0049243D" w:rsidP="0049243D">
            <w:pPr>
              <w:jc w:val="center"/>
              <w:rPr>
                <w:sz w:val="16"/>
                <w:szCs w:val="16"/>
              </w:rPr>
            </w:pPr>
            <w:r w:rsidRPr="0049243D">
              <w:rPr>
                <w:sz w:val="16"/>
                <w:szCs w:val="16"/>
              </w:rPr>
              <w:t>Монтаж бака-аккумулятора горячей воды, V=70 м3, на котельной №17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07A81CD8"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57673CF8"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2E9AE045" w14:textId="77777777" w:rsidR="0049243D" w:rsidRPr="0049243D" w:rsidRDefault="0049243D" w:rsidP="0049243D">
            <w:pPr>
              <w:jc w:val="center"/>
              <w:rPr>
                <w:sz w:val="16"/>
                <w:szCs w:val="16"/>
              </w:rPr>
            </w:pPr>
            <w:r w:rsidRPr="0049243D">
              <w:rPr>
                <w:sz w:val="16"/>
                <w:szCs w:val="16"/>
              </w:rPr>
              <w:t>2 156,03</w:t>
            </w:r>
          </w:p>
        </w:tc>
        <w:tc>
          <w:tcPr>
            <w:tcW w:w="709" w:type="dxa"/>
            <w:tcBorders>
              <w:top w:val="nil"/>
              <w:left w:val="nil"/>
              <w:bottom w:val="single" w:sz="4" w:space="0" w:color="auto"/>
              <w:right w:val="single" w:sz="4" w:space="0" w:color="auto"/>
            </w:tcBorders>
            <w:shd w:val="clear" w:color="auto" w:fill="auto"/>
            <w:vAlign w:val="center"/>
            <w:hideMark/>
          </w:tcPr>
          <w:p w14:paraId="069A794F" w14:textId="77777777" w:rsidR="0049243D" w:rsidRPr="0049243D" w:rsidRDefault="0049243D" w:rsidP="0049243D">
            <w:pPr>
              <w:jc w:val="center"/>
              <w:rPr>
                <w:sz w:val="16"/>
                <w:szCs w:val="16"/>
              </w:rPr>
            </w:pPr>
            <w:r w:rsidRPr="0049243D">
              <w:rPr>
                <w:sz w:val="16"/>
                <w:szCs w:val="16"/>
              </w:rPr>
              <w:t>1373,07</w:t>
            </w:r>
          </w:p>
        </w:tc>
        <w:tc>
          <w:tcPr>
            <w:tcW w:w="709" w:type="dxa"/>
            <w:tcBorders>
              <w:top w:val="nil"/>
              <w:left w:val="nil"/>
              <w:bottom w:val="single" w:sz="4" w:space="0" w:color="auto"/>
              <w:right w:val="single" w:sz="4" w:space="0" w:color="auto"/>
            </w:tcBorders>
            <w:shd w:val="clear" w:color="auto" w:fill="auto"/>
            <w:vAlign w:val="center"/>
            <w:hideMark/>
          </w:tcPr>
          <w:p w14:paraId="6F2C6EB0" w14:textId="77777777" w:rsidR="0049243D" w:rsidRPr="0049243D" w:rsidRDefault="0049243D" w:rsidP="0049243D">
            <w:pPr>
              <w:jc w:val="center"/>
              <w:rPr>
                <w:sz w:val="16"/>
                <w:szCs w:val="16"/>
              </w:rPr>
            </w:pPr>
            <w:r w:rsidRPr="0049243D">
              <w:rPr>
                <w:sz w:val="16"/>
                <w:szCs w:val="16"/>
              </w:rPr>
              <w:t>782,96</w:t>
            </w:r>
          </w:p>
        </w:tc>
        <w:tc>
          <w:tcPr>
            <w:tcW w:w="991" w:type="dxa"/>
            <w:tcBorders>
              <w:top w:val="nil"/>
              <w:left w:val="nil"/>
              <w:bottom w:val="single" w:sz="4" w:space="0" w:color="auto"/>
              <w:right w:val="single" w:sz="4" w:space="0" w:color="auto"/>
            </w:tcBorders>
            <w:shd w:val="clear" w:color="auto" w:fill="auto"/>
            <w:vAlign w:val="center"/>
            <w:hideMark/>
          </w:tcPr>
          <w:p w14:paraId="169F4F79" w14:textId="77777777" w:rsidR="0049243D" w:rsidRPr="0049243D" w:rsidRDefault="0049243D" w:rsidP="0049243D">
            <w:pPr>
              <w:jc w:val="center"/>
              <w:rPr>
                <w:sz w:val="16"/>
                <w:szCs w:val="16"/>
              </w:rPr>
            </w:pPr>
            <w:r w:rsidRPr="0049243D">
              <w:rPr>
                <w:sz w:val="16"/>
                <w:szCs w:val="16"/>
              </w:rPr>
              <w:t>Смета №10, Дефектная ведомость №10</w:t>
            </w:r>
          </w:p>
        </w:tc>
        <w:tc>
          <w:tcPr>
            <w:tcW w:w="567" w:type="dxa"/>
            <w:tcBorders>
              <w:top w:val="nil"/>
              <w:left w:val="nil"/>
              <w:bottom w:val="single" w:sz="4" w:space="0" w:color="auto"/>
              <w:right w:val="single" w:sz="4" w:space="0" w:color="auto"/>
            </w:tcBorders>
            <w:shd w:val="clear" w:color="auto" w:fill="auto"/>
            <w:vAlign w:val="center"/>
            <w:hideMark/>
          </w:tcPr>
          <w:p w14:paraId="78B8A068"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5DEEB29C"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2946FC31"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23459E66" w14:textId="77777777" w:rsidR="0049243D" w:rsidRPr="0049243D" w:rsidRDefault="0049243D" w:rsidP="0049243D">
            <w:pPr>
              <w:jc w:val="center"/>
              <w:rPr>
                <w:sz w:val="16"/>
                <w:szCs w:val="16"/>
              </w:rPr>
            </w:pPr>
            <w:r w:rsidRPr="0049243D">
              <w:rPr>
                <w:sz w:val="16"/>
                <w:szCs w:val="16"/>
              </w:rPr>
              <w:t>0,00</w:t>
            </w:r>
          </w:p>
        </w:tc>
      </w:tr>
      <w:tr w:rsidR="0049243D" w:rsidRPr="0049243D" w14:paraId="0E7B29E8" w14:textId="77777777" w:rsidTr="0049243D">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5420A3C" w14:textId="77777777" w:rsidR="0049243D" w:rsidRPr="0049243D" w:rsidRDefault="0049243D" w:rsidP="0049243D">
            <w:pPr>
              <w:jc w:val="center"/>
              <w:rPr>
                <w:sz w:val="16"/>
                <w:szCs w:val="16"/>
              </w:rPr>
            </w:pPr>
            <w:r w:rsidRPr="0049243D">
              <w:rPr>
                <w:sz w:val="16"/>
                <w:szCs w:val="16"/>
              </w:rPr>
              <w:t>11</w:t>
            </w:r>
          </w:p>
        </w:tc>
        <w:tc>
          <w:tcPr>
            <w:tcW w:w="1559" w:type="dxa"/>
            <w:tcBorders>
              <w:top w:val="nil"/>
              <w:left w:val="nil"/>
              <w:bottom w:val="single" w:sz="4" w:space="0" w:color="auto"/>
              <w:right w:val="nil"/>
            </w:tcBorders>
            <w:shd w:val="clear" w:color="auto" w:fill="auto"/>
            <w:vAlign w:val="center"/>
            <w:hideMark/>
          </w:tcPr>
          <w:p w14:paraId="218F6B40" w14:textId="77777777" w:rsidR="0049243D" w:rsidRPr="0049243D" w:rsidRDefault="0049243D" w:rsidP="0049243D">
            <w:pPr>
              <w:jc w:val="center"/>
              <w:rPr>
                <w:sz w:val="16"/>
                <w:szCs w:val="16"/>
              </w:rPr>
            </w:pPr>
            <w:r w:rsidRPr="0049243D">
              <w:rPr>
                <w:sz w:val="16"/>
                <w:szCs w:val="16"/>
              </w:rPr>
              <w:t>Ремонт котла НРс-18 №1 с заменой трубной части на котельной №17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6124CB8"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5715F9D9"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011ECCDB"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auto" w:fill="auto"/>
            <w:vAlign w:val="center"/>
            <w:hideMark/>
          </w:tcPr>
          <w:p w14:paraId="15A5AAEE"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auto" w:fill="auto"/>
            <w:vAlign w:val="center"/>
            <w:hideMark/>
          </w:tcPr>
          <w:p w14:paraId="0F9B16E0"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auto" w:fill="auto"/>
            <w:vAlign w:val="center"/>
            <w:hideMark/>
          </w:tcPr>
          <w:p w14:paraId="4BC94702" w14:textId="77777777" w:rsidR="0049243D" w:rsidRPr="0049243D" w:rsidRDefault="0049243D" w:rsidP="0049243D">
            <w:pPr>
              <w:jc w:val="center"/>
              <w:rPr>
                <w:sz w:val="16"/>
                <w:szCs w:val="16"/>
              </w:rPr>
            </w:pPr>
            <w:r w:rsidRPr="0049243D">
              <w:rPr>
                <w:sz w:val="16"/>
                <w:szCs w:val="16"/>
              </w:rPr>
              <w:t>Смета №11, Дефектная ведомость №11</w:t>
            </w:r>
          </w:p>
        </w:tc>
        <w:tc>
          <w:tcPr>
            <w:tcW w:w="567" w:type="dxa"/>
            <w:tcBorders>
              <w:top w:val="nil"/>
              <w:left w:val="nil"/>
              <w:bottom w:val="single" w:sz="4" w:space="0" w:color="auto"/>
              <w:right w:val="single" w:sz="4" w:space="0" w:color="auto"/>
            </w:tcBorders>
            <w:shd w:val="clear" w:color="auto" w:fill="auto"/>
            <w:vAlign w:val="center"/>
            <w:hideMark/>
          </w:tcPr>
          <w:p w14:paraId="03B5FFB2"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781EF0EE"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560DCD2D"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6A8514C8" w14:textId="77777777" w:rsidR="0049243D" w:rsidRPr="0049243D" w:rsidRDefault="0049243D" w:rsidP="0049243D">
            <w:pPr>
              <w:jc w:val="center"/>
              <w:rPr>
                <w:sz w:val="16"/>
                <w:szCs w:val="16"/>
              </w:rPr>
            </w:pPr>
            <w:r w:rsidRPr="0049243D">
              <w:rPr>
                <w:sz w:val="16"/>
                <w:szCs w:val="16"/>
              </w:rPr>
              <w:t>546,64</w:t>
            </w:r>
          </w:p>
        </w:tc>
      </w:tr>
      <w:tr w:rsidR="0049243D" w:rsidRPr="0049243D" w14:paraId="71821ACE"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6035651" w14:textId="77777777" w:rsidR="0049243D" w:rsidRPr="0049243D" w:rsidRDefault="0049243D" w:rsidP="0049243D">
            <w:pPr>
              <w:jc w:val="center"/>
              <w:rPr>
                <w:sz w:val="16"/>
                <w:szCs w:val="16"/>
              </w:rPr>
            </w:pPr>
            <w:r w:rsidRPr="0049243D">
              <w:rPr>
                <w:sz w:val="16"/>
                <w:szCs w:val="16"/>
              </w:rPr>
              <w:t>12</w:t>
            </w:r>
          </w:p>
        </w:tc>
        <w:tc>
          <w:tcPr>
            <w:tcW w:w="1559" w:type="dxa"/>
            <w:tcBorders>
              <w:top w:val="nil"/>
              <w:left w:val="nil"/>
              <w:bottom w:val="single" w:sz="4" w:space="0" w:color="auto"/>
              <w:right w:val="nil"/>
            </w:tcBorders>
            <w:shd w:val="clear" w:color="auto" w:fill="auto"/>
            <w:vAlign w:val="center"/>
            <w:hideMark/>
          </w:tcPr>
          <w:p w14:paraId="69131B45" w14:textId="77777777" w:rsidR="0049243D" w:rsidRPr="0049243D" w:rsidRDefault="0049243D" w:rsidP="0049243D">
            <w:pPr>
              <w:jc w:val="center"/>
              <w:rPr>
                <w:sz w:val="16"/>
                <w:szCs w:val="16"/>
              </w:rPr>
            </w:pPr>
            <w:r w:rsidRPr="0049243D">
              <w:rPr>
                <w:sz w:val="16"/>
                <w:szCs w:val="16"/>
              </w:rPr>
              <w:t xml:space="preserve">Замена циркуляционного насоса №3 (К-60) на насос консольно-моноблочный </w:t>
            </w:r>
            <w:proofErr w:type="spellStart"/>
            <w:r w:rsidRPr="0049243D">
              <w:rPr>
                <w:sz w:val="16"/>
                <w:szCs w:val="16"/>
              </w:rPr>
              <w:t>Grundfos</w:t>
            </w:r>
            <w:proofErr w:type="spellEnd"/>
            <w:r w:rsidRPr="0049243D">
              <w:rPr>
                <w:sz w:val="16"/>
                <w:szCs w:val="16"/>
              </w:rPr>
              <w:t xml:space="preserve"> NB 40-125/142 на котельной №18</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D0A0899"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24F8A9F4"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729CBD58" w14:textId="77777777" w:rsidR="0049243D" w:rsidRPr="0049243D" w:rsidRDefault="0049243D" w:rsidP="0049243D">
            <w:pPr>
              <w:jc w:val="center"/>
              <w:rPr>
                <w:sz w:val="16"/>
                <w:szCs w:val="16"/>
              </w:rPr>
            </w:pPr>
            <w:r w:rsidRPr="0049243D">
              <w:rPr>
                <w:sz w:val="16"/>
                <w:szCs w:val="16"/>
              </w:rPr>
              <w:t>284,80</w:t>
            </w:r>
          </w:p>
        </w:tc>
        <w:tc>
          <w:tcPr>
            <w:tcW w:w="709" w:type="dxa"/>
            <w:tcBorders>
              <w:top w:val="nil"/>
              <w:left w:val="nil"/>
              <w:bottom w:val="single" w:sz="4" w:space="0" w:color="auto"/>
              <w:right w:val="single" w:sz="4" w:space="0" w:color="auto"/>
            </w:tcBorders>
            <w:shd w:val="clear" w:color="auto" w:fill="auto"/>
            <w:vAlign w:val="center"/>
            <w:hideMark/>
          </w:tcPr>
          <w:p w14:paraId="0218D2A8" w14:textId="77777777" w:rsidR="0049243D" w:rsidRPr="0049243D" w:rsidRDefault="0049243D" w:rsidP="0049243D">
            <w:pPr>
              <w:jc w:val="center"/>
              <w:rPr>
                <w:sz w:val="16"/>
                <w:szCs w:val="16"/>
              </w:rPr>
            </w:pPr>
            <w:r w:rsidRPr="0049243D">
              <w:rPr>
                <w:sz w:val="16"/>
                <w:szCs w:val="16"/>
              </w:rPr>
              <w:t>224,85</w:t>
            </w:r>
          </w:p>
        </w:tc>
        <w:tc>
          <w:tcPr>
            <w:tcW w:w="709" w:type="dxa"/>
            <w:tcBorders>
              <w:top w:val="nil"/>
              <w:left w:val="nil"/>
              <w:bottom w:val="single" w:sz="4" w:space="0" w:color="auto"/>
              <w:right w:val="single" w:sz="4" w:space="0" w:color="auto"/>
            </w:tcBorders>
            <w:shd w:val="clear" w:color="auto" w:fill="auto"/>
            <w:vAlign w:val="center"/>
            <w:hideMark/>
          </w:tcPr>
          <w:p w14:paraId="0D5629E9" w14:textId="77777777" w:rsidR="0049243D" w:rsidRPr="0049243D" w:rsidRDefault="0049243D" w:rsidP="0049243D">
            <w:pPr>
              <w:jc w:val="center"/>
              <w:rPr>
                <w:sz w:val="16"/>
                <w:szCs w:val="16"/>
              </w:rPr>
            </w:pPr>
            <w:r w:rsidRPr="0049243D">
              <w:rPr>
                <w:sz w:val="16"/>
                <w:szCs w:val="16"/>
              </w:rPr>
              <w:t>59,94</w:t>
            </w:r>
          </w:p>
        </w:tc>
        <w:tc>
          <w:tcPr>
            <w:tcW w:w="991" w:type="dxa"/>
            <w:tcBorders>
              <w:top w:val="nil"/>
              <w:left w:val="nil"/>
              <w:bottom w:val="single" w:sz="4" w:space="0" w:color="auto"/>
              <w:right w:val="single" w:sz="4" w:space="0" w:color="auto"/>
            </w:tcBorders>
            <w:shd w:val="clear" w:color="auto" w:fill="auto"/>
            <w:vAlign w:val="center"/>
            <w:hideMark/>
          </w:tcPr>
          <w:p w14:paraId="3D928FF0" w14:textId="77777777" w:rsidR="0049243D" w:rsidRPr="0049243D" w:rsidRDefault="0049243D" w:rsidP="0049243D">
            <w:pPr>
              <w:jc w:val="center"/>
              <w:rPr>
                <w:sz w:val="16"/>
                <w:szCs w:val="16"/>
              </w:rPr>
            </w:pPr>
            <w:r w:rsidRPr="0049243D">
              <w:rPr>
                <w:sz w:val="16"/>
                <w:szCs w:val="16"/>
              </w:rPr>
              <w:t>Смета №12 Дефектная ведомость №12</w:t>
            </w:r>
          </w:p>
        </w:tc>
        <w:tc>
          <w:tcPr>
            <w:tcW w:w="567" w:type="dxa"/>
            <w:tcBorders>
              <w:top w:val="nil"/>
              <w:left w:val="nil"/>
              <w:bottom w:val="single" w:sz="4" w:space="0" w:color="auto"/>
              <w:right w:val="single" w:sz="4" w:space="0" w:color="auto"/>
            </w:tcBorders>
            <w:shd w:val="clear" w:color="auto" w:fill="auto"/>
            <w:vAlign w:val="center"/>
            <w:hideMark/>
          </w:tcPr>
          <w:p w14:paraId="3AA8AED0"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74473ACD"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6BA7B11F"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1B42ECC6" w14:textId="77777777" w:rsidR="0049243D" w:rsidRPr="0049243D" w:rsidRDefault="0049243D" w:rsidP="0049243D">
            <w:pPr>
              <w:jc w:val="center"/>
              <w:rPr>
                <w:sz w:val="16"/>
                <w:szCs w:val="16"/>
              </w:rPr>
            </w:pPr>
            <w:r w:rsidRPr="0049243D">
              <w:rPr>
                <w:sz w:val="16"/>
                <w:szCs w:val="16"/>
              </w:rPr>
              <w:t>0,00</w:t>
            </w:r>
          </w:p>
        </w:tc>
      </w:tr>
      <w:tr w:rsidR="0049243D" w:rsidRPr="0049243D" w14:paraId="3D8B083B"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74B377D" w14:textId="77777777" w:rsidR="0049243D" w:rsidRPr="0049243D" w:rsidRDefault="0049243D" w:rsidP="0049243D">
            <w:pPr>
              <w:jc w:val="center"/>
              <w:rPr>
                <w:sz w:val="16"/>
                <w:szCs w:val="16"/>
              </w:rPr>
            </w:pPr>
            <w:r w:rsidRPr="0049243D">
              <w:rPr>
                <w:sz w:val="16"/>
                <w:szCs w:val="16"/>
              </w:rPr>
              <w:t>13</w:t>
            </w:r>
          </w:p>
        </w:tc>
        <w:tc>
          <w:tcPr>
            <w:tcW w:w="1559" w:type="dxa"/>
            <w:tcBorders>
              <w:top w:val="nil"/>
              <w:left w:val="nil"/>
              <w:bottom w:val="single" w:sz="4" w:space="0" w:color="auto"/>
              <w:right w:val="nil"/>
            </w:tcBorders>
            <w:shd w:val="clear" w:color="auto" w:fill="auto"/>
            <w:vAlign w:val="center"/>
            <w:hideMark/>
          </w:tcPr>
          <w:p w14:paraId="0B9C8A8F" w14:textId="77777777" w:rsidR="0049243D" w:rsidRPr="0049243D" w:rsidRDefault="0049243D" w:rsidP="0049243D">
            <w:pPr>
              <w:jc w:val="center"/>
              <w:rPr>
                <w:color w:val="000000"/>
                <w:sz w:val="16"/>
                <w:szCs w:val="16"/>
              </w:rPr>
            </w:pPr>
            <w:r w:rsidRPr="0049243D">
              <w:rPr>
                <w:color w:val="000000"/>
                <w:sz w:val="16"/>
                <w:szCs w:val="16"/>
              </w:rPr>
              <w:t xml:space="preserve">Капитальный ремонт кровли здания котельной №20, с частичной заменой ж/б перекрытия </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7C42C1"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2D199F6F"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4B063D71" w14:textId="77777777" w:rsidR="0049243D" w:rsidRPr="0049243D" w:rsidRDefault="0049243D" w:rsidP="0049243D">
            <w:pPr>
              <w:jc w:val="center"/>
              <w:rPr>
                <w:sz w:val="16"/>
                <w:szCs w:val="16"/>
              </w:rPr>
            </w:pPr>
            <w:r w:rsidRPr="0049243D">
              <w:rPr>
                <w:sz w:val="16"/>
                <w:szCs w:val="16"/>
              </w:rPr>
              <w:t>1 165,50</w:t>
            </w:r>
          </w:p>
        </w:tc>
        <w:tc>
          <w:tcPr>
            <w:tcW w:w="709" w:type="dxa"/>
            <w:tcBorders>
              <w:top w:val="nil"/>
              <w:left w:val="nil"/>
              <w:bottom w:val="single" w:sz="4" w:space="0" w:color="auto"/>
              <w:right w:val="single" w:sz="4" w:space="0" w:color="auto"/>
            </w:tcBorders>
            <w:shd w:val="clear" w:color="000000" w:fill="FFFFFF"/>
            <w:vAlign w:val="center"/>
            <w:hideMark/>
          </w:tcPr>
          <w:p w14:paraId="496FE2E7" w14:textId="77777777" w:rsidR="0049243D" w:rsidRPr="0049243D" w:rsidRDefault="0049243D" w:rsidP="0049243D">
            <w:pPr>
              <w:jc w:val="center"/>
              <w:rPr>
                <w:sz w:val="16"/>
                <w:szCs w:val="16"/>
              </w:rPr>
            </w:pPr>
            <w:r w:rsidRPr="0049243D">
              <w:rPr>
                <w:sz w:val="16"/>
                <w:szCs w:val="16"/>
              </w:rPr>
              <w:t>790,03</w:t>
            </w:r>
          </w:p>
        </w:tc>
        <w:tc>
          <w:tcPr>
            <w:tcW w:w="709" w:type="dxa"/>
            <w:tcBorders>
              <w:top w:val="nil"/>
              <w:left w:val="nil"/>
              <w:bottom w:val="single" w:sz="4" w:space="0" w:color="auto"/>
              <w:right w:val="single" w:sz="4" w:space="0" w:color="auto"/>
            </w:tcBorders>
            <w:shd w:val="clear" w:color="000000" w:fill="FFFFFF"/>
            <w:vAlign w:val="center"/>
            <w:hideMark/>
          </w:tcPr>
          <w:p w14:paraId="6460A35D" w14:textId="77777777" w:rsidR="0049243D" w:rsidRPr="0049243D" w:rsidRDefault="0049243D" w:rsidP="0049243D">
            <w:pPr>
              <w:jc w:val="center"/>
              <w:rPr>
                <w:sz w:val="16"/>
                <w:szCs w:val="16"/>
              </w:rPr>
            </w:pPr>
            <w:r w:rsidRPr="0049243D">
              <w:rPr>
                <w:sz w:val="16"/>
                <w:szCs w:val="16"/>
              </w:rPr>
              <w:t>375,47</w:t>
            </w:r>
          </w:p>
        </w:tc>
        <w:tc>
          <w:tcPr>
            <w:tcW w:w="991" w:type="dxa"/>
            <w:tcBorders>
              <w:top w:val="nil"/>
              <w:left w:val="nil"/>
              <w:bottom w:val="single" w:sz="4" w:space="0" w:color="auto"/>
              <w:right w:val="single" w:sz="4" w:space="0" w:color="auto"/>
            </w:tcBorders>
            <w:shd w:val="clear" w:color="000000" w:fill="FFFFFF"/>
            <w:vAlign w:val="center"/>
            <w:hideMark/>
          </w:tcPr>
          <w:p w14:paraId="6A6812C1" w14:textId="77777777" w:rsidR="0049243D" w:rsidRPr="0049243D" w:rsidRDefault="0049243D" w:rsidP="0049243D">
            <w:pPr>
              <w:jc w:val="center"/>
              <w:rPr>
                <w:sz w:val="16"/>
                <w:szCs w:val="16"/>
              </w:rPr>
            </w:pPr>
            <w:r w:rsidRPr="0049243D">
              <w:rPr>
                <w:sz w:val="16"/>
                <w:szCs w:val="16"/>
              </w:rPr>
              <w:t>Смета №13, Дефектная ведомость №13</w:t>
            </w:r>
          </w:p>
        </w:tc>
        <w:tc>
          <w:tcPr>
            <w:tcW w:w="567" w:type="dxa"/>
            <w:tcBorders>
              <w:top w:val="nil"/>
              <w:left w:val="nil"/>
              <w:bottom w:val="single" w:sz="4" w:space="0" w:color="auto"/>
              <w:right w:val="single" w:sz="4" w:space="0" w:color="auto"/>
            </w:tcBorders>
            <w:shd w:val="clear" w:color="000000" w:fill="FFFFFF"/>
            <w:vAlign w:val="center"/>
            <w:hideMark/>
          </w:tcPr>
          <w:p w14:paraId="35A46C80"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7FE34409" w14:textId="77777777" w:rsidR="0049243D" w:rsidRPr="0049243D" w:rsidRDefault="0049243D" w:rsidP="0049243D">
            <w:pPr>
              <w:jc w:val="center"/>
              <w:rPr>
                <w:sz w:val="16"/>
                <w:szCs w:val="16"/>
              </w:rPr>
            </w:pPr>
            <w:r w:rsidRPr="0049243D">
              <w:rPr>
                <w:sz w:val="16"/>
                <w:szCs w:val="16"/>
              </w:rPr>
              <w:t>1 165,50</w:t>
            </w:r>
          </w:p>
        </w:tc>
        <w:tc>
          <w:tcPr>
            <w:tcW w:w="992" w:type="dxa"/>
            <w:tcBorders>
              <w:top w:val="nil"/>
              <w:left w:val="nil"/>
              <w:bottom w:val="single" w:sz="4" w:space="0" w:color="auto"/>
              <w:right w:val="single" w:sz="4" w:space="0" w:color="auto"/>
            </w:tcBorders>
            <w:shd w:val="clear" w:color="000000" w:fill="FFFFFF"/>
            <w:vAlign w:val="center"/>
            <w:hideMark/>
          </w:tcPr>
          <w:p w14:paraId="4CB60FCB" w14:textId="77777777" w:rsidR="0049243D" w:rsidRPr="0049243D" w:rsidRDefault="0049243D" w:rsidP="0049243D">
            <w:pPr>
              <w:jc w:val="center"/>
              <w:rPr>
                <w:sz w:val="16"/>
                <w:szCs w:val="16"/>
              </w:rPr>
            </w:pPr>
            <w:r w:rsidRPr="0049243D">
              <w:rPr>
                <w:sz w:val="16"/>
                <w:szCs w:val="16"/>
              </w:rPr>
              <w:t>790,03</w:t>
            </w:r>
          </w:p>
        </w:tc>
        <w:tc>
          <w:tcPr>
            <w:tcW w:w="1275" w:type="dxa"/>
            <w:tcBorders>
              <w:top w:val="nil"/>
              <w:left w:val="nil"/>
              <w:bottom w:val="single" w:sz="4" w:space="0" w:color="auto"/>
              <w:right w:val="single" w:sz="4" w:space="0" w:color="auto"/>
            </w:tcBorders>
            <w:shd w:val="clear" w:color="000000" w:fill="FFFFFF"/>
            <w:vAlign w:val="center"/>
            <w:hideMark/>
          </w:tcPr>
          <w:p w14:paraId="7F88C8C4" w14:textId="77777777" w:rsidR="0049243D" w:rsidRPr="0049243D" w:rsidRDefault="0049243D" w:rsidP="0049243D">
            <w:pPr>
              <w:jc w:val="center"/>
              <w:rPr>
                <w:sz w:val="16"/>
                <w:szCs w:val="16"/>
              </w:rPr>
            </w:pPr>
            <w:r w:rsidRPr="0049243D">
              <w:rPr>
                <w:sz w:val="16"/>
                <w:szCs w:val="16"/>
              </w:rPr>
              <w:t>375,47</w:t>
            </w:r>
          </w:p>
        </w:tc>
      </w:tr>
      <w:tr w:rsidR="0049243D" w:rsidRPr="0049243D" w14:paraId="17D01542"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9C7912F" w14:textId="77777777" w:rsidR="0049243D" w:rsidRPr="0049243D" w:rsidRDefault="0049243D" w:rsidP="0049243D">
            <w:pPr>
              <w:jc w:val="center"/>
              <w:rPr>
                <w:sz w:val="16"/>
                <w:szCs w:val="16"/>
              </w:rPr>
            </w:pPr>
            <w:r w:rsidRPr="0049243D">
              <w:rPr>
                <w:sz w:val="16"/>
                <w:szCs w:val="16"/>
              </w:rPr>
              <w:t>14</w:t>
            </w:r>
          </w:p>
        </w:tc>
        <w:tc>
          <w:tcPr>
            <w:tcW w:w="1559" w:type="dxa"/>
            <w:tcBorders>
              <w:top w:val="nil"/>
              <w:left w:val="nil"/>
              <w:bottom w:val="single" w:sz="4" w:space="0" w:color="auto"/>
              <w:right w:val="nil"/>
            </w:tcBorders>
            <w:shd w:val="clear" w:color="auto" w:fill="auto"/>
            <w:vAlign w:val="center"/>
            <w:hideMark/>
          </w:tcPr>
          <w:p w14:paraId="18197212" w14:textId="77777777" w:rsidR="0049243D" w:rsidRPr="0049243D" w:rsidRDefault="0049243D" w:rsidP="0049243D">
            <w:pPr>
              <w:jc w:val="center"/>
              <w:rPr>
                <w:sz w:val="16"/>
                <w:szCs w:val="16"/>
              </w:rPr>
            </w:pPr>
            <w:r w:rsidRPr="0049243D">
              <w:rPr>
                <w:sz w:val="16"/>
                <w:szCs w:val="16"/>
              </w:rPr>
              <w:t>Ремонт котла НРс-18 №1 с заменой трубной части на котельной №20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39E6A5"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7F521411"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0AD8BF00"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382408FD"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5979AF45"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2C45D058" w14:textId="77777777" w:rsidR="0049243D" w:rsidRPr="0049243D" w:rsidRDefault="0049243D" w:rsidP="0049243D">
            <w:pPr>
              <w:jc w:val="center"/>
              <w:rPr>
                <w:sz w:val="16"/>
                <w:szCs w:val="16"/>
              </w:rPr>
            </w:pPr>
            <w:r w:rsidRPr="0049243D">
              <w:rPr>
                <w:sz w:val="16"/>
                <w:szCs w:val="16"/>
              </w:rPr>
              <w:t>Смета №14, Дефектная ведомость №14</w:t>
            </w:r>
          </w:p>
        </w:tc>
        <w:tc>
          <w:tcPr>
            <w:tcW w:w="567" w:type="dxa"/>
            <w:tcBorders>
              <w:top w:val="nil"/>
              <w:left w:val="nil"/>
              <w:bottom w:val="single" w:sz="4" w:space="0" w:color="auto"/>
              <w:right w:val="single" w:sz="4" w:space="0" w:color="auto"/>
            </w:tcBorders>
            <w:shd w:val="clear" w:color="000000" w:fill="FFFFFF"/>
            <w:vAlign w:val="center"/>
            <w:hideMark/>
          </w:tcPr>
          <w:p w14:paraId="0D56977D"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4DFE4FE1"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304B50CB"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54673E5B" w14:textId="77777777" w:rsidR="0049243D" w:rsidRPr="0049243D" w:rsidRDefault="0049243D" w:rsidP="0049243D">
            <w:pPr>
              <w:jc w:val="center"/>
              <w:rPr>
                <w:sz w:val="16"/>
                <w:szCs w:val="16"/>
              </w:rPr>
            </w:pPr>
            <w:r w:rsidRPr="0049243D">
              <w:rPr>
                <w:sz w:val="16"/>
                <w:szCs w:val="16"/>
              </w:rPr>
              <w:t>546,64</w:t>
            </w:r>
          </w:p>
        </w:tc>
      </w:tr>
      <w:tr w:rsidR="0049243D" w:rsidRPr="0049243D" w14:paraId="2F8A5916"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4CC438B" w14:textId="77777777" w:rsidR="0049243D" w:rsidRPr="0049243D" w:rsidRDefault="0049243D" w:rsidP="0049243D">
            <w:pPr>
              <w:jc w:val="center"/>
              <w:rPr>
                <w:sz w:val="16"/>
                <w:szCs w:val="16"/>
              </w:rPr>
            </w:pPr>
            <w:r w:rsidRPr="0049243D">
              <w:rPr>
                <w:sz w:val="16"/>
                <w:szCs w:val="16"/>
              </w:rPr>
              <w:t>15</w:t>
            </w:r>
          </w:p>
        </w:tc>
        <w:tc>
          <w:tcPr>
            <w:tcW w:w="1559" w:type="dxa"/>
            <w:tcBorders>
              <w:top w:val="nil"/>
              <w:left w:val="nil"/>
              <w:bottom w:val="single" w:sz="4" w:space="0" w:color="auto"/>
              <w:right w:val="nil"/>
            </w:tcBorders>
            <w:shd w:val="clear" w:color="auto" w:fill="auto"/>
            <w:vAlign w:val="center"/>
            <w:hideMark/>
          </w:tcPr>
          <w:p w14:paraId="4B47F8AC" w14:textId="77777777" w:rsidR="0049243D" w:rsidRPr="0049243D" w:rsidRDefault="0049243D" w:rsidP="0049243D">
            <w:pPr>
              <w:jc w:val="center"/>
              <w:rPr>
                <w:sz w:val="16"/>
                <w:szCs w:val="16"/>
              </w:rPr>
            </w:pPr>
            <w:proofErr w:type="spellStart"/>
            <w:r w:rsidRPr="0049243D">
              <w:rPr>
                <w:sz w:val="16"/>
                <w:szCs w:val="16"/>
              </w:rPr>
              <w:t>Востановление</w:t>
            </w:r>
            <w:proofErr w:type="spellEnd"/>
            <w:r w:rsidRPr="0049243D">
              <w:rPr>
                <w:sz w:val="16"/>
                <w:szCs w:val="16"/>
              </w:rPr>
              <w:t xml:space="preserve"> защитного слоя бетона ребристых плит перекрытия на котельной №20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1BBBC6"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79FF53DF"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53419403" w14:textId="77777777" w:rsidR="0049243D" w:rsidRPr="0049243D" w:rsidRDefault="0049243D" w:rsidP="0049243D">
            <w:pPr>
              <w:jc w:val="center"/>
              <w:rPr>
                <w:sz w:val="16"/>
                <w:szCs w:val="16"/>
              </w:rPr>
            </w:pPr>
            <w:r w:rsidRPr="0049243D">
              <w:rPr>
                <w:sz w:val="16"/>
                <w:szCs w:val="16"/>
              </w:rPr>
              <w:t>432,22</w:t>
            </w:r>
          </w:p>
        </w:tc>
        <w:tc>
          <w:tcPr>
            <w:tcW w:w="709" w:type="dxa"/>
            <w:tcBorders>
              <w:top w:val="nil"/>
              <w:left w:val="nil"/>
              <w:bottom w:val="single" w:sz="4" w:space="0" w:color="auto"/>
              <w:right w:val="single" w:sz="4" w:space="0" w:color="auto"/>
            </w:tcBorders>
            <w:shd w:val="clear" w:color="000000" w:fill="FFFFFF"/>
            <w:vAlign w:val="center"/>
            <w:hideMark/>
          </w:tcPr>
          <w:p w14:paraId="15D816A0" w14:textId="77777777" w:rsidR="0049243D" w:rsidRPr="0049243D" w:rsidRDefault="0049243D" w:rsidP="0049243D">
            <w:pPr>
              <w:jc w:val="center"/>
              <w:rPr>
                <w:sz w:val="16"/>
                <w:szCs w:val="16"/>
              </w:rPr>
            </w:pPr>
            <w:r w:rsidRPr="0049243D">
              <w:rPr>
                <w:sz w:val="16"/>
                <w:szCs w:val="16"/>
              </w:rPr>
              <w:t>366,12</w:t>
            </w:r>
          </w:p>
        </w:tc>
        <w:tc>
          <w:tcPr>
            <w:tcW w:w="709" w:type="dxa"/>
            <w:tcBorders>
              <w:top w:val="nil"/>
              <w:left w:val="nil"/>
              <w:bottom w:val="single" w:sz="4" w:space="0" w:color="auto"/>
              <w:right w:val="single" w:sz="4" w:space="0" w:color="auto"/>
            </w:tcBorders>
            <w:shd w:val="clear" w:color="000000" w:fill="FFFFFF"/>
            <w:vAlign w:val="center"/>
            <w:hideMark/>
          </w:tcPr>
          <w:p w14:paraId="1DE8C24E" w14:textId="77777777" w:rsidR="0049243D" w:rsidRPr="0049243D" w:rsidRDefault="0049243D" w:rsidP="0049243D">
            <w:pPr>
              <w:jc w:val="center"/>
              <w:rPr>
                <w:sz w:val="16"/>
                <w:szCs w:val="16"/>
              </w:rPr>
            </w:pPr>
            <w:r w:rsidRPr="0049243D">
              <w:rPr>
                <w:sz w:val="16"/>
                <w:szCs w:val="16"/>
              </w:rPr>
              <w:t>66,10</w:t>
            </w:r>
          </w:p>
        </w:tc>
        <w:tc>
          <w:tcPr>
            <w:tcW w:w="991" w:type="dxa"/>
            <w:tcBorders>
              <w:top w:val="nil"/>
              <w:left w:val="nil"/>
              <w:bottom w:val="single" w:sz="4" w:space="0" w:color="auto"/>
              <w:right w:val="single" w:sz="4" w:space="0" w:color="auto"/>
            </w:tcBorders>
            <w:shd w:val="clear" w:color="000000" w:fill="FFFFFF"/>
            <w:vAlign w:val="center"/>
            <w:hideMark/>
          </w:tcPr>
          <w:p w14:paraId="0572FD6F" w14:textId="77777777" w:rsidR="0049243D" w:rsidRPr="0049243D" w:rsidRDefault="0049243D" w:rsidP="0049243D">
            <w:pPr>
              <w:jc w:val="center"/>
              <w:rPr>
                <w:sz w:val="16"/>
                <w:szCs w:val="16"/>
              </w:rPr>
            </w:pPr>
            <w:r w:rsidRPr="0049243D">
              <w:rPr>
                <w:sz w:val="16"/>
                <w:szCs w:val="16"/>
              </w:rPr>
              <w:t>Смета №15, Дефектная ведомость №15</w:t>
            </w:r>
          </w:p>
        </w:tc>
        <w:tc>
          <w:tcPr>
            <w:tcW w:w="567" w:type="dxa"/>
            <w:tcBorders>
              <w:top w:val="nil"/>
              <w:left w:val="nil"/>
              <w:bottom w:val="single" w:sz="4" w:space="0" w:color="auto"/>
              <w:right w:val="single" w:sz="4" w:space="0" w:color="auto"/>
            </w:tcBorders>
            <w:shd w:val="clear" w:color="000000" w:fill="FFFFFF"/>
            <w:vAlign w:val="center"/>
            <w:hideMark/>
          </w:tcPr>
          <w:p w14:paraId="27714FA9"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4109D30C" w14:textId="77777777" w:rsidR="0049243D" w:rsidRPr="0049243D" w:rsidRDefault="0049243D" w:rsidP="0049243D">
            <w:pPr>
              <w:jc w:val="center"/>
              <w:rPr>
                <w:sz w:val="16"/>
                <w:szCs w:val="16"/>
              </w:rPr>
            </w:pPr>
            <w:r w:rsidRPr="0049243D">
              <w:rPr>
                <w:sz w:val="16"/>
                <w:szCs w:val="16"/>
              </w:rPr>
              <w:t>432,22</w:t>
            </w:r>
          </w:p>
        </w:tc>
        <w:tc>
          <w:tcPr>
            <w:tcW w:w="992" w:type="dxa"/>
            <w:tcBorders>
              <w:top w:val="nil"/>
              <w:left w:val="nil"/>
              <w:bottom w:val="single" w:sz="4" w:space="0" w:color="auto"/>
              <w:right w:val="single" w:sz="4" w:space="0" w:color="auto"/>
            </w:tcBorders>
            <w:shd w:val="clear" w:color="000000" w:fill="FFFFFF"/>
            <w:vAlign w:val="center"/>
            <w:hideMark/>
          </w:tcPr>
          <w:p w14:paraId="30F2463B" w14:textId="77777777" w:rsidR="0049243D" w:rsidRPr="0049243D" w:rsidRDefault="0049243D" w:rsidP="0049243D">
            <w:pPr>
              <w:jc w:val="center"/>
              <w:rPr>
                <w:sz w:val="16"/>
                <w:szCs w:val="16"/>
              </w:rPr>
            </w:pPr>
            <w:r w:rsidRPr="0049243D">
              <w:rPr>
                <w:sz w:val="16"/>
                <w:szCs w:val="16"/>
              </w:rPr>
              <w:t>366,12</w:t>
            </w:r>
          </w:p>
        </w:tc>
        <w:tc>
          <w:tcPr>
            <w:tcW w:w="1275" w:type="dxa"/>
            <w:tcBorders>
              <w:top w:val="nil"/>
              <w:left w:val="nil"/>
              <w:bottom w:val="single" w:sz="4" w:space="0" w:color="auto"/>
              <w:right w:val="single" w:sz="4" w:space="0" w:color="auto"/>
            </w:tcBorders>
            <w:shd w:val="clear" w:color="000000" w:fill="FFFFFF"/>
            <w:vAlign w:val="center"/>
            <w:hideMark/>
          </w:tcPr>
          <w:p w14:paraId="597D1B3A" w14:textId="77777777" w:rsidR="0049243D" w:rsidRPr="0049243D" w:rsidRDefault="0049243D" w:rsidP="0049243D">
            <w:pPr>
              <w:jc w:val="center"/>
              <w:rPr>
                <w:sz w:val="16"/>
                <w:szCs w:val="16"/>
              </w:rPr>
            </w:pPr>
            <w:r w:rsidRPr="0049243D">
              <w:rPr>
                <w:sz w:val="16"/>
                <w:szCs w:val="16"/>
              </w:rPr>
              <w:t>66,10</w:t>
            </w:r>
          </w:p>
        </w:tc>
      </w:tr>
      <w:tr w:rsidR="0049243D" w:rsidRPr="0049243D" w14:paraId="7CF08665" w14:textId="77777777" w:rsidTr="0049243D">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8872BD" w14:textId="77777777" w:rsidR="0049243D" w:rsidRPr="0049243D" w:rsidRDefault="0049243D" w:rsidP="0049243D">
            <w:pPr>
              <w:jc w:val="center"/>
              <w:rPr>
                <w:sz w:val="16"/>
                <w:szCs w:val="16"/>
              </w:rPr>
            </w:pPr>
            <w:r w:rsidRPr="0049243D">
              <w:rPr>
                <w:sz w:val="16"/>
                <w:szCs w:val="16"/>
              </w:rPr>
              <w:t>16</w:t>
            </w:r>
          </w:p>
        </w:tc>
        <w:tc>
          <w:tcPr>
            <w:tcW w:w="1559" w:type="dxa"/>
            <w:tcBorders>
              <w:top w:val="nil"/>
              <w:left w:val="nil"/>
              <w:bottom w:val="single" w:sz="4" w:space="0" w:color="auto"/>
              <w:right w:val="nil"/>
            </w:tcBorders>
            <w:shd w:val="clear" w:color="auto" w:fill="auto"/>
            <w:vAlign w:val="center"/>
            <w:hideMark/>
          </w:tcPr>
          <w:p w14:paraId="32A69D05" w14:textId="77777777" w:rsidR="0049243D" w:rsidRPr="0049243D" w:rsidRDefault="0049243D" w:rsidP="0049243D">
            <w:pPr>
              <w:jc w:val="center"/>
              <w:rPr>
                <w:sz w:val="16"/>
                <w:szCs w:val="16"/>
              </w:rPr>
            </w:pPr>
            <w:r w:rsidRPr="0049243D">
              <w:rPr>
                <w:sz w:val="16"/>
                <w:szCs w:val="16"/>
              </w:rPr>
              <w:t>Восстановление резервного электроснабжения второй категории надежности на котельной №20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CE292EC"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5B2B33DC"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23716DBE" w14:textId="77777777" w:rsidR="0049243D" w:rsidRPr="0049243D" w:rsidRDefault="0049243D" w:rsidP="0049243D">
            <w:pPr>
              <w:jc w:val="center"/>
              <w:rPr>
                <w:sz w:val="16"/>
                <w:szCs w:val="16"/>
              </w:rPr>
            </w:pPr>
            <w:r w:rsidRPr="0049243D">
              <w:rPr>
                <w:sz w:val="16"/>
                <w:szCs w:val="16"/>
              </w:rPr>
              <w:t>611,32</w:t>
            </w:r>
          </w:p>
        </w:tc>
        <w:tc>
          <w:tcPr>
            <w:tcW w:w="709" w:type="dxa"/>
            <w:tcBorders>
              <w:top w:val="nil"/>
              <w:left w:val="nil"/>
              <w:bottom w:val="single" w:sz="4" w:space="0" w:color="auto"/>
              <w:right w:val="single" w:sz="4" w:space="0" w:color="auto"/>
            </w:tcBorders>
            <w:shd w:val="clear" w:color="auto" w:fill="auto"/>
            <w:vAlign w:val="center"/>
            <w:hideMark/>
          </w:tcPr>
          <w:p w14:paraId="518BDE4D" w14:textId="77777777" w:rsidR="0049243D" w:rsidRPr="0049243D" w:rsidRDefault="0049243D" w:rsidP="0049243D">
            <w:pPr>
              <w:jc w:val="center"/>
              <w:rPr>
                <w:sz w:val="16"/>
                <w:szCs w:val="16"/>
              </w:rPr>
            </w:pPr>
            <w:r w:rsidRPr="0049243D">
              <w:rPr>
                <w:sz w:val="16"/>
                <w:szCs w:val="16"/>
              </w:rPr>
              <w:t>526,35</w:t>
            </w:r>
          </w:p>
        </w:tc>
        <w:tc>
          <w:tcPr>
            <w:tcW w:w="709" w:type="dxa"/>
            <w:tcBorders>
              <w:top w:val="nil"/>
              <w:left w:val="nil"/>
              <w:bottom w:val="single" w:sz="4" w:space="0" w:color="auto"/>
              <w:right w:val="single" w:sz="4" w:space="0" w:color="auto"/>
            </w:tcBorders>
            <w:shd w:val="clear" w:color="auto" w:fill="auto"/>
            <w:vAlign w:val="center"/>
            <w:hideMark/>
          </w:tcPr>
          <w:p w14:paraId="7DDC065D" w14:textId="77777777" w:rsidR="0049243D" w:rsidRPr="0049243D" w:rsidRDefault="0049243D" w:rsidP="0049243D">
            <w:pPr>
              <w:jc w:val="center"/>
              <w:rPr>
                <w:sz w:val="16"/>
                <w:szCs w:val="16"/>
              </w:rPr>
            </w:pPr>
            <w:r w:rsidRPr="0049243D">
              <w:rPr>
                <w:sz w:val="16"/>
                <w:szCs w:val="16"/>
              </w:rPr>
              <w:t>84,97</w:t>
            </w:r>
          </w:p>
        </w:tc>
        <w:tc>
          <w:tcPr>
            <w:tcW w:w="991" w:type="dxa"/>
            <w:tcBorders>
              <w:top w:val="nil"/>
              <w:left w:val="nil"/>
              <w:bottom w:val="single" w:sz="4" w:space="0" w:color="auto"/>
              <w:right w:val="single" w:sz="4" w:space="0" w:color="auto"/>
            </w:tcBorders>
            <w:shd w:val="clear" w:color="auto" w:fill="auto"/>
            <w:vAlign w:val="center"/>
            <w:hideMark/>
          </w:tcPr>
          <w:p w14:paraId="7CED082E" w14:textId="77777777" w:rsidR="0049243D" w:rsidRPr="0049243D" w:rsidRDefault="0049243D" w:rsidP="0049243D">
            <w:pPr>
              <w:jc w:val="center"/>
              <w:rPr>
                <w:sz w:val="16"/>
                <w:szCs w:val="16"/>
              </w:rPr>
            </w:pPr>
            <w:r w:rsidRPr="0049243D">
              <w:rPr>
                <w:sz w:val="16"/>
                <w:szCs w:val="16"/>
              </w:rPr>
              <w:t>Смета №16, Дефектная ведомость №16</w:t>
            </w:r>
          </w:p>
        </w:tc>
        <w:tc>
          <w:tcPr>
            <w:tcW w:w="567" w:type="dxa"/>
            <w:tcBorders>
              <w:top w:val="nil"/>
              <w:left w:val="nil"/>
              <w:bottom w:val="single" w:sz="4" w:space="0" w:color="auto"/>
              <w:right w:val="single" w:sz="4" w:space="0" w:color="auto"/>
            </w:tcBorders>
            <w:shd w:val="clear" w:color="auto" w:fill="auto"/>
            <w:vAlign w:val="center"/>
            <w:hideMark/>
          </w:tcPr>
          <w:p w14:paraId="2C5FCA38"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71DD8368"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5A072E68"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608C2EE9" w14:textId="77777777" w:rsidR="0049243D" w:rsidRPr="0049243D" w:rsidRDefault="0049243D" w:rsidP="0049243D">
            <w:pPr>
              <w:jc w:val="center"/>
              <w:rPr>
                <w:sz w:val="16"/>
                <w:szCs w:val="16"/>
              </w:rPr>
            </w:pPr>
            <w:r w:rsidRPr="0049243D">
              <w:rPr>
                <w:sz w:val="16"/>
                <w:szCs w:val="16"/>
              </w:rPr>
              <w:t>0,00</w:t>
            </w:r>
          </w:p>
        </w:tc>
      </w:tr>
      <w:tr w:rsidR="0049243D" w:rsidRPr="0049243D" w14:paraId="57196327"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260C428" w14:textId="77777777" w:rsidR="0049243D" w:rsidRPr="0049243D" w:rsidRDefault="0049243D" w:rsidP="0049243D">
            <w:pPr>
              <w:jc w:val="center"/>
              <w:rPr>
                <w:sz w:val="16"/>
                <w:szCs w:val="16"/>
              </w:rPr>
            </w:pPr>
            <w:r w:rsidRPr="0049243D">
              <w:rPr>
                <w:sz w:val="16"/>
                <w:szCs w:val="16"/>
              </w:rPr>
              <w:t>17</w:t>
            </w:r>
          </w:p>
        </w:tc>
        <w:tc>
          <w:tcPr>
            <w:tcW w:w="1559" w:type="dxa"/>
            <w:tcBorders>
              <w:top w:val="nil"/>
              <w:left w:val="nil"/>
              <w:bottom w:val="single" w:sz="4" w:space="0" w:color="auto"/>
              <w:right w:val="nil"/>
            </w:tcBorders>
            <w:shd w:val="clear" w:color="auto" w:fill="auto"/>
            <w:vAlign w:val="center"/>
            <w:hideMark/>
          </w:tcPr>
          <w:p w14:paraId="455208EC" w14:textId="77777777" w:rsidR="0049243D" w:rsidRPr="0049243D" w:rsidRDefault="0049243D" w:rsidP="0049243D">
            <w:pPr>
              <w:jc w:val="center"/>
              <w:rPr>
                <w:sz w:val="16"/>
                <w:szCs w:val="16"/>
              </w:rPr>
            </w:pPr>
            <w:r w:rsidRPr="0049243D">
              <w:rPr>
                <w:sz w:val="16"/>
                <w:szCs w:val="16"/>
              </w:rPr>
              <w:t xml:space="preserve">Монтаж водоподготовительной установки: Автоматическая установка умягчения </w:t>
            </w:r>
            <w:proofErr w:type="spellStart"/>
            <w:r w:rsidRPr="0049243D">
              <w:rPr>
                <w:sz w:val="16"/>
                <w:szCs w:val="16"/>
              </w:rPr>
              <w:t>Pentair</w:t>
            </w:r>
            <w:proofErr w:type="spellEnd"/>
            <w:r w:rsidRPr="0049243D">
              <w:rPr>
                <w:sz w:val="16"/>
                <w:szCs w:val="16"/>
              </w:rPr>
              <w:t xml:space="preserve"> </w:t>
            </w:r>
            <w:proofErr w:type="spellStart"/>
            <w:r w:rsidRPr="0049243D">
              <w:rPr>
                <w:sz w:val="16"/>
                <w:szCs w:val="16"/>
              </w:rPr>
              <w:t>Water</w:t>
            </w:r>
            <w:proofErr w:type="spellEnd"/>
            <w:r w:rsidRPr="0049243D">
              <w:rPr>
                <w:sz w:val="16"/>
                <w:szCs w:val="16"/>
              </w:rPr>
              <w:t xml:space="preserve"> TS 95-16 М на котельной №20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772D3021"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1B9C5F7F"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59084834" w14:textId="77777777" w:rsidR="0049243D" w:rsidRPr="0049243D" w:rsidRDefault="0049243D" w:rsidP="0049243D">
            <w:pPr>
              <w:jc w:val="center"/>
              <w:rPr>
                <w:sz w:val="16"/>
                <w:szCs w:val="16"/>
              </w:rPr>
            </w:pPr>
            <w:r w:rsidRPr="0049243D">
              <w:rPr>
                <w:sz w:val="16"/>
                <w:szCs w:val="16"/>
              </w:rPr>
              <w:t>693,66</w:t>
            </w:r>
          </w:p>
        </w:tc>
        <w:tc>
          <w:tcPr>
            <w:tcW w:w="709" w:type="dxa"/>
            <w:tcBorders>
              <w:top w:val="nil"/>
              <w:left w:val="nil"/>
              <w:bottom w:val="single" w:sz="4" w:space="0" w:color="auto"/>
              <w:right w:val="single" w:sz="4" w:space="0" w:color="auto"/>
            </w:tcBorders>
            <w:shd w:val="clear" w:color="auto" w:fill="auto"/>
            <w:vAlign w:val="center"/>
            <w:hideMark/>
          </w:tcPr>
          <w:p w14:paraId="2DC6CE28" w14:textId="77777777" w:rsidR="0049243D" w:rsidRPr="0049243D" w:rsidRDefault="0049243D" w:rsidP="0049243D">
            <w:pPr>
              <w:jc w:val="center"/>
              <w:rPr>
                <w:sz w:val="16"/>
                <w:szCs w:val="16"/>
              </w:rPr>
            </w:pPr>
            <w:r w:rsidRPr="0049243D">
              <w:rPr>
                <w:sz w:val="16"/>
                <w:szCs w:val="16"/>
              </w:rPr>
              <w:t>164,54</w:t>
            </w:r>
          </w:p>
        </w:tc>
        <w:tc>
          <w:tcPr>
            <w:tcW w:w="709" w:type="dxa"/>
            <w:tcBorders>
              <w:top w:val="nil"/>
              <w:left w:val="nil"/>
              <w:bottom w:val="single" w:sz="4" w:space="0" w:color="auto"/>
              <w:right w:val="single" w:sz="4" w:space="0" w:color="auto"/>
            </w:tcBorders>
            <w:shd w:val="clear" w:color="auto" w:fill="auto"/>
            <w:vAlign w:val="center"/>
            <w:hideMark/>
          </w:tcPr>
          <w:p w14:paraId="3EDF9126" w14:textId="77777777" w:rsidR="0049243D" w:rsidRPr="0049243D" w:rsidRDefault="0049243D" w:rsidP="0049243D">
            <w:pPr>
              <w:jc w:val="center"/>
              <w:rPr>
                <w:sz w:val="16"/>
                <w:szCs w:val="16"/>
              </w:rPr>
            </w:pPr>
            <w:r w:rsidRPr="0049243D">
              <w:rPr>
                <w:sz w:val="16"/>
                <w:szCs w:val="16"/>
              </w:rPr>
              <w:t>529,12</w:t>
            </w:r>
          </w:p>
        </w:tc>
        <w:tc>
          <w:tcPr>
            <w:tcW w:w="991" w:type="dxa"/>
            <w:tcBorders>
              <w:top w:val="nil"/>
              <w:left w:val="nil"/>
              <w:bottom w:val="single" w:sz="4" w:space="0" w:color="auto"/>
              <w:right w:val="single" w:sz="4" w:space="0" w:color="auto"/>
            </w:tcBorders>
            <w:shd w:val="clear" w:color="auto" w:fill="auto"/>
            <w:vAlign w:val="center"/>
            <w:hideMark/>
          </w:tcPr>
          <w:p w14:paraId="21D0369F" w14:textId="77777777" w:rsidR="0049243D" w:rsidRPr="0049243D" w:rsidRDefault="0049243D" w:rsidP="0049243D">
            <w:pPr>
              <w:jc w:val="center"/>
              <w:rPr>
                <w:sz w:val="16"/>
                <w:szCs w:val="16"/>
              </w:rPr>
            </w:pPr>
            <w:r w:rsidRPr="0049243D">
              <w:rPr>
                <w:sz w:val="16"/>
                <w:szCs w:val="16"/>
              </w:rPr>
              <w:t>Смета №17, Дефектная ведомость №17</w:t>
            </w:r>
          </w:p>
        </w:tc>
        <w:tc>
          <w:tcPr>
            <w:tcW w:w="567" w:type="dxa"/>
            <w:tcBorders>
              <w:top w:val="nil"/>
              <w:left w:val="nil"/>
              <w:bottom w:val="single" w:sz="4" w:space="0" w:color="auto"/>
              <w:right w:val="single" w:sz="4" w:space="0" w:color="auto"/>
            </w:tcBorders>
            <w:shd w:val="clear" w:color="auto" w:fill="auto"/>
            <w:vAlign w:val="center"/>
            <w:hideMark/>
          </w:tcPr>
          <w:p w14:paraId="4BCC471B"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76D0AC60"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3E71C959"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2E463985" w14:textId="77777777" w:rsidR="0049243D" w:rsidRPr="0049243D" w:rsidRDefault="0049243D" w:rsidP="0049243D">
            <w:pPr>
              <w:jc w:val="center"/>
              <w:rPr>
                <w:sz w:val="16"/>
                <w:szCs w:val="16"/>
              </w:rPr>
            </w:pPr>
            <w:r w:rsidRPr="0049243D">
              <w:rPr>
                <w:sz w:val="16"/>
                <w:szCs w:val="16"/>
              </w:rPr>
              <w:t>0,00</w:t>
            </w:r>
          </w:p>
        </w:tc>
      </w:tr>
      <w:tr w:rsidR="0049243D" w:rsidRPr="0049243D" w14:paraId="720AEC79" w14:textId="77777777" w:rsidTr="0049243D">
        <w:trPr>
          <w:trHeight w:val="94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03FDC615" w14:textId="77777777" w:rsidR="0049243D" w:rsidRPr="0049243D" w:rsidRDefault="0049243D" w:rsidP="0049243D">
            <w:pPr>
              <w:jc w:val="center"/>
              <w:rPr>
                <w:sz w:val="16"/>
                <w:szCs w:val="16"/>
              </w:rPr>
            </w:pPr>
            <w:r w:rsidRPr="0049243D">
              <w:rPr>
                <w:sz w:val="16"/>
                <w:szCs w:val="16"/>
              </w:rPr>
              <w:t>18</w:t>
            </w:r>
          </w:p>
        </w:tc>
        <w:tc>
          <w:tcPr>
            <w:tcW w:w="1559" w:type="dxa"/>
            <w:tcBorders>
              <w:top w:val="nil"/>
              <w:left w:val="nil"/>
              <w:bottom w:val="single" w:sz="4" w:space="0" w:color="auto"/>
              <w:right w:val="nil"/>
            </w:tcBorders>
            <w:shd w:val="clear" w:color="auto" w:fill="auto"/>
            <w:vAlign w:val="center"/>
            <w:hideMark/>
          </w:tcPr>
          <w:p w14:paraId="39A4D138" w14:textId="77777777" w:rsidR="0049243D" w:rsidRPr="0049243D" w:rsidRDefault="0049243D" w:rsidP="0049243D">
            <w:pPr>
              <w:jc w:val="center"/>
              <w:rPr>
                <w:sz w:val="16"/>
                <w:szCs w:val="16"/>
              </w:rPr>
            </w:pPr>
            <w:r w:rsidRPr="0049243D">
              <w:rPr>
                <w:sz w:val="16"/>
                <w:szCs w:val="16"/>
              </w:rPr>
              <w:t>Восстановление антикоррозийной защиты и тепловой изоляции трубопровода от котельной №20 к МКД по адресу: ул. Кыштымская, 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2FB3707"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7A7AA74F"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4E718281" w14:textId="77777777" w:rsidR="0049243D" w:rsidRPr="0049243D" w:rsidRDefault="0049243D" w:rsidP="0049243D">
            <w:pPr>
              <w:jc w:val="center"/>
              <w:rPr>
                <w:sz w:val="16"/>
                <w:szCs w:val="16"/>
              </w:rPr>
            </w:pPr>
            <w:r w:rsidRPr="0049243D">
              <w:rPr>
                <w:sz w:val="16"/>
                <w:szCs w:val="16"/>
              </w:rPr>
              <w:t>301,17</w:t>
            </w:r>
          </w:p>
        </w:tc>
        <w:tc>
          <w:tcPr>
            <w:tcW w:w="709" w:type="dxa"/>
            <w:tcBorders>
              <w:top w:val="nil"/>
              <w:left w:val="nil"/>
              <w:bottom w:val="single" w:sz="4" w:space="0" w:color="auto"/>
              <w:right w:val="single" w:sz="4" w:space="0" w:color="auto"/>
            </w:tcBorders>
            <w:shd w:val="clear" w:color="000000" w:fill="FFFFFF"/>
            <w:vAlign w:val="center"/>
            <w:hideMark/>
          </w:tcPr>
          <w:p w14:paraId="73A8628E" w14:textId="77777777" w:rsidR="0049243D" w:rsidRPr="0049243D" w:rsidRDefault="0049243D" w:rsidP="0049243D">
            <w:pPr>
              <w:jc w:val="center"/>
              <w:rPr>
                <w:sz w:val="16"/>
                <w:szCs w:val="16"/>
              </w:rPr>
            </w:pPr>
            <w:r w:rsidRPr="0049243D">
              <w:rPr>
                <w:sz w:val="16"/>
                <w:szCs w:val="16"/>
              </w:rPr>
              <w:t>242,19</w:t>
            </w:r>
          </w:p>
        </w:tc>
        <w:tc>
          <w:tcPr>
            <w:tcW w:w="709" w:type="dxa"/>
            <w:tcBorders>
              <w:top w:val="nil"/>
              <w:left w:val="nil"/>
              <w:bottom w:val="single" w:sz="4" w:space="0" w:color="auto"/>
              <w:right w:val="single" w:sz="4" w:space="0" w:color="auto"/>
            </w:tcBorders>
            <w:shd w:val="clear" w:color="000000" w:fill="FFFFFF"/>
            <w:vAlign w:val="center"/>
            <w:hideMark/>
          </w:tcPr>
          <w:p w14:paraId="1DD9DDAB" w14:textId="77777777" w:rsidR="0049243D" w:rsidRPr="0049243D" w:rsidRDefault="0049243D" w:rsidP="0049243D">
            <w:pPr>
              <w:jc w:val="center"/>
              <w:rPr>
                <w:sz w:val="16"/>
                <w:szCs w:val="16"/>
              </w:rPr>
            </w:pPr>
            <w:r w:rsidRPr="0049243D">
              <w:rPr>
                <w:sz w:val="16"/>
                <w:szCs w:val="16"/>
              </w:rPr>
              <w:t>58,98</w:t>
            </w:r>
          </w:p>
        </w:tc>
        <w:tc>
          <w:tcPr>
            <w:tcW w:w="991" w:type="dxa"/>
            <w:tcBorders>
              <w:top w:val="nil"/>
              <w:left w:val="nil"/>
              <w:bottom w:val="single" w:sz="4" w:space="0" w:color="auto"/>
              <w:right w:val="single" w:sz="4" w:space="0" w:color="auto"/>
            </w:tcBorders>
            <w:shd w:val="clear" w:color="000000" w:fill="FFFFFF"/>
            <w:vAlign w:val="center"/>
            <w:hideMark/>
          </w:tcPr>
          <w:p w14:paraId="4A19BB2B" w14:textId="77777777" w:rsidR="0049243D" w:rsidRPr="0049243D" w:rsidRDefault="0049243D" w:rsidP="0049243D">
            <w:pPr>
              <w:jc w:val="center"/>
              <w:rPr>
                <w:sz w:val="16"/>
                <w:szCs w:val="16"/>
              </w:rPr>
            </w:pPr>
            <w:r w:rsidRPr="0049243D">
              <w:rPr>
                <w:sz w:val="16"/>
                <w:szCs w:val="16"/>
              </w:rPr>
              <w:t>Смета №18, Дефектная ведомость №18</w:t>
            </w:r>
          </w:p>
        </w:tc>
        <w:tc>
          <w:tcPr>
            <w:tcW w:w="567" w:type="dxa"/>
            <w:tcBorders>
              <w:top w:val="nil"/>
              <w:left w:val="nil"/>
              <w:bottom w:val="single" w:sz="4" w:space="0" w:color="auto"/>
              <w:right w:val="single" w:sz="4" w:space="0" w:color="auto"/>
            </w:tcBorders>
            <w:shd w:val="clear" w:color="000000" w:fill="FFFFFF"/>
            <w:vAlign w:val="center"/>
            <w:hideMark/>
          </w:tcPr>
          <w:p w14:paraId="582E367D"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7FED3964" w14:textId="77777777" w:rsidR="0049243D" w:rsidRPr="0049243D" w:rsidRDefault="0049243D" w:rsidP="0049243D">
            <w:pPr>
              <w:jc w:val="center"/>
              <w:rPr>
                <w:sz w:val="16"/>
                <w:szCs w:val="16"/>
              </w:rPr>
            </w:pPr>
            <w:r w:rsidRPr="0049243D">
              <w:rPr>
                <w:sz w:val="16"/>
                <w:szCs w:val="16"/>
              </w:rPr>
              <w:t>301,17</w:t>
            </w:r>
          </w:p>
        </w:tc>
        <w:tc>
          <w:tcPr>
            <w:tcW w:w="992" w:type="dxa"/>
            <w:tcBorders>
              <w:top w:val="nil"/>
              <w:left w:val="nil"/>
              <w:bottom w:val="single" w:sz="4" w:space="0" w:color="auto"/>
              <w:right w:val="single" w:sz="4" w:space="0" w:color="auto"/>
            </w:tcBorders>
            <w:shd w:val="clear" w:color="000000" w:fill="FFFFFF"/>
            <w:vAlign w:val="center"/>
            <w:hideMark/>
          </w:tcPr>
          <w:p w14:paraId="4ABFA551" w14:textId="77777777" w:rsidR="0049243D" w:rsidRPr="0049243D" w:rsidRDefault="0049243D" w:rsidP="0049243D">
            <w:pPr>
              <w:jc w:val="center"/>
              <w:rPr>
                <w:sz w:val="16"/>
                <w:szCs w:val="16"/>
              </w:rPr>
            </w:pPr>
            <w:r w:rsidRPr="0049243D">
              <w:rPr>
                <w:sz w:val="16"/>
                <w:szCs w:val="16"/>
              </w:rPr>
              <w:t>242,19</w:t>
            </w:r>
          </w:p>
        </w:tc>
        <w:tc>
          <w:tcPr>
            <w:tcW w:w="1275" w:type="dxa"/>
            <w:tcBorders>
              <w:top w:val="nil"/>
              <w:left w:val="nil"/>
              <w:bottom w:val="single" w:sz="4" w:space="0" w:color="auto"/>
              <w:right w:val="single" w:sz="4" w:space="0" w:color="auto"/>
            </w:tcBorders>
            <w:shd w:val="clear" w:color="000000" w:fill="FFFFFF"/>
            <w:vAlign w:val="center"/>
            <w:hideMark/>
          </w:tcPr>
          <w:p w14:paraId="3535F529" w14:textId="77777777" w:rsidR="0049243D" w:rsidRPr="0049243D" w:rsidRDefault="0049243D" w:rsidP="0049243D">
            <w:pPr>
              <w:jc w:val="center"/>
              <w:rPr>
                <w:sz w:val="16"/>
                <w:szCs w:val="16"/>
              </w:rPr>
            </w:pPr>
            <w:r w:rsidRPr="0049243D">
              <w:rPr>
                <w:sz w:val="16"/>
                <w:szCs w:val="16"/>
              </w:rPr>
              <w:t>58,98</w:t>
            </w:r>
          </w:p>
        </w:tc>
      </w:tr>
      <w:tr w:rsidR="0049243D" w:rsidRPr="0049243D" w14:paraId="11452E43"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81EE235" w14:textId="77777777" w:rsidR="0049243D" w:rsidRPr="0049243D" w:rsidRDefault="0049243D" w:rsidP="0049243D">
            <w:pPr>
              <w:jc w:val="center"/>
              <w:rPr>
                <w:sz w:val="16"/>
                <w:szCs w:val="16"/>
              </w:rPr>
            </w:pPr>
            <w:r w:rsidRPr="0049243D">
              <w:rPr>
                <w:sz w:val="16"/>
                <w:szCs w:val="16"/>
              </w:rPr>
              <w:t>19</w:t>
            </w:r>
          </w:p>
        </w:tc>
        <w:tc>
          <w:tcPr>
            <w:tcW w:w="1559" w:type="dxa"/>
            <w:tcBorders>
              <w:top w:val="nil"/>
              <w:left w:val="nil"/>
              <w:bottom w:val="single" w:sz="4" w:space="0" w:color="auto"/>
              <w:right w:val="nil"/>
            </w:tcBorders>
            <w:shd w:val="clear" w:color="auto" w:fill="auto"/>
            <w:vAlign w:val="center"/>
            <w:hideMark/>
          </w:tcPr>
          <w:p w14:paraId="43D8D5A8" w14:textId="77777777" w:rsidR="0049243D" w:rsidRPr="0049243D" w:rsidRDefault="0049243D" w:rsidP="0049243D">
            <w:pPr>
              <w:jc w:val="center"/>
              <w:rPr>
                <w:sz w:val="16"/>
                <w:szCs w:val="16"/>
              </w:rPr>
            </w:pPr>
            <w:r w:rsidRPr="0049243D">
              <w:rPr>
                <w:sz w:val="16"/>
                <w:szCs w:val="16"/>
              </w:rPr>
              <w:t>Ремонт котла НРс-18 №1 с заменой трубной части на котельной №26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897607"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6481EF3D"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67C3EB5F"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62299126"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6FB23F62"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243697FA" w14:textId="77777777" w:rsidR="0049243D" w:rsidRPr="0049243D" w:rsidRDefault="0049243D" w:rsidP="0049243D">
            <w:pPr>
              <w:jc w:val="center"/>
              <w:rPr>
                <w:sz w:val="16"/>
                <w:szCs w:val="16"/>
              </w:rPr>
            </w:pPr>
            <w:r w:rsidRPr="0049243D">
              <w:rPr>
                <w:sz w:val="16"/>
                <w:szCs w:val="16"/>
              </w:rPr>
              <w:t>Смета №19, Дефектная ведомость №19</w:t>
            </w:r>
          </w:p>
        </w:tc>
        <w:tc>
          <w:tcPr>
            <w:tcW w:w="567" w:type="dxa"/>
            <w:tcBorders>
              <w:top w:val="nil"/>
              <w:left w:val="nil"/>
              <w:bottom w:val="single" w:sz="4" w:space="0" w:color="auto"/>
              <w:right w:val="single" w:sz="4" w:space="0" w:color="auto"/>
            </w:tcBorders>
            <w:shd w:val="clear" w:color="000000" w:fill="FFFFFF"/>
            <w:vAlign w:val="center"/>
            <w:hideMark/>
          </w:tcPr>
          <w:p w14:paraId="5D711195"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55BC7112"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394AA79D"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000D1758" w14:textId="77777777" w:rsidR="0049243D" w:rsidRPr="0049243D" w:rsidRDefault="0049243D" w:rsidP="0049243D">
            <w:pPr>
              <w:jc w:val="center"/>
              <w:rPr>
                <w:sz w:val="16"/>
                <w:szCs w:val="16"/>
              </w:rPr>
            </w:pPr>
            <w:r w:rsidRPr="0049243D">
              <w:rPr>
                <w:sz w:val="16"/>
                <w:szCs w:val="16"/>
              </w:rPr>
              <w:t>546,64</w:t>
            </w:r>
          </w:p>
        </w:tc>
      </w:tr>
      <w:tr w:rsidR="0049243D" w:rsidRPr="0049243D" w14:paraId="475748D3"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60C8906" w14:textId="77777777" w:rsidR="0049243D" w:rsidRPr="0049243D" w:rsidRDefault="0049243D" w:rsidP="0049243D">
            <w:pPr>
              <w:jc w:val="center"/>
              <w:rPr>
                <w:sz w:val="16"/>
                <w:szCs w:val="16"/>
              </w:rPr>
            </w:pPr>
            <w:r w:rsidRPr="0049243D">
              <w:rPr>
                <w:sz w:val="16"/>
                <w:szCs w:val="16"/>
              </w:rPr>
              <w:t>20</w:t>
            </w:r>
          </w:p>
        </w:tc>
        <w:tc>
          <w:tcPr>
            <w:tcW w:w="1559" w:type="dxa"/>
            <w:tcBorders>
              <w:top w:val="nil"/>
              <w:left w:val="nil"/>
              <w:bottom w:val="single" w:sz="4" w:space="0" w:color="auto"/>
              <w:right w:val="nil"/>
            </w:tcBorders>
            <w:shd w:val="clear" w:color="auto" w:fill="auto"/>
            <w:vAlign w:val="center"/>
            <w:hideMark/>
          </w:tcPr>
          <w:p w14:paraId="49F173A7" w14:textId="77777777" w:rsidR="0049243D" w:rsidRPr="0049243D" w:rsidRDefault="0049243D" w:rsidP="0049243D">
            <w:pPr>
              <w:jc w:val="center"/>
              <w:rPr>
                <w:sz w:val="16"/>
                <w:szCs w:val="16"/>
              </w:rPr>
            </w:pPr>
            <w:r w:rsidRPr="0049243D">
              <w:rPr>
                <w:sz w:val="16"/>
                <w:szCs w:val="16"/>
              </w:rPr>
              <w:t>Замена дымовой трубы Д-500 мм, дл-12 м, с заменой фундамента на котельной №26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EEB871"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37269AAC"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5F08873C" w14:textId="77777777" w:rsidR="0049243D" w:rsidRPr="0049243D" w:rsidRDefault="0049243D" w:rsidP="0049243D">
            <w:pPr>
              <w:jc w:val="center"/>
              <w:rPr>
                <w:sz w:val="16"/>
                <w:szCs w:val="16"/>
              </w:rPr>
            </w:pPr>
            <w:r w:rsidRPr="0049243D">
              <w:rPr>
                <w:sz w:val="16"/>
                <w:szCs w:val="16"/>
              </w:rPr>
              <w:t>668,57</w:t>
            </w:r>
          </w:p>
        </w:tc>
        <w:tc>
          <w:tcPr>
            <w:tcW w:w="709" w:type="dxa"/>
            <w:tcBorders>
              <w:top w:val="nil"/>
              <w:left w:val="nil"/>
              <w:bottom w:val="single" w:sz="4" w:space="0" w:color="auto"/>
              <w:right w:val="single" w:sz="4" w:space="0" w:color="auto"/>
            </w:tcBorders>
            <w:shd w:val="clear" w:color="000000" w:fill="FFFFFF"/>
            <w:vAlign w:val="center"/>
            <w:hideMark/>
          </w:tcPr>
          <w:p w14:paraId="6538DEF6" w14:textId="77777777" w:rsidR="0049243D" w:rsidRPr="0049243D" w:rsidRDefault="0049243D" w:rsidP="0049243D">
            <w:pPr>
              <w:jc w:val="center"/>
              <w:rPr>
                <w:sz w:val="16"/>
                <w:szCs w:val="16"/>
              </w:rPr>
            </w:pPr>
            <w:r w:rsidRPr="0049243D">
              <w:rPr>
                <w:sz w:val="16"/>
                <w:szCs w:val="16"/>
              </w:rPr>
              <w:t>470,96</w:t>
            </w:r>
          </w:p>
        </w:tc>
        <w:tc>
          <w:tcPr>
            <w:tcW w:w="709" w:type="dxa"/>
            <w:tcBorders>
              <w:top w:val="nil"/>
              <w:left w:val="nil"/>
              <w:bottom w:val="single" w:sz="4" w:space="0" w:color="auto"/>
              <w:right w:val="single" w:sz="4" w:space="0" w:color="auto"/>
            </w:tcBorders>
            <w:shd w:val="clear" w:color="000000" w:fill="FFFFFF"/>
            <w:vAlign w:val="center"/>
            <w:hideMark/>
          </w:tcPr>
          <w:p w14:paraId="51CE7F39" w14:textId="77777777" w:rsidR="0049243D" w:rsidRPr="0049243D" w:rsidRDefault="0049243D" w:rsidP="0049243D">
            <w:pPr>
              <w:jc w:val="center"/>
              <w:rPr>
                <w:sz w:val="16"/>
                <w:szCs w:val="16"/>
              </w:rPr>
            </w:pPr>
            <w:r w:rsidRPr="0049243D">
              <w:rPr>
                <w:sz w:val="16"/>
                <w:szCs w:val="16"/>
              </w:rPr>
              <w:t>197,62</w:t>
            </w:r>
          </w:p>
        </w:tc>
        <w:tc>
          <w:tcPr>
            <w:tcW w:w="991" w:type="dxa"/>
            <w:tcBorders>
              <w:top w:val="nil"/>
              <w:left w:val="nil"/>
              <w:bottom w:val="single" w:sz="4" w:space="0" w:color="auto"/>
              <w:right w:val="single" w:sz="4" w:space="0" w:color="auto"/>
            </w:tcBorders>
            <w:shd w:val="clear" w:color="000000" w:fill="FFFFFF"/>
            <w:vAlign w:val="center"/>
            <w:hideMark/>
          </w:tcPr>
          <w:p w14:paraId="79F39135" w14:textId="77777777" w:rsidR="0049243D" w:rsidRPr="0049243D" w:rsidRDefault="0049243D" w:rsidP="0049243D">
            <w:pPr>
              <w:jc w:val="center"/>
              <w:rPr>
                <w:sz w:val="16"/>
                <w:szCs w:val="16"/>
              </w:rPr>
            </w:pPr>
            <w:r w:rsidRPr="0049243D">
              <w:rPr>
                <w:sz w:val="16"/>
                <w:szCs w:val="16"/>
              </w:rPr>
              <w:t>Смета №20, Дефектная ведомость №20</w:t>
            </w:r>
          </w:p>
        </w:tc>
        <w:tc>
          <w:tcPr>
            <w:tcW w:w="567" w:type="dxa"/>
            <w:tcBorders>
              <w:top w:val="nil"/>
              <w:left w:val="nil"/>
              <w:bottom w:val="single" w:sz="4" w:space="0" w:color="auto"/>
              <w:right w:val="single" w:sz="4" w:space="0" w:color="auto"/>
            </w:tcBorders>
            <w:shd w:val="clear" w:color="000000" w:fill="FFFFFF"/>
            <w:vAlign w:val="center"/>
            <w:hideMark/>
          </w:tcPr>
          <w:p w14:paraId="1016A6DA"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500BB1C4" w14:textId="77777777" w:rsidR="0049243D" w:rsidRPr="0049243D" w:rsidRDefault="0049243D" w:rsidP="0049243D">
            <w:pPr>
              <w:jc w:val="center"/>
              <w:rPr>
                <w:sz w:val="16"/>
                <w:szCs w:val="16"/>
              </w:rPr>
            </w:pPr>
            <w:r w:rsidRPr="0049243D">
              <w:rPr>
                <w:sz w:val="16"/>
                <w:szCs w:val="16"/>
              </w:rPr>
              <w:t>668,57</w:t>
            </w:r>
          </w:p>
        </w:tc>
        <w:tc>
          <w:tcPr>
            <w:tcW w:w="992" w:type="dxa"/>
            <w:tcBorders>
              <w:top w:val="nil"/>
              <w:left w:val="nil"/>
              <w:bottom w:val="single" w:sz="4" w:space="0" w:color="auto"/>
              <w:right w:val="single" w:sz="4" w:space="0" w:color="auto"/>
            </w:tcBorders>
            <w:shd w:val="clear" w:color="000000" w:fill="FFFFFF"/>
            <w:vAlign w:val="center"/>
            <w:hideMark/>
          </w:tcPr>
          <w:p w14:paraId="6BAF8B5C" w14:textId="77777777" w:rsidR="0049243D" w:rsidRPr="0049243D" w:rsidRDefault="0049243D" w:rsidP="0049243D">
            <w:pPr>
              <w:jc w:val="center"/>
              <w:rPr>
                <w:sz w:val="16"/>
                <w:szCs w:val="16"/>
              </w:rPr>
            </w:pPr>
            <w:r w:rsidRPr="0049243D">
              <w:rPr>
                <w:sz w:val="16"/>
                <w:szCs w:val="16"/>
              </w:rPr>
              <w:t>470,96</w:t>
            </w:r>
          </w:p>
        </w:tc>
        <w:tc>
          <w:tcPr>
            <w:tcW w:w="1275" w:type="dxa"/>
            <w:tcBorders>
              <w:top w:val="nil"/>
              <w:left w:val="nil"/>
              <w:bottom w:val="single" w:sz="4" w:space="0" w:color="auto"/>
              <w:right w:val="single" w:sz="4" w:space="0" w:color="auto"/>
            </w:tcBorders>
            <w:shd w:val="clear" w:color="000000" w:fill="FFFFFF"/>
            <w:vAlign w:val="center"/>
            <w:hideMark/>
          </w:tcPr>
          <w:p w14:paraId="48823C7C" w14:textId="77777777" w:rsidR="0049243D" w:rsidRPr="0049243D" w:rsidRDefault="0049243D" w:rsidP="0049243D">
            <w:pPr>
              <w:jc w:val="center"/>
              <w:rPr>
                <w:sz w:val="16"/>
                <w:szCs w:val="16"/>
              </w:rPr>
            </w:pPr>
            <w:r w:rsidRPr="0049243D">
              <w:rPr>
                <w:sz w:val="16"/>
                <w:szCs w:val="16"/>
              </w:rPr>
              <w:t>197,62</w:t>
            </w:r>
          </w:p>
        </w:tc>
      </w:tr>
      <w:tr w:rsidR="0049243D" w:rsidRPr="0049243D" w14:paraId="75692436"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7A919014" w14:textId="77777777" w:rsidR="0049243D" w:rsidRPr="0049243D" w:rsidRDefault="0049243D" w:rsidP="0049243D">
            <w:pPr>
              <w:jc w:val="center"/>
              <w:rPr>
                <w:sz w:val="16"/>
                <w:szCs w:val="16"/>
              </w:rPr>
            </w:pPr>
            <w:r w:rsidRPr="0049243D">
              <w:rPr>
                <w:sz w:val="16"/>
                <w:szCs w:val="16"/>
              </w:rPr>
              <w:t>21</w:t>
            </w:r>
          </w:p>
        </w:tc>
        <w:tc>
          <w:tcPr>
            <w:tcW w:w="1559" w:type="dxa"/>
            <w:tcBorders>
              <w:top w:val="nil"/>
              <w:left w:val="nil"/>
              <w:bottom w:val="single" w:sz="4" w:space="0" w:color="auto"/>
              <w:right w:val="nil"/>
            </w:tcBorders>
            <w:shd w:val="clear" w:color="auto" w:fill="auto"/>
            <w:vAlign w:val="center"/>
            <w:hideMark/>
          </w:tcPr>
          <w:p w14:paraId="3D514FC5" w14:textId="77777777" w:rsidR="0049243D" w:rsidRPr="0049243D" w:rsidRDefault="0049243D" w:rsidP="0049243D">
            <w:pPr>
              <w:jc w:val="center"/>
              <w:rPr>
                <w:sz w:val="16"/>
                <w:szCs w:val="16"/>
              </w:rPr>
            </w:pPr>
            <w:r w:rsidRPr="0049243D">
              <w:rPr>
                <w:sz w:val="16"/>
                <w:szCs w:val="16"/>
              </w:rPr>
              <w:t>Замена дутьевого вентилятора ВДН-6,3/1500 с ходовой частью на котельной №26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6DFFD2"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5DFC1186"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2A3933CC" w14:textId="77777777" w:rsidR="0049243D" w:rsidRPr="0049243D" w:rsidRDefault="0049243D" w:rsidP="0049243D">
            <w:pPr>
              <w:jc w:val="center"/>
              <w:rPr>
                <w:sz w:val="16"/>
                <w:szCs w:val="16"/>
              </w:rPr>
            </w:pPr>
            <w:r w:rsidRPr="0049243D">
              <w:rPr>
                <w:sz w:val="16"/>
                <w:szCs w:val="16"/>
              </w:rPr>
              <w:t>243,53</w:t>
            </w:r>
          </w:p>
        </w:tc>
        <w:tc>
          <w:tcPr>
            <w:tcW w:w="709" w:type="dxa"/>
            <w:tcBorders>
              <w:top w:val="nil"/>
              <w:left w:val="nil"/>
              <w:bottom w:val="single" w:sz="4" w:space="0" w:color="auto"/>
              <w:right w:val="single" w:sz="4" w:space="0" w:color="auto"/>
            </w:tcBorders>
            <w:shd w:val="clear" w:color="000000" w:fill="FFFFFF"/>
            <w:vAlign w:val="center"/>
            <w:hideMark/>
          </w:tcPr>
          <w:p w14:paraId="6F84E516" w14:textId="77777777" w:rsidR="0049243D" w:rsidRPr="0049243D" w:rsidRDefault="0049243D" w:rsidP="0049243D">
            <w:pPr>
              <w:jc w:val="center"/>
              <w:rPr>
                <w:sz w:val="16"/>
                <w:szCs w:val="16"/>
              </w:rPr>
            </w:pPr>
            <w:r w:rsidRPr="0049243D">
              <w:rPr>
                <w:sz w:val="16"/>
                <w:szCs w:val="16"/>
              </w:rPr>
              <w:t>234,55</w:t>
            </w:r>
          </w:p>
        </w:tc>
        <w:tc>
          <w:tcPr>
            <w:tcW w:w="709" w:type="dxa"/>
            <w:tcBorders>
              <w:top w:val="nil"/>
              <w:left w:val="nil"/>
              <w:bottom w:val="single" w:sz="4" w:space="0" w:color="auto"/>
              <w:right w:val="single" w:sz="4" w:space="0" w:color="auto"/>
            </w:tcBorders>
            <w:shd w:val="clear" w:color="000000" w:fill="FFFFFF"/>
            <w:vAlign w:val="center"/>
            <w:hideMark/>
          </w:tcPr>
          <w:p w14:paraId="58555DE0" w14:textId="77777777" w:rsidR="0049243D" w:rsidRPr="0049243D" w:rsidRDefault="0049243D" w:rsidP="0049243D">
            <w:pPr>
              <w:jc w:val="center"/>
              <w:rPr>
                <w:sz w:val="16"/>
                <w:szCs w:val="16"/>
              </w:rPr>
            </w:pPr>
            <w:r w:rsidRPr="0049243D">
              <w:rPr>
                <w:sz w:val="16"/>
                <w:szCs w:val="16"/>
              </w:rPr>
              <w:t>8,98</w:t>
            </w:r>
          </w:p>
        </w:tc>
        <w:tc>
          <w:tcPr>
            <w:tcW w:w="991" w:type="dxa"/>
            <w:tcBorders>
              <w:top w:val="nil"/>
              <w:left w:val="nil"/>
              <w:bottom w:val="single" w:sz="4" w:space="0" w:color="auto"/>
              <w:right w:val="single" w:sz="4" w:space="0" w:color="auto"/>
            </w:tcBorders>
            <w:shd w:val="clear" w:color="000000" w:fill="FFFFFF"/>
            <w:vAlign w:val="center"/>
            <w:hideMark/>
          </w:tcPr>
          <w:p w14:paraId="5DFF2EF8" w14:textId="77777777" w:rsidR="0049243D" w:rsidRPr="0049243D" w:rsidRDefault="0049243D" w:rsidP="0049243D">
            <w:pPr>
              <w:jc w:val="center"/>
              <w:rPr>
                <w:sz w:val="16"/>
                <w:szCs w:val="16"/>
              </w:rPr>
            </w:pPr>
            <w:r w:rsidRPr="0049243D">
              <w:rPr>
                <w:sz w:val="16"/>
                <w:szCs w:val="16"/>
              </w:rPr>
              <w:t>Смета №21, Дефектная ведомость №21</w:t>
            </w:r>
          </w:p>
        </w:tc>
        <w:tc>
          <w:tcPr>
            <w:tcW w:w="567" w:type="dxa"/>
            <w:tcBorders>
              <w:top w:val="nil"/>
              <w:left w:val="nil"/>
              <w:bottom w:val="single" w:sz="4" w:space="0" w:color="auto"/>
              <w:right w:val="single" w:sz="4" w:space="0" w:color="auto"/>
            </w:tcBorders>
            <w:shd w:val="clear" w:color="000000" w:fill="FFFFFF"/>
            <w:vAlign w:val="center"/>
            <w:hideMark/>
          </w:tcPr>
          <w:p w14:paraId="21B9BCB5"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6D8932B5" w14:textId="77777777" w:rsidR="0049243D" w:rsidRPr="0049243D" w:rsidRDefault="0049243D" w:rsidP="0049243D">
            <w:pPr>
              <w:jc w:val="center"/>
              <w:rPr>
                <w:sz w:val="16"/>
                <w:szCs w:val="16"/>
              </w:rPr>
            </w:pPr>
            <w:r w:rsidRPr="0049243D">
              <w:rPr>
                <w:sz w:val="16"/>
                <w:szCs w:val="16"/>
              </w:rPr>
              <w:t>243,53</w:t>
            </w:r>
          </w:p>
        </w:tc>
        <w:tc>
          <w:tcPr>
            <w:tcW w:w="992" w:type="dxa"/>
            <w:tcBorders>
              <w:top w:val="nil"/>
              <w:left w:val="nil"/>
              <w:bottom w:val="single" w:sz="4" w:space="0" w:color="auto"/>
              <w:right w:val="single" w:sz="4" w:space="0" w:color="auto"/>
            </w:tcBorders>
            <w:shd w:val="clear" w:color="000000" w:fill="FFFFFF"/>
            <w:vAlign w:val="center"/>
            <w:hideMark/>
          </w:tcPr>
          <w:p w14:paraId="436B4A7B" w14:textId="77777777" w:rsidR="0049243D" w:rsidRPr="0049243D" w:rsidRDefault="0049243D" w:rsidP="0049243D">
            <w:pPr>
              <w:jc w:val="center"/>
              <w:rPr>
                <w:sz w:val="16"/>
                <w:szCs w:val="16"/>
              </w:rPr>
            </w:pPr>
            <w:r w:rsidRPr="0049243D">
              <w:rPr>
                <w:sz w:val="16"/>
                <w:szCs w:val="16"/>
              </w:rPr>
              <w:t>234,55</w:t>
            </w:r>
          </w:p>
        </w:tc>
        <w:tc>
          <w:tcPr>
            <w:tcW w:w="1275" w:type="dxa"/>
            <w:tcBorders>
              <w:top w:val="nil"/>
              <w:left w:val="nil"/>
              <w:bottom w:val="single" w:sz="4" w:space="0" w:color="auto"/>
              <w:right w:val="single" w:sz="4" w:space="0" w:color="auto"/>
            </w:tcBorders>
            <w:shd w:val="clear" w:color="000000" w:fill="FFFFFF"/>
            <w:vAlign w:val="center"/>
            <w:hideMark/>
          </w:tcPr>
          <w:p w14:paraId="06152CED" w14:textId="77777777" w:rsidR="0049243D" w:rsidRPr="0049243D" w:rsidRDefault="0049243D" w:rsidP="0049243D">
            <w:pPr>
              <w:jc w:val="center"/>
              <w:rPr>
                <w:sz w:val="16"/>
                <w:szCs w:val="16"/>
              </w:rPr>
            </w:pPr>
            <w:r w:rsidRPr="0049243D">
              <w:rPr>
                <w:sz w:val="16"/>
                <w:szCs w:val="16"/>
              </w:rPr>
              <w:t>8,98</w:t>
            </w:r>
          </w:p>
        </w:tc>
      </w:tr>
      <w:tr w:rsidR="0049243D" w:rsidRPr="0049243D" w14:paraId="164D15C2"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5D9F1A96" w14:textId="77777777" w:rsidR="0049243D" w:rsidRPr="0049243D" w:rsidRDefault="0049243D" w:rsidP="0049243D">
            <w:pPr>
              <w:jc w:val="center"/>
              <w:rPr>
                <w:sz w:val="16"/>
                <w:szCs w:val="16"/>
              </w:rPr>
            </w:pPr>
            <w:r w:rsidRPr="0049243D">
              <w:rPr>
                <w:sz w:val="16"/>
                <w:szCs w:val="16"/>
              </w:rPr>
              <w:t>22</w:t>
            </w:r>
          </w:p>
        </w:tc>
        <w:tc>
          <w:tcPr>
            <w:tcW w:w="1559" w:type="dxa"/>
            <w:tcBorders>
              <w:top w:val="nil"/>
              <w:left w:val="nil"/>
              <w:bottom w:val="single" w:sz="4" w:space="0" w:color="auto"/>
              <w:right w:val="nil"/>
            </w:tcBorders>
            <w:shd w:val="clear" w:color="auto" w:fill="auto"/>
            <w:vAlign w:val="center"/>
            <w:hideMark/>
          </w:tcPr>
          <w:p w14:paraId="3BCBC6C8" w14:textId="77777777" w:rsidR="0049243D" w:rsidRPr="0049243D" w:rsidRDefault="0049243D" w:rsidP="0049243D">
            <w:pPr>
              <w:jc w:val="center"/>
              <w:rPr>
                <w:sz w:val="16"/>
                <w:szCs w:val="16"/>
              </w:rPr>
            </w:pPr>
            <w:r w:rsidRPr="0049243D">
              <w:rPr>
                <w:sz w:val="16"/>
                <w:szCs w:val="16"/>
              </w:rPr>
              <w:t>Ремонт котла НРс-18 №1 с заменой трубной части на котельной №30а</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95BBC7"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725181F4"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3BF3647A"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03627976"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73DA4EE0"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1910CB42" w14:textId="77777777" w:rsidR="0049243D" w:rsidRPr="0049243D" w:rsidRDefault="0049243D" w:rsidP="0049243D">
            <w:pPr>
              <w:jc w:val="center"/>
              <w:rPr>
                <w:sz w:val="16"/>
                <w:szCs w:val="16"/>
              </w:rPr>
            </w:pPr>
            <w:r w:rsidRPr="0049243D">
              <w:rPr>
                <w:sz w:val="16"/>
                <w:szCs w:val="16"/>
              </w:rPr>
              <w:t>Смета №22, Дефектная ведомость №22</w:t>
            </w:r>
          </w:p>
        </w:tc>
        <w:tc>
          <w:tcPr>
            <w:tcW w:w="567" w:type="dxa"/>
            <w:tcBorders>
              <w:top w:val="nil"/>
              <w:left w:val="nil"/>
              <w:bottom w:val="single" w:sz="4" w:space="0" w:color="auto"/>
              <w:right w:val="single" w:sz="4" w:space="0" w:color="auto"/>
            </w:tcBorders>
            <w:shd w:val="clear" w:color="000000" w:fill="FFFFFF"/>
            <w:vAlign w:val="center"/>
            <w:hideMark/>
          </w:tcPr>
          <w:p w14:paraId="34525B66"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56892947"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67015EBC"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3A9C3940" w14:textId="77777777" w:rsidR="0049243D" w:rsidRPr="0049243D" w:rsidRDefault="0049243D" w:rsidP="0049243D">
            <w:pPr>
              <w:jc w:val="center"/>
              <w:rPr>
                <w:sz w:val="16"/>
                <w:szCs w:val="16"/>
              </w:rPr>
            </w:pPr>
            <w:r w:rsidRPr="0049243D">
              <w:rPr>
                <w:sz w:val="16"/>
                <w:szCs w:val="16"/>
              </w:rPr>
              <w:t>546,64</w:t>
            </w:r>
          </w:p>
        </w:tc>
      </w:tr>
      <w:tr w:rsidR="0049243D" w:rsidRPr="0049243D" w14:paraId="6B8FFD22"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6486E39" w14:textId="77777777" w:rsidR="0049243D" w:rsidRPr="0049243D" w:rsidRDefault="0049243D" w:rsidP="0049243D">
            <w:pPr>
              <w:jc w:val="center"/>
              <w:rPr>
                <w:sz w:val="16"/>
                <w:szCs w:val="16"/>
              </w:rPr>
            </w:pPr>
            <w:r w:rsidRPr="0049243D">
              <w:rPr>
                <w:sz w:val="16"/>
                <w:szCs w:val="16"/>
              </w:rPr>
              <w:t>23</w:t>
            </w:r>
          </w:p>
        </w:tc>
        <w:tc>
          <w:tcPr>
            <w:tcW w:w="1559" w:type="dxa"/>
            <w:tcBorders>
              <w:top w:val="nil"/>
              <w:left w:val="nil"/>
              <w:bottom w:val="single" w:sz="4" w:space="0" w:color="auto"/>
              <w:right w:val="nil"/>
            </w:tcBorders>
            <w:shd w:val="clear" w:color="auto" w:fill="auto"/>
            <w:vAlign w:val="center"/>
            <w:hideMark/>
          </w:tcPr>
          <w:p w14:paraId="43B943C5" w14:textId="77777777" w:rsidR="0049243D" w:rsidRPr="0049243D" w:rsidRDefault="0049243D" w:rsidP="0049243D">
            <w:pPr>
              <w:jc w:val="center"/>
              <w:rPr>
                <w:sz w:val="16"/>
                <w:szCs w:val="16"/>
              </w:rPr>
            </w:pPr>
            <w:r w:rsidRPr="0049243D">
              <w:rPr>
                <w:sz w:val="16"/>
                <w:szCs w:val="16"/>
              </w:rPr>
              <w:t>Ремонт котла НРс-18 №3 с заменой трубной части на котельной №30а</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569A5D9"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310C4209"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3E4E22B2"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5695CED2"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4C2C250E"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549670F6" w14:textId="77777777" w:rsidR="0049243D" w:rsidRPr="0049243D" w:rsidRDefault="0049243D" w:rsidP="0049243D">
            <w:pPr>
              <w:jc w:val="center"/>
              <w:rPr>
                <w:sz w:val="16"/>
                <w:szCs w:val="16"/>
              </w:rPr>
            </w:pPr>
            <w:r w:rsidRPr="0049243D">
              <w:rPr>
                <w:sz w:val="16"/>
                <w:szCs w:val="16"/>
              </w:rPr>
              <w:t>Смета №23, Дефектная ведомость №23</w:t>
            </w:r>
          </w:p>
        </w:tc>
        <w:tc>
          <w:tcPr>
            <w:tcW w:w="567" w:type="dxa"/>
            <w:tcBorders>
              <w:top w:val="nil"/>
              <w:left w:val="nil"/>
              <w:bottom w:val="single" w:sz="4" w:space="0" w:color="auto"/>
              <w:right w:val="single" w:sz="4" w:space="0" w:color="auto"/>
            </w:tcBorders>
            <w:shd w:val="clear" w:color="000000" w:fill="FFFFFF"/>
            <w:vAlign w:val="center"/>
            <w:hideMark/>
          </w:tcPr>
          <w:p w14:paraId="2A787645"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6A5DF3EE"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3163DA83"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5EC2A064" w14:textId="77777777" w:rsidR="0049243D" w:rsidRPr="0049243D" w:rsidRDefault="0049243D" w:rsidP="0049243D">
            <w:pPr>
              <w:jc w:val="center"/>
              <w:rPr>
                <w:sz w:val="16"/>
                <w:szCs w:val="16"/>
              </w:rPr>
            </w:pPr>
            <w:r w:rsidRPr="0049243D">
              <w:rPr>
                <w:sz w:val="16"/>
                <w:szCs w:val="16"/>
              </w:rPr>
              <w:t>546,64</w:t>
            </w:r>
          </w:p>
        </w:tc>
      </w:tr>
      <w:tr w:rsidR="0049243D" w:rsidRPr="0049243D" w14:paraId="4D191F71"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0DEEF545" w14:textId="77777777" w:rsidR="0049243D" w:rsidRPr="0049243D" w:rsidRDefault="0049243D" w:rsidP="0049243D">
            <w:pPr>
              <w:jc w:val="center"/>
              <w:rPr>
                <w:sz w:val="16"/>
                <w:szCs w:val="16"/>
              </w:rPr>
            </w:pPr>
            <w:r w:rsidRPr="0049243D">
              <w:rPr>
                <w:sz w:val="16"/>
                <w:szCs w:val="16"/>
              </w:rPr>
              <w:t>24</w:t>
            </w:r>
          </w:p>
        </w:tc>
        <w:tc>
          <w:tcPr>
            <w:tcW w:w="1559" w:type="dxa"/>
            <w:tcBorders>
              <w:top w:val="nil"/>
              <w:left w:val="nil"/>
              <w:bottom w:val="single" w:sz="4" w:space="0" w:color="auto"/>
              <w:right w:val="nil"/>
            </w:tcBorders>
            <w:shd w:val="clear" w:color="auto" w:fill="auto"/>
            <w:vAlign w:val="center"/>
            <w:hideMark/>
          </w:tcPr>
          <w:p w14:paraId="23440B8B" w14:textId="77777777" w:rsidR="0049243D" w:rsidRPr="0049243D" w:rsidRDefault="0049243D" w:rsidP="0049243D">
            <w:pPr>
              <w:jc w:val="center"/>
              <w:rPr>
                <w:sz w:val="16"/>
                <w:szCs w:val="16"/>
              </w:rPr>
            </w:pPr>
            <w:r w:rsidRPr="0049243D">
              <w:rPr>
                <w:sz w:val="16"/>
                <w:szCs w:val="16"/>
              </w:rPr>
              <w:t>Ремонт котла НРс-18 №4 с заменой трубной части на котельной №30а</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47BA52C"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167C3C03"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37170D51"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0A66A82F"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1F4EB8B1"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2A1018D2" w14:textId="77777777" w:rsidR="0049243D" w:rsidRPr="0049243D" w:rsidRDefault="0049243D" w:rsidP="0049243D">
            <w:pPr>
              <w:jc w:val="center"/>
              <w:rPr>
                <w:sz w:val="16"/>
                <w:szCs w:val="16"/>
              </w:rPr>
            </w:pPr>
            <w:r w:rsidRPr="0049243D">
              <w:rPr>
                <w:sz w:val="16"/>
                <w:szCs w:val="16"/>
              </w:rPr>
              <w:t>Смета №24 Дефектная ведомость №24</w:t>
            </w:r>
          </w:p>
        </w:tc>
        <w:tc>
          <w:tcPr>
            <w:tcW w:w="567" w:type="dxa"/>
            <w:tcBorders>
              <w:top w:val="nil"/>
              <w:left w:val="nil"/>
              <w:bottom w:val="single" w:sz="4" w:space="0" w:color="auto"/>
              <w:right w:val="single" w:sz="4" w:space="0" w:color="auto"/>
            </w:tcBorders>
            <w:shd w:val="clear" w:color="000000" w:fill="FFFFFF"/>
            <w:vAlign w:val="center"/>
            <w:hideMark/>
          </w:tcPr>
          <w:p w14:paraId="469504CF"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5DE64ED7"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676B7F8B"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2208F7DA" w14:textId="77777777" w:rsidR="0049243D" w:rsidRPr="0049243D" w:rsidRDefault="0049243D" w:rsidP="0049243D">
            <w:pPr>
              <w:jc w:val="center"/>
              <w:rPr>
                <w:sz w:val="16"/>
                <w:szCs w:val="16"/>
              </w:rPr>
            </w:pPr>
            <w:r w:rsidRPr="0049243D">
              <w:rPr>
                <w:sz w:val="16"/>
                <w:szCs w:val="16"/>
              </w:rPr>
              <w:t>546,64</w:t>
            </w:r>
          </w:p>
        </w:tc>
      </w:tr>
      <w:tr w:rsidR="0049243D" w:rsidRPr="0049243D" w14:paraId="3D0834EF"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57D80332" w14:textId="77777777" w:rsidR="0049243D" w:rsidRPr="0049243D" w:rsidRDefault="0049243D" w:rsidP="0049243D">
            <w:pPr>
              <w:jc w:val="center"/>
              <w:rPr>
                <w:sz w:val="16"/>
                <w:szCs w:val="16"/>
              </w:rPr>
            </w:pPr>
            <w:r w:rsidRPr="0049243D">
              <w:rPr>
                <w:sz w:val="16"/>
                <w:szCs w:val="16"/>
              </w:rPr>
              <w:t>25</w:t>
            </w:r>
          </w:p>
        </w:tc>
        <w:tc>
          <w:tcPr>
            <w:tcW w:w="1559" w:type="dxa"/>
            <w:tcBorders>
              <w:top w:val="nil"/>
              <w:left w:val="nil"/>
              <w:bottom w:val="single" w:sz="4" w:space="0" w:color="auto"/>
              <w:right w:val="nil"/>
            </w:tcBorders>
            <w:shd w:val="clear" w:color="auto" w:fill="auto"/>
            <w:vAlign w:val="center"/>
            <w:hideMark/>
          </w:tcPr>
          <w:p w14:paraId="14FF8A81" w14:textId="77777777" w:rsidR="0049243D" w:rsidRPr="0049243D" w:rsidRDefault="0049243D" w:rsidP="0049243D">
            <w:pPr>
              <w:jc w:val="center"/>
              <w:rPr>
                <w:sz w:val="16"/>
                <w:szCs w:val="16"/>
              </w:rPr>
            </w:pPr>
            <w:r w:rsidRPr="0049243D">
              <w:rPr>
                <w:sz w:val="16"/>
                <w:szCs w:val="16"/>
              </w:rPr>
              <w:t>Ремонт котла НРс-18 №2 с заменой трубной части на котельной №30а</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A713B93"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55073F88"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121D290A"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03BC15F1"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61A25F98"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2D3A2808" w14:textId="77777777" w:rsidR="0049243D" w:rsidRPr="0049243D" w:rsidRDefault="0049243D" w:rsidP="0049243D">
            <w:pPr>
              <w:jc w:val="center"/>
              <w:rPr>
                <w:sz w:val="16"/>
                <w:szCs w:val="16"/>
              </w:rPr>
            </w:pPr>
            <w:r w:rsidRPr="0049243D">
              <w:rPr>
                <w:sz w:val="16"/>
                <w:szCs w:val="16"/>
              </w:rPr>
              <w:t>Смета №25, Дефектная ведомость №25</w:t>
            </w:r>
          </w:p>
        </w:tc>
        <w:tc>
          <w:tcPr>
            <w:tcW w:w="567" w:type="dxa"/>
            <w:tcBorders>
              <w:top w:val="nil"/>
              <w:left w:val="nil"/>
              <w:bottom w:val="single" w:sz="4" w:space="0" w:color="auto"/>
              <w:right w:val="single" w:sz="4" w:space="0" w:color="auto"/>
            </w:tcBorders>
            <w:shd w:val="clear" w:color="000000" w:fill="FFFFFF"/>
            <w:vAlign w:val="center"/>
            <w:hideMark/>
          </w:tcPr>
          <w:p w14:paraId="2B1E7E45"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4BDEDBDB"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3FA542A4"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41FA5E80" w14:textId="77777777" w:rsidR="0049243D" w:rsidRPr="0049243D" w:rsidRDefault="0049243D" w:rsidP="0049243D">
            <w:pPr>
              <w:jc w:val="center"/>
              <w:rPr>
                <w:sz w:val="16"/>
                <w:szCs w:val="16"/>
              </w:rPr>
            </w:pPr>
            <w:r w:rsidRPr="0049243D">
              <w:rPr>
                <w:sz w:val="16"/>
                <w:szCs w:val="16"/>
              </w:rPr>
              <w:t>546,64</w:t>
            </w:r>
          </w:p>
        </w:tc>
      </w:tr>
      <w:tr w:rsidR="0049243D" w:rsidRPr="0049243D" w14:paraId="7DF60CBB"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EE385E5" w14:textId="77777777" w:rsidR="0049243D" w:rsidRPr="0049243D" w:rsidRDefault="0049243D" w:rsidP="0049243D">
            <w:pPr>
              <w:jc w:val="center"/>
              <w:rPr>
                <w:sz w:val="16"/>
                <w:szCs w:val="16"/>
              </w:rPr>
            </w:pPr>
            <w:r w:rsidRPr="0049243D">
              <w:rPr>
                <w:sz w:val="16"/>
                <w:szCs w:val="16"/>
              </w:rPr>
              <w:t>26</w:t>
            </w:r>
          </w:p>
        </w:tc>
        <w:tc>
          <w:tcPr>
            <w:tcW w:w="1559" w:type="dxa"/>
            <w:tcBorders>
              <w:top w:val="nil"/>
              <w:left w:val="nil"/>
              <w:bottom w:val="single" w:sz="4" w:space="0" w:color="auto"/>
              <w:right w:val="nil"/>
            </w:tcBorders>
            <w:shd w:val="clear" w:color="auto" w:fill="auto"/>
            <w:vAlign w:val="center"/>
            <w:hideMark/>
          </w:tcPr>
          <w:p w14:paraId="7994908F" w14:textId="77777777" w:rsidR="0049243D" w:rsidRPr="0049243D" w:rsidRDefault="0049243D" w:rsidP="0049243D">
            <w:pPr>
              <w:jc w:val="center"/>
              <w:rPr>
                <w:sz w:val="16"/>
                <w:szCs w:val="16"/>
              </w:rPr>
            </w:pPr>
            <w:r w:rsidRPr="0049243D">
              <w:rPr>
                <w:sz w:val="16"/>
                <w:szCs w:val="16"/>
              </w:rPr>
              <w:t xml:space="preserve">Монтаж водоподготовительной установки: Автоматическая установка умягчения </w:t>
            </w:r>
            <w:proofErr w:type="spellStart"/>
            <w:r w:rsidRPr="0049243D">
              <w:rPr>
                <w:sz w:val="16"/>
                <w:szCs w:val="16"/>
              </w:rPr>
              <w:t>Pentair</w:t>
            </w:r>
            <w:proofErr w:type="spellEnd"/>
            <w:r w:rsidRPr="0049243D">
              <w:rPr>
                <w:sz w:val="16"/>
                <w:szCs w:val="16"/>
              </w:rPr>
              <w:t xml:space="preserve"> </w:t>
            </w:r>
            <w:proofErr w:type="spellStart"/>
            <w:r w:rsidRPr="0049243D">
              <w:rPr>
                <w:sz w:val="16"/>
                <w:szCs w:val="16"/>
              </w:rPr>
              <w:t>Water</w:t>
            </w:r>
            <w:proofErr w:type="spellEnd"/>
            <w:r w:rsidRPr="0049243D">
              <w:rPr>
                <w:sz w:val="16"/>
                <w:szCs w:val="16"/>
              </w:rPr>
              <w:t xml:space="preserve"> TS 95-16 М на котельной №34</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37AAD38"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24540D25"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47890913" w14:textId="77777777" w:rsidR="0049243D" w:rsidRPr="0049243D" w:rsidRDefault="0049243D" w:rsidP="0049243D">
            <w:pPr>
              <w:jc w:val="center"/>
              <w:rPr>
                <w:sz w:val="16"/>
                <w:szCs w:val="16"/>
              </w:rPr>
            </w:pPr>
            <w:r w:rsidRPr="0049243D">
              <w:rPr>
                <w:sz w:val="16"/>
                <w:szCs w:val="16"/>
              </w:rPr>
              <w:t>693,66</w:t>
            </w:r>
          </w:p>
        </w:tc>
        <w:tc>
          <w:tcPr>
            <w:tcW w:w="709" w:type="dxa"/>
            <w:tcBorders>
              <w:top w:val="nil"/>
              <w:left w:val="nil"/>
              <w:bottom w:val="single" w:sz="4" w:space="0" w:color="auto"/>
              <w:right w:val="single" w:sz="4" w:space="0" w:color="auto"/>
            </w:tcBorders>
            <w:shd w:val="clear" w:color="auto" w:fill="auto"/>
            <w:vAlign w:val="center"/>
            <w:hideMark/>
          </w:tcPr>
          <w:p w14:paraId="6F2E066D" w14:textId="77777777" w:rsidR="0049243D" w:rsidRPr="0049243D" w:rsidRDefault="0049243D" w:rsidP="0049243D">
            <w:pPr>
              <w:jc w:val="center"/>
              <w:rPr>
                <w:sz w:val="16"/>
                <w:szCs w:val="16"/>
              </w:rPr>
            </w:pPr>
            <w:r w:rsidRPr="0049243D">
              <w:rPr>
                <w:sz w:val="16"/>
                <w:szCs w:val="16"/>
              </w:rPr>
              <w:t>164,54</w:t>
            </w:r>
          </w:p>
        </w:tc>
        <w:tc>
          <w:tcPr>
            <w:tcW w:w="709" w:type="dxa"/>
            <w:tcBorders>
              <w:top w:val="nil"/>
              <w:left w:val="nil"/>
              <w:bottom w:val="single" w:sz="4" w:space="0" w:color="auto"/>
              <w:right w:val="single" w:sz="4" w:space="0" w:color="auto"/>
            </w:tcBorders>
            <w:shd w:val="clear" w:color="auto" w:fill="auto"/>
            <w:vAlign w:val="center"/>
            <w:hideMark/>
          </w:tcPr>
          <w:p w14:paraId="53B96C59" w14:textId="77777777" w:rsidR="0049243D" w:rsidRPr="0049243D" w:rsidRDefault="0049243D" w:rsidP="0049243D">
            <w:pPr>
              <w:jc w:val="center"/>
              <w:rPr>
                <w:sz w:val="16"/>
                <w:szCs w:val="16"/>
              </w:rPr>
            </w:pPr>
            <w:r w:rsidRPr="0049243D">
              <w:rPr>
                <w:sz w:val="16"/>
                <w:szCs w:val="16"/>
              </w:rPr>
              <w:t>529,12</w:t>
            </w:r>
          </w:p>
        </w:tc>
        <w:tc>
          <w:tcPr>
            <w:tcW w:w="991" w:type="dxa"/>
            <w:tcBorders>
              <w:top w:val="nil"/>
              <w:left w:val="nil"/>
              <w:bottom w:val="single" w:sz="4" w:space="0" w:color="auto"/>
              <w:right w:val="single" w:sz="4" w:space="0" w:color="auto"/>
            </w:tcBorders>
            <w:shd w:val="clear" w:color="auto" w:fill="auto"/>
            <w:vAlign w:val="center"/>
            <w:hideMark/>
          </w:tcPr>
          <w:p w14:paraId="0B7E69C7" w14:textId="77777777" w:rsidR="0049243D" w:rsidRPr="0049243D" w:rsidRDefault="0049243D" w:rsidP="0049243D">
            <w:pPr>
              <w:jc w:val="center"/>
              <w:rPr>
                <w:sz w:val="16"/>
                <w:szCs w:val="16"/>
              </w:rPr>
            </w:pPr>
            <w:r w:rsidRPr="0049243D">
              <w:rPr>
                <w:sz w:val="16"/>
                <w:szCs w:val="16"/>
              </w:rPr>
              <w:t>Смета №26, Дефектная ведомость №26</w:t>
            </w:r>
          </w:p>
        </w:tc>
        <w:tc>
          <w:tcPr>
            <w:tcW w:w="567" w:type="dxa"/>
            <w:tcBorders>
              <w:top w:val="nil"/>
              <w:left w:val="nil"/>
              <w:bottom w:val="single" w:sz="4" w:space="0" w:color="auto"/>
              <w:right w:val="single" w:sz="4" w:space="0" w:color="auto"/>
            </w:tcBorders>
            <w:shd w:val="clear" w:color="auto" w:fill="auto"/>
            <w:vAlign w:val="center"/>
            <w:hideMark/>
          </w:tcPr>
          <w:p w14:paraId="0BACA9CC"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79FABAEB"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22E1B1F9"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477566D0" w14:textId="77777777" w:rsidR="0049243D" w:rsidRPr="0049243D" w:rsidRDefault="0049243D" w:rsidP="0049243D">
            <w:pPr>
              <w:jc w:val="center"/>
              <w:rPr>
                <w:sz w:val="16"/>
                <w:szCs w:val="16"/>
              </w:rPr>
            </w:pPr>
            <w:r w:rsidRPr="0049243D">
              <w:rPr>
                <w:sz w:val="16"/>
                <w:szCs w:val="16"/>
              </w:rPr>
              <w:t>0,00</w:t>
            </w:r>
          </w:p>
        </w:tc>
      </w:tr>
      <w:tr w:rsidR="0049243D" w:rsidRPr="0049243D" w14:paraId="1F68F012"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3535399" w14:textId="77777777" w:rsidR="0049243D" w:rsidRPr="0049243D" w:rsidRDefault="0049243D" w:rsidP="0049243D">
            <w:pPr>
              <w:jc w:val="center"/>
              <w:rPr>
                <w:sz w:val="16"/>
                <w:szCs w:val="16"/>
              </w:rPr>
            </w:pPr>
            <w:r w:rsidRPr="0049243D">
              <w:rPr>
                <w:sz w:val="16"/>
                <w:szCs w:val="16"/>
              </w:rPr>
              <w:t>27</w:t>
            </w:r>
          </w:p>
        </w:tc>
        <w:tc>
          <w:tcPr>
            <w:tcW w:w="1559" w:type="dxa"/>
            <w:tcBorders>
              <w:top w:val="nil"/>
              <w:left w:val="nil"/>
              <w:bottom w:val="single" w:sz="4" w:space="0" w:color="auto"/>
              <w:right w:val="nil"/>
            </w:tcBorders>
            <w:shd w:val="clear" w:color="auto" w:fill="auto"/>
            <w:vAlign w:val="center"/>
            <w:hideMark/>
          </w:tcPr>
          <w:p w14:paraId="0EBB038E" w14:textId="77777777" w:rsidR="0049243D" w:rsidRPr="0049243D" w:rsidRDefault="0049243D" w:rsidP="0049243D">
            <w:pPr>
              <w:jc w:val="center"/>
              <w:rPr>
                <w:sz w:val="16"/>
                <w:szCs w:val="16"/>
              </w:rPr>
            </w:pPr>
            <w:r w:rsidRPr="0049243D">
              <w:rPr>
                <w:sz w:val="16"/>
                <w:szCs w:val="16"/>
              </w:rPr>
              <w:t>Ремонт угольного склада котельной № 34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7841270"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60C420D6"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5F2C9CE3" w14:textId="77777777" w:rsidR="0049243D" w:rsidRPr="0049243D" w:rsidRDefault="0049243D" w:rsidP="0049243D">
            <w:pPr>
              <w:jc w:val="center"/>
              <w:rPr>
                <w:sz w:val="16"/>
                <w:szCs w:val="16"/>
              </w:rPr>
            </w:pPr>
            <w:r w:rsidRPr="0049243D">
              <w:rPr>
                <w:sz w:val="16"/>
                <w:szCs w:val="16"/>
              </w:rPr>
              <w:t>1 118,99</w:t>
            </w:r>
          </w:p>
        </w:tc>
        <w:tc>
          <w:tcPr>
            <w:tcW w:w="709" w:type="dxa"/>
            <w:tcBorders>
              <w:top w:val="nil"/>
              <w:left w:val="nil"/>
              <w:bottom w:val="single" w:sz="4" w:space="0" w:color="auto"/>
              <w:right w:val="single" w:sz="4" w:space="0" w:color="auto"/>
            </w:tcBorders>
            <w:shd w:val="clear" w:color="000000" w:fill="FFFFFF"/>
            <w:vAlign w:val="center"/>
            <w:hideMark/>
          </w:tcPr>
          <w:p w14:paraId="4D8BA6ED" w14:textId="77777777" w:rsidR="0049243D" w:rsidRPr="0049243D" w:rsidRDefault="0049243D" w:rsidP="0049243D">
            <w:pPr>
              <w:jc w:val="center"/>
              <w:rPr>
                <w:sz w:val="16"/>
                <w:szCs w:val="16"/>
              </w:rPr>
            </w:pPr>
            <w:r w:rsidRPr="0049243D">
              <w:rPr>
                <w:sz w:val="16"/>
                <w:szCs w:val="16"/>
              </w:rPr>
              <w:t>810,63</w:t>
            </w:r>
          </w:p>
        </w:tc>
        <w:tc>
          <w:tcPr>
            <w:tcW w:w="709" w:type="dxa"/>
            <w:tcBorders>
              <w:top w:val="nil"/>
              <w:left w:val="nil"/>
              <w:bottom w:val="single" w:sz="4" w:space="0" w:color="auto"/>
              <w:right w:val="single" w:sz="4" w:space="0" w:color="auto"/>
            </w:tcBorders>
            <w:shd w:val="clear" w:color="000000" w:fill="FFFFFF"/>
            <w:vAlign w:val="center"/>
            <w:hideMark/>
          </w:tcPr>
          <w:p w14:paraId="018FB29C" w14:textId="77777777" w:rsidR="0049243D" w:rsidRPr="0049243D" w:rsidRDefault="0049243D" w:rsidP="0049243D">
            <w:pPr>
              <w:jc w:val="center"/>
              <w:rPr>
                <w:sz w:val="16"/>
                <w:szCs w:val="16"/>
              </w:rPr>
            </w:pPr>
            <w:r w:rsidRPr="0049243D">
              <w:rPr>
                <w:sz w:val="16"/>
                <w:szCs w:val="16"/>
              </w:rPr>
              <w:t>308,36</w:t>
            </w:r>
          </w:p>
        </w:tc>
        <w:tc>
          <w:tcPr>
            <w:tcW w:w="991" w:type="dxa"/>
            <w:tcBorders>
              <w:top w:val="nil"/>
              <w:left w:val="nil"/>
              <w:bottom w:val="single" w:sz="4" w:space="0" w:color="auto"/>
              <w:right w:val="single" w:sz="4" w:space="0" w:color="auto"/>
            </w:tcBorders>
            <w:shd w:val="clear" w:color="000000" w:fill="FFFFFF"/>
            <w:vAlign w:val="center"/>
            <w:hideMark/>
          </w:tcPr>
          <w:p w14:paraId="00C3BC5B" w14:textId="77777777" w:rsidR="0049243D" w:rsidRPr="0049243D" w:rsidRDefault="0049243D" w:rsidP="0049243D">
            <w:pPr>
              <w:jc w:val="center"/>
              <w:rPr>
                <w:sz w:val="16"/>
                <w:szCs w:val="16"/>
              </w:rPr>
            </w:pPr>
            <w:r w:rsidRPr="0049243D">
              <w:rPr>
                <w:sz w:val="16"/>
                <w:szCs w:val="16"/>
              </w:rPr>
              <w:t>Смета №27, Дефектная ведомость №27</w:t>
            </w:r>
          </w:p>
        </w:tc>
        <w:tc>
          <w:tcPr>
            <w:tcW w:w="567" w:type="dxa"/>
            <w:tcBorders>
              <w:top w:val="nil"/>
              <w:left w:val="nil"/>
              <w:bottom w:val="single" w:sz="4" w:space="0" w:color="auto"/>
              <w:right w:val="single" w:sz="4" w:space="0" w:color="auto"/>
            </w:tcBorders>
            <w:shd w:val="clear" w:color="000000" w:fill="FFFFFF"/>
            <w:vAlign w:val="center"/>
            <w:hideMark/>
          </w:tcPr>
          <w:p w14:paraId="701D8C94"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38A704D5" w14:textId="77777777" w:rsidR="0049243D" w:rsidRPr="0049243D" w:rsidRDefault="0049243D" w:rsidP="0049243D">
            <w:pPr>
              <w:jc w:val="center"/>
              <w:rPr>
                <w:sz w:val="16"/>
                <w:szCs w:val="16"/>
              </w:rPr>
            </w:pPr>
            <w:r w:rsidRPr="0049243D">
              <w:rPr>
                <w:sz w:val="16"/>
                <w:szCs w:val="16"/>
              </w:rPr>
              <w:t>1 118,99</w:t>
            </w:r>
          </w:p>
        </w:tc>
        <w:tc>
          <w:tcPr>
            <w:tcW w:w="992" w:type="dxa"/>
            <w:tcBorders>
              <w:top w:val="nil"/>
              <w:left w:val="nil"/>
              <w:bottom w:val="single" w:sz="4" w:space="0" w:color="auto"/>
              <w:right w:val="single" w:sz="4" w:space="0" w:color="auto"/>
            </w:tcBorders>
            <w:shd w:val="clear" w:color="000000" w:fill="FFFFFF"/>
            <w:vAlign w:val="center"/>
            <w:hideMark/>
          </w:tcPr>
          <w:p w14:paraId="7A7142A8" w14:textId="77777777" w:rsidR="0049243D" w:rsidRPr="0049243D" w:rsidRDefault="0049243D" w:rsidP="0049243D">
            <w:pPr>
              <w:jc w:val="center"/>
              <w:rPr>
                <w:sz w:val="16"/>
                <w:szCs w:val="16"/>
              </w:rPr>
            </w:pPr>
            <w:r w:rsidRPr="0049243D">
              <w:rPr>
                <w:sz w:val="16"/>
                <w:szCs w:val="16"/>
              </w:rPr>
              <w:t>810,63</w:t>
            </w:r>
          </w:p>
        </w:tc>
        <w:tc>
          <w:tcPr>
            <w:tcW w:w="1275" w:type="dxa"/>
            <w:tcBorders>
              <w:top w:val="nil"/>
              <w:left w:val="nil"/>
              <w:bottom w:val="single" w:sz="4" w:space="0" w:color="auto"/>
              <w:right w:val="single" w:sz="4" w:space="0" w:color="auto"/>
            </w:tcBorders>
            <w:shd w:val="clear" w:color="000000" w:fill="FFFFFF"/>
            <w:vAlign w:val="center"/>
            <w:hideMark/>
          </w:tcPr>
          <w:p w14:paraId="66171AB8" w14:textId="77777777" w:rsidR="0049243D" w:rsidRPr="0049243D" w:rsidRDefault="0049243D" w:rsidP="0049243D">
            <w:pPr>
              <w:jc w:val="center"/>
              <w:rPr>
                <w:sz w:val="16"/>
                <w:szCs w:val="16"/>
              </w:rPr>
            </w:pPr>
            <w:r w:rsidRPr="0049243D">
              <w:rPr>
                <w:sz w:val="16"/>
                <w:szCs w:val="16"/>
              </w:rPr>
              <w:t>308,36</w:t>
            </w:r>
          </w:p>
        </w:tc>
      </w:tr>
      <w:tr w:rsidR="0049243D" w:rsidRPr="0049243D" w14:paraId="19675BA8"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7CE933F" w14:textId="77777777" w:rsidR="0049243D" w:rsidRPr="0049243D" w:rsidRDefault="0049243D" w:rsidP="0049243D">
            <w:pPr>
              <w:jc w:val="center"/>
              <w:rPr>
                <w:sz w:val="16"/>
                <w:szCs w:val="16"/>
              </w:rPr>
            </w:pPr>
            <w:r w:rsidRPr="0049243D">
              <w:rPr>
                <w:sz w:val="16"/>
                <w:szCs w:val="16"/>
              </w:rPr>
              <w:t>28</w:t>
            </w:r>
          </w:p>
        </w:tc>
        <w:tc>
          <w:tcPr>
            <w:tcW w:w="1559" w:type="dxa"/>
            <w:tcBorders>
              <w:top w:val="nil"/>
              <w:left w:val="nil"/>
              <w:bottom w:val="single" w:sz="4" w:space="0" w:color="auto"/>
              <w:right w:val="nil"/>
            </w:tcBorders>
            <w:shd w:val="clear" w:color="auto" w:fill="auto"/>
            <w:vAlign w:val="center"/>
            <w:hideMark/>
          </w:tcPr>
          <w:p w14:paraId="6AF38DE8" w14:textId="77777777" w:rsidR="0049243D" w:rsidRPr="0049243D" w:rsidRDefault="0049243D" w:rsidP="0049243D">
            <w:pPr>
              <w:jc w:val="center"/>
              <w:rPr>
                <w:sz w:val="16"/>
                <w:szCs w:val="16"/>
              </w:rPr>
            </w:pPr>
            <w:r w:rsidRPr="0049243D">
              <w:rPr>
                <w:sz w:val="16"/>
                <w:szCs w:val="16"/>
              </w:rPr>
              <w:t xml:space="preserve">Замена сетевых насосов №1, №2 на насосы консольно-моноблочные </w:t>
            </w:r>
            <w:proofErr w:type="spellStart"/>
            <w:r w:rsidRPr="0049243D">
              <w:rPr>
                <w:sz w:val="16"/>
                <w:szCs w:val="16"/>
              </w:rPr>
              <w:t>Grundfos</w:t>
            </w:r>
            <w:proofErr w:type="spellEnd"/>
            <w:r w:rsidRPr="0049243D">
              <w:rPr>
                <w:sz w:val="16"/>
                <w:szCs w:val="16"/>
              </w:rPr>
              <w:t xml:space="preserve"> NB 50-160/139 на котельной №34</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C97FC10"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0DADB22E"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5B99434F" w14:textId="77777777" w:rsidR="0049243D" w:rsidRPr="0049243D" w:rsidRDefault="0049243D" w:rsidP="0049243D">
            <w:pPr>
              <w:jc w:val="center"/>
              <w:rPr>
                <w:sz w:val="16"/>
                <w:szCs w:val="16"/>
              </w:rPr>
            </w:pPr>
            <w:r w:rsidRPr="0049243D">
              <w:rPr>
                <w:sz w:val="16"/>
                <w:szCs w:val="16"/>
              </w:rPr>
              <w:t>463,21</w:t>
            </w:r>
          </w:p>
        </w:tc>
        <w:tc>
          <w:tcPr>
            <w:tcW w:w="709" w:type="dxa"/>
            <w:tcBorders>
              <w:top w:val="nil"/>
              <w:left w:val="nil"/>
              <w:bottom w:val="single" w:sz="4" w:space="0" w:color="auto"/>
              <w:right w:val="single" w:sz="4" w:space="0" w:color="auto"/>
            </w:tcBorders>
            <w:shd w:val="clear" w:color="auto" w:fill="auto"/>
            <w:vAlign w:val="center"/>
            <w:hideMark/>
          </w:tcPr>
          <w:p w14:paraId="21B81B2C" w14:textId="77777777" w:rsidR="0049243D" w:rsidRPr="0049243D" w:rsidRDefault="0049243D" w:rsidP="0049243D">
            <w:pPr>
              <w:jc w:val="center"/>
              <w:rPr>
                <w:sz w:val="16"/>
                <w:szCs w:val="16"/>
              </w:rPr>
            </w:pPr>
            <w:r w:rsidRPr="0049243D">
              <w:rPr>
                <w:sz w:val="16"/>
                <w:szCs w:val="16"/>
              </w:rPr>
              <w:t>372,45</w:t>
            </w:r>
          </w:p>
        </w:tc>
        <w:tc>
          <w:tcPr>
            <w:tcW w:w="709" w:type="dxa"/>
            <w:tcBorders>
              <w:top w:val="nil"/>
              <w:left w:val="nil"/>
              <w:bottom w:val="single" w:sz="4" w:space="0" w:color="auto"/>
              <w:right w:val="single" w:sz="4" w:space="0" w:color="auto"/>
            </w:tcBorders>
            <w:shd w:val="clear" w:color="auto" w:fill="auto"/>
            <w:vAlign w:val="center"/>
            <w:hideMark/>
          </w:tcPr>
          <w:p w14:paraId="2EF728EC" w14:textId="77777777" w:rsidR="0049243D" w:rsidRPr="0049243D" w:rsidRDefault="0049243D" w:rsidP="0049243D">
            <w:pPr>
              <w:jc w:val="center"/>
              <w:rPr>
                <w:sz w:val="16"/>
                <w:szCs w:val="16"/>
              </w:rPr>
            </w:pPr>
            <w:r w:rsidRPr="0049243D">
              <w:rPr>
                <w:sz w:val="16"/>
                <w:szCs w:val="16"/>
              </w:rPr>
              <w:t>90,76</w:t>
            </w:r>
          </w:p>
        </w:tc>
        <w:tc>
          <w:tcPr>
            <w:tcW w:w="991" w:type="dxa"/>
            <w:tcBorders>
              <w:top w:val="nil"/>
              <w:left w:val="nil"/>
              <w:bottom w:val="single" w:sz="4" w:space="0" w:color="auto"/>
              <w:right w:val="single" w:sz="4" w:space="0" w:color="auto"/>
            </w:tcBorders>
            <w:shd w:val="clear" w:color="auto" w:fill="auto"/>
            <w:vAlign w:val="center"/>
            <w:hideMark/>
          </w:tcPr>
          <w:p w14:paraId="5AE9B994" w14:textId="77777777" w:rsidR="0049243D" w:rsidRPr="0049243D" w:rsidRDefault="0049243D" w:rsidP="0049243D">
            <w:pPr>
              <w:jc w:val="center"/>
              <w:rPr>
                <w:sz w:val="16"/>
                <w:szCs w:val="16"/>
              </w:rPr>
            </w:pPr>
            <w:r w:rsidRPr="0049243D">
              <w:rPr>
                <w:sz w:val="16"/>
                <w:szCs w:val="16"/>
              </w:rPr>
              <w:t>Смета №28, Дефектная ведомость №28</w:t>
            </w:r>
          </w:p>
        </w:tc>
        <w:tc>
          <w:tcPr>
            <w:tcW w:w="567" w:type="dxa"/>
            <w:tcBorders>
              <w:top w:val="nil"/>
              <w:left w:val="nil"/>
              <w:bottom w:val="single" w:sz="4" w:space="0" w:color="auto"/>
              <w:right w:val="single" w:sz="4" w:space="0" w:color="auto"/>
            </w:tcBorders>
            <w:shd w:val="clear" w:color="auto" w:fill="auto"/>
            <w:vAlign w:val="center"/>
            <w:hideMark/>
          </w:tcPr>
          <w:p w14:paraId="5381466B"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2177670A"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7CB8C13F"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56DA8D30" w14:textId="77777777" w:rsidR="0049243D" w:rsidRPr="0049243D" w:rsidRDefault="0049243D" w:rsidP="0049243D">
            <w:pPr>
              <w:jc w:val="center"/>
              <w:rPr>
                <w:sz w:val="16"/>
                <w:szCs w:val="16"/>
              </w:rPr>
            </w:pPr>
            <w:r w:rsidRPr="0049243D">
              <w:rPr>
                <w:sz w:val="16"/>
                <w:szCs w:val="16"/>
              </w:rPr>
              <w:t>0,00</w:t>
            </w:r>
          </w:p>
        </w:tc>
      </w:tr>
      <w:tr w:rsidR="0049243D" w:rsidRPr="0049243D" w14:paraId="2B580B02"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D34011E" w14:textId="77777777" w:rsidR="0049243D" w:rsidRPr="0049243D" w:rsidRDefault="0049243D" w:rsidP="0049243D">
            <w:pPr>
              <w:jc w:val="center"/>
              <w:rPr>
                <w:sz w:val="16"/>
                <w:szCs w:val="16"/>
              </w:rPr>
            </w:pPr>
            <w:r w:rsidRPr="0049243D">
              <w:rPr>
                <w:sz w:val="16"/>
                <w:szCs w:val="16"/>
              </w:rPr>
              <w:t>29</w:t>
            </w:r>
          </w:p>
        </w:tc>
        <w:tc>
          <w:tcPr>
            <w:tcW w:w="1559" w:type="dxa"/>
            <w:tcBorders>
              <w:top w:val="nil"/>
              <w:left w:val="nil"/>
              <w:bottom w:val="single" w:sz="4" w:space="0" w:color="auto"/>
              <w:right w:val="nil"/>
            </w:tcBorders>
            <w:shd w:val="clear" w:color="auto" w:fill="auto"/>
            <w:vAlign w:val="center"/>
            <w:hideMark/>
          </w:tcPr>
          <w:p w14:paraId="3F1BA182" w14:textId="77777777" w:rsidR="0049243D" w:rsidRPr="0049243D" w:rsidRDefault="0049243D" w:rsidP="0049243D">
            <w:pPr>
              <w:jc w:val="center"/>
              <w:rPr>
                <w:sz w:val="16"/>
                <w:szCs w:val="16"/>
              </w:rPr>
            </w:pPr>
            <w:r w:rsidRPr="0049243D">
              <w:rPr>
                <w:sz w:val="16"/>
                <w:szCs w:val="16"/>
              </w:rPr>
              <w:t xml:space="preserve">Замена подпиточного насоса №3 Х50-32-160 на насос консольно-моноблочный </w:t>
            </w:r>
            <w:proofErr w:type="spellStart"/>
            <w:r w:rsidRPr="0049243D">
              <w:rPr>
                <w:sz w:val="16"/>
                <w:szCs w:val="16"/>
              </w:rPr>
              <w:t>Grundfos</w:t>
            </w:r>
            <w:proofErr w:type="spellEnd"/>
            <w:r w:rsidRPr="0049243D">
              <w:rPr>
                <w:sz w:val="16"/>
                <w:szCs w:val="16"/>
              </w:rPr>
              <w:t xml:space="preserve"> NB 40-125/142 на котельной №35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20FC841"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528218CA"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63FDD98B" w14:textId="77777777" w:rsidR="0049243D" w:rsidRPr="0049243D" w:rsidRDefault="0049243D" w:rsidP="0049243D">
            <w:pPr>
              <w:jc w:val="center"/>
              <w:rPr>
                <w:sz w:val="16"/>
                <w:szCs w:val="16"/>
              </w:rPr>
            </w:pPr>
            <w:r w:rsidRPr="0049243D">
              <w:rPr>
                <w:sz w:val="16"/>
                <w:szCs w:val="16"/>
              </w:rPr>
              <w:t>284,80</w:t>
            </w:r>
          </w:p>
        </w:tc>
        <w:tc>
          <w:tcPr>
            <w:tcW w:w="709" w:type="dxa"/>
            <w:tcBorders>
              <w:top w:val="nil"/>
              <w:left w:val="nil"/>
              <w:bottom w:val="single" w:sz="4" w:space="0" w:color="auto"/>
              <w:right w:val="single" w:sz="4" w:space="0" w:color="auto"/>
            </w:tcBorders>
            <w:shd w:val="clear" w:color="auto" w:fill="auto"/>
            <w:vAlign w:val="center"/>
            <w:hideMark/>
          </w:tcPr>
          <w:p w14:paraId="1C8F935F" w14:textId="77777777" w:rsidR="0049243D" w:rsidRPr="0049243D" w:rsidRDefault="0049243D" w:rsidP="0049243D">
            <w:pPr>
              <w:jc w:val="center"/>
              <w:rPr>
                <w:sz w:val="16"/>
                <w:szCs w:val="16"/>
              </w:rPr>
            </w:pPr>
            <w:r w:rsidRPr="0049243D">
              <w:rPr>
                <w:sz w:val="16"/>
                <w:szCs w:val="16"/>
              </w:rPr>
              <w:t>224,85</w:t>
            </w:r>
          </w:p>
        </w:tc>
        <w:tc>
          <w:tcPr>
            <w:tcW w:w="709" w:type="dxa"/>
            <w:tcBorders>
              <w:top w:val="nil"/>
              <w:left w:val="nil"/>
              <w:bottom w:val="single" w:sz="4" w:space="0" w:color="auto"/>
              <w:right w:val="single" w:sz="4" w:space="0" w:color="auto"/>
            </w:tcBorders>
            <w:shd w:val="clear" w:color="auto" w:fill="auto"/>
            <w:vAlign w:val="center"/>
            <w:hideMark/>
          </w:tcPr>
          <w:p w14:paraId="4B15703D" w14:textId="77777777" w:rsidR="0049243D" w:rsidRPr="0049243D" w:rsidRDefault="0049243D" w:rsidP="0049243D">
            <w:pPr>
              <w:jc w:val="center"/>
              <w:rPr>
                <w:sz w:val="16"/>
                <w:szCs w:val="16"/>
              </w:rPr>
            </w:pPr>
            <w:r w:rsidRPr="0049243D">
              <w:rPr>
                <w:sz w:val="16"/>
                <w:szCs w:val="16"/>
              </w:rPr>
              <w:t>59,94</w:t>
            </w:r>
          </w:p>
        </w:tc>
        <w:tc>
          <w:tcPr>
            <w:tcW w:w="991" w:type="dxa"/>
            <w:tcBorders>
              <w:top w:val="nil"/>
              <w:left w:val="nil"/>
              <w:bottom w:val="single" w:sz="4" w:space="0" w:color="auto"/>
              <w:right w:val="single" w:sz="4" w:space="0" w:color="auto"/>
            </w:tcBorders>
            <w:shd w:val="clear" w:color="auto" w:fill="auto"/>
            <w:vAlign w:val="center"/>
            <w:hideMark/>
          </w:tcPr>
          <w:p w14:paraId="107FAE01" w14:textId="77777777" w:rsidR="0049243D" w:rsidRPr="0049243D" w:rsidRDefault="0049243D" w:rsidP="0049243D">
            <w:pPr>
              <w:jc w:val="center"/>
              <w:rPr>
                <w:sz w:val="16"/>
                <w:szCs w:val="16"/>
              </w:rPr>
            </w:pPr>
            <w:r w:rsidRPr="0049243D">
              <w:rPr>
                <w:sz w:val="16"/>
                <w:szCs w:val="16"/>
              </w:rPr>
              <w:t>Смета №29, Дефектная ведомость №29</w:t>
            </w:r>
          </w:p>
        </w:tc>
        <w:tc>
          <w:tcPr>
            <w:tcW w:w="567" w:type="dxa"/>
            <w:tcBorders>
              <w:top w:val="nil"/>
              <w:left w:val="nil"/>
              <w:bottom w:val="single" w:sz="4" w:space="0" w:color="auto"/>
              <w:right w:val="single" w:sz="4" w:space="0" w:color="auto"/>
            </w:tcBorders>
            <w:shd w:val="clear" w:color="auto" w:fill="auto"/>
            <w:vAlign w:val="center"/>
            <w:hideMark/>
          </w:tcPr>
          <w:p w14:paraId="0D4307AD"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5F8A2ADF"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529BA199"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37935CB3" w14:textId="77777777" w:rsidR="0049243D" w:rsidRPr="0049243D" w:rsidRDefault="0049243D" w:rsidP="0049243D">
            <w:pPr>
              <w:jc w:val="center"/>
              <w:rPr>
                <w:sz w:val="16"/>
                <w:szCs w:val="16"/>
              </w:rPr>
            </w:pPr>
            <w:r w:rsidRPr="0049243D">
              <w:rPr>
                <w:sz w:val="16"/>
                <w:szCs w:val="16"/>
              </w:rPr>
              <w:t>0,00</w:t>
            </w:r>
          </w:p>
        </w:tc>
      </w:tr>
      <w:tr w:rsidR="0049243D" w:rsidRPr="0049243D" w14:paraId="0C0A76FD"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BAB063E" w14:textId="77777777" w:rsidR="0049243D" w:rsidRPr="0049243D" w:rsidRDefault="0049243D" w:rsidP="0049243D">
            <w:pPr>
              <w:jc w:val="center"/>
              <w:rPr>
                <w:sz w:val="16"/>
                <w:szCs w:val="16"/>
              </w:rPr>
            </w:pPr>
            <w:r w:rsidRPr="0049243D">
              <w:rPr>
                <w:sz w:val="16"/>
                <w:szCs w:val="16"/>
              </w:rPr>
              <w:t>30</w:t>
            </w:r>
          </w:p>
        </w:tc>
        <w:tc>
          <w:tcPr>
            <w:tcW w:w="1559" w:type="dxa"/>
            <w:tcBorders>
              <w:top w:val="nil"/>
              <w:left w:val="nil"/>
              <w:bottom w:val="single" w:sz="4" w:space="0" w:color="auto"/>
              <w:right w:val="nil"/>
            </w:tcBorders>
            <w:shd w:val="clear" w:color="auto" w:fill="auto"/>
            <w:vAlign w:val="center"/>
            <w:hideMark/>
          </w:tcPr>
          <w:p w14:paraId="1B1B7369" w14:textId="77777777" w:rsidR="0049243D" w:rsidRPr="0049243D" w:rsidRDefault="0049243D" w:rsidP="0049243D">
            <w:pPr>
              <w:jc w:val="center"/>
              <w:rPr>
                <w:sz w:val="16"/>
                <w:szCs w:val="16"/>
              </w:rPr>
            </w:pPr>
            <w:r w:rsidRPr="0049243D">
              <w:rPr>
                <w:sz w:val="16"/>
                <w:szCs w:val="16"/>
              </w:rPr>
              <w:t>Ремонт котла НРс-18 №2 с заменой трубной части на котельной №35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727326E"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05C64AAE"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232BA8D7"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5CF8F959"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5682C2D7"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7179A771" w14:textId="77777777" w:rsidR="0049243D" w:rsidRPr="0049243D" w:rsidRDefault="0049243D" w:rsidP="0049243D">
            <w:pPr>
              <w:jc w:val="center"/>
              <w:rPr>
                <w:sz w:val="16"/>
                <w:szCs w:val="16"/>
              </w:rPr>
            </w:pPr>
            <w:r w:rsidRPr="0049243D">
              <w:rPr>
                <w:sz w:val="16"/>
                <w:szCs w:val="16"/>
              </w:rPr>
              <w:t>Смета №30, Дефектная ведомость №30</w:t>
            </w:r>
          </w:p>
        </w:tc>
        <w:tc>
          <w:tcPr>
            <w:tcW w:w="567" w:type="dxa"/>
            <w:tcBorders>
              <w:top w:val="nil"/>
              <w:left w:val="nil"/>
              <w:bottom w:val="single" w:sz="4" w:space="0" w:color="auto"/>
              <w:right w:val="single" w:sz="4" w:space="0" w:color="auto"/>
            </w:tcBorders>
            <w:shd w:val="clear" w:color="000000" w:fill="FFFFFF"/>
            <w:vAlign w:val="center"/>
            <w:hideMark/>
          </w:tcPr>
          <w:p w14:paraId="6319851F"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6514E5D4"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6DC1E19C"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41F91795" w14:textId="77777777" w:rsidR="0049243D" w:rsidRPr="0049243D" w:rsidRDefault="0049243D" w:rsidP="0049243D">
            <w:pPr>
              <w:jc w:val="center"/>
              <w:rPr>
                <w:sz w:val="16"/>
                <w:szCs w:val="16"/>
              </w:rPr>
            </w:pPr>
            <w:r w:rsidRPr="0049243D">
              <w:rPr>
                <w:sz w:val="16"/>
                <w:szCs w:val="16"/>
              </w:rPr>
              <w:t>546,64</w:t>
            </w:r>
          </w:p>
        </w:tc>
      </w:tr>
      <w:tr w:rsidR="0049243D" w:rsidRPr="0049243D" w14:paraId="0E1185DB"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088382CF" w14:textId="77777777" w:rsidR="0049243D" w:rsidRPr="0049243D" w:rsidRDefault="0049243D" w:rsidP="0049243D">
            <w:pPr>
              <w:jc w:val="center"/>
              <w:rPr>
                <w:sz w:val="16"/>
                <w:szCs w:val="16"/>
              </w:rPr>
            </w:pPr>
            <w:r w:rsidRPr="0049243D">
              <w:rPr>
                <w:sz w:val="16"/>
                <w:szCs w:val="16"/>
              </w:rPr>
              <w:t>31</w:t>
            </w:r>
          </w:p>
        </w:tc>
        <w:tc>
          <w:tcPr>
            <w:tcW w:w="1559" w:type="dxa"/>
            <w:tcBorders>
              <w:top w:val="nil"/>
              <w:left w:val="nil"/>
              <w:bottom w:val="single" w:sz="4" w:space="0" w:color="auto"/>
              <w:right w:val="nil"/>
            </w:tcBorders>
            <w:shd w:val="clear" w:color="auto" w:fill="auto"/>
            <w:vAlign w:val="center"/>
            <w:hideMark/>
          </w:tcPr>
          <w:p w14:paraId="383DE9D6" w14:textId="77777777" w:rsidR="0049243D" w:rsidRPr="0049243D" w:rsidRDefault="0049243D" w:rsidP="0049243D">
            <w:pPr>
              <w:jc w:val="center"/>
              <w:rPr>
                <w:sz w:val="16"/>
                <w:szCs w:val="16"/>
              </w:rPr>
            </w:pPr>
            <w:r w:rsidRPr="0049243D">
              <w:rPr>
                <w:sz w:val="16"/>
                <w:szCs w:val="16"/>
              </w:rPr>
              <w:t>Ремонт котла НРс-18 №1 с заменой трубной части на котельной №35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4077C8"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5640009B"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7064290D"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4D87C365"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6C5FD447"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335F98C9" w14:textId="77777777" w:rsidR="0049243D" w:rsidRPr="0049243D" w:rsidRDefault="0049243D" w:rsidP="0049243D">
            <w:pPr>
              <w:jc w:val="center"/>
              <w:rPr>
                <w:sz w:val="16"/>
                <w:szCs w:val="16"/>
              </w:rPr>
            </w:pPr>
            <w:r w:rsidRPr="0049243D">
              <w:rPr>
                <w:sz w:val="16"/>
                <w:szCs w:val="16"/>
              </w:rPr>
              <w:t>Смета №31, Дефектная ведомость №31</w:t>
            </w:r>
          </w:p>
        </w:tc>
        <w:tc>
          <w:tcPr>
            <w:tcW w:w="567" w:type="dxa"/>
            <w:tcBorders>
              <w:top w:val="nil"/>
              <w:left w:val="nil"/>
              <w:bottom w:val="single" w:sz="4" w:space="0" w:color="auto"/>
              <w:right w:val="single" w:sz="4" w:space="0" w:color="auto"/>
            </w:tcBorders>
            <w:shd w:val="clear" w:color="000000" w:fill="FFFFFF"/>
            <w:vAlign w:val="center"/>
            <w:hideMark/>
          </w:tcPr>
          <w:p w14:paraId="75752D8F"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2B61BF49"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5FF42291"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33DF06B8" w14:textId="77777777" w:rsidR="0049243D" w:rsidRPr="0049243D" w:rsidRDefault="0049243D" w:rsidP="0049243D">
            <w:pPr>
              <w:jc w:val="center"/>
              <w:rPr>
                <w:sz w:val="16"/>
                <w:szCs w:val="16"/>
              </w:rPr>
            </w:pPr>
            <w:r w:rsidRPr="0049243D">
              <w:rPr>
                <w:sz w:val="16"/>
                <w:szCs w:val="16"/>
              </w:rPr>
              <w:t>546,64</w:t>
            </w:r>
          </w:p>
        </w:tc>
      </w:tr>
      <w:tr w:rsidR="0049243D" w:rsidRPr="0049243D" w14:paraId="2825BC72"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5148E133" w14:textId="77777777" w:rsidR="0049243D" w:rsidRPr="0049243D" w:rsidRDefault="0049243D" w:rsidP="0049243D">
            <w:pPr>
              <w:jc w:val="center"/>
              <w:rPr>
                <w:sz w:val="16"/>
                <w:szCs w:val="16"/>
              </w:rPr>
            </w:pPr>
            <w:r w:rsidRPr="0049243D">
              <w:rPr>
                <w:sz w:val="16"/>
                <w:szCs w:val="16"/>
              </w:rPr>
              <w:t>32</w:t>
            </w:r>
          </w:p>
        </w:tc>
        <w:tc>
          <w:tcPr>
            <w:tcW w:w="1559" w:type="dxa"/>
            <w:tcBorders>
              <w:top w:val="nil"/>
              <w:left w:val="nil"/>
              <w:bottom w:val="single" w:sz="4" w:space="0" w:color="auto"/>
              <w:right w:val="nil"/>
            </w:tcBorders>
            <w:shd w:val="clear" w:color="auto" w:fill="auto"/>
            <w:vAlign w:val="center"/>
            <w:hideMark/>
          </w:tcPr>
          <w:p w14:paraId="73F435AB" w14:textId="77777777" w:rsidR="0049243D" w:rsidRPr="0049243D" w:rsidRDefault="0049243D" w:rsidP="0049243D">
            <w:pPr>
              <w:jc w:val="center"/>
              <w:rPr>
                <w:sz w:val="16"/>
                <w:szCs w:val="16"/>
              </w:rPr>
            </w:pPr>
            <w:r w:rsidRPr="0049243D">
              <w:rPr>
                <w:sz w:val="16"/>
                <w:szCs w:val="16"/>
              </w:rPr>
              <w:t>Капитальный ремонт кровли здания котельной №36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BBE0A5"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14A62024"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442BC4D8" w14:textId="77777777" w:rsidR="0049243D" w:rsidRPr="0049243D" w:rsidRDefault="0049243D" w:rsidP="0049243D">
            <w:pPr>
              <w:jc w:val="center"/>
              <w:rPr>
                <w:sz w:val="16"/>
                <w:szCs w:val="16"/>
              </w:rPr>
            </w:pPr>
            <w:r w:rsidRPr="0049243D">
              <w:rPr>
                <w:sz w:val="16"/>
                <w:szCs w:val="16"/>
              </w:rPr>
              <w:t>590,87</w:t>
            </w:r>
          </w:p>
        </w:tc>
        <w:tc>
          <w:tcPr>
            <w:tcW w:w="709" w:type="dxa"/>
            <w:tcBorders>
              <w:top w:val="nil"/>
              <w:left w:val="nil"/>
              <w:bottom w:val="single" w:sz="4" w:space="0" w:color="auto"/>
              <w:right w:val="single" w:sz="4" w:space="0" w:color="auto"/>
            </w:tcBorders>
            <w:shd w:val="clear" w:color="000000" w:fill="FFFFFF"/>
            <w:vAlign w:val="center"/>
            <w:hideMark/>
          </w:tcPr>
          <w:p w14:paraId="5E2B5C0C" w14:textId="77777777" w:rsidR="0049243D" w:rsidRPr="0049243D" w:rsidRDefault="0049243D" w:rsidP="0049243D">
            <w:pPr>
              <w:jc w:val="center"/>
              <w:rPr>
                <w:sz w:val="16"/>
                <w:szCs w:val="16"/>
              </w:rPr>
            </w:pPr>
            <w:r w:rsidRPr="0049243D">
              <w:rPr>
                <w:sz w:val="16"/>
                <w:szCs w:val="16"/>
              </w:rPr>
              <w:t>398,88</w:t>
            </w:r>
          </w:p>
        </w:tc>
        <w:tc>
          <w:tcPr>
            <w:tcW w:w="709" w:type="dxa"/>
            <w:tcBorders>
              <w:top w:val="nil"/>
              <w:left w:val="nil"/>
              <w:bottom w:val="single" w:sz="4" w:space="0" w:color="auto"/>
              <w:right w:val="single" w:sz="4" w:space="0" w:color="auto"/>
            </w:tcBorders>
            <w:shd w:val="clear" w:color="000000" w:fill="FFFFFF"/>
            <w:vAlign w:val="center"/>
            <w:hideMark/>
          </w:tcPr>
          <w:p w14:paraId="4077206F" w14:textId="77777777" w:rsidR="0049243D" w:rsidRPr="0049243D" w:rsidRDefault="0049243D" w:rsidP="0049243D">
            <w:pPr>
              <w:jc w:val="center"/>
              <w:rPr>
                <w:sz w:val="16"/>
                <w:szCs w:val="16"/>
              </w:rPr>
            </w:pPr>
            <w:r w:rsidRPr="0049243D">
              <w:rPr>
                <w:sz w:val="16"/>
                <w:szCs w:val="16"/>
              </w:rPr>
              <w:t>191,99</w:t>
            </w:r>
          </w:p>
        </w:tc>
        <w:tc>
          <w:tcPr>
            <w:tcW w:w="991" w:type="dxa"/>
            <w:tcBorders>
              <w:top w:val="nil"/>
              <w:left w:val="nil"/>
              <w:bottom w:val="single" w:sz="4" w:space="0" w:color="auto"/>
              <w:right w:val="single" w:sz="4" w:space="0" w:color="auto"/>
            </w:tcBorders>
            <w:shd w:val="clear" w:color="000000" w:fill="FFFFFF"/>
            <w:vAlign w:val="center"/>
            <w:hideMark/>
          </w:tcPr>
          <w:p w14:paraId="352427A1" w14:textId="77777777" w:rsidR="0049243D" w:rsidRPr="0049243D" w:rsidRDefault="0049243D" w:rsidP="0049243D">
            <w:pPr>
              <w:jc w:val="center"/>
              <w:rPr>
                <w:sz w:val="16"/>
                <w:szCs w:val="16"/>
              </w:rPr>
            </w:pPr>
            <w:r w:rsidRPr="0049243D">
              <w:rPr>
                <w:sz w:val="16"/>
                <w:szCs w:val="16"/>
              </w:rPr>
              <w:t>Смета №32, Дефектная ведомость №32</w:t>
            </w:r>
          </w:p>
        </w:tc>
        <w:tc>
          <w:tcPr>
            <w:tcW w:w="567" w:type="dxa"/>
            <w:tcBorders>
              <w:top w:val="nil"/>
              <w:left w:val="nil"/>
              <w:bottom w:val="single" w:sz="4" w:space="0" w:color="auto"/>
              <w:right w:val="single" w:sz="4" w:space="0" w:color="auto"/>
            </w:tcBorders>
            <w:shd w:val="clear" w:color="000000" w:fill="FFFFFF"/>
            <w:vAlign w:val="center"/>
            <w:hideMark/>
          </w:tcPr>
          <w:p w14:paraId="47111525"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7564F51E" w14:textId="77777777" w:rsidR="0049243D" w:rsidRPr="0049243D" w:rsidRDefault="0049243D" w:rsidP="0049243D">
            <w:pPr>
              <w:jc w:val="center"/>
              <w:rPr>
                <w:sz w:val="16"/>
                <w:szCs w:val="16"/>
              </w:rPr>
            </w:pPr>
            <w:r w:rsidRPr="0049243D">
              <w:rPr>
                <w:sz w:val="16"/>
                <w:szCs w:val="16"/>
              </w:rPr>
              <w:t>590,87</w:t>
            </w:r>
          </w:p>
        </w:tc>
        <w:tc>
          <w:tcPr>
            <w:tcW w:w="992" w:type="dxa"/>
            <w:tcBorders>
              <w:top w:val="nil"/>
              <w:left w:val="nil"/>
              <w:bottom w:val="single" w:sz="4" w:space="0" w:color="auto"/>
              <w:right w:val="single" w:sz="4" w:space="0" w:color="auto"/>
            </w:tcBorders>
            <w:shd w:val="clear" w:color="000000" w:fill="FFFFFF"/>
            <w:vAlign w:val="center"/>
            <w:hideMark/>
          </w:tcPr>
          <w:p w14:paraId="3D1C8772" w14:textId="77777777" w:rsidR="0049243D" w:rsidRPr="0049243D" w:rsidRDefault="0049243D" w:rsidP="0049243D">
            <w:pPr>
              <w:jc w:val="center"/>
              <w:rPr>
                <w:sz w:val="16"/>
                <w:szCs w:val="16"/>
              </w:rPr>
            </w:pPr>
            <w:r w:rsidRPr="0049243D">
              <w:rPr>
                <w:sz w:val="16"/>
                <w:szCs w:val="16"/>
              </w:rPr>
              <w:t>398,88</w:t>
            </w:r>
          </w:p>
        </w:tc>
        <w:tc>
          <w:tcPr>
            <w:tcW w:w="1275" w:type="dxa"/>
            <w:tcBorders>
              <w:top w:val="nil"/>
              <w:left w:val="nil"/>
              <w:bottom w:val="single" w:sz="4" w:space="0" w:color="auto"/>
              <w:right w:val="single" w:sz="4" w:space="0" w:color="auto"/>
            </w:tcBorders>
            <w:shd w:val="clear" w:color="000000" w:fill="FFFFFF"/>
            <w:vAlign w:val="center"/>
            <w:hideMark/>
          </w:tcPr>
          <w:p w14:paraId="0A84EA86" w14:textId="77777777" w:rsidR="0049243D" w:rsidRPr="0049243D" w:rsidRDefault="0049243D" w:rsidP="0049243D">
            <w:pPr>
              <w:jc w:val="center"/>
              <w:rPr>
                <w:sz w:val="16"/>
                <w:szCs w:val="16"/>
              </w:rPr>
            </w:pPr>
            <w:r w:rsidRPr="0049243D">
              <w:rPr>
                <w:sz w:val="16"/>
                <w:szCs w:val="16"/>
              </w:rPr>
              <w:t>191,99</w:t>
            </w:r>
          </w:p>
        </w:tc>
      </w:tr>
      <w:tr w:rsidR="0049243D" w:rsidRPr="0049243D" w14:paraId="34845C5B"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4ABB29DF" w14:textId="77777777" w:rsidR="0049243D" w:rsidRPr="0049243D" w:rsidRDefault="0049243D" w:rsidP="0049243D">
            <w:pPr>
              <w:jc w:val="center"/>
              <w:rPr>
                <w:sz w:val="16"/>
                <w:szCs w:val="16"/>
              </w:rPr>
            </w:pPr>
            <w:r w:rsidRPr="0049243D">
              <w:rPr>
                <w:sz w:val="16"/>
                <w:szCs w:val="16"/>
              </w:rPr>
              <w:t>33</w:t>
            </w:r>
          </w:p>
        </w:tc>
        <w:tc>
          <w:tcPr>
            <w:tcW w:w="1559" w:type="dxa"/>
            <w:tcBorders>
              <w:top w:val="nil"/>
              <w:left w:val="nil"/>
              <w:bottom w:val="single" w:sz="4" w:space="0" w:color="auto"/>
              <w:right w:val="nil"/>
            </w:tcBorders>
            <w:shd w:val="clear" w:color="auto" w:fill="auto"/>
            <w:vAlign w:val="center"/>
            <w:hideMark/>
          </w:tcPr>
          <w:p w14:paraId="09421C4B" w14:textId="77777777" w:rsidR="0049243D" w:rsidRPr="0049243D" w:rsidRDefault="0049243D" w:rsidP="0049243D">
            <w:pPr>
              <w:jc w:val="center"/>
              <w:rPr>
                <w:sz w:val="16"/>
                <w:szCs w:val="16"/>
              </w:rPr>
            </w:pPr>
            <w:r w:rsidRPr="0049243D">
              <w:rPr>
                <w:sz w:val="16"/>
                <w:szCs w:val="16"/>
              </w:rPr>
              <w:t>Ремонт котла НРс-18 №1 с заменой трубной части на котельной №36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8441946"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778A7CD3"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16E3A829"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36B6E9F6"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223A5DA2"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3426CC78" w14:textId="77777777" w:rsidR="0049243D" w:rsidRPr="0049243D" w:rsidRDefault="0049243D" w:rsidP="0049243D">
            <w:pPr>
              <w:jc w:val="center"/>
              <w:rPr>
                <w:sz w:val="16"/>
                <w:szCs w:val="16"/>
              </w:rPr>
            </w:pPr>
            <w:r w:rsidRPr="0049243D">
              <w:rPr>
                <w:sz w:val="16"/>
                <w:szCs w:val="16"/>
              </w:rPr>
              <w:t>Смета №33, Дефектная ведомость №33</w:t>
            </w:r>
          </w:p>
        </w:tc>
        <w:tc>
          <w:tcPr>
            <w:tcW w:w="567" w:type="dxa"/>
            <w:tcBorders>
              <w:top w:val="nil"/>
              <w:left w:val="nil"/>
              <w:bottom w:val="single" w:sz="4" w:space="0" w:color="auto"/>
              <w:right w:val="single" w:sz="4" w:space="0" w:color="auto"/>
            </w:tcBorders>
            <w:shd w:val="clear" w:color="000000" w:fill="FFFFFF"/>
            <w:vAlign w:val="center"/>
            <w:hideMark/>
          </w:tcPr>
          <w:p w14:paraId="4F7EEF69"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53B3647D"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2422E4FB"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69B7354B" w14:textId="77777777" w:rsidR="0049243D" w:rsidRPr="0049243D" w:rsidRDefault="0049243D" w:rsidP="0049243D">
            <w:pPr>
              <w:jc w:val="center"/>
              <w:rPr>
                <w:sz w:val="16"/>
                <w:szCs w:val="16"/>
              </w:rPr>
            </w:pPr>
            <w:r w:rsidRPr="0049243D">
              <w:rPr>
                <w:sz w:val="16"/>
                <w:szCs w:val="16"/>
              </w:rPr>
              <w:t>546,64</w:t>
            </w:r>
          </w:p>
        </w:tc>
      </w:tr>
      <w:tr w:rsidR="0049243D" w:rsidRPr="0049243D" w14:paraId="52AA0AD1"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54D7EE4B" w14:textId="77777777" w:rsidR="0049243D" w:rsidRPr="0049243D" w:rsidRDefault="0049243D" w:rsidP="0049243D">
            <w:pPr>
              <w:jc w:val="center"/>
              <w:rPr>
                <w:sz w:val="16"/>
                <w:szCs w:val="16"/>
              </w:rPr>
            </w:pPr>
            <w:r w:rsidRPr="0049243D">
              <w:rPr>
                <w:sz w:val="16"/>
                <w:szCs w:val="16"/>
              </w:rPr>
              <w:t>34</w:t>
            </w:r>
          </w:p>
        </w:tc>
        <w:tc>
          <w:tcPr>
            <w:tcW w:w="1559" w:type="dxa"/>
            <w:tcBorders>
              <w:top w:val="nil"/>
              <w:left w:val="nil"/>
              <w:bottom w:val="single" w:sz="4" w:space="0" w:color="auto"/>
              <w:right w:val="nil"/>
            </w:tcBorders>
            <w:shd w:val="clear" w:color="auto" w:fill="auto"/>
            <w:vAlign w:val="center"/>
            <w:hideMark/>
          </w:tcPr>
          <w:p w14:paraId="7ADD87E9" w14:textId="77777777" w:rsidR="0049243D" w:rsidRPr="0049243D" w:rsidRDefault="0049243D" w:rsidP="0049243D">
            <w:pPr>
              <w:jc w:val="center"/>
              <w:rPr>
                <w:sz w:val="16"/>
                <w:szCs w:val="16"/>
              </w:rPr>
            </w:pPr>
            <w:r w:rsidRPr="0049243D">
              <w:rPr>
                <w:sz w:val="16"/>
                <w:szCs w:val="16"/>
              </w:rPr>
              <w:t>Ремонт угольного склада котельной № 36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B3FF97"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576106C4"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404D6EE9" w14:textId="77777777" w:rsidR="0049243D" w:rsidRPr="0049243D" w:rsidRDefault="0049243D" w:rsidP="0049243D">
            <w:pPr>
              <w:jc w:val="center"/>
              <w:rPr>
                <w:sz w:val="16"/>
                <w:szCs w:val="16"/>
              </w:rPr>
            </w:pPr>
            <w:r w:rsidRPr="0049243D">
              <w:rPr>
                <w:sz w:val="16"/>
                <w:szCs w:val="16"/>
              </w:rPr>
              <w:t>1 118,99</w:t>
            </w:r>
          </w:p>
        </w:tc>
        <w:tc>
          <w:tcPr>
            <w:tcW w:w="709" w:type="dxa"/>
            <w:tcBorders>
              <w:top w:val="nil"/>
              <w:left w:val="nil"/>
              <w:bottom w:val="single" w:sz="4" w:space="0" w:color="auto"/>
              <w:right w:val="single" w:sz="4" w:space="0" w:color="auto"/>
            </w:tcBorders>
            <w:shd w:val="clear" w:color="000000" w:fill="FFFFFF"/>
            <w:vAlign w:val="center"/>
            <w:hideMark/>
          </w:tcPr>
          <w:p w14:paraId="75A4B516" w14:textId="77777777" w:rsidR="0049243D" w:rsidRPr="0049243D" w:rsidRDefault="0049243D" w:rsidP="0049243D">
            <w:pPr>
              <w:jc w:val="center"/>
              <w:rPr>
                <w:sz w:val="16"/>
                <w:szCs w:val="16"/>
              </w:rPr>
            </w:pPr>
            <w:r w:rsidRPr="0049243D">
              <w:rPr>
                <w:sz w:val="16"/>
                <w:szCs w:val="16"/>
              </w:rPr>
              <w:t>810,63</w:t>
            </w:r>
          </w:p>
        </w:tc>
        <w:tc>
          <w:tcPr>
            <w:tcW w:w="709" w:type="dxa"/>
            <w:tcBorders>
              <w:top w:val="nil"/>
              <w:left w:val="nil"/>
              <w:bottom w:val="single" w:sz="4" w:space="0" w:color="auto"/>
              <w:right w:val="single" w:sz="4" w:space="0" w:color="auto"/>
            </w:tcBorders>
            <w:shd w:val="clear" w:color="000000" w:fill="FFFFFF"/>
            <w:vAlign w:val="center"/>
            <w:hideMark/>
          </w:tcPr>
          <w:p w14:paraId="4AC40208" w14:textId="77777777" w:rsidR="0049243D" w:rsidRPr="0049243D" w:rsidRDefault="0049243D" w:rsidP="0049243D">
            <w:pPr>
              <w:jc w:val="center"/>
              <w:rPr>
                <w:sz w:val="16"/>
                <w:szCs w:val="16"/>
              </w:rPr>
            </w:pPr>
            <w:r w:rsidRPr="0049243D">
              <w:rPr>
                <w:sz w:val="16"/>
                <w:szCs w:val="16"/>
              </w:rPr>
              <w:t>308,36</w:t>
            </w:r>
          </w:p>
        </w:tc>
        <w:tc>
          <w:tcPr>
            <w:tcW w:w="991" w:type="dxa"/>
            <w:tcBorders>
              <w:top w:val="nil"/>
              <w:left w:val="nil"/>
              <w:bottom w:val="single" w:sz="4" w:space="0" w:color="auto"/>
              <w:right w:val="single" w:sz="4" w:space="0" w:color="auto"/>
            </w:tcBorders>
            <w:shd w:val="clear" w:color="000000" w:fill="FFFFFF"/>
            <w:vAlign w:val="center"/>
            <w:hideMark/>
          </w:tcPr>
          <w:p w14:paraId="5C8EBC41" w14:textId="77777777" w:rsidR="0049243D" w:rsidRPr="0049243D" w:rsidRDefault="0049243D" w:rsidP="0049243D">
            <w:pPr>
              <w:jc w:val="center"/>
              <w:rPr>
                <w:sz w:val="16"/>
                <w:szCs w:val="16"/>
              </w:rPr>
            </w:pPr>
            <w:r w:rsidRPr="0049243D">
              <w:rPr>
                <w:sz w:val="16"/>
                <w:szCs w:val="16"/>
              </w:rPr>
              <w:t>Смета №34, Дефектная ведомость №34</w:t>
            </w:r>
          </w:p>
        </w:tc>
        <w:tc>
          <w:tcPr>
            <w:tcW w:w="567" w:type="dxa"/>
            <w:tcBorders>
              <w:top w:val="nil"/>
              <w:left w:val="nil"/>
              <w:bottom w:val="single" w:sz="4" w:space="0" w:color="auto"/>
              <w:right w:val="single" w:sz="4" w:space="0" w:color="auto"/>
            </w:tcBorders>
            <w:shd w:val="clear" w:color="000000" w:fill="FFFFFF"/>
            <w:vAlign w:val="center"/>
            <w:hideMark/>
          </w:tcPr>
          <w:p w14:paraId="6AD8F129"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1FA8B326" w14:textId="77777777" w:rsidR="0049243D" w:rsidRPr="0049243D" w:rsidRDefault="0049243D" w:rsidP="0049243D">
            <w:pPr>
              <w:jc w:val="center"/>
              <w:rPr>
                <w:sz w:val="16"/>
                <w:szCs w:val="16"/>
              </w:rPr>
            </w:pPr>
            <w:r w:rsidRPr="0049243D">
              <w:rPr>
                <w:sz w:val="16"/>
                <w:szCs w:val="16"/>
              </w:rPr>
              <w:t>1 118,99</w:t>
            </w:r>
          </w:p>
        </w:tc>
        <w:tc>
          <w:tcPr>
            <w:tcW w:w="992" w:type="dxa"/>
            <w:tcBorders>
              <w:top w:val="nil"/>
              <w:left w:val="nil"/>
              <w:bottom w:val="single" w:sz="4" w:space="0" w:color="auto"/>
              <w:right w:val="single" w:sz="4" w:space="0" w:color="auto"/>
            </w:tcBorders>
            <w:shd w:val="clear" w:color="000000" w:fill="FFFFFF"/>
            <w:vAlign w:val="center"/>
            <w:hideMark/>
          </w:tcPr>
          <w:p w14:paraId="25ED7905" w14:textId="77777777" w:rsidR="0049243D" w:rsidRPr="0049243D" w:rsidRDefault="0049243D" w:rsidP="0049243D">
            <w:pPr>
              <w:jc w:val="center"/>
              <w:rPr>
                <w:sz w:val="16"/>
                <w:szCs w:val="16"/>
              </w:rPr>
            </w:pPr>
            <w:r w:rsidRPr="0049243D">
              <w:rPr>
                <w:sz w:val="16"/>
                <w:szCs w:val="16"/>
              </w:rPr>
              <w:t>810,63</w:t>
            </w:r>
          </w:p>
        </w:tc>
        <w:tc>
          <w:tcPr>
            <w:tcW w:w="1275" w:type="dxa"/>
            <w:tcBorders>
              <w:top w:val="nil"/>
              <w:left w:val="nil"/>
              <w:bottom w:val="single" w:sz="4" w:space="0" w:color="auto"/>
              <w:right w:val="single" w:sz="4" w:space="0" w:color="auto"/>
            </w:tcBorders>
            <w:shd w:val="clear" w:color="000000" w:fill="FFFFFF"/>
            <w:vAlign w:val="center"/>
            <w:hideMark/>
          </w:tcPr>
          <w:p w14:paraId="224881D8" w14:textId="77777777" w:rsidR="0049243D" w:rsidRPr="0049243D" w:rsidRDefault="0049243D" w:rsidP="0049243D">
            <w:pPr>
              <w:jc w:val="center"/>
              <w:rPr>
                <w:sz w:val="16"/>
                <w:szCs w:val="16"/>
              </w:rPr>
            </w:pPr>
            <w:r w:rsidRPr="0049243D">
              <w:rPr>
                <w:sz w:val="16"/>
                <w:szCs w:val="16"/>
              </w:rPr>
              <w:t>308,36</w:t>
            </w:r>
          </w:p>
        </w:tc>
      </w:tr>
      <w:tr w:rsidR="0049243D" w:rsidRPr="0049243D" w14:paraId="1E14DBCC"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06DDB7A" w14:textId="77777777" w:rsidR="0049243D" w:rsidRPr="0049243D" w:rsidRDefault="0049243D" w:rsidP="0049243D">
            <w:pPr>
              <w:jc w:val="center"/>
              <w:rPr>
                <w:sz w:val="16"/>
                <w:szCs w:val="16"/>
              </w:rPr>
            </w:pPr>
            <w:r w:rsidRPr="0049243D">
              <w:rPr>
                <w:sz w:val="16"/>
                <w:szCs w:val="16"/>
              </w:rPr>
              <w:t>35</w:t>
            </w:r>
          </w:p>
        </w:tc>
        <w:tc>
          <w:tcPr>
            <w:tcW w:w="1559" w:type="dxa"/>
            <w:tcBorders>
              <w:top w:val="nil"/>
              <w:left w:val="nil"/>
              <w:bottom w:val="single" w:sz="4" w:space="0" w:color="auto"/>
              <w:right w:val="nil"/>
            </w:tcBorders>
            <w:shd w:val="clear" w:color="auto" w:fill="auto"/>
            <w:vAlign w:val="center"/>
            <w:hideMark/>
          </w:tcPr>
          <w:p w14:paraId="7189B235" w14:textId="77777777" w:rsidR="0049243D" w:rsidRPr="0049243D" w:rsidRDefault="0049243D" w:rsidP="0049243D">
            <w:pPr>
              <w:jc w:val="center"/>
              <w:rPr>
                <w:sz w:val="16"/>
                <w:szCs w:val="16"/>
              </w:rPr>
            </w:pPr>
            <w:r w:rsidRPr="0049243D">
              <w:rPr>
                <w:sz w:val="16"/>
                <w:szCs w:val="16"/>
              </w:rPr>
              <w:t xml:space="preserve">Монтаж водоподготовительной установки: Автоматическая установка умягчения </w:t>
            </w:r>
            <w:proofErr w:type="spellStart"/>
            <w:r w:rsidRPr="0049243D">
              <w:rPr>
                <w:sz w:val="16"/>
                <w:szCs w:val="16"/>
              </w:rPr>
              <w:t>Pentair</w:t>
            </w:r>
            <w:proofErr w:type="spellEnd"/>
            <w:r w:rsidRPr="0049243D">
              <w:rPr>
                <w:sz w:val="16"/>
                <w:szCs w:val="16"/>
              </w:rPr>
              <w:t xml:space="preserve"> </w:t>
            </w:r>
            <w:proofErr w:type="spellStart"/>
            <w:r w:rsidRPr="0049243D">
              <w:rPr>
                <w:sz w:val="16"/>
                <w:szCs w:val="16"/>
              </w:rPr>
              <w:t>Water</w:t>
            </w:r>
            <w:proofErr w:type="spellEnd"/>
            <w:r w:rsidRPr="0049243D">
              <w:rPr>
                <w:sz w:val="16"/>
                <w:szCs w:val="16"/>
              </w:rPr>
              <w:t xml:space="preserve"> TS 95-16 М на котельной №47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A8681C1"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252CB589"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3F3D1C3D" w14:textId="77777777" w:rsidR="0049243D" w:rsidRPr="0049243D" w:rsidRDefault="0049243D" w:rsidP="0049243D">
            <w:pPr>
              <w:jc w:val="center"/>
              <w:rPr>
                <w:sz w:val="16"/>
                <w:szCs w:val="16"/>
              </w:rPr>
            </w:pPr>
            <w:r w:rsidRPr="0049243D">
              <w:rPr>
                <w:sz w:val="16"/>
                <w:szCs w:val="16"/>
              </w:rPr>
              <w:t>693,66</w:t>
            </w:r>
          </w:p>
        </w:tc>
        <w:tc>
          <w:tcPr>
            <w:tcW w:w="709" w:type="dxa"/>
            <w:tcBorders>
              <w:top w:val="nil"/>
              <w:left w:val="nil"/>
              <w:bottom w:val="single" w:sz="4" w:space="0" w:color="auto"/>
              <w:right w:val="single" w:sz="4" w:space="0" w:color="auto"/>
            </w:tcBorders>
            <w:shd w:val="clear" w:color="auto" w:fill="auto"/>
            <w:vAlign w:val="center"/>
            <w:hideMark/>
          </w:tcPr>
          <w:p w14:paraId="26713757" w14:textId="77777777" w:rsidR="0049243D" w:rsidRPr="0049243D" w:rsidRDefault="0049243D" w:rsidP="0049243D">
            <w:pPr>
              <w:jc w:val="center"/>
              <w:rPr>
                <w:sz w:val="16"/>
                <w:szCs w:val="16"/>
              </w:rPr>
            </w:pPr>
            <w:r w:rsidRPr="0049243D">
              <w:rPr>
                <w:sz w:val="16"/>
                <w:szCs w:val="16"/>
              </w:rPr>
              <w:t>164,54</w:t>
            </w:r>
          </w:p>
        </w:tc>
        <w:tc>
          <w:tcPr>
            <w:tcW w:w="709" w:type="dxa"/>
            <w:tcBorders>
              <w:top w:val="nil"/>
              <w:left w:val="nil"/>
              <w:bottom w:val="single" w:sz="4" w:space="0" w:color="auto"/>
              <w:right w:val="single" w:sz="4" w:space="0" w:color="auto"/>
            </w:tcBorders>
            <w:shd w:val="clear" w:color="auto" w:fill="auto"/>
            <w:vAlign w:val="center"/>
            <w:hideMark/>
          </w:tcPr>
          <w:p w14:paraId="6064BCA6" w14:textId="77777777" w:rsidR="0049243D" w:rsidRPr="0049243D" w:rsidRDefault="0049243D" w:rsidP="0049243D">
            <w:pPr>
              <w:jc w:val="center"/>
              <w:rPr>
                <w:sz w:val="16"/>
                <w:szCs w:val="16"/>
              </w:rPr>
            </w:pPr>
            <w:r w:rsidRPr="0049243D">
              <w:rPr>
                <w:sz w:val="16"/>
                <w:szCs w:val="16"/>
              </w:rPr>
              <w:t>529,12</w:t>
            </w:r>
          </w:p>
        </w:tc>
        <w:tc>
          <w:tcPr>
            <w:tcW w:w="991" w:type="dxa"/>
            <w:tcBorders>
              <w:top w:val="nil"/>
              <w:left w:val="nil"/>
              <w:bottom w:val="single" w:sz="4" w:space="0" w:color="auto"/>
              <w:right w:val="single" w:sz="4" w:space="0" w:color="auto"/>
            </w:tcBorders>
            <w:shd w:val="clear" w:color="auto" w:fill="auto"/>
            <w:vAlign w:val="center"/>
            <w:hideMark/>
          </w:tcPr>
          <w:p w14:paraId="13A6276A" w14:textId="77777777" w:rsidR="0049243D" w:rsidRPr="0049243D" w:rsidRDefault="0049243D" w:rsidP="0049243D">
            <w:pPr>
              <w:jc w:val="center"/>
              <w:rPr>
                <w:sz w:val="16"/>
                <w:szCs w:val="16"/>
              </w:rPr>
            </w:pPr>
            <w:r w:rsidRPr="0049243D">
              <w:rPr>
                <w:sz w:val="16"/>
                <w:szCs w:val="16"/>
              </w:rPr>
              <w:t>Смета №35, Дефектная ведомость №35</w:t>
            </w:r>
          </w:p>
        </w:tc>
        <w:tc>
          <w:tcPr>
            <w:tcW w:w="567" w:type="dxa"/>
            <w:tcBorders>
              <w:top w:val="nil"/>
              <w:left w:val="nil"/>
              <w:bottom w:val="single" w:sz="4" w:space="0" w:color="auto"/>
              <w:right w:val="single" w:sz="4" w:space="0" w:color="auto"/>
            </w:tcBorders>
            <w:shd w:val="clear" w:color="auto" w:fill="auto"/>
            <w:vAlign w:val="center"/>
            <w:hideMark/>
          </w:tcPr>
          <w:p w14:paraId="6842D1B1"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66735861"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72125C59"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456DBDBD" w14:textId="77777777" w:rsidR="0049243D" w:rsidRPr="0049243D" w:rsidRDefault="0049243D" w:rsidP="0049243D">
            <w:pPr>
              <w:jc w:val="center"/>
              <w:rPr>
                <w:sz w:val="16"/>
                <w:szCs w:val="16"/>
              </w:rPr>
            </w:pPr>
            <w:r w:rsidRPr="0049243D">
              <w:rPr>
                <w:sz w:val="16"/>
                <w:szCs w:val="16"/>
              </w:rPr>
              <w:t>0,00</w:t>
            </w:r>
          </w:p>
        </w:tc>
      </w:tr>
      <w:tr w:rsidR="0049243D" w:rsidRPr="0049243D" w14:paraId="09883397"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140D650" w14:textId="77777777" w:rsidR="0049243D" w:rsidRPr="0049243D" w:rsidRDefault="0049243D" w:rsidP="0049243D">
            <w:pPr>
              <w:jc w:val="center"/>
              <w:rPr>
                <w:sz w:val="16"/>
                <w:szCs w:val="16"/>
              </w:rPr>
            </w:pPr>
            <w:r w:rsidRPr="0049243D">
              <w:rPr>
                <w:sz w:val="16"/>
                <w:szCs w:val="16"/>
              </w:rPr>
              <w:t>36</w:t>
            </w:r>
          </w:p>
        </w:tc>
        <w:tc>
          <w:tcPr>
            <w:tcW w:w="1559" w:type="dxa"/>
            <w:tcBorders>
              <w:top w:val="nil"/>
              <w:left w:val="nil"/>
              <w:bottom w:val="single" w:sz="4" w:space="0" w:color="auto"/>
              <w:right w:val="nil"/>
            </w:tcBorders>
            <w:shd w:val="clear" w:color="auto" w:fill="auto"/>
            <w:vAlign w:val="center"/>
            <w:hideMark/>
          </w:tcPr>
          <w:p w14:paraId="4F6A6D30" w14:textId="77777777" w:rsidR="0049243D" w:rsidRPr="0049243D" w:rsidRDefault="0049243D" w:rsidP="0049243D">
            <w:pPr>
              <w:jc w:val="center"/>
              <w:rPr>
                <w:sz w:val="16"/>
                <w:szCs w:val="16"/>
              </w:rPr>
            </w:pPr>
            <w:r w:rsidRPr="0049243D">
              <w:rPr>
                <w:sz w:val="16"/>
                <w:szCs w:val="16"/>
              </w:rPr>
              <w:t xml:space="preserve">Замена подпиточного насоса №6 (NB32/125) на насос консольно-моноблочный </w:t>
            </w:r>
            <w:proofErr w:type="spellStart"/>
            <w:r w:rsidRPr="0049243D">
              <w:rPr>
                <w:sz w:val="16"/>
                <w:szCs w:val="16"/>
              </w:rPr>
              <w:t>Grundfos</w:t>
            </w:r>
            <w:proofErr w:type="spellEnd"/>
            <w:r w:rsidRPr="0049243D">
              <w:rPr>
                <w:sz w:val="16"/>
                <w:szCs w:val="16"/>
              </w:rPr>
              <w:t xml:space="preserve"> NB 40-125/142 на котельной №47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0EBB822"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2E03C732"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61FD90A5" w14:textId="77777777" w:rsidR="0049243D" w:rsidRPr="0049243D" w:rsidRDefault="0049243D" w:rsidP="0049243D">
            <w:pPr>
              <w:jc w:val="center"/>
              <w:rPr>
                <w:sz w:val="16"/>
                <w:szCs w:val="16"/>
              </w:rPr>
            </w:pPr>
            <w:r w:rsidRPr="0049243D">
              <w:rPr>
                <w:sz w:val="16"/>
                <w:szCs w:val="16"/>
              </w:rPr>
              <w:t>284,80</w:t>
            </w:r>
          </w:p>
        </w:tc>
        <w:tc>
          <w:tcPr>
            <w:tcW w:w="709" w:type="dxa"/>
            <w:tcBorders>
              <w:top w:val="nil"/>
              <w:left w:val="nil"/>
              <w:bottom w:val="single" w:sz="4" w:space="0" w:color="auto"/>
              <w:right w:val="single" w:sz="4" w:space="0" w:color="auto"/>
            </w:tcBorders>
            <w:shd w:val="clear" w:color="auto" w:fill="auto"/>
            <w:vAlign w:val="center"/>
            <w:hideMark/>
          </w:tcPr>
          <w:p w14:paraId="57A2EEB8" w14:textId="77777777" w:rsidR="0049243D" w:rsidRPr="0049243D" w:rsidRDefault="0049243D" w:rsidP="0049243D">
            <w:pPr>
              <w:jc w:val="center"/>
              <w:rPr>
                <w:sz w:val="16"/>
                <w:szCs w:val="16"/>
              </w:rPr>
            </w:pPr>
            <w:r w:rsidRPr="0049243D">
              <w:rPr>
                <w:sz w:val="16"/>
                <w:szCs w:val="16"/>
              </w:rPr>
              <w:t>224,85</w:t>
            </w:r>
          </w:p>
        </w:tc>
        <w:tc>
          <w:tcPr>
            <w:tcW w:w="709" w:type="dxa"/>
            <w:tcBorders>
              <w:top w:val="nil"/>
              <w:left w:val="nil"/>
              <w:bottom w:val="single" w:sz="4" w:space="0" w:color="auto"/>
              <w:right w:val="single" w:sz="4" w:space="0" w:color="auto"/>
            </w:tcBorders>
            <w:shd w:val="clear" w:color="auto" w:fill="auto"/>
            <w:vAlign w:val="center"/>
            <w:hideMark/>
          </w:tcPr>
          <w:p w14:paraId="20ACEE73" w14:textId="77777777" w:rsidR="0049243D" w:rsidRPr="0049243D" w:rsidRDefault="0049243D" w:rsidP="0049243D">
            <w:pPr>
              <w:jc w:val="center"/>
              <w:rPr>
                <w:sz w:val="16"/>
                <w:szCs w:val="16"/>
              </w:rPr>
            </w:pPr>
            <w:r w:rsidRPr="0049243D">
              <w:rPr>
                <w:sz w:val="16"/>
                <w:szCs w:val="16"/>
              </w:rPr>
              <w:t>59,94</w:t>
            </w:r>
          </w:p>
        </w:tc>
        <w:tc>
          <w:tcPr>
            <w:tcW w:w="991" w:type="dxa"/>
            <w:tcBorders>
              <w:top w:val="nil"/>
              <w:left w:val="nil"/>
              <w:bottom w:val="single" w:sz="4" w:space="0" w:color="auto"/>
              <w:right w:val="single" w:sz="4" w:space="0" w:color="auto"/>
            </w:tcBorders>
            <w:shd w:val="clear" w:color="auto" w:fill="auto"/>
            <w:vAlign w:val="center"/>
            <w:hideMark/>
          </w:tcPr>
          <w:p w14:paraId="254470F2" w14:textId="77777777" w:rsidR="0049243D" w:rsidRPr="0049243D" w:rsidRDefault="0049243D" w:rsidP="0049243D">
            <w:pPr>
              <w:jc w:val="center"/>
              <w:rPr>
                <w:sz w:val="16"/>
                <w:szCs w:val="16"/>
              </w:rPr>
            </w:pPr>
            <w:r w:rsidRPr="0049243D">
              <w:rPr>
                <w:sz w:val="16"/>
                <w:szCs w:val="16"/>
              </w:rPr>
              <w:t>Смета №36, Дефектная ведомость №36</w:t>
            </w:r>
          </w:p>
        </w:tc>
        <w:tc>
          <w:tcPr>
            <w:tcW w:w="567" w:type="dxa"/>
            <w:tcBorders>
              <w:top w:val="nil"/>
              <w:left w:val="nil"/>
              <w:bottom w:val="single" w:sz="4" w:space="0" w:color="auto"/>
              <w:right w:val="single" w:sz="4" w:space="0" w:color="auto"/>
            </w:tcBorders>
            <w:shd w:val="clear" w:color="auto" w:fill="auto"/>
            <w:vAlign w:val="center"/>
            <w:hideMark/>
          </w:tcPr>
          <w:p w14:paraId="4DADAC1C"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1AB090DB"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02B1DD81"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7C8B5D53" w14:textId="77777777" w:rsidR="0049243D" w:rsidRPr="0049243D" w:rsidRDefault="0049243D" w:rsidP="0049243D">
            <w:pPr>
              <w:jc w:val="center"/>
              <w:rPr>
                <w:sz w:val="16"/>
                <w:szCs w:val="16"/>
              </w:rPr>
            </w:pPr>
            <w:r w:rsidRPr="0049243D">
              <w:rPr>
                <w:sz w:val="16"/>
                <w:szCs w:val="16"/>
              </w:rPr>
              <w:t>0,00</w:t>
            </w:r>
          </w:p>
        </w:tc>
      </w:tr>
      <w:tr w:rsidR="0049243D" w:rsidRPr="0049243D" w14:paraId="2BCF99C6"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2FEAC4" w14:textId="77777777" w:rsidR="0049243D" w:rsidRPr="0049243D" w:rsidRDefault="0049243D" w:rsidP="0049243D">
            <w:pPr>
              <w:jc w:val="center"/>
              <w:rPr>
                <w:sz w:val="16"/>
                <w:szCs w:val="16"/>
              </w:rPr>
            </w:pPr>
            <w:r w:rsidRPr="0049243D">
              <w:rPr>
                <w:sz w:val="16"/>
                <w:szCs w:val="16"/>
              </w:rPr>
              <w:t>37</w:t>
            </w:r>
          </w:p>
        </w:tc>
        <w:tc>
          <w:tcPr>
            <w:tcW w:w="1559" w:type="dxa"/>
            <w:tcBorders>
              <w:top w:val="nil"/>
              <w:left w:val="nil"/>
              <w:bottom w:val="single" w:sz="4" w:space="0" w:color="auto"/>
              <w:right w:val="nil"/>
            </w:tcBorders>
            <w:shd w:val="clear" w:color="auto" w:fill="auto"/>
            <w:vAlign w:val="center"/>
            <w:hideMark/>
          </w:tcPr>
          <w:p w14:paraId="4E4E42E9" w14:textId="77777777" w:rsidR="0049243D" w:rsidRPr="0049243D" w:rsidRDefault="0049243D" w:rsidP="0049243D">
            <w:pPr>
              <w:jc w:val="center"/>
              <w:rPr>
                <w:sz w:val="16"/>
                <w:szCs w:val="16"/>
              </w:rPr>
            </w:pPr>
            <w:r w:rsidRPr="0049243D">
              <w:rPr>
                <w:sz w:val="16"/>
                <w:szCs w:val="16"/>
              </w:rPr>
              <w:t xml:space="preserve">Замена подпиточного насоса №5 (NB32/125) на насос консольно-моноблочный </w:t>
            </w:r>
            <w:proofErr w:type="spellStart"/>
            <w:r w:rsidRPr="0049243D">
              <w:rPr>
                <w:sz w:val="16"/>
                <w:szCs w:val="16"/>
              </w:rPr>
              <w:t>Grundfos</w:t>
            </w:r>
            <w:proofErr w:type="spellEnd"/>
            <w:r w:rsidRPr="0049243D">
              <w:rPr>
                <w:sz w:val="16"/>
                <w:szCs w:val="16"/>
              </w:rPr>
              <w:t xml:space="preserve"> NB 40-125/143 на котельной №47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B69B917"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11EE7609"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0432E01C" w14:textId="77777777" w:rsidR="0049243D" w:rsidRPr="0049243D" w:rsidRDefault="0049243D" w:rsidP="0049243D">
            <w:pPr>
              <w:jc w:val="center"/>
              <w:rPr>
                <w:sz w:val="16"/>
                <w:szCs w:val="16"/>
              </w:rPr>
            </w:pPr>
            <w:r w:rsidRPr="0049243D">
              <w:rPr>
                <w:sz w:val="16"/>
                <w:szCs w:val="16"/>
              </w:rPr>
              <w:t>284,80</w:t>
            </w:r>
          </w:p>
        </w:tc>
        <w:tc>
          <w:tcPr>
            <w:tcW w:w="709" w:type="dxa"/>
            <w:tcBorders>
              <w:top w:val="nil"/>
              <w:left w:val="nil"/>
              <w:bottom w:val="single" w:sz="4" w:space="0" w:color="auto"/>
              <w:right w:val="single" w:sz="4" w:space="0" w:color="auto"/>
            </w:tcBorders>
            <w:shd w:val="clear" w:color="auto" w:fill="auto"/>
            <w:vAlign w:val="center"/>
            <w:hideMark/>
          </w:tcPr>
          <w:p w14:paraId="2ECC456D" w14:textId="77777777" w:rsidR="0049243D" w:rsidRPr="0049243D" w:rsidRDefault="0049243D" w:rsidP="0049243D">
            <w:pPr>
              <w:jc w:val="center"/>
              <w:rPr>
                <w:sz w:val="16"/>
                <w:szCs w:val="16"/>
              </w:rPr>
            </w:pPr>
            <w:r w:rsidRPr="0049243D">
              <w:rPr>
                <w:sz w:val="16"/>
                <w:szCs w:val="16"/>
              </w:rPr>
              <w:t>224,85</w:t>
            </w:r>
          </w:p>
        </w:tc>
        <w:tc>
          <w:tcPr>
            <w:tcW w:w="709" w:type="dxa"/>
            <w:tcBorders>
              <w:top w:val="nil"/>
              <w:left w:val="nil"/>
              <w:bottom w:val="single" w:sz="4" w:space="0" w:color="auto"/>
              <w:right w:val="single" w:sz="4" w:space="0" w:color="auto"/>
            </w:tcBorders>
            <w:shd w:val="clear" w:color="auto" w:fill="auto"/>
            <w:vAlign w:val="center"/>
            <w:hideMark/>
          </w:tcPr>
          <w:p w14:paraId="6D90235D" w14:textId="77777777" w:rsidR="0049243D" w:rsidRPr="0049243D" w:rsidRDefault="0049243D" w:rsidP="0049243D">
            <w:pPr>
              <w:jc w:val="center"/>
              <w:rPr>
                <w:sz w:val="16"/>
                <w:szCs w:val="16"/>
              </w:rPr>
            </w:pPr>
            <w:r w:rsidRPr="0049243D">
              <w:rPr>
                <w:sz w:val="16"/>
                <w:szCs w:val="16"/>
              </w:rPr>
              <w:t>59,94</w:t>
            </w:r>
          </w:p>
        </w:tc>
        <w:tc>
          <w:tcPr>
            <w:tcW w:w="991" w:type="dxa"/>
            <w:tcBorders>
              <w:top w:val="nil"/>
              <w:left w:val="nil"/>
              <w:bottom w:val="single" w:sz="4" w:space="0" w:color="auto"/>
              <w:right w:val="single" w:sz="4" w:space="0" w:color="auto"/>
            </w:tcBorders>
            <w:shd w:val="clear" w:color="auto" w:fill="auto"/>
            <w:vAlign w:val="center"/>
            <w:hideMark/>
          </w:tcPr>
          <w:p w14:paraId="4DA98C8A" w14:textId="77777777" w:rsidR="0049243D" w:rsidRPr="0049243D" w:rsidRDefault="0049243D" w:rsidP="0049243D">
            <w:pPr>
              <w:jc w:val="center"/>
              <w:rPr>
                <w:sz w:val="16"/>
                <w:szCs w:val="16"/>
              </w:rPr>
            </w:pPr>
            <w:r w:rsidRPr="0049243D">
              <w:rPr>
                <w:sz w:val="16"/>
                <w:szCs w:val="16"/>
              </w:rPr>
              <w:t>Смета №37, Дефектная ведомость №37</w:t>
            </w:r>
          </w:p>
        </w:tc>
        <w:tc>
          <w:tcPr>
            <w:tcW w:w="567" w:type="dxa"/>
            <w:tcBorders>
              <w:top w:val="nil"/>
              <w:left w:val="nil"/>
              <w:bottom w:val="single" w:sz="4" w:space="0" w:color="auto"/>
              <w:right w:val="single" w:sz="4" w:space="0" w:color="auto"/>
            </w:tcBorders>
            <w:shd w:val="clear" w:color="auto" w:fill="auto"/>
            <w:vAlign w:val="center"/>
            <w:hideMark/>
          </w:tcPr>
          <w:p w14:paraId="7C815761"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09022EDC"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33CC62E6"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42FAD524" w14:textId="77777777" w:rsidR="0049243D" w:rsidRPr="0049243D" w:rsidRDefault="0049243D" w:rsidP="0049243D">
            <w:pPr>
              <w:jc w:val="center"/>
              <w:rPr>
                <w:sz w:val="16"/>
                <w:szCs w:val="16"/>
              </w:rPr>
            </w:pPr>
            <w:r w:rsidRPr="0049243D">
              <w:rPr>
                <w:sz w:val="16"/>
                <w:szCs w:val="16"/>
              </w:rPr>
              <w:t>0,00</w:t>
            </w:r>
          </w:p>
        </w:tc>
      </w:tr>
      <w:tr w:rsidR="0049243D" w:rsidRPr="0049243D" w14:paraId="442B4098"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64B16A6" w14:textId="77777777" w:rsidR="0049243D" w:rsidRPr="0049243D" w:rsidRDefault="0049243D" w:rsidP="0049243D">
            <w:pPr>
              <w:jc w:val="center"/>
              <w:rPr>
                <w:sz w:val="16"/>
                <w:szCs w:val="16"/>
              </w:rPr>
            </w:pPr>
            <w:r w:rsidRPr="0049243D">
              <w:rPr>
                <w:sz w:val="16"/>
                <w:szCs w:val="16"/>
              </w:rPr>
              <w:t>38</w:t>
            </w:r>
          </w:p>
        </w:tc>
        <w:tc>
          <w:tcPr>
            <w:tcW w:w="1559" w:type="dxa"/>
            <w:tcBorders>
              <w:top w:val="nil"/>
              <w:left w:val="nil"/>
              <w:bottom w:val="single" w:sz="4" w:space="0" w:color="auto"/>
              <w:right w:val="nil"/>
            </w:tcBorders>
            <w:shd w:val="clear" w:color="auto" w:fill="auto"/>
            <w:vAlign w:val="center"/>
            <w:hideMark/>
          </w:tcPr>
          <w:p w14:paraId="19B0B05B" w14:textId="77777777" w:rsidR="0049243D" w:rsidRPr="0049243D" w:rsidRDefault="0049243D" w:rsidP="0049243D">
            <w:pPr>
              <w:jc w:val="center"/>
              <w:rPr>
                <w:sz w:val="16"/>
                <w:szCs w:val="16"/>
              </w:rPr>
            </w:pPr>
            <w:proofErr w:type="gramStart"/>
            <w:r w:rsidRPr="0049243D">
              <w:rPr>
                <w:sz w:val="16"/>
                <w:szCs w:val="16"/>
              </w:rPr>
              <w:t>Замена  котлов</w:t>
            </w:r>
            <w:proofErr w:type="gramEnd"/>
            <w:r w:rsidRPr="0049243D">
              <w:rPr>
                <w:sz w:val="16"/>
                <w:szCs w:val="16"/>
              </w:rPr>
              <w:t xml:space="preserve">  КВм0,6 (0,52 </w:t>
            </w:r>
            <w:proofErr w:type="spellStart"/>
            <w:r w:rsidRPr="0049243D">
              <w:rPr>
                <w:sz w:val="16"/>
                <w:szCs w:val="16"/>
              </w:rPr>
              <w:t>ГКал</w:t>
            </w:r>
            <w:proofErr w:type="spellEnd"/>
            <w:r w:rsidRPr="0049243D">
              <w:rPr>
                <w:sz w:val="16"/>
                <w:szCs w:val="16"/>
              </w:rPr>
              <w:t>/час) №1, №2, №3 на котельной № 47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A6A4291"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49886E4C"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11FC273D" w14:textId="77777777" w:rsidR="0049243D" w:rsidRPr="0049243D" w:rsidRDefault="0049243D" w:rsidP="0049243D">
            <w:pPr>
              <w:jc w:val="center"/>
              <w:rPr>
                <w:sz w:val="16"/>
                <w:szCs w:val="16"/>
              </w:rPr>
            </w:pPr>
            <w:r w:rsidRPr="0049243D">
              <w:rPr>
                <w:sz w:val="16"/>
                <w:szCs w:val="16"/>
              </w:rPr>
              <w:t>1 873,87</w:t>
            </w:r>
          </w:p>
        </w:tc>
        <w:tc>
          <w:tcPr>
            <w:tcW w:w="709" w:type="dxa"/>
            <w:tcBorders>
              <w:top w:val="nil"/>
              <w:left w:val="nil"/>
              <w:bottom w:val="single" w:sz="4" w:space="0" w:color="auto"/>
              <w:right w:val="single" w:sz="4" w:space="0" w:color="auto"/>
            </w:tcBorders>
            <w:shd w:val="clear" w:color="auto" w:fill="auto"/>
            <w:vAlign w:val="center"/>
            <w:hideMark/>
          </w:tcPr>
          <w:p w14:paraId="117A0988" w14:textId="77777777" w:rsidR="0049243D" w:rsidRPr="0049243D" w:rsidRDefault="0049243D" w:rsidP="0049243D">
            <w:pPr>
              <w:jc w:val="center"/>
              <w:rPr>
                <w:sz w:val="16"/>
                <w:szCs w:val="16"/>
              </w:rPr>
            </w:pPr>
            <w:r w:rsidRPr="0049243D">
              <w:rPr>
                <w:sz w:val="16"/>
                <w:szCs w:val="16"/>
              </w:rPr>
              <w:t>1735,48</w:t>
            </w:r>
          </w:p>
        </w:tc>
        <w:tc>
          <w:tcPr>
            <w:tcW w:w="709" w:type="dxa"/>
            <w:tcBorders>
              <w:top w:val="nil"/>
              <w:left w:val="nil"/>
              <w:bottom w:val="single" w:sz="4" w:space="0" w:color="auto"/>
              <w:right w:val="single" w:sz="4" w:space="0" w:color="auto"/>
            </w:tcBorders>
            <w:shd w:val="clear" w:color="auto" w:fill="auto"/>
            <w:vAlign w:val="center"/>
            <w:hideMark/>
          </w:tcPr>
          <w:p w14:paraId="11CC6CFE" w14:textId="77777777" w:rsidR="0049243D" w:rsidRPr="0049243D" w:rsidRDefault="0049243D" w:rsidP="0049243D">
            <w:pPr>
              <w:jc w:val="center"/>
              <w:rPr>
                <w:sz w:val="16"/>
                <w:szCs w:val="16"/>
              </w:rPr>
            </w:pPr>
            <w:r w:rsidRPr="0049243D">
              <w:rPr>
                <w:sz w:val="16"/>
                <w:szCs w:val="16"/>
              </w:rPr>
              <w:t>138,39</w:t>
            </w:r>
          </w:p>
        </w:tc>
        <w:tc>
          <w:tcPr>
            <w:tcW w:w="991" w:type="dxa"/>
            <w:tcBorders>
              <w:top w:val="nil"/>
              <w:left w:val="nil"/>
              <w:bottom w:val="single" w:sz="4" w:space="0" w:color="auto"/>
              <w:right w:val="single" w:sz="4" w:space="0" w:color="auto"/>
            </w:tcBorders>
            <w:shd w:val="clear" w:color="auto" w:fill="auto"/>
            <w:vAlign w:val="center"/>
            <w:hideMark/>
          </w:tcPr>
          <w:p w14:paraId="6A7E03CB" w14:textId="77777777" w:rsidR="0049243D" w:rsidRPr="0049243D" w:rsidRDefault="0049243D" w:rsidP="0049243D">
            <w:pPr>
              <w:jc w:val="center"/>
              <w:rPr>
                <w:sz w:val="16"/>
                <w:szCs w:val="16"/>
              </w:rPr>
            </w:pPr>
            <w:r w:rsidRPr="0049243D">
              <w:rPr>
                <w:sz w:val="16"/>
                <w:szCs w:val="16"/>
              </w:rPr>
              <w:t>Смета №38, Дефектная ведомость №38</w:t>
            </w:r>
          </w:p>
        </w:tc>
        <w:tc>
          <w:tcPr>
            <w:tcW w:w="567" w:type="dxa"/>
            <w:tcBorders>
              <w:top w:val="nil"/>
              <w:left w:val="nil"/>
              <w:bottom w:val="single" w:sz="4" w:space="0" w:color="auto"/>
              <w:right w:val="single" w:sz="4" w:space="0" w:color="auto"/>
            </w:tcBorders>
            <w:shd w:val="clear" w:color="auto" w:fill="auto"/>
            <w:vAlign w:val="center"/>
            <w:hideMark/>
          </w:tcPr>
          <w:p w14:paraId="7F64736F" w14:textId="77777777" w:rsidR="0049243D" w:rsidRPr="0049243D" w:rsidRDefault="0049243D" w:rsidP="0049243D">
            <w:pPr>
              <w:jc w:val="center"/>
              <w:rPr>
                <w:sz w:val="16"/>
                <w:szCs w:val="16"/>
              </w:rPr>
            </w:pPr>
            <w:r w:rsidRPr="0049243D">
              <w:rPr>
                <w:sz w:val="16"/>
                <w:szCs w:val="16"/>
              </w:rPr>
              <w:t xml:space="preserve">В графике </w:t>
            </w:r>
            <w:proofErr w:type="spellStart"/>
            <w:r w:rsidRPr="0049243D">
              <w:rPr>
                <w:sz w:val="16"/>
                <w:szCs w:val="16"/>
              </w:rPr>
              <w:t>ремонто</w:t>
            </w:r>
            <w:proofErr w:type="spellEnd"/>
            <w:r w:rsidRPr="0049243D">
              <w:rPr>
                <w:sz w:val="16"/>
                <w:szCs w:val="16"/>
              </w:rPr>
              <w:t xml:space="preserve"> </w:t>
            </w:r>
            <w:proofErr w:type="spellStart"/>
            <w:r w:rsidRPr="0049243D">
              <w:rPr>
                <w:sz w:val="16"/>
                <w:szCs w:val="16"/>
              </w:rPr>
              <w:t>предумотрена</w:t>
            </w:r>
            <w:proofErr w:type="spellEnd"/>
            <w:r w:rsidRPr="0049243D">
              <w:rPr>
                <w:sz w:val="16"/>
                <w:szCs w:val="16"/>
              </w:rPr>
              <w:t xml:space="preserve"> замена только двух котлов</w:t>
            </w:r>
          </w:p>
        </w:tc>
        <w:tc>
          <w:tcPr>
            <w:tcW w:w="993" w:type="dxa"/>
            <w:tcBorders>
              <w:top w:val="nil"/>
              <w:left w:val="nil"/>
              <w:bottom w:val="single" w:sz="4" w:space="0" w:color="auto"/>
              <w:right w:val="single" w:sz="4" w:space="0" w:color="auto"/>
            </w:tcBorders>
            <w:shd w:val="clear" w:color="000000" w:fill="FFFFFF"/>
            <w:vAlign w:val="center"/>
            <w:hideMark/>
          </w:tcPr>
          <w:p w14:paraId="4BAD70B8" w14:textId="77777777" w:rsidR="0049243D" w:rsidRPr="0049243D" w:rsidRDefault="0049243D" w:rsidP="0049243D">
            <w:pPr>
              <w:jc w:val="center"/>
              <w:rPr>
                <w:sz w:val="16"/>
                <w:szCs w:val="16"/>
              </w:rPr>
            </w:pPr>
            <w:r w:rsidRPr="0049243D">
              <w:rPr>
                <w:sz w:val="16"/>
                <w:szCs w:val="16"/>
              </w:rPr>
              <w:t>1 249,25</w:t>
            </w:r>
          </w:p>
        </w:tc>
        <w:tc>
          <w:tcPr>
            <w:tcW w:w="992" w:type="dxa"/>
            <w:tcBorders>
              <w:top w:val="nil"/>
              <w:left w:val="nil"/>
              <w:bottom w:val="single" w:sz="4" w:space="0" w:color="auto"/>
              <w:right w:val="single" w:sz="4" w:space="0" w:color="auto"/>
            </w:tcBorders>
            <w:shd w:val="clear" w:color="000000" w:fill="FFFFFF"/>
            <w:vAlign w:val="center"/>
            <w:hideMark/>
          </w:tcPr>
          <w:p w14:paraId="57CA2560" w14:textId="77777777" w:rsidR="0049243D" w:rsidRPr="0049243D" w:rsidRDefault="0049243D" w:rsidP="0049243D">
            <w:pPr>
              <w:jc w:val="center"/>
              <w:rPr>
                <w:sz w:val="16"/>
                <w:szCs w:val="16"/>
              </w:rPr>
            </w:pPr>
            <w:r w:rsidRPr="0049243D">
              <w:rPr>
                <w:sz w:val="16"/>
                <w:szCs w:val="16"/>
              </w:rPr>
              <w:t>1 156,99</w:t>
            </w:r>
          </w:p>
        </w:tc>
        <w:tc>
          <w:tcPr>
            <w:tcW w:w="1275" w:type="dxa"/>
            <w:tcBorders>
              <w:top w:val="nil"/>
              <w:left w:val="nil"/>
              <w:bottom w:val="single" w:sz="4" w:space="0" w:color="auto"/>
              <w:right w:val="single" w:sz="4" w:space="0" w:color="auto"/>
            </w:tcBorders>
            <w:shd w:val="clear" w:color="000000" w:fill="FFFFFF"/>
            <w:vAlign w:val="center"/>
            <w:hideMark/>
          </w:tcPr>
          <w:p w14:paraId="0108A840" w14:textId="77777777" w:rsidR="0049243D" w:rsidRPr="0049243D" w:rsidRDefault="0049243D" w:rsidP="0049243D">
            <w:pPr>
              <w:jc w:val="center"/>
              <w:rPr>
                <w:sz w:val="16"/>
                <w:szCs w:val="16"/>
              </w:rPr>
            </w:pPr>
            <w:r w:rsidRPr="0049243D">
              <w:rPr>
                <w:sz w:val="16"/>
                <w:szCs w:val="16"/>
              </w:rPr>
              <w:t>92,26</w:t>
            </w:r>
          </w:p>
        </w:tc>
      </w:tr>
      <w:tr w:rsidR="0049243D" w:rsidRPr="0049243D" w14:paraId="746B7EB4"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A59DA8A" w14:textId="77777777" w:rsidR="0049243D" w:rsidRPr="0049243D" w:rsidRDefault="0049243D" w:rsidP="0049243D">
            <w:pPr>
              <w:jc w:val="center"/>
              <w:rPr>
                <w:sz w:val="16"/>
                <w:szCs w:val="16"/>
              </w:rPr>
            </w:pPr>
            <w:r w:rsidRPr="0049243D">
              <w:rPr>
                <w:sz w:val="16"/>
                <w:szCs w:val="16"/>
              </w:rPr>
              <w:t>39</w:t>
            </w:r>
          </w:p>
        </w:tc>
        <w:tc>
          <w:tcPr>
            <w:tcW w:w="1559" w:type="dxa"/>
            <w:tcBorders>
              <w:top w:val="nil"/>
              <w:left w:val="nil"/>
              <w:bottom w:val="single" w:sz="4" w:space="0" w:color="auto"/>
              <w:right w:val="nil"/>
            </w:tcBorders>
            <w:shd w:val="clear" w:color="auto" w:fill="auto"/>
            <w:vAlign w:val="center"/>
            <w:hideMark/>
          </w:tcPr>
          <w:p w14:paraId="7421C4D5" w14:textId="77777777" w:rsidR="0049243D" w:rsidRPr="0049243D" w:rsidRDefault="0049243D" w:rsidP="0049243D">
            <w:pPr>
              <w:jc w:val="center"/>
              <w:rPr>
                <w:sz w:val="16"/>
                <w:szCs w:val="16"/>
              </w:rPr>
            </w:pPr>
            <w:r w:rsidRPr="0049243D">
              <w:rPr>
                <w:sz w:val="16"/>
                <w:szCs w:val="16"/>
              </w:rPr>
              <w:t xml:space="preserve">Замена насоса ГВС №8 (К-80/50/200) на насос консольно-моноблочный </w:t>
            </w:r>
            <w:proofErr w:type="spellStart"/>
            <w:r w:rsidRPr="0049243D">
              <w:rPr>
                <w:sz w:val="16"/>
                <w:szCs w:val="16"/>
              </w:rPr>
              <w:t>Grundfos</w:t>
            </w:r>
            <w:proofErr w:type="spellEnd"/>
            <w:r w:rsidRPr="0049243D">
              <w:rPr>
                <w:sz w:val="16"/>
                <w:szCs w:val="16"/>
              </w:rPr>
              <w:t xml:space="preserve"> NB 40-125/145 на котельной №47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E892460"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7E456098"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4697B2BC" w14:textId="77777777" w:rsidR="0049243D" w:rsidRPr="0049243D" w:rsidRDefault="0049243D" w:rsidP="0049243D">
            <w:pPr>
              <w:jc w:val="center"/>
              <w:rPr>
                <w:sz w:val="16"/>
                <w:szCs w:val="16"/>
              </w:rPr>
            </w:pPr>
            <w:r w:rsidRPr="0049243D">
              <w:rPr>
                <w:sz w:val="16"/>
                <w:szCs w:val="16"/>
              </w:rPr>
              <w:t>284,80</w:t>
            </w:r>
          </w:p>
        </w:tc>
        <w:tc>
          <w:tcPr>
            <w:tcW w:w="709" w:type="dxa"/>
            <w:tcBorders>
              <w:top w:val="nil"/>
              <w:left w:val="nil"/>
              <w:bottom w:val="single" w:sz="4" w:space="0" w:color="auto"/>
              <w:right w:val="single" w:sz="4" w:space="0" w:color="auto"/>
            </w:tcBorders>
            <w:shd w:val="clear" w:color="auto" w:fill="auto"/>
            <w:vAlign w:val="center"/>
            <w:hideMark/>
          </w:tcPr>
          <w:p w14:paraId="44B0B887" w14:textId="77777777" w:rsidR="0049243D" w:rsidRPr="0049243D" w:rsidRDefault="0049243D" w:rsidP="0049243D">
            <w:pPr>
              <w:jc w:val="center"/>
              <w:rPr>
                <w:sz w:val="16"/>
                <w:szCs w:val="16"/>
              </w:rPr>
            </w:pPr>
            <w:r w:rsidRPr="0049243D">
              <w:rPr>
                <w:sz w:val="16"/>
                <w:szCs w:val="16"/>
              </w:rPr>
              <w:t>224,85</w:t>
            </w:r>
          </w:p>
        </w:tc>
        <w:tc>
          <w:tcPr>
            <w:tcW w:w="709" w:type="dxa"/>
            <w:tcBorders>
              <w:top w:val="nil"/>
              <w:left w:val="nil"/>
              <w:bottom w:val="single" w:sz="4" w:space="0" w:color="auto"/>
              <w:right w:val="single" w:sz="4" w:space="0" w:color="auto"/>
            </w:tcBorders>
            <w:shd w:val="clear" w:color="auto" w:fill="auto"/>
            <w:vAlign w:val="center"/>
            <w:hideMark/>
          </w:tcPr>
          <w:p w14:paraId="4AA3F1E7" w14:textId="77777777" w:rsidR="0049243D" w:rsidRPr="0049243D" w:rsidRDefault="0049243D" w:rsidP="0049243D">
            <w:pPr>
              <w:jc w:val="center"/>
              <w:rPr>
                <w:sz w:val="16"/>
                <w:szCs w:val="16"/>
              </w:rPr>
            </w:pPr>
            <w:r w:rsidRPr="0049243D">
              <w:rPr>
                <w:sz w:val="16"/>
                <w:szCs w:val="16"/>
              </w:rPr>
              <w:t>59,94</w:t>
            </w:r>
          </w:p>
        </w:tc>
        <w:tc>
          <w:tcPr>
            <w:tcW w:w="991" w:type="dxa"/>
            <w:tcBorders>
              <w:top w:val="nil"/>
              <w:left w:val="nil"/>
              <w:bottom w:val="single" w:sz="4" w:space="0" w:color="auto"/>
              <w:right w:val="single" w:sz="4" w:space="0" w:color="auto"/>
            </w:tcBorders>
            <w:shd w:val="clear" w:color="auto" w:fill="auto"/>
            <w:vAlign w:val="center"/>
            <w:hideMark/>
          </w:tcPr>
          <w:p w14:paraId="0E84031D" w14:textId="77777777" w:rsidR="0049243D" w:rsidRPr="0049243D" w:rsidRDefault="0049243D" w:rsidP="0049243D">
            <w:pPr>
              <w:jc w:val="center"/>
              <w:rPr>
                <w:sz w:val="16"/>
                <w:szCs w:val="16"/>
              </w:rPr>
            </w:pPr>
            <w:r w:rsidRPr="0049243D">
              <w:rPr>
                <w:sz w:val="16"/>
                <w:szCs w:val="16"/>
              </w:rPr>
              <w:t>Смета №39, Дефектная ведомость №39</w:t>
            </w:r>
          </w:p>
        </w:tc>
        <w:tc>
          <w:tcPr>
            <w:tcW w:w="567" w:type="dxa"/>
            <w:tcBorders>
              <w:top w:val="nil"/>
              <w:left w:val="nil"/>
              <w:bottom w:val="single" w:sz="4" w:space="0" w:color="auto"/>
              <w:right w:val="single" w:sz="4" w:space="0" w:color="auto"/>
            </w:tcBorders>
            <w:shd w:val="clear" w:color="auto" w:fill="auto"/>
            <w:vAlign w:val="center"/>
            <w:hideMark/>
          </w:tcPr>
          <w:p w14:paraId="79781AFE"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0FB0699A"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7DCFFF00"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2F769CD6" w14:textId="77777777" w:rsidR="0049243D" w:rsidRPr="0049243D" w:rsidRDefault="0049243D" w:rsidP="0049243D">
            <w:pPr>
              <w:jc w:val="center"/>
              <w:rPr>
                <w:sz w:val="16"/>
                <w:szCs w:val="16"/>
              </w:rPr>
            </w:pPr>
            <w:r w:rsidRPr="0049243D">
              <w:rPr>
                <w:sz w:val="16"/>
                <w:szCs w:val="16"/>
              </w:rPr>
              <w:t>0,00</w:t>
            </w:r>
          </w:p>
        </w:tc>
      </w:tr>
      <w:tr w:rsidR="0049243D" w:rsidRPr="0049243D" w14:paraId="1A2A2C62"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AE8ABBC" w14:textId="77777777" w:rsidR="0049243D" w:rsidRPr="0049243D" w:rsidRDefault="0049243D" w:rsidP="0049243D">
            <w:pPr>
              <w:jc w:val="center"/>
              <w:rPr>
                <w:sz w:val="16"/>
                <w:szCs w:val="16"/>
              </w:rPr>
            </w:pPr>
            <w:r w:rsidRPr="0049243D">
              <w:rPr>
                <w:sz w:val="16"/>
                <w:szCs w:val="16"/>
              </w:rPr>
              <w:t>40</w:t>
            </w:r>
          </w:p>
        </w:tc>
        <w:tc>
          <w:tcPr>
            <w:tcW w:w="1559" w:type="dxa"/>
            <w:tcBorders>
              <w:top w:val="nil"/>
              <w:left w:val="nil"/>
              <w:bottom w:val="single" w:sz="4" w:space="0" w:color="auto"/>
              <w:right w:val="nil"/>
            </w:tcBorders>
            <w:shd w:val="clear" w:color="auto" w:fill="auto"/>
            <w:vAlign w:val="center"/>
            <w:hideMark/>
          </w:tcPr>
          <w:p w14:paraId="2B113E50" w14:textId="77777777" w:rsidR="0049243D" w:rsidRPr="0049243D" w:rsidRDefault="0049243D" w:rsidP="0049243D">
            <w:pPr>
              <w:jc w:val="center"/>
              <w:rPr>
                <w:sz w:val="16"/>
                <w:szCs w:val="16"/>
              </w:rPr>
            </w:pPr>
            <w:r w:rsidRPr="0049243D">
              <w:rPr>
                <w:sz w:val="16"/>
                <w:szCs w:val="16"/>
              </w:rPr>
              <w:t xml:space="preserve">Монтаж водоподготовительной установки: Автоматическая установка умягчения </w:t>
            </w:r>
            <w:proofErr w:type="spellStart"/>
            <w:r w:rsidRPr="0049243D">
              <w:rPr>
                <w:sz w:val="16"/>
                <w:szCs w:val="16"/>
              </w:rPr>
              <w:t>Pentair</w:t>
            </w:r>
            <w:proofErr w:type="spellEnd"/>
            <w:r w:rsidRPr="0049243D">
              <w:rPr>
                <w:sz w:val="16"/>
                <w:szCs w:val="16"/>
              </w:rPr>
              <w:t xml:space="preserve"> </w:t>
            </w:r>
            <w:proofErr w:type="spellStart"/>
            <w:r w:rsidRPr="0049243D">
              <w:rPr>
                <w:sz w:val="16"/>
                <w:szCs w:val="16"/>
              </w:rPr>
              <w:t>Water</w:t>
            </w:r>
            <w:proofErr w:type="spellEnd"/>
            <w:r w:rsidRPr="0049243D">
              <w:rPr>
                <w:sz w:val="16"/>
                <w:szCs w:val="16"/>
              </w:rPr>
              <w:t xml:space="preserve"> TS 95-16 М на котельной №50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F9055EF"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6F3D879D"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2688916A" w14:textId="77777777" w:rsidR="0049243D" w:rsidRPr="0049243D" w:rsidRDefault="0049243D" w:rsidP="0049243D">
            <w:pPr>
              <w:jc w:val="center"/>
              <w:rPr>
                <w:sz w:val="16"/>
                <w:szCs w:val="16"/>
              </w:rPr>
            </w:pPr>
            <w:r w:rsidRPr="0049243D">
              <w:rPr>
                <w:sz w:val="16"/>
                <w:szCs w:val="16"/>
              </w:rPr>
              <w:t>693,66</w:t>
            </w:r>
          </w:p>
        </w:tc>
        <w:tc>
          <w:tcPr>
            <w:tcW w:w="709" w:type="dxa"/>
            <w:tcBorders>
              <w:top w:val="nil"/>
              <w:left w:val="nil"/>
              <w:bottom w:val="single" w:sz="4" w:space="0" w:color="auto"/>
              <w:right w:val="single" w:sz="4" w:space="0" w:color="auto"/>
            </w:tcBorders>
            <w:shd w:val="clear" w:color="auto" w:fill="auto"/>
            <w:vAlign w:val="center"/>
            <w:hideMark/>
          </w:tcPr>
          <w:p w14:paraId="603F6141" w14:textId="77777777" w:rsidR="0049243D" w:rsidRPr="0049243D" w:rsidRDefault="0049243D" w:rsidP="0049243D">
            <w:pPr>
              <w:jc w:val="center"/>
              <w:rPr>
                <w:sz w:val="16"/>
                <w:szCs w:val="16"/>
              </w:rPr>
            </w:pPr>
            <w:r w:rsidRPr="0049243D">
              <w:rPr>
                <w:sz w:val="16"/>
                <w:szCs w:val="16"/>
              </w:rPr>
              <w:t>164,54</w:t>
            </w:r>
          </w:p>
        </w:tc>
        <w:tc>
          <w:tcPr>
            <w:tcW w:w="709" w:type="dxa"/>
            <w:tcBorders>
              <w:top w:val="nil"/>
              <w:left w:val="nil"/>
              <w:bottom w:val="single" w:sz="4" w:space="0" w:color="auto"/>
              <w:right w:val="single" w:sz="4" w:space="0" w:color="auto"/>
            </w:tcBorders>
            <w:shd w:val="clear" w:color="auto" w:fill="auto"/>
            <w:vAlign w:val="center"/>
            <w:hideMark/>
          </w:tcPr>
          <w:p w14:paraId="7A82DAF8" w14:textId="77777777" w:rsidR="0049243D" w:rsidRPr="0049243D" w:rsidRDefault="0049243D" w:rsidP="0049243D">
            <w:pPr>
              <w:jc w:val="center"/>
              <w:rPr>
                <w:sz w:val="16"/>
                <w:szCs w:val="16"/>
              </w:rPr>
            </w:pPr>
            <w:r w:rsidRPr="0049243D">
              <w:rPr>
                <w:sz w:val="16"/>
                <w:szCs w:val="16"/>
              </w:rPr>
              <w:t>529,12</w:t>
            </w:r>
          </w:p>
        </w:tc>
        <w:tc>
          <w:tcPr>
            <w:tcW w:w="991" w:type="dxa"/>
            <w:tcBorders>
              <w:top w:val="nil"/>
              <w:left w:val="nil"/>
              <w:bottom w:val="single" w:sz="4" w:space="0" w:color="auto"/>
              <w:right w:val="single" w:sz="4" w:space="0" w:color="auto"/>
            </w:tcBorders>
            <w:shd w:val="clear" w:color="auto" w:fill="auto"/>
            <w:vAlign w:val="center"/>
            <w:hideMark/>
          </w:tcPr>
          <w:p w14:paraId="09174C91" w14:textId="77777777" w:rsidR="0049243D" w:rsidRPr="0049243D" w:rsidRDefault="0049243D" w:rsidP="0049243D">
            <w:pPr>
              <w:jc w:val="center"/>
              <w:rPr>
                <w:sz w:val="16"/>
                <w:szCs w:val="16"/>
              </w:rPr>
            </w:pPr>
            <w:r w:rsidRPr="0049243D">
              <w:rPr>
                <w:sz w:val="16"/>
                <w:szCs w:val="16"/>
              </w:rPr>
              <w:t>Смета №40, Дефектная ведомость №40</w:t>
            </w:r>
          </w:p>
        </w:tc>
        <w:tc>
          <w:tcPr>
            <w:tcW w:w="567" w:type="dxa"/>
            <w:tcBorders>
              <w:top w:val="nil"/>
              <w:left w:val="nil"/>
              <w:bottom w:val="single" w:sz="4" w:space="0" w:color="auto"/>
              <w:right w:val="single" w:sz="4" w:space="0" w:color="auto"/>
            </w:tcBorders>
            <w:shd w:val="clear" w:color="auto" w:fill="auto"/>
            <w:vAlign w:val="center"/>
            <w:hideMark/>
          </w:tcPr>
          <w:p w14:paraId="5DE0FC83"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1B442361"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200E0866"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5564E175" w14:textId="77777777" w:rsidR="0049243D" w:rsidRPr="0049243D" w:rsidRDefault="0049243D" w:rsidP="0049243D">
            <w:pPr>
              <w:jc w:val="center"/>
              <w:rPr>
                <w:sz w:val="16"/>
                <w:szCs w:val="16"/>
              </w:rPr>
            </w:pPr>
            <w:r w:rsidRPr="0049243D">
              <w:rPr>
                <w:sz w:val="16"/>
                <w:szCs w:val="16"/>
              </w:rPr>
              <w:t>0,00</w:t>
            </w:r>
          </w:p>
        </w:tc>
      </w:tr>
      <w:tr w:rsidR="0049243D" w:rsidRPr="0049243D" w14:paraId="57FAC5E5"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EF56E23" w14:textId="77777777" w:rsidR="0049243D" w:rsidRPr="0049243D" w:rsidRDefault="0049243D" w:rsidP="0049243D">
            <w:pPr>
              <w:jc w:val="center"/>
              <w:rPr>
                <w:sz w:val="16"/>
                <w:szCs w:val="16"/>
              </w:rPr>
            </w:pPr>
            <w:r w:rsidRPr="0049243D">
              <w:rPr>
                <w:sz w:val="16"/>
                <w:szCs w:val="16"/>
              </w:rPr>
              <w:t>41</w:t>
            </w:r>
          </w:p>
        </w:tc>
        <w:tc>
          <w:tcPr>
            <w:tcW w:w="1559" w:type="dxa"/>
            <w:tcBorders>
              <w:top w:val="nil"/>
              <w:left w:val="nil"/>
              <w:bottom w:val="single" w:sz="4" w:space="0" w:color="auto"/>
              <w:right w:val="nil"/>
            </w:tcBorders>
            <w:shd w:val="clear" w:color="auto" w:fill="auto"/>
            <w:vAlign w:val="center"/>
            <w:hideMark/>
          </w:tcPr>
          <w:p w14:paraId="088F19F2" w14:textId="77777777" w:rsidR="0049243D" w:rsidRPr="0049243D" w:rsidRDefault="0049243D" w:rsidP="0049243D">
            <w:pPr>
              <w:jc w:val="center"/>
              <w:rPr>
                <w:sz w:val="16"/>
                <w:szCs w:val="16"/>
              </w:rPr>
            </w:pPr>
            <w:r w:rsidRPr="0049243D">
              <w:rPr>
                <w:sz w:val="16"/>
                <w:szCs w:val="16"/>
              </w:rPr>
              <w:t xml:space="preserve">Монтаж </w:t>
            </w:r>
            <w:proofErr w:type="spellStart"/>
            <w:r w:rsidRPr="0049243D">
              <w:rPr>
                <w:sz w:val="16"/>
                <w:szCs w:val="16"/>
              </w:rPr>
              <w:t>внутрикотлового</w:t>
            </w:r>
            <w:proofErr w:type="spellEnd"/>
            <w:r w:rsidRPr="0049243D">
              <w:rPr>
                <w:sz w:val="16"/>
                <w:szCs w:val="16"/>
              </w:rPr>
              <w:t xml:space="preserve"> контура с установкой теплообменников и насосов WILO IL-E80/ 140-7,5/ 2 на котельной № 50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74E31B99"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47A6AFBF"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60B11344" w14:textId="77777777" w:rsidR="0049243D" w:rsidRPr="0049243D" w:rsidRDefault="0049243D" w:rsidP="0049243D">
            <w:pPr>
              <w:jc w:val="center"/>
              <w:rPr>
                <w:sz w:val="16"/>
                <w:szCs w:val="16"/>
              </w:rPr>
            </w:pPr>
            <w:r w:rsidRPr="0049243D">
              <w:rPr>
                <w:sz w:val="16"/>
                <w:szCs w:val="16"/>
              </w:rPr>
              <w:t>7 741,09</w:t>
            </w:r>
          </w:p>
        </w:tc>
        <w:tc>
          <w:tcPr>
            <w:tcW w:w="709" w:type="dxa"/>
            <w:tcBorders>
              <w:top w:val="nil"/>
              <w:left w:val="nil"/>
              <w:bottom w:val="single" w:sz="4" w:space="0" w:color="auto"/>
              <w:right w:val="single" w:sz="4" w:space="0" w:color="auto"/>
            </w:tcBorders>
            <w:shd w:val="clear" w:color="auto" w:fill="auto"/>
            <w:vAlign w:val="center"/>
            <w:hideMark/>
          </w:tcPr>
          <w:p w14:paraId="043D1297" w14:textId="77777777" w:rsidR="0049243D" w:rsidRPr="0049243D" w:rsidRDefault="0049243D" w:rsidP="0049243D">
            <w:pPr>
              <w:jc w:val="center"/>
              <w:rPr>
                <w:sz w:val="16"/>
                <w:szCs w:val="16"/>
              </w:rPr>
            </w:pPr>
            <w:r w:rsidRPr="0049243D">
              <w:rPr>
                <w:sz w:val="16"/>
                <w:szCs w:val="16"/>
              </w:rPr>
              <w:t>6293,52</w:t>
            </w:r>
          </w:p>
        </w:tc>
        <w:tc>
          <w:tcPr>
            <w:tcW w:w="709" w:type="dxa"/>
            <w:tcBorders>
              <w:top w:val="nil"/>
              <w:left w:val="nil"/>
              <w:bottom w:val="single" w:sz="4" w:space="0" w:color="auto"/>
              <w:right w:val="single" w:sz="4" w:space="0" w:color="auto"/>
            </w:tcBorders>
            <w:shd w:val="clear" w:color="auto" w:fill="auto"/>
            <w:vAlign w:val="center"/>
            <w:hideMark/>
          </w:tcPr>
          <w:p w14:paraId="35FEDA23" w14:textId="77777777" w:rsidR="0049243D" w:rsidRPr="0049243D" w:rsidRDefault="0049243D" w:rsidP="0049243D">
            <w:pPr>
              <w:jc w:val="center"/>
              <w:rPr>
                <w:sz w:val="16"/>
                <w:szCs w:val="16"/>
              </w:rPr>
            </w:pPr>
            <w:r w:rsidRPr="0049243D">
              <w:rPr>
                <w:sz w:val="16"/>
                <w:szCs w:val="16"/>
              </w:rPr>
              <w:t>1447,57</w:t>
            </w:r>
          </w:p>
        </w:tc>
        <w:tc>
          <w:tcPr>
            <w:tcW w:w="991" w:type="dxa"/>
            <w:tcBorders>
              <w:top w:val="nil"/>
              <w:left w:val="nil"/>
              <w:bottom w:val="single" w:sz="4" w:space="0" w:color="auto"/>
              <w:right w:val="single" w:sz="4" w:space="0" w:color="auto"/>
            </w:tcBorders>
            <w:shd w:val="clear" w:color="auto" w:fill="auto"/>
            <w:vAlign w:val="center"/>
            <w:hideMark/>
          </w:tcPr>
          <w:p w14:paraId="0D033BCC" w14:textId="77777777" w:rsidR="0049243D" w:rsidRPr="0049243D" w:rsidRDefault="0049243D" w:rsidP="0049243D">
            <w:pPr>
              <w:jc w:val="center"/>
              <w:rPr>
                <w:sz w:val="16"/>
                <w:szCs w:val="16"/>
              </w:rPr>
            </w:pPr>
            <w:r w:rsidRPr="0049243D">
              <w:rPr>
                <w:sz w:val="16"/>
                <w:szCs w:val="16"/>
              </w:rPr>
              <w:t>Смета №41, Дефектная ведомость №41</w:t>
            </w:r>
          </w:p>
        </w:tc>
        <w:tc>
          <w:tcPr>
            <w:tcW w:w="567" w:type="dxa"/>
            <w:tcBorders>
              <w:top w:val="nil"/>
              <w:left w:val="nil"/>
              <w:bottom w:val="single" w:sz="4" w:space="0" w:color="auto"/>
              <w:right w:val="single" w:sz="4" w:space="0" w:color="auto"/>
            </w:tcBorders>
            <w:shd w:val="clear" w:color="auto" w:fill="auto"/>
            <w:vAlign w:val="center"/>
            <w:hideMark/>
          </w:tcPr>
          <w:p w14:paraId="5019B4BC"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05376FE9"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3ACCE86E"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61FD92EF" w14:textId="77777777" w:rsidR="0049243D" w:rsidRPr="0049243D" w:rsidRDefault="0049243D" w:rsidP="0049243D">
            <w:pPr>
              <w:jc w:val="center"/>
              <w:rPr>
                <w:sz w:val="16"/>
                <w:szCs w:val="16"/>
              </w:rPr>
            </w:pPr>
            <w:r w:rsidRPr="0049243D">
              <w:rPr>
                <w:sz w:val="16"/>
                <w:szCs w:val="16"/>
              </w:rPr>
              <w:t>0,00</w:t>
            </w:r>
          </w:p>
        </w:tc>
      </w:tr>
      <w:tr w:rsidR="0049243D" w:rsidRPr="0049243D" w14:paraId="59CE2D1F"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4A86D1AF" w14:textId="77777777" w:rsidR="0049243D" w:rsidRPr="0049243D" w:rsidRDefault="0049243D" w:rsidP="0049243D">
            <w:pPr>
              <w:jc w:val="center"/>
              <w:rPr>
                <w:sz w:val="16"/>
                <w:szCs w:val="16"/>
              </w:rPr>
            </w:pPr>
            <w:r w:rsidRPr="0049243D">
              <w:rPr>
                <w:sz w:val="16"/>
                <w:szCs w:val="16"/>
              </w:rPr>
              <w:t>42</w:t>
            </w:r>
          </w:p>
        </w:tc>
        <w:tc>
          <w:tcPr>
            <w:tcW w:w="1559" w:type="dxa"/>
            <w:tcBorders>
              <w:top w:val="nil"/>
              <w:left w:val="nil"/>
              <w:bottom w:val="single" w:sz="4" w:space="0" w:color="auto"/>
              <w:right w:val="nil"/>
            </w:tcBorders>
            <w:shd w:val="clear" w:color="auto" w:fill="auto"/>
            <w:vAlign w:val="center"/>
            <w:hideMark/>
          </w:tcPr>
          <w:p w14:paraId="31270B34" w14:textId="77777777" w:rsidR="0049243D" w:rsidRPr="0049243D" w:rsidRDefault="0049243D" w:rsidP="0049243D">
            <w:pPr>
              <w:jc w:val="center"/>
              <w:rPr>
                <w:sz w:val="16"/>
                <w:szCs w:val="16"/>
              </w:rPr>
            </w:pPr>
            <w:r w:rsidRPr="0049243D">
              <w:rPr>
                <w:sz w:val="16"/>
                <w:szCs w:val="16"/>
              </w:rPr>
              <w:t>Ремонт тепловой сети ТК2-ТК5 с увеличением диаметра на котельной №50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E5A18F"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2173B25C"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6E8E2ADE" w14:textId="77777777" w:rsidR="0049243D" w:rsidRPr="0049243D" w:rsidRDefault="0049243D" w:rsidP="0049243D">
            <w:pPr>
              <w:jc w:val="center"/>
              <w:rPr>
                <w:sz w:val="16"/>
                <w:szCs w:val="16"/>
              </w:rPr>
            </w:pPr>
            <w:r w:rsidRPr="0049243D">
              <w:rPr>
                <w:sz w:val="16"/>
                <w:szCs w:val="16"/>
              </w:rPr>
              <w:t>621,75</w:t>
            </w:r>
          </w:p>
        </w:tc>
        <w:tc>
          <w:tcPr>
            <w:tcW w:w="709" w:type="dxa"/>
            <w:tcBorders>
              <w:top w:val="nil"/>
              <w:left w:val="nil"/>
              <w:bottom w:val="single" w:sz="4" w:space="0" w:color="auto"/>
              <w:right w:val="single" w:sz="4" w:space="0" w:color="auto"/>
            </w:tcBorders>
            <w:shd w:val="clear" w:color="000000" w:fill="FFFFFF"/>
            <w:vAlign w:val="center"/>
            <w:hideMark/>
          </w:tcPr>
          <w:p w14:paraId="5F0F705F" w14:textId="77777777" w:rsidR="0049243D" w:rsidRPr="0049243D" w:rsidRDefault="0049243D" w:rsidP="0049243D">
            <w:pPr>
              <w:jc w:val="center"/>
              <w:rPr>
                <w:sz w:val="16"/>
                <w:szCs w:val="16"/>
              </w:rPr>
            </w:pPr>
            <w:r w:rsidRPr="0049243D">
              <w:rPr>
                <w:sz w:val="16"/>
                <w:szCs w:val="16"/>
              </w:rPr>
              <w:t>425,21</w:t>
            </w:r>
          </w:p>
        </w:tc>
        <w:tc>
          <w:tcPr>
            <w:tcW w:w="709" w:type="dxa"/>
            <w:tcBorders>
              <w:top w:val="nil"/>
              <w:left w:val="nil"/>
              <w:bottom w:val="single" w:sz="4" w:space="0" w:color="auto"/>
              <w:right w:val="single" w:sz="4" w:space="0" w:color="auto"/>
            </w:tcBorders>
            <w:shd w:val="clear" w:color="000000" w:fill="FFFFFF"/>
            <w:vAlign w:val="center"/>
            <w:hideMark/>
          </w:tcPr>
          <w:p w14:paraId="6E56D1BD" w14:textId="77777777" w:rsidR="0049243D" w:rsidRPr="0049243D" w:rsidRDefault="0049243D" w:rsidP="0049243D">
            <w:pPr>
              <w:jc w:val="center"/>
              <w:rPr>
                <w:sz w:val="16"/>
                <w:szCs w:val="16"/>
              </w:rPr>
            </w:pPr>
            <w:r w:rsidRPr="0049243D">
              <w:rPr>
                <w:sz w:val="16"/>
                <w:szCs w:val="16"/>
              </w:rPr>
              <w:t>196,54</w:t>
            </w:r>
          </w:p>
        </w:tc>
        <w:tc>
          <w:tcPr>
            <w:tcW w:w="991" w:type="dxa"/>
            <w:tcBorders>
              <w:top w:val="nil"/>
              <w:left w:val="nil"/>
              <w:bottom w:val="single" w:sz="4" w:space="0" w:color="auto"/>
              <w:right w:val="single" w:sz="4" w:space="0" w:color="auto"/>
            </w:tcBorders>
            <w:shd w:val="clear" w:color="000000" w:fill="FFFFFF"/>
            <w:vAlign w:val="center"/>
            <w:hideMark/>
          </w:tcPr>
          <w:p w14:paraId="13B928B6" w14:textId="77777777" w:rsidR="0049243D" w:rsidRPr="0049243D" w:rsidRDefault="0049243D" w:rsidP="0049243D">
            <w:pPr>
              <w:jc w:val="center"/>
              <w:rPr>
                <w:sz w:val="16"/>
                <w:szCs w:val="16"/>
              </w:rPr>
            </w:pPr>
            <w:r w:rsidRPr="0049243D">
              <w:rPr>
                <w:sz w:val="16"/>
                <w:szCs w:val="16"/>
              </w:rPr>
              <w:t>Смета №42, Дефектная ведомость №42</w:t>
            </w:r>
          </w:p>
        </w:tc>
        <w:tc>
          <w:tcPr>
            <w:tcW w:w="567" w:type="dxa"/>
            <w:tcBorders>
              <w:top w:val="nil"/>
              <w:left w:val="nil"/>
              <w:bottom w:val="single" w:sz="4" w:space="0" w:color="auto"/>
              <w:right w:val="single" w:sz="4" w:space="0" w:color="auto"/>
            </w:tcBorders>
            <w:shd w:val="clear" w:color="000000" w:fill="FFFFFF"/>
            <w:vAlign w:val="center"/>
            <w:hideMark/>
          </w:tcPr>
          <w:p w14:paraId="415B9B12"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7258C9EB" w14:textId="77777777" w:rsidR="0049243D" w:rsidRPr="0049243D" w:rsidRDefault="0049243D" w:rsidP="0049243D">
            <w:pPr>
              <w:jc w:val="center"/>
              <w:rPr>
                <w:sz w:val="16"/>
                <w:szCs w:val="16"/>
              </w:rPr>
            </w:pPr>
            <w:r w:rsidRPr="0049243D">
              <w:rPr>
                <w:sz w:val="16"/>
                <w:szCs w:val="16"/>
              </w:rPr>
              <w:t>621,75</w:t>
            </w:r>
          </w:p>
        </w:tc>
        <w:tc>
          <w:tcPr>
            <w:tcW w:w="992" w:type="dxa"/>
            <w:tcBorders>
              <w:top w:val="nil"/>
              <w:left w:val="nil"/>
              <w:bottom w:val="single" w:sz="4" w:space="0" w:color="auto"/>
              <w:right w:val="single" w:sz="4" w:space="0" w:color="auto"/>
            </w:tcBorders>
            <w:shd w:val="clear" w:color="000000" w:fill="FFFFFF"/>
            <w:vAlign w:val="center"/>
            <w:hideMark/>
          </w:tcPr>
          <w:p w14:paraId="5347280B" w14:textId="77777777" w:rsidR="0049243D" w:rsidRPr="0049243D" w:rsidRDefault="0049243D" w:rsidP="0049243D">
            <w:pPr>
              <w:jc w:val="center"/>
              <w:rPr>
                <w:sz w:val="16"/>
                <w:szCs w:val="16"/>
              </w:rPr>
            </w:pPr>
            <w:r w:rsidRPr="0049243D">
              <w:rPr>
                <w:sz w:val="16"/>
                <w:szCs w:val="16"/>
              </w:rPr>
              <w:t>425,21</w:t>
            </w:r>
          </w:p>
        </w:tc>
        <w:tc>
          <w:tcPr>
            <w:tcW w:w="1275" w:type="dxa"/>
            <w:tcBorders>
              <w:top w:val="nil"/>
              <w:left w:val="nil"/>
              <w:bottom w:val="single" w:sz="4" w:space="0" w:color="auto"/>
              <w:right w:val="single" w:sz="4" w:space="0" w:color="auto"/>
            </w:tcBorders>
            <w:shd w:val="clear" w:color="000000" w:fill="FFFFFF"/>
            <w:vAlign w:val="center"/>
            <w:hideMark/>
          </w:tcPr>
          <w:p w14:paraId="6BD80895" w14:textId="77777777" w:rsidR="0049243D" w:rsidRPr="0049243D" w:rsidRDefault="0049243D" w:rsidP="0049243D">
            <w:pPr>
              <w:jc w:val="center"/>
              <w:rPr>
                <w:sz w:val="16"/>
                <w:szCs w:val="16"/>
              </w:rPr>
            </w:pPr>
            <w:r w:rsidRPr="0049243D">
              <w:rPr>
                <w:sz w:val="16"/>
                <w:szCs w:val="16"/>
              </w:rPr>
              <w:t>196,54</w:t>
            </w:r>
          </w:p>
        </w:tc>
      </w:tr>
      <w:tr w:rsidR="0049243D" w:rsidRPr="0049243D" w14:paraId="5E20C7F2" w14:textId="77777777" w:rsidTr="0049243D">
        <w:trPr>
          <w:trHeight w:val="94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55A5D4CE" w14:textId="77777777" w:rsidR="0049243D" w:rsidRPr="0049243D" w:rsidRDefault="0049243D" w:rsidP="0049243D">
            <w:pPr>
              <w:jc w:val="center"/>
              <w:rPr>
                <w:sz w:val="16"/>
                <w:szCs w:val="16"/>
              </w:rPr>
            </w:pPr>
            <w:r w:rsidRPr="0049243D">
              <w:rPr>
                <w:sz w:val="16"/>
                <w:szCs w:val="16"/>
              </w:rPr>
              <w:t>43</w:t>
            </w:r>
          </w:p>
        </w:tc>
        <w:tc>
          <w:tcPr>
            <w:tcW w:w="1559" w:type="dxa"/>
            <w:tcBorders>
              <w:top w:val="nil"/>
              <w:left w:val="nil"/>
              <w:bottom w:val="single" w:sz="4" w:space="0" w:color="auto"/>
              <w:right w:val="nil"/>
            </w:tcBorders>
            <w:shd w:val="clear" w:color="auto" w:fill="auto"/>
            <w:vAlign w:val="center"/>
            <w:hideMark/>
          </w:tcPr>
          <w:p w14:paraId="55E1B4CE" w14:textId="77777777" w:rsidR="0049243D" w:rsidRPr="0049243D" w:rsidRDefault="0049243D" w:rsidP="0049243D">
            <w:pPr>
              <w:jc w:val="center"/>
              <w:rPr>
                <w:sz w:val="16"/>
                <w:szCs w:val="16"/>
              </w:rPr>
            </w:pPr>
            <w:r w:rsidRPr="0049243D">
              <w:rPr>
                <w:sz w:val="16"/>
                <w:szCs w:val="16"/>
              </w:rPr>
              <w:t>Восстановление антикоррозийной защиты и тепловой изоляции трубопровода участка ТК6-ул. Вершинина, 15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E23819"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578EFB2F"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23472DB1" w14:textId="77777777" w:rsidR="0049243D" w:rsidRPr="0049243D" w:rsidRDefault="0049243D" w:rsidP="0049243D">
            <w:pPr>
              <w:jc w:val="center"/>
              <w:rPr>
                <w:sz w:val="16"/>
                <w:szCs w:val="16"/>
              </w:rPr>
            </w:pPr>
            <w:r w:rsidRPr="0049243D">
              <w:rPr>
                <w:sz w:val="16"/>
                <w:szCs w:val="16"/>
              </w:rPr>
              <w:t>229,04</w:t>
            </w:r>
          </w:p>
        </w:tc>
        <w:tc>
          <w:tcPr>
            <w:tcW w:w="709" w:type="dxa"/>
            <w:tcBorders>
              <w:top w:val="nil"/>
              <w:left w:val="nil"/>
              <w:bottom w:val="single" w:sz="4" w:space="0" w:color="auto"/>
              <w:right w:val="single" w:sz="4" w:space="0" w:color="auto"/>
            </w:tcBorders>
            <w:shd w:val="clear" w:color="000000" w:fill="FFFFFF"/>
            <w:vAlign w:val="center"/>
            <w:hideMark/>
          </w:tcPr>
          <w:p w14:paraId="7CB09D30" w14:textId="77777777" w:rsidR="0049243D" w:rsidRPr="0049243D" w:rsidRDefault="0049243D" w:rsidP="0049243D">
            <w:pPr>
              <w:jc w:val="center"/>
              <w:rPr>
                <w:sz w:val="16"/>
                <w:szCs w:val="16"/>
              </w:rPr>
            </w:pPr>
            <w:r w:rsidRPr="0049243D">
              <w:rPr>
                <w:sz w:val="16"/>
                <w:szCs w:val="16"/>
              </w:rPr>
              <w:t>188,84</w:t>
            </w:r>
          </w:p>
        </w:tc>
        <w:tc>
          <w:tcPr>
            <w:tcW w:w="709" w:type="dxa"/>
            <w:tcBorders>
              <w:top w:val="nil"/>
              <w:left w:val="nil"/>
              <w:bottom w:val="single" w:sz="4" w:space="0" w:color="auto"/>
              <w:right w:val="single" w:sz="4" w:space="0" w:color="auto"/>
            </w:tcBorders>
            <w:shd w:val="clear" w:color="000000" w:fill="FFFFFF"/>
            <w:vAlign w:val="center"/>
            <w:hideMark/>
          </w:tcPr>
          <w:p w14:paraId="1E8B3BFE" w14:textId="77777777" w:rsidR="0049243D" w:rsidRPr="0049243D" w:rsidRDefault="0049243D" w:rsidP="0049243D">
            <w:pPr>
              <w:jc w:val="center"/>
              <w:rPr>
                <w:sz w:val="16"/>
                <w:szCs w:val="16"/>
              </w:rPr>
            </w:pPr>
            <w:r w:rsidRPr="0049243D">
              <w:rPr>
                <w:sz w:val="16"/>
                <w:szCs w:val="16"/>
              </w:rPr>
              <w:t>40,19</w:t>
            </w:r>
          </w:p>
        </w:tc>
        <w:tc>
          <w:tcPr>
            <w:tcW w:w="991" w:type="dxa"/>
            <w:tcBorders>
              <w:top w:val="nil"/>
              <w:left w:val="nil"/>
              <w:bottom w:val="single" w:sz="4" w:space="0" w:color="auto"/>
              <w:right w:val="single" w:sz="4" w:space="0" w:color="auto"/>
            </w:tcBorders>
            <w:shd w:val="clear" w:color="000000" w:fill="FFFFFF"/>
            <w:vAlign w:val="center"/>
            <w:hideMark/>
          </w:tcPr>
          <w:p w14:paraId="5E8934FF" w14:textId="77777777" w:rsidR="0049243D" w:rsidRPr="0049243D" w:rsidRDefault="0049243D" w:rsidP="0049243D">
            <w:pPr>
              <w:jc w:val="center"/>
              <w:rPr>
                <w:sz w:val="16"/>
                <w:szCs w:val="16"/>
              </w:rPr>
            </w:pPr>
            <w:r w:rsidRPr="0049243D">
              <w:rPr>
                <w:sz w:val="16"/>
                <w:szCs w:val="16"/>
              </w:rPr>
              <w:t>Смета №43, Дефектная ведомость №43</w:t>
            </w:r>
          </w:p>
        </w:tc>
        <w:tc>
          <w:tcPr>
            <w:tcW w:w="567" w:type="dxa"/>
            <w:tcBorders>
              <w:top w:val="nil"/>
              <w:left w:val="nil"/>
              <w:bottom w:val="single" w:sz="4" w:space="0" w:color="auto"/>
              <w:right w:val="single" w:sz="4" w:space="0" w:color="auto"/>
            </w:tcBorders>
            <w:shd w:val="clear" w:color="000000" w:fill="FFFFFF"/>
            <w:vAlign w:val="center"/>
            <w:hideMark/>
          </w:tcPr>
          <w:p w14:paraId="50C2FD8B"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63858E58" w14:textId="77777777" w:rsidR="0049243D" w:rsidRPr="0049243D" w:rsidRDefault="0049243D" w:rsidP="0049243D">
            <w:pPr>
              <w:jc w:val="center"/>
              <w:rPr>
                <w:sz w:val="16"/>
                <w:szCs w:val="16"/>
              </w:rPr>
            </w:pPr>
            <w:r w:rsidRPr="0049243D">
              <w:rPr>
                <w:sz w:val="16"/>
                <w:szCs w:val="16"/>
              </w:rPr>
              <w:t>229,04</w:t>
            </w:r>
          </w:p>
        </w:tc>
        <w:tc>
          <w:tcPr>
            <w:tcW w:w="992" w:type="dxa"/>
            <w:tcBorders>
              <w:top w:val="nil"/>
              <w:left w:val="nil"/>
              <w:bottom w:val="single" w:sz="4" w:space="0" w:color="auto"/>
              <w:right w:val="single" w:sz="4" w:space="0" w:color="auto"/>
            </w:tcBorders>
            <w:shd w:val="clear" w:color="000000" w:fill="FFFFFF"/>
            <w:vAlign w:val="center"/>
            <w:hideMark/>
          </w:tcPr>
          <w:p w14:paraId="15B29F70" w14:textId="77777777" w:rsidR="0049243D" w:rsidRPr="0049243D" w:rsidRDefault="0049243D" w:rsidP="0049243D">
            <w:pPr>
              <w:jc w:val="center"/>
              <w:rPr>
                <w:sz w:val="16"/>
                <w:szCs w:val="16"/>
              </w:rPr>
            </w:pPr>
            <w:r w:rsidRPr="0049243D">
              <w:rPr>
                <w:sz w:val="16"/>
                <w:szCs w:val="16"/>
              </w:rPr>
              <w:t>188,84</w:t>
            </w:r>
          </w:p>
        </w:tc>
        <w:tc>
          <w:tcPr>
            <w:tcW w:w="1275" w:type="dxa"/>
            <w:tcBorders>
              <w:top w:val="nil"/>
              <w:left w:val="nil"/>
              <w:bottom w:val="single" w:sz="4" w:space="0" w:color="auto"/>
              <w:right w:val="single" w:sz="4" w:space="0" w:color="auto"/>
            </w:tcBorders>
            <w:shd w:val="clear" w:color="000000" w:fill="FFFFFF"/>
            <w:vAlign w:val="center"/>
            <w:hideMark/>
          </w:tcPr>
          <w:p w14:paraId="009B3A86" w14:textId="77777777" w:rsidR="0049243D" w:rsidRPr="0049243D" w:rsidRDefault="0049243D" w:rsidP="0049243D">
            <w:pPr>
              <w:jc w:val="center"/>
              <w:rPr>
                <w:sz w:val="16"/>
                <w:szCs w:val="16"/>
              </w:rPr>
            </w:pPr>
            <w:r w:rsidRPr="0049243D">
              <w:rPr>
                <w:sz w:val="16"/>
                <w:szCs w:val="16"/>
              </w:rPr>
              <w:t>40,19</w:t>
            </w:r>
          </w:p>
        </w:tc>
      </w:tr>
      <w:tr w:rsidR="0049243D" w:rsidRPr="0049243D" w14:paraId="5A1175F2"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AA381A2" w14:textId="77777777" w:rsidR="0049243D" w:rsidRPr="0049243D" w:rsidRDefault="0049243D" w:rsidP="0049243D">
            <w:pPr>
              <w:jc w:val="center"/>
              <w:rPr>
                <w:sz w:val="16"/>
                <w:szCs w:val="16"/>
              </w:rPr>
            </w:pPr>
            <w:r w:rsidRPr="0049243D">
              <w:rPr>
                <w:sz w:val="16"/>
                <w:szCs w:val="16"/>
              </w:rPr>
              <w:t>44</w:t>
            </w:r>
          </w:p>
        </w:tc>
        <w:tc>
          <w:tcPr>
            <w:tcW w:w="1559" w:type="dxa"/>
            <w:tcBorders>
              <w:top w:val="nil"/>
              <w:left w:val="nil"/>
              <w:bottom w:val="single" w:sz="4" w:space="0" w:color="auto"/>
              <w:right w:val="nil"/>
            </w:tcBorders>
            <w:shd w:val="clear" w:color="auto" w:fill="auto"/>
            <w:vAlign w:val="center"/>
            <w:hideMark/>
          </w:tcPr>
          <w:p w14:paraId="5DB0E650" w14:textId="77777777" w:rsidR="0049243D" w:rsidRPr="0049243D" w:rsidRDefault="0049243D" w:rsidP="0049243D">
            <w:pPr>
              <w:jc w:val="center"/>
              <w:rPr>
                <w:sz w:val="16"/>
                <w:szCs w:val="16"/>
              </w:rPr>
            </w:pPr>
            <w:proofErr w:type="gramStart"/>
            <w:r w:rsidRPr="0049243D">
              <w:rPr>
                <w:sz w:val="16"/>
                <w:szCs w:val="16"/>
              </w:rPr>
              <w:t>Ремонт  дымовой</w:t>
            </w:r>
            <w:proofErr w:type="gramEnd"/>
            <w:r w:rsidRPr="0049243D">
              <w:rPr>
                <w:sz w:val="16"/>
                <w:szCs w:val="16"/>
              </w:rPr>
              <w:t xml:space="preserve">  трубы котельной № 55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806952"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67555BF5"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50B5B8CB" w14:textId="77777777" w:rsidR="0049243D" w:rsidRPr="0049243D" w:rsidRDefault="0049243D" w:rsidP="0049243D">
            <w:pPr>
              <w:jc w:val="center"/>
              <w:rPr>
                <w:sz w:val="16"/>
                <w:szCs w:val="16"/>
              </w:rPr>
            </w:pPr>
            <w:r w:rsidRPr="0049243D">
              <w:rPr>
                <w:sz w:val="16"/>
                <w:szCs w:val="16"/>
              </w:rPr>
              <w:t>470,36</w:t>
            </w:r>
          </w:p>
        </w:tc>
        <w:tc>
          <w:tcPr>
            <w:tcW w:w="709" w:type="dxa"/>
            <w:tcBorders>
              <w:top w:val="nil"/>
              <w:left w:val="nil"/>
              <w:bottom w:val="single" w:sz="4" w:space="0" w:color="auto"/>
              <w:right w:val="single" w:sz="4" w:space="0" w:color="auto"/>
            </w:tcBorders>
            <w:shd w:val="clear" w:color="000000" w:fill="FFFFFF"/>
            <w:vAlign w:val="center"/>
            <w:hideMark/>
          </w:tcPr>
          <w:p w14:paraId="667F2813" w14:textId="77777777" w:rsidR="0049243D" w:rsidRPr="0049243D" w:rsidRDefault="0049243D" w:rsidP="0049243D">
            <w:pPr>
              <w:jc w:val="center"/>
              <w:rPr>
                <w:sz w:val="16"/>
                <w:szCs w:val="16"/>
              </w:rPr>
            </w:pPr>
            <w:r w:rsidRPr="0049243D">
              <w:rPr>
                <w:sz w:val="16"/>
                <w:szCs w:val="16"/>
              </w:rPr>
              <w:t>401,54</w:t>
            </w:r>
          </w:p>
        </w:tc>
        <w:tc>
          <w:tcPr>
            <w:tcW w:w="709" w:type="dxa"/>
            <w:tcBorders>
              <w:top w:val="nil"/>
              <w:left w:val="nil"/>
              <w:bottom w:val="single" w:sz="4" w:space="0" w:color="auto"/>
              <w:right w:val="single" w:sz="4" w:space="0" w:color="auto"/>
            </w:tcBorders>
            <w:shd w:val="clear" w:color="000000" w:fill="FFFFFF"/>
            <w:vAlign w:val="center"/>
            <w:hideMark/>
          </w:tcPr>
          <w:p w14:paraId="3731430F" w14:textId="77777777" w:rsidR="0049243D" w:rsidRPr="0049243D" w:rsidRDefault="0049243D" w:rsidP="0049243D">
            <w:pPr>
              <w:jc w:val="center"/>
              <w:rPr>
                <w:sz w:val="16"/>
                <w:szCs w:val="16"/>
              </w:rPr>
            </w:pPr>
            <w:r w:rsidRPr="0049243D">
              <w:rPr>
                <w:sz w:val="16"/>
                <w:szCs w:val="16"/>
              </w:rPr>
              <w:t>68,82</w:t>
            </w:r>
          </w:p>
        </w:tc>
        <w:tc>
          <w:tcPr>
            <w:tcW w:w="991" w:type="dxa"/>
            <w:tcBorders>
              <w:top w:val="nil"/>
              <w:left w:val="nil"/>
              <w:bottom w:val="single" w:sz="4" w:space="0" w:color="auto"/>
              <w:right w:val="single" w:sz="4" w:space="0" w:color="auto"/>
            </w:tcBorders>
            <w:shd w:val="clear" w:color="000000" w:fill="FFFFFF"/>
            <w:vAlign w:val="center"/>
            <w:hideMark/>
          </w:tcPr>
          <w:p w14:paraId="77E66E56" w14:textId="77777777" w:rsidR="0049243D" w:rsidRPr="0049243D" w:rsidRDefault="0049243D" w:rsidP="0049243D">
            <w:pPr>
              <w:jc w:val="center"/>
              <w:rPr>
                <w:sz w:val="16"/>
                <w:szCs w:val="16"/>
              </w:rPr>
            </w:pPr>
            <w:r w:rsidRPr="0049243D">
              <w:rPr>
                <w:sz w:val="16"/>
                <w:szCs w:val="16"/>
              </w:rPr>
              <w:t>Смета №44, Дефектная ведомость №44</w:t>
            </w:r>
          </w:p>
        </w:tc>
        <w:tc>
          <w:tcPr>
            <w:tcW w:w="567" w:type="dxa"/>
            <w:tcBorders>
              <w:top w:val="nil"/>
              <w:left w:val="nil"/>
              <w:bottom w:val="single" w:sz="4" w:space="0" w:color="auto"/>
              <w:right w:val="single" w:sz="4" w:space="0" w:color="auto"/>
            </w:tcBorders>
            <w:shd w:val="clear" w:color="000000" w:fill="FFFFFF"/>
            <w:vAlign w:val="center"/>
            <w:hideMark/>
          </w:tcPr>
          <w:p w14:paraId="5E23DBEA"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20B897D2" w14:textId="77777777" w:rsidR="0049243D" w:rsidRPr="0049243D" w:rsidRDefault="0049243D" w:rsidP="0049243D">
            <w:pPr>
              <w:jc w:val="center"/>
              <w:rPr>
                <w:sz w:val="16"/>
                <w:szCs w:val="16"/>
              </w:rPr>
            </w:pPr>
            <w:r w:rsidRPr="0049243D">
              <w:rPr>
                <w:sz w:val="16"/>
                <w:szCs w:val="16"/>
              </w:rPr>
              <w:t>470,36</w:t>
            </w:r>
          </w:p>
        </w:tc>
        <w:tc>
          <w:tcPr>
            <w:tcW w:w="992" w:type="dxa"/>
            <w:tcBorders>
              <w:top w:val="nil"/>
              <w:left w:val="nil"/>
              <w:bottom w:val="single" w:sz="4" w:space="0" w:color="auto"/>
              <w:right w:val="single" w:sz="4" w:space="0" w:color="auto"/>
            </w:tcBorders>
            <w:shd w:val="clear" w:color="000000" w:fill="FFFFFF"/>
            <w:vAlign w:val="center"/>
            <w:hideMark/>
          </w:tcPr>
          <w:p w14:paraId="64A517C6" w14:textId="77777777" w:rsidR="0049243D" w:rsidRPr="0049243D" w:rsidRDefault="0049243D" w:rsidP="0049243D">
            <w:pPr>
              <w:jc w:val="center"/>
              <w:rPr>
                <w:sz w:val="16"/>
                <w:szCs w:val="16"/>
              </w:rPr>
            </w:pPr>
            <w:r w:rsidRPr="0049243D">
              <w:rPr>
                <w:sz w:val="16"/>
                <w:szCs w:val="16"/>
              </w:rPr>
              <w:t>401,54</w:t>
            </w:r>
          </w:p>
        </w:tc>
        <w:tc>
          <w:tcPr>
            <w:tcW w:w="1275" w:type="dxa"/>
            <w:tcBorders>
              <w:top w:val="nil"/>
              <w:left w:val="nil"/>
              <w:bottom w:val="single" w:sz="4" w:space="0" w:color="auto"/>
              <w:right w:val="single" w:sz="4" w:space="0" w:color="auto"/>
            </w:tcBorders>
            <w:shd w:val="clear" w:color="000000" w:fill="FFFFFF"/>
            <w:vAlign w:val="center"/>
            <w:hideMark/>
          </w:tcPr>
          <w:p w14:paraId="2C8DE185" w14:textId="77777777" w:rsidR="0049243D" w:rsidRPr="0049243D" w:rsidRDefault="0049243D" w:rsidP="0049243D">
            <w:pPr>
              <w:jc w:val="center"/>
              <w:rPr>
                <w:sz w:val="16"/>
                <w:szCs w:val="16"/>
              </w:rPr>
            </w:pPr>
            <w:r w:rsidRPr="0049243D">
              <w:rPr>
                <w:sz w:val="16"/>
                <w:szCs w:val="16"/>
              </w:rPr>
              <w:t>68,82</w:t>
            </w:r>
          </w:p>
        </w:tc>
      </w:tr>
      <w:tr w:rsidR="0049243D" w:rsidRPr="0049243D" w14:paraId="6DAC41B0" w14:textId="77777777" w:rsidTr="0049243D">
        <w:trPr>
          <w:trHeight w:val="94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AE69B74" w14:textId="77777777" w:rsidR="0049243D" w:rsidRPr="0049243D" w:rsidRDefault="0049243D" w:rsidP="0049243D">
            <w:pPr>
              <w:jc w:val="center"/>
              <w:rPr>
                <w:sz w:val="16"/>
                <w:szCs w:val="16"/>
              </w:rPr>
            </w:pPr>
            <w:r w:rsidRPr="0049243D">
              <w:rPr>
                <w:sz w:val="16"/>
                <w:szCs w:val="16"/>
              </w:rPr>
              <w:t>45</w:t>
            </w:r>
          </w:p>
        </w:tc>
        <w:tc>
          <w:tcPr>
            <w:tcW w:w="1559" w:type="dxa"/>
            <w:tcBorders>
              <w:top w:val="nil"/>
              <w:left w:val="nil"/>
              <w:bottom w:val="single" w:sz="4" w:space="0" w:color="auto"/>
              <w:right w:val="nil"/>
            </w:tcBorders>
            <w:shd w:val="clear" w:color="auto" w:fill="auto"/>
            <w:vAlign w:val="center"/>
            <w:hideMark/>
          </w:tcPr>
          <w:p w14:paraId="2BE6A97A" w14:textId="77777777" w:rsidR="0049243D" w:rsidRPr="0049243D" w:rsidRDefault="0049243D" w:rsidP="0049243D">
            <w:pPr>
              <w:jc w:val="center"/>
              <w:rPr>
                <w:sz w:val="16"/>
                <w:szCs w:val="16"/>
              </w:rPr>
            </w:pPr>
            <w:r w:rsidRPr="0049243D">
              <w:rPr>
                <w:sz w:val="16"/>
                <w:szCs w:val="16"/>
              </w:rPr>
              <w:t xml:space="preserve">Восстановление антикоррозийной защиты и изоляции тепловой сети </w:t>
            </w:r>
            <w:proofErr w:type="spellStart"/>
            <w:r w:rsidRPr="0049243D">
              <w:rPr>
                <w:sz w:val="16"/>
                <w:szCs w:val="16"/>
              </w:rPr>
              <w:t>котельно</w:t>
            </w:r>
            <w:proofErr w:type="spellEnd"/>
            <w:r w:rsidRPr="0049243D">
              <w:rPr>
                <w:sz w:val="16"/>
                <w:szCs w:val="16"/>
              </w:rPr>
              <w:t xml:space="preserve"> №55 на участке ТК3-ТК4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B007C5F"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6CB01430"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3A0360CF" w14:textId="77777777" w:rsidR="0049243D" w:rsidRPr="0049243D" w:rsidRDefault="0049243D" w:rsidP="0049243D">
            <w:pPr>
              <w:jc w:val="center"/>
              <w:rPr>
                <w:sz w:val="16"/>
                <w:szCs w:val="16"/>
              </w:rPr>
            </w:pPr>
            <w:r w:rsidRPr="0049243D">
              <w:rPr>
                <w:sz w:val="16"/>
                <w:szCs w:val="16"/>
              </w:rPr>
              <w:t>147,80</w:t>
            </w:r>
          </w:p>
        </w:tc>
        <w:tc>
          <w:tcPr>
            <w:tcW w:w="709" w:type="dxa"/>
            <w:tcBorders>
              <w:top w:val="nil"/>
              <w:left w:val="nil"/>
              <w:bottom w:val="single" w:sz="4" w:space="0" w:color="auto"/>
              <w:right w:val="single" w:sz="4" w:space="0" w:color="auto"/>
            </w:tcBorders>
            <w:shd w:val="clear" w:color="000000" w:fill="FFFFFF"/>
            <w:vAlign w:val="center"/>
            <w:hideMark/>
          </w:tcPr>
          <w:p w14:paraId="2EA5CA47" w14:textId="77777777" w:rsidR="0049243D" w:rsidRPr="0049243D" w:rsidRDefault="0049243D" w:rsidP="0049243D">
            <w:pPr>
              <w:jc w:val="center"/>
              <w:rPr>
                <w:sz w:val="16"/>
                <w:szCs w:val="16"/>
              </w:rPr>
            </w:pPr>
            <w:r w:rsidRPr="0049243D">
              <w:rPr>
                <w:sz w:val="16"/>
                <w:szCs w:val="16"/>
              </w:rPr>
              <w:t>122,85</w:t>
            </w:r>
          </w:p>
        </w:tc>
        <w:tc>
          <w:tcPr>
            <w:tcW w:w="709" w:type="dxa"/>
            <w:tcBorders>
              <w:top w:val="nil"/>
              <w:left w:val="nil"/>
              <w:bottom w:val="single" w:sz="4" w:space="0" w:color="auto"/>
              <w:right w:val="single" w:sz="4" w:space="0" w:color="auto"/>
            </w:tcBorders>
            <w:shd w:val="clear" w:color="000000" w:fill="FFFFFF"/>
            <w:vAlign w:val="center"/>
            <w:hideMark/>
          </w:tcPr>
          <w:p w14:paraId="294DE0E8" w14:textId="77777777" w:rsidR="0049243D" w:rsidRPr="0049243D" w:rsidRDefault="0049243D" w:rsidP="0049243D">
            <w:pPr>
              <w:jc w:val="center"/>
              <w:rPr>
                <w:sz w:val="16"/>
                <w:szCs w:val="16"/>
              </w:rPr>
            </w:pPr>
            <w:r w:rsidRPr="0049243D">
              <w:rPr>
                <w:sz w:val="16"/>
                <w:szCs w:val="16"/>
              </w:rPr>
              <w:t>24,95</w:t>
            </w:r>
          </w:p>
        </w:tc>
        <w:tc>
          <w:tcPr>
            <w:tcW w:w="991" w:type="dxa"/>
            <w:tcBorders>
              <w:top w:val="nil"/>
              <w:left w:val="nil"/>
              <w:bottom w:val="single" w:sz="4" w:space="0" w:color="auto"/>
              <w:right w:val="single" w:sz="4" w:space="0" w:color="auto"/>
            </w:tcBorders>
            <w:shd w:val="clear" w:color="000000" w:fill="FFFFFF"/>
            <w:vAlign w:val="center"/>
            <w:hideMark/>
          </w:tcPr>
          <w:p w14:paraId="2BB9F954" w14:textId="77777777" w:rsidR="0049243D" w:rsidRPr="0049243D" w:rsidRDefault="0049243D" w:rsidP="0049243D">
            <w:pPr>
              <w:jc w:val="center"/>
              <w:rPr>
                <w:sz w:val="16"/>
                <w:szCs w:val="16"/>
              </w:rPr>
            </w:pPr>
            <w:r w:rsidRPr="0049243D">
              <w:rPr>
                <w:sz w:val="16"/>
                <w:szCs w:val="16"/>
              </w:rPr>
              <w:t>Смета №45, Дефектная ведомость №45</w:t>
            </w:r>
          </w:p>
        </w:tc>
        <w:tc>
          <w:tcPr>
            <w:tcW w:w="567" w:type="dxa"/>
            <w:tcBorders>
              <w:top w:val="nil"/>
              <w:left w:val="nil"/>
              <w:bottom w:val="single" w:sz="4" w:space="0" w:color="auto"/>
              <w:right w:val="single" w:sz="4" w:space="0" w:color="auto"/>
            </w:tcBorders>
            <w:shd w:val="clear" w:color="000000" w:fill="FFFFFF"/>
            <w:vAlign w:val="center"/>
            <w:hideMark/>
          </w:tcPr>
          <w:p w14:paraId="189EC537"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1E007D37" w14:textId="77777777" w:rsidR="0049243D" w:rsidRPr="0049243D" w:rsidRDefault="0049243D" w:rsidP="0049243D">
            <w:pPr>
              <w:jc w:val="center"/>
              <w:rPr>
                <w:sz w:val="16"/>
                <w:szCs w:val="16"/>
              </w:rPr>
            </w:pPr>
            <w:r w:rsidRPr="0049243D">
              <w:rPr>
                <w:sz w:val="16"/>
                <w:szCs w:val="16"/>
              </w:rPr>
              <w:t>147,80</w:t>
            </w:r>
          </w:p>
        </w:tc>
        <w:tc>
          <w:tcPr>
            <w:tcW w:w="992" w:type="dxa"/>
            <w:tcBorders>
              <w:top w:val="nil"/>
              <w:left w:val="nil"/>
              <w:bottom w:val="single" w:sz="4" w:space="0" w:color="auto"/>
              <w:right w:val="single" w:sz="4" w:space="0" w:color="auto"/>
            </w:tcBorders>
            <w:shd w:val="clear" w:color="000000" w:fill="FFFFFF"/>
            <w:vAlign w:val="center"/>
            <w:hideMark/>
          </w:tcPr>
          <w:p w14:paraId="13D05D3B" w14:textId="77777777" w:rsidR="0049243D" w:rsidRPr="0049243D" w:rsidRDefault="0049243D" w:rsidP="0049243D">
            <w:pPr>
              <w:jc w:val="center"/>
              <w:rPr>
                <w:sz w:val="16"/>
                <w:szCs w:val="16"/>
              </w:rPr>
            </w:pPr>
            <w:r w:rsidRPr="0049243D">
              <w:rPr>
                <w:sz w:val="16"/>
                <w:szCs w:val="16"/>
              </w:rPr>
              <w:t>122,85</w:t>
            </w:r>
          </w:p>
        </w:tc>
        <w:tc>
          <w:tcPr>
            <w:tcW w:w="1275" w:type="dxa"/>
            <w:tcBorders>
              <w:top w:val="nil"/>
              <w:left w:val="nil"/>
              <w:bottom w:val="single" w:sz="4" w:space="0" w:color="auto"/>
              <w:right w:val="single" w:sz="4" w:space="0" w:color="auto"/>
            </w:tcBorders>
            <w:shd w:val="clear" w:color="000000" w:fill="FFFFFF"/>
            <w:vAlign w:val="center"/>
            <w:hideMark/>
          </w:tcPr>
          <w:p w14:paraId="3B956764" w14:textId="77777777" w:rsidR="0049243D" w:rsidRPr="0049243D" w:rsidRDefault="0049243D" w:rsidP="0049243D">
            <w:pPr>
              <w:jc w:val="center"/>
              <w:rPr>
                <w:sz w:val="16"/>
                <w:szCs w:val="16"/>
              </w:rPr>
            </w:pPr>
            <w:r w:rsidRPr="0049243D">
              <w:rPr>
                <w:sz w:val="16"/>
                <w:szCs w:val="16"/>
              </w:rPr>
              <w:t>24,95</w:t>
            </w:r>
          </w:p>
        </w:tc>
      </w:tr>
      <w:tr w:rsidR="0049243D" w:rsidRPr="0049243D" w14:paraId="7E8C75E7"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0460FF64" w14:textId="77777777" w:rsidR="0049243D" w:rsidRPr="0049243D" w:rsidRDefault="0049243D" w:rsidP="0049243D">
            <w:pPr>
              <w:jc w:val="center"/>
              <w:rPr>
                <w:sz w:val="16"/>
                <w:szCs w:val="16"/>
              </w:rPr>
            </w:pPr>
            <w:r w:rsidRPr="0049243D">
              <w:rPr>
                <w:sz w:val="16"/>
                <w:szCs w:val="16"/>
              </w:rPr>
              <w:t>46</w:t>
            </w:r>
          </w:p>
        </w:tc>
        <w:tc>
          <w:tcPr>
            <w:tcW w:w="1559" w:type="dxa"/>
            <w:tcBorders>
              <w:top w:val="nil"/>
              <w:left w:val="nil"/>
              <w:bottom w:val="single" w:sz="4" w:space="0" w:color="auto"/>
              <w:right w:val="nil"/>
            </w:tcBorders>
            <w:shd w:val="clear" w:color="auto" w:fill="auto"/>
            <w:vAlign w:val="center"/>
            <w:hideMark/>
          </w:tcPr>
          <w:p w14:paraId="18325BF3" w14:textId="77777777" w:rsidR="0049243D" w:rsidRPr="0049243D" w:rsidRDefault="0049243D" w:rsidP="0049243D">
            <w:pPr>
              <w:jc w:val="center"/>
              <w:rPr>
                <w:sz w:val="16"/>
                <w:szCs w:val="16"/>
              </w:rPr>
            </w:pPr>
            <w:r w:rsidRPr="0049243D">
              <w:rPr>
                <w:sz w:val="16"/>
                <w:szCs w:val="16"/>
              </w:rPr>
              <w:t>Ремонт тепловой сети ТК23-ТК24-ул. Революции, 36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FE2ABA"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57BA1D47"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1A02025D" w14:textId="77777777" w:rsidR="0049243D" w:rsidRPr="0049243D" w:rsidRDefault="0049243D" w:rsidP="0049243D">
            <w:pPr>
              <w:jc w:val="center"/>
              <w:rPr>
                <w:sz w:val="16"/>
                <w:szCs w:val="16"/>
              </w:rPr>
            </w:pPr>
            <w:r w:rsidRPr="0049243D">
              <w:rPr>
                <w:sz w:val="16"/>
                <w:szCs w:val="16"/>
              </w:rPr>
              <w:t>1 348,84</w:t>
            </w:r>
          </w:p>
        </w:tc>
        <w:tc>
          <w:tcPr>
            <w:tcW w:w="709" w:type="dxa"/>
            <w:tcBorders>
              <w:top w:val="nil"/>
              <w:left w:val="nil"/>
              <w:bottom w:val="single" w:sz="4" w:space="0" w:color="auto"/>
              <w:right w:val="single" w:sz="4" w:space="0" w:color="auto"/>
            </w:tcBorders>
            <w:shd w:val="clear" w:color="000000" w:fill="FFFFFF"/>
            <w:vAlign w:val="center"/>
            <w:hideMark/>
          </w:tcPr>
          <w:p w14:paraId="5A216DE5" w14:textId="77777777" w:rsidR="0049243D" w:rsidRPr="0049243D" w:rsidRDefault="0049243D" w:rsidP="0049243D">
            <w:pPr>
              <w:jc w:val="center"/>
              <w:rPr>
                <w:sz w:val="16"/>
                <w:szCs w:val="16"/>
              </w:rPr>
            </w:pPr>
            <w:r w:rsidRPr="0049243D">
              <w:rPr>
                <w:sz w:val="16"/>
                <w:szCs w:val="16"/>
              </w:rPr>
              <w:t>914,81</w:t>
            </w:r>
          </w:p>
        </w:tc>
        <w:tc>
          <w:tcPr>
            <w:tcW w:w="709" w:type="dxa"/>
            <w:tcBorders>
              <w:top w:val="nil"/>
              <w:left w:val="nil"/>
              <w:bottom w:val="single" w:sz="4" w:space="0" w:color="auto"/>
              <w:right w:val="single" w:sz="4" w:space="0" w:color="auto"/>
            </w:tcBorders>
            <w:shd w:val="clear" w:color="000000" w:fill="FFFFFF"/>
            <w:vAlign w:val="center"/>
            <w:hideMark/>
          </w:tcPr>
          <w:p w14:paraId="4F81C84D" w14:textId="77777777" w:rsidR="0049243D" w:rsidRPr="0049243D" w:rsidRDefault="0049243D" w:rsidP="0049243D">
            <w:pPr>
              <w:jc w:val="center"/>
              <w:rPr>
                <w:sz w:val="16"/>
                <w:szCs w:val="16"/>
              </w:rPr>
            </w:pPr>
            <w:r w:rsidRPr="0049243D">
              <w:rPr>
                <w:sz w:val="16"/>
                <w:szCs w:val="16"/>
              </w:rPr>
              <w:t>434,03</w:t>
            </w:r>
          </w:p>
        </w:tc>
        <w:tc>
          <w:tcPr>
            <w:tcW w:w="991" w:type="dxa"/>
            <w:tcBorders>
              <w:top w:val="nil"/>
              <w:left w:val="nil"/>
              <w:bottom w:val="single" w:sz="4" w:space="0" w:color="auto"/>
              <w:right w:val="single" w:sz="4" w:space="0" w:color="auto"/>
            </w:tcBorders>
            <w:shd w:val="clear" w:color="000000" w:fill="FFFFFF"/>
            <w:vAlign w:val="center"/>
            <w:hideMark/>
          </w:tcPr>
          <w:p w14:paraId="40EE1135" w14:textId="77777777" w:rsidR="0049243D" w:rsidRPr="0049243D" w:rsidRDefault="0049243D" w:rsidP="0049243D">
            <w:pPr>
              <w:jc w:val="center"/>
              <w:rPr>
                <w:sz w:val="16"/>
                <w:szCs w:val="16"/>
              </w:rPr>
            </w:pPr>
            <w:r w:rsidRPr="0049243D">
              <w:rPr>
                <w:sz w:val="16"/>
                <w:szCs w:val="16"/>
              </w:rPr>
              <w:t>Смета №46, Дефектная ведомость №46</w:t>
            </w:r>
          </w:p>
        </w:tc>
        <w:tc>
          <w:tcPr>
            <w:tcW w:w="567" w:type="dxa"/>
            <w:tcBorders>
              <w:top w:val="nil"/>
              <w:left w:val="nil"/>
              <w:bottom w:val="single" w:sz="4" w:space="0" w:color="auto"/>
              <w:right w:val="single" w:sz="4" w:space="0" w:color="auto"/>
            </w:tcBorders>
            <w:shd w:val="clear" w:color="000000" w:fill="FFFFFF"/>
            <w:vAlign w:val="center"/>
            <w:hideMark/>
          </w:tcPr>
          <w:p w14:paraId="0816F2ED"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73722B50" w14:textId="77777777" w:rsidR="0049243D" w:rsidRPr="0049243D" w:rsidRDefault="0049243D" w:rsidP="0049243D">
            <w:pPr>
              <w:jc w:val="center"/>
              <w:rPr>
                <w:sz w:val="16"/>
                <w:szCs w:val="16"/>
              </w:rPr>
            </w:pPr>
            <w:r w:rsidRPr="0049243D">
              <w:rPr>
                <w:sz w:val="16"/>
                <w:szCs w:val="16"/>
              </w:rPr>
              <w:t>1 348,84</w:t>
            </w:r>
          </w:p>
        </w:tc>
        <w:tc>
          <w:tcPr>
            <w:tcW w:w="992" w:type="dxa"/>
            <w:tcBorders>
              <w:top w:val="nil"/>
              <w:left w:val="nil"/>
              <w:bottom w:val="single" w:sz="4" w:space="0" w:color="auto"/>
              <w:right w:val="single" w:sz="4" w:space="0" w:color="auto"/>
            </w:tcBorders>
            <w:shd w:val="clear" w:color="000000" w:fill="FFFFFF"/>
            <w:vAlign w:val="center"/>
            <w:hideMark/>
          </w:tcPr>
          <w:p w14:paraId="7DF48542" w14:textId="77777777" w:rsidR="0049243D" w:rsidRPr="0049243D" w:rsidRDefault="0049243D" w:rsidP="0049243D">
            <w:pPr>
              <w:jc w:val="center"/>
              <w:rPr>
                <w:sz w:val="16"/>
                <w:szCs w:val="16"/>
              </w:rPr>
            </w:pPr>
            <w:r w:rsidRPr="0049243D">
              <w:rPr>
                <w:sz w:val="16"/>
                <w:szCs w:val="16"/>
              </w:rPr>
              <w:t>914,81</w:t>
            </w:r>
          </w:p>
        </w:tc>
        <w:tc>
          <w:tcPr>
            <w:tcW w:w="1275" w:type="dxa"/>
            <w:tcBorders>
              <w:top w:val="nil"/>
              <w:left w:val="nil"/>
              <w:bottom w:val="single" w:sz="4" w:space="0" w:color="auto"/>
              <w:right w:val="single" w:sz="4" w:space="0" w:color="auto"/>
            </w:tcBorders>
            <w:shd w:val="clear" w:color="000000" w:fill="FFFFFF"/>
            <w:vAlign w:val="center"/>
            <w:hideMark/>
          </w:tcPr>
          <w:p w14:paraId="28A93614" w14:textId="77777777" w:rsidR="0049243D" w:rsidRPr="0049243D" w:rsidRDefault="0049243D" w:rsidP="0049243D">
            <w:pPr>
              <w:jc w:val="center"/>
              <w:rPr>
                <w:sz w:val="16"/>
                <w:szCs w:val="16"/>
              </w:rPr>
            </w:pPr>
            <w:r w:rsidRPr="0049243D">
              <w:rPr>
                <w:sz w:val="16"/>
                <w:szCs w:val="16"/>
              </w:rPr>
              <w:t>434,03</w:t>
            </w:r>
          </w:p>
        </w:tc>
      </w:tr>
      <w:tr w:rsidR="0049243D" w:rsidRPr="0049243D" w14:paraId="13630007"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D941A8C" w14:textId="77777777" w:rsidR="0049243D" w:rsidRPr="0049243D" w:rsidRDefault="0049243D" w:rsidP="0049243D">
            <w:pPr>
              <w:jc w:val="center"/>
              <w:rPr>
                <w:sz w:val="16"/>
                <w:szCs w:val="16"/>
              </w:rPr>
            </w:pPr>
            <w:r w:rsidRPr="0049243D">
              <w:rPr>
                <w:sz w:val="16"/>
                <w:szCs w:val="16"/>
              </w:rPr>
              <w:t>47</w:t>
            </w:r>
          </w:p>
        </w:tc>
        <w:tc>
          <w:tcPr>
            <w:tcW w:w="1559" w:type="dxa"/>
            <w:tcBorders>
              <w:top w:val="nil"/>
              <w:left w:val="nil"/>
              <w:bottom w:val="single" w:sz="4" w:space="0" w:color="auto"/>
              <w:right w:val="nil"/>
            </w:tcBorders>
            <w:shd w:val="clear" w:color="auto" w:fill="auto"/>
            <w:vAlign w:val="center"/>
            <w:hideMark/>
          </w:tcPr>
          <w:p w14:paraId="65CB61F8" w14:textId="77777777" w:rsidR="0049243D" w:rsidRPr="0049243D" w:rsidRDefault="0049243D" w:rsidP="0049243D">
            <w:pPr>
              <w:jc w:val="center"/>
              <w:rPr>
                <w:sz w:val="16"/>
                <w:szCs w:val="16"/>
              </w:rPr>
            </w:pPr>
            <w:r w:rsidRPr="0049243D">
              <w:rPr>
                <w:sz w:val="16"/>
                <w:szCs w:val="16"/>
              </w:rPr>
              <w:t>Ремонт котла НРс-18 №1 с заменой трубной части на котельной №61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7A63B3"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604FA67D"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6AB2E8CB"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6C999659"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5B29D608"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6F04DAED" w14:textId="77777777" w:rsidR="0049243D" w:rsidRPr="0049243D" w:rsidRDefault="0049243D" w:rsidP="0049243D">
            <w:pPr>
              <w:jc w:val="center"/>
              <w:rPr>
                <w:sz w:val="16"/>
                <w:szCs w:val="16"/>
              </w:rPr>
            </w:pPr>
            <w:r w:rsidRPr="0049243D">
              <w:rPr>
                <w:sz w:val="16"/>
                <w:szCs w:val="16"/>
              </w:rPr>
              <w:t>Смета №47, Дефектная ведомость №47</w:t>
            </w:r>
          </w:p>
        </w:tc>
        <w:tc>
          <w:tcPr>
            <w:tcW w:w="567" w:type="dxa"/>
            <w:tcBorders>
              <w:top w:val="nil"/>
              <w:left w:val="nil"/>
              <w:bottom w:val="single" w:sz="4" w:space="0" w:color="auto"/>
              <w:right w:val="single" w:sz="4" w:space="0" w:color="auto"/>
            </w:tcBorders>
            <w:shd w:val="clear" w:color="000000" w:fill="FFFFFF"/>
            <w:vAlign w:val="center"/>
            <w:hideMark/>
          </w:tcPr>
          <w:p w14:paraId="284FB720"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15311860"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1780D4DF"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4473391E" w14:textId="77777777" w:rsidR="0049243D" w:rsidRPr="0049243D" w:rsidRDefault="0049243D" w:rsidP="0049243D">
            <w:pPr>
              <w:jc w:val="center"/>
              <w:rPr>
                <w:sz w:val="16"/>
                <w:szCs w:val="16"/>
              </w:rPr>
            </w:pPr>
            <w:r w:rsidRPr="0049243D">
              <w:rPr>
                <w:sz w:val="16"/>
                <w:szCs w:val="16"/>
              </w:rPr>
              <w:t>546,64</w:t>
            </w:r>
          </w:p>
        </w:tc>
      </w:tr>
      <w:tr w:rsidR="0049243D" w:rsidRPr="0049243D" w14:paraId="3DF26B47" w14:textId="77777777" w:rsidTr="0049243D">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804D4FF" w14:textId="77777777" w:rsidR="0049243D" w:rsidRPr="0049243D" w:rsidRDefault="0049243D" w:rsidP="0049243D">
            <w:pPr>
              <w:jc w:val="center"/>
              <w:rPr>
                <w:sz w:val="16"/>
                <w:szCs w:val="16"/>
              </w:rPr>
            </w:pPr>
            <w:r w:rsidRPr="0049243D">
              <w:rPr>
                <w:sz w:val="16"/>
                <w:szCs w:val="16"/>
              </w:rPr>
              <w:t>48</w:t>
            </w:r>
          </w:p>
        </w:tc>
        <w:tc>
          <w:tcPr>
            <w:tcW w:w="1559" w:type="dxa"/>
            <w:tcBorders>
              <w:top w:val="nil"/>
              <w:left w:val="nil"/>
              <w:bottom w:val="single" w:sz="4" w:space="0" w:color="auto"/>
              <w:right w:val="nil"/>
            </w:tcBorders>
            <w:shd w:val="clear" w:color="auto" w:fill="auto"/>
            <w:vAlign w:val="center"/>
            <w:hideMark/>
          </w:tcPr>
          <w:p w14:paraId="4C6C2D47" w14:textId="77777777" w:rsidR="0049243D" w:rsidRPr="0049243D" w:rsidRDefault="0049243D" w:rsidP="0049243D">
            <w:pPr>
              <w:jc w:val="center"/>
              <w:rPr>
                <w:sz w:val="16"/>
                <w:szCs w:val="16"/>
              </w:rPr>
            </w:pPr>
            <w:r w:rsidRPr="0049243D">
              <w:rPr>
                <w:sz w:val="16"/>
                <w:szCs w:val="16"/>
              </w:rPr>
              <w:t>Восстановление резервного электроснабжения второй категории надежности на котельной №61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D11D32F"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5FDF9C79"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2082A51A" w14:textId="77777777" w:rsidR="0049243D" w:rsidRPr="0049243D" w:rsidRDefault="0049243D" w:rsidP="0049243D">
            <w:pPr>
              <w:jc w:val="center"/>
              <w:rPr>
                <w:sz w:val="16"/>
                <w:szCs w:val="16"/>
              </w:rPr>
            </w:pPr>
            <w:r w:rsidRPr="0049243D">
              <w:rPr>
                <w:sz w:val="16"/>
                <w:szCs w:val="16"/>
              </w:rPr>
              <w:t>611,32</w:t>
            </w:r>
          </w:p>
        </w:tc>
        <w:tc>
          <w:tcPr>
            <w:tcW w:w="709" w:type="dxa"/>
            <w:tcBorders>
              <w:top w:val="nil"/>
              <w:left w:val="nil"/>
              <w:bottom w:val="single" w:sz="4" w:space="0" w:color="auto"/>
              <w:right w:val="single" w:sz="4" w:space="0" w:color="auto"/>
            </w:tcBorders>
            <w:shd w:val="clear" w:color="auto" w:fill="auto"/>
            <w:vAlign w:val="center"/>
            <w:hideMark/>
          </w:tcPr>
          <w:p w14:paraId="4F049370" w14:textId="77777777" w:rsidR="0049243D" w:rsidRPr="0049243D" w:rsidRDefault="0049243D" w:rsidP="0049243D">
            <w:pPr>
              <w:jc w:val="center"/>
              <w:rPr>
                <w:sz w:val="16"/>
                <w:szCs w:val="16"/>
              </w:rPr>
            </w:pPr>
            <w:r w:rsidRPr="0049243D">
              <w:rPr>
                <w:sz w:val="16"/>
                <w:szCs w:val="16"/>
              </w:rPr>
              <w:t>526,35</w:t>
            </w:r>
          </w:p>
        </w:tc>
        <w:tc>
          <w:tcPr>
            <w:tcW w:w="709" w:type="dxa"/>
            <w:tcBorders>
              <w:top w:val="nil"/>
              <w:left w:val="nil"/>
              <w:bottom w:val="single" w:sz="4" w:space="0" w:color="auto"/>
              <w:right w:val="single" w:sz="4" w:space="0" w:color="auto"/>
            </w:tcBorders>
            <w:shd w:val="clear" w:color="auto" w:fill="auto"/>
            <w:vAlign w:val="center"/>
            <w:hideMark/>
          </w:tcPr>
          <w:p w14:paraId="7D9903FA" w14:textId="77777777" w:rsidR="0049243D" w:rsidRPr="0049243D" w:rsidRDefault="0049243D" w:rsidP="0049243D">
            <w:pPr>
              <w:jc w:val="center"/>
              <w:rPr>
                <w:sz w:val="16"/>
                <w:szCs w:val="16"/>
              </w:rPr>
            </w:pPr>
            <w:r w:rsidRPr="0049243D">
              <w:rPr>
                <w:sz w:val="16"/>
                <w:szCs w:val="16"/>
              </w:rPr>
              <w:t>84,97</w:t>
            </w:r>
          </w:p>
        </w:tc>
        <w:tc>
          <w:tcPr>
            <w:tcW w:w="991" w:type="dxa"/>
            <w:tcBorders>
              <w:top w:val="nil"/>
              <w:left w:val="nil"/>
              <w:bottom w:val="single" w:sz="4" w:space="0" w:color="auto"/>
              <w:right w:val="single" w:sz="4" w:space="0" w:color="auto"/>
            </w:tcBorders>
            <w:shd w:val="clear" w:color="auto" w:fill="auto"/>
            <w:vAlign w:val="center"/>
            <w:hideMark/>
          </w:tcPr>
          <w:p w14:paraId="723A9B48" w14:textId="77777777" w:rsidR="0049243D" w:rsidRPr="0049243D" w:rsidRDefault="0049243D" w:rsidP="0049243D">
            <w:pPr>
              <w:jc w:val="center"/>
              <w:rPr>
                <w:sz w:val="16"/>
                <w:szCs w:val="16"/>
              </w:rPr>
            </w:pPr>
            <w:r w:rsidRPr="0049243D">
              <w:rPr>
                <w:sz w:val="16"/>
                <w:szCs w:val="16"/>
              </w:rPr>
              <w:t>Смета №48, Дефектная ведомость №48</w:t>
            </w:r>
          </w:p>
        </w:tc>
        <w:tc>
          <w:tcPr>
            <w:tcW w:w="567" w:type="dxa"/>
            <w:tcBorders>
              <w:top w:val="nil"/>
              <w:left w:val="nil"/>
              <w:bottom w:val="single" w:sz="4" w:space="0" w:color="auto"/>
              <w:right w:val="single" w:sz="4" w:space="0" w:color="auto"/>
            </w:tcBorders>
            <w:shd w:val="clear" w:color="auto" w:fill="auto"/>
            <w:vAlign w:val="center"/>
            <w:hideMark/>
          </w:tcPr>
          <w:p w14:paraId="4D6416F6"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auto" w:fill="auto"/>
            <w:vAlign w:val="center"/>
            <w:hideMark/>
          </w:tcPr>
          <w:p w14:paraId="13D1B44F"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14:paraId="6EFF057A"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14:paraId="4881FDCD" w14:textId="77777777" w:rsidR="0049243D" w:rsidRPr="0049243D" w:rsidRDefault="0049243D" w:rsidP="0049243D">
            <w:pPr>
              <w:jc w:val="center"/>
              <w:rPr>
                <w:sz w:val="16"/>
                <w:szCs w:val="16"/>
              </w:rPr>
            </w:pPr>
            <w:r w:rsidRPr="0049243D">
              <w:rPr>
                <w:sz w:val="16"/>
                <w:szCs w:val="16"/>
              </w:rPr>
              <w:t>0,00</w:t>
            </w:r>
          </w:p>
        </w:tc>
      </w:tr>
      <w:tr w:rsidR="0049243D" w:rsidRPr="0049243D" w14:paraId="18B7C556" w14:textId="77777777" w:rsidTr="0049243D">
        <w:trPr>
          <w:trHeight w:val="629"/>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0A596A" w14:textId="77777777" w:rsidR="0049243D" w:rsidRPr="0049243D" w:rsidRDefault="0049243D" w:rsidP="0049243D">
            <w:pPr>
              <w:jc w:val="center"/>
              <w:rPr>
                <w:sz w:val="16"/>
                <w:szCs w:val="16"/>
              </w:rPr>
            </w:pPr>
            <w:r w:rsidRPr="0049243D">
              <w:rPr>
                <w:sz w:val="16"/>
                <w:szCs w:val="16"/>
              </w:rPr>
              <w:t>49</w:t>
            </w:r>
          </w:p>
        </w:tc>
        <w:tc>
          <w:tcPr>
            <w:tcW w:w="1559" w:type="dxa"/>
            <w:tcBorders>
              <w:top w:val="nil"/>
              <w:left w:val="nil"/>
              <w:bottom w:val="single" w:sz="4" w:space="0" w:color="auto"/>
              <w:right w:val="nil"/>
            </w:tcBorders>
            <w:shd w:val="clear" w:color="auto" w:fill="auto"/>
            <w:vAlign w:val="center"/>
            <w:hideMark/>
          </w:tcPr>
          <w:p w14:paraId="6014EA15" w14:textId="77777777" w:rsidR="0049243D" w:rsidRPr="0049243D" w:rsidRDefault="0049243D" w:rsidP="0049243D">
            <w:pPr>
              <w:jc w:val="center"/>
              <w:rPr>
                <w:sz w:val="16"/>
                <w:szCs w:val="16"/>
              </w:rPr>
            </w:pPr>
            <w:r w:rsidRPr="0049243D">
              <w:rPr>
                <w:sz w:val="16"/>
                <w:szCs w:val="16"/>
              </w:rPr>
              <w:t>Замена циркуляционного насоса №1(К60</w:t>
            </w:r>
            <w:proofErr w:type="gramStart"/>
            <w:r w:rsidRPr="0049243D">
              <w:rPr>
                <w:sz w:val="16"/>
                <w:szCs w:val="16"/>
              </w:rPr>
              <w:t>)  на</w:t>
            </w:r>
            <w:proofErr w:type="gramEnd"/>
            <w:r w:rsidRPr="0049243D">
              <w:rPr>
                <w:sz w:val="16"/>
                <w:szCs w:val="16"/>
              </w:rPr>
              <w:t xml:space="preserve"> насос консольно-моноблочный </w:t>
            </w:r>
            <w:proofErr w:type="spellStart"/>
            <w:r w:rsidRPr="0049243D">
              <w:rPr>
                <w:sz w:val="16"/>
                <w:szCs w:val="16"/>
              </w:rPr>
              <w:t>Grundfos</w:t>
            </w:r>
            <w:proofErr w:type="spellEnd"/>
            <w:r w:rsidRPr="0049243D">
              <w:rPr>
                <w:sz w:val="16"/>
                <w:szCs w:val="16"/>
              </w:rPr>
              <w:t xml:space="preserve"> NB 32-160.1/172, с  частичным ремонтом фундамента на котельной №63</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D6518C6"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4A74220C"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644AF016" w14:textId="77777777" w:rsidR="0049243D" w:rsidRPr="0049243D" w:rsidRDefault="0049243D" w:rsidP="0049243D">
            <w:pPr>
              <w:jc w:val="center"/>
              <w:rPr>
                <w:sz w:val="16"/>
                <w:szCs w:val="16"/>
              </w:rPr>
            </w:pPr>
            <w:r w:rsidRPr="0049243D">
              <w:rPr>
                <w:sz w:val="16"/>
                <w:szCs w:val="16"/>
              </w:rPr>
              <w:t>265,77</w:t>
            </w:r>
          </w:p>
        </w:tc>
        <w:tc>
          <w:tcPr>
            <w:tcW w:w="709" w:type="dxa"/>
            <w:tcBorders>
              <w:top w:val="nil"/>
              <w:left w:val="nil"/>
              <w:bottom w:val="single" w:sz="4" w:space="0" w:color="auto"/>
              <w:right w:val="single" w:sz="4" w:space="0" w:color="auto"/>
            </w:tcBorders>
            <w:shd w:val="clear" w:color="auto" w:fill="auto"/>
            <w:vAlign w:val="center"/>
            <w:hideMark/>
          </w:tcPr>
          <w:p w14:paraId="29E97202" w14:textId="77777777" w:rsidR="0049243D" w:rsidRPr="0049243D" w:rsidRDefault="0049243D" w:rsidP="0049243D">
            <w:pPr>
              <w:jc w:val="center"/>
              <w:rPr>
                <w:sz w:val="16"/>
                <w:szCs w:val="16"/>
              </w:rPr>
            </w:pPr>
            <w:r w:rsidRPr="0049243D">
              <w:rPr>
                <w:sz w:val="16"/>
                <w:szCs w:val="16"/>
              </w:rPr>
              <w:t>188,99</w:t>
            </w:r>
          </w:p>
        </w:tc>
        <w:tc>
          <w:tcPr>
            <w:tcW w:w="709" w:type="dxa"/>
            <w:tcBorders>
              <w:top w:val="nil"/>
              <w:left w:val="nil"/>
              <w:bottom w:val="single" w:sz="4" w:space="0" w:color="auto"/>
              <w:right w:val="single" w:sz="4" w:space="0" w:color="auto"/>
            </w:tcBorders>
            <w:shd w:val="clear" w:color="auto" w:fill="auto"/>
            <w:vAlign w:val="center"/>
            <w:hideMark/>
          </w:tcPr>
          <w:p w14:paraId="7BC76D6C" w14:textId="77777777" w:rsidR="0049243D" w:rsidRPr="0049243D" w:rsidRDefault="0049243D" w:rsidP="0049243D">
            <w:pPr>
              <w:jc w:val="center"/>
              <w:rPr>
                <w:sz w:val="16"/>
                <w:szCs w:val="16"/>
              </w:rPr>
            </w:pPr>
            <w:r w:rsidRPr="0049243D">
              <w:rPr>
                <w:sz w:val="16"/>
                <w:szCs w:val="16"/>
              </w:rPr>
              <w:t>76,77</w:t>
            </w:r>
          </w:p>
        </w:tc>
        <w:tc>
          <w:tcPr>
            <w:tcW w:w="991" w:type="dxa"/>
            <w:tcBorders>
              <w:top w:val="nil"/>
              <w:left w:val="nil"/>
              <w:bottom w:val="single" w:sz="4" w:space="0" w:color="auto"/>
              <w:right w:val="single" w:sz="4" w:space="0" w:color="auto"/>
            </w:tcBorders>
            <w:shd w:val="clear" w:color="auto" w:fill="auto"/>
            <w:vAlign w:val="center"/>
            <w:hideMark/>
          </w:tcPr>
          <w:p w14:paraId="2CBDB901" w14:textId="77777777" w:rsidR="0049243D" w:rsidRPr="0049243D" w:rsidRDefault="0049243D" w:rsidP="0049243D">
            <w:pPr>
              <w:jc w:val="center"/>
              <w:rPr>
                <w:sz w:val="16"/>
                <w:szCs w:val="16"/>
              </w:rPr>
            </w:pPr>
            <w:r w:rsidRPr="0049243D">
              <w:rPr>
                <w:sz w:val="16"/>
                <w:szCs w:val="16"/>
              </w:rPr>
              <w:t>Смета №49, Дефектная ведомость №49</w:t>
            </w:r>
          </w:p>
        </w:tc>
        <w:tc>
          <w:tcPr>
            <w:tcW w:w="567" w:type="dxa"/>
            <w:tcBorders>
              <w:top w:val="nil"/>
              <w:left w:val="nil"/>
              <w:bottom w:val="single" w:sz="4" w:space="0" w:color="auto"/>
              <w:right w:val="single" w:sz="4" w:space="0" w:color="auto"/>
            </w:tcBorders>
            <w:shd w:val="clear" w:color="auto" w:fill="auto"/>
            <w:vAlign w:val="center"/>
            <w:hideMark/>
          </w:tcPr>
          <w:p w14:paraId="056F1D14"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auto" w:fill="auto"/>
            <w:vAlign w:val="center"/>
            <w:hideMark/>
          </w:tcPr>
          <w:p w14:paraId="12BB4735"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14:paraId="35A785E9"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14:paraId="76C90452" w14:textId="77777777" w:rsidR="0049243D" w:rsidRPr="0049243D" w:rsidRDefault="0049243D" w:rsidP="0049243D">
            <w:pPr>
              <w:jc w:val="center"/>
              <w:rPr>
                <w:sz w:val="16"/>
                <w:szCs w:val="16"/>
              </w:rPr>
            </w:pPr>
            <w:r w:rsidRPr="0049243D">
              <w:rPr>
                <w:sz w:val="16"/>
                <w:szCs w:val="16"/>
              </w:rPr>
              <w:t>0,00</w:t>
            </w:r>
          </w:p>
        </w:tc>
      </w:tr>
      <w:tr w:rsidR="0049243D" w:rsidRPr="0049243D" w14:paraId="5D6E8955"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5D1A3E58" w14:textId="77777777" w:rsidR="0049243D" w:rsidRPr="0049243D" w:rsidRDefault="0049243D" w:rsidP="0049243D">
            <w:pPr>
              <w:jc w:val="center"/>
              <w:rPr>
                <w:sz w:val="16"/>
                <w:szCs w:val="16"/>
              </w:rPr>
            </w:pPr>
            <w:r w:rsidRPr="0049243D">
              <w:rPr>
                <w:sz w:val="16"/>
                <w:szCs w:val="16"/>
              </w:rPr>
              <w:t>50</w:t>
            </w:r>
          </w:p>
        </w:tc>
        <w:tc>
          <w:tcPr>
            <w:tcW w:w="1559" w:type="dxa"/>
            <w:tcBorders>
              <w:top w:val="nil"/>
              <w:left w:val="nil"/>
              <w:bottom w:val="single" w:sz="4" w:space="0" w:color="auto"/>
              <w:right w:val="nil"/>
            </w:tcBorders>
            <w:shd w:val="clear" w:color="auto" w:fill="auto"/>
            <w:vAlign w:val="center"/>
            <w:hideMark/>
          </w:tcPr>
          <w:p w14:paraId="52D6A875" w14:textId="77777777" w:rsidR="0049243D" w:rsidRPr="0049243D" w:rsidRDefault="0049243D" w:rsidP="0049243D">
            <w:pPr>
              <w:jc w:val="center"/>
              <w:rPr>
                <w:sz w:val="16"/>
                <w:szCs w:val="16"/>
              </w:rPr>
            </w:pPr>
            <w:r w:rsidRPr="0049243D">
              <w:rPr>
                <w:sz w:val="16"/>
                <w:szCs w:val="16"/>
              </w:rPr>
              <w:t>Ремонт котла НРс-18 №2 с заменой трубной части на котельной №64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097F53"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57665F6E"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0D67D55B"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6370C817"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78B917DB"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6FD53646" w14:textId="77777777" w:rsidR="0049243D" w:rsidRPr="0049243D" w:rsidRDefault="0049243D" w:rsidP="0049243D">
            <w:pPr>
              <w:jc w:val="center"/>
              <w:rPr>
                <w:sz w:val="16"/>
                <w:szCs w:val="16"/>
              </w:rPr>
            </w:pPr>
            <w:r w:rsidRPr="0049243D">
              <w:rPr>
                <w:sz w:val="16"/>
                <w:szCs w:val="16"/>
              </w:rPr>
              <w:t>Смета №50, Дефектная ведомость №50</w:t>
            </w:r>
          </w:p>
        </w:tc>
        <w:tc>
          <w:tcPr>
            <w:tcW w:w="567" w:type="dxa"/>
            <w:tcBorders>
              <w:top w:val="nil"/>
              <w:left w:val="nil"/>
              <w:bottom w:val="single" w:sz="4" w:space="0" w:color="auto"/>
              <w:right w:val="single" w:sz="4" w:space="0" w:color="auto"/>
            </w:tcBorders>
            <w:shd w:val="clear" w:color="000000" w:fill="FFFFFF"/>
            <w:vAlign w:val="center"/>
            <w:hideMark/>
          </w:tcPr>
          <w:p w14:paraId="6190163C"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6FB1F0E8"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1873F0D1"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32EA3135" w14:textId="77777777" w:rsidR="0049243D" w:rsidRPr="0049243D" w:rsidRDefault="0049243D" w:rsidP="0049243D">
            <w:pPr>
              <w:jc w:val="center"/>
              <w:rPr>
                <w:sz w:val="16"/>
                <w:szCs w:val="16"/>
              </w:rPr>
            </w:pPr>
            <w:r w:rsidRPr="0049243D">
              <w:rPr>
                <w:sz w:val="16"/>
                <w:szCs w:val="16"/>
              </w:rPr>
              <w:t>546,64</w:t>
            </w:r>
          </w:p>
        </w:tc>
      </w:tr>
      <w:tr w:rsidR="0049243D" w:rsidRPr="0049243D" w14:paraId="55FF04FF"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74975BDD" w14:textId="77777777" w:rsidR="0049243D" w:rsidRPr="0049243D" w:rsidRDefault="0049243D" w:rsidP="0049243D">
            <w:pPr>
              <w:jc w:val="center"/>
              <w:rPr>
                <w:sz w:val="16"/>
                <w:szCs w:val="16"/>
              </w:rPr>
            </w:pPr>
            <w:r w:rsidRPr="0049243D">
              <w:rPr>
                <w:sz w:val="16"/>
                <w:szCs w:val="16"/>
              </w:rPr>
              <w:t>51</w:t>
            </w:r>
          </w:p>
        </w:tc>
        <w:tc>
          <w:tcPr>
            <w:tcW w:w="1559" w:type="dxa"/>
            <w:tcBorders>
              <w:top w:val="nil"/>
              <w:left w:val="nil"/>
              <w:bottom w:val="single" w:sz="4" w:space="0" w:color="auto"/>
              <w:right w:val="nil"/>
            </w:tcBorders>
            <w:shd w:val="clear" w:color="auto" w:fill="auto"/>
            <w:vAlign w:val="center"/>
            <w:hideMark/>
          </w:tcPr>
          <w:p w14:paraId="6DAC3341" w14:textId="77777777" w:rsidR="0049243D" w:rsidRPr="0049243D" w:rsidRDefault="0049243D" w:rsidP="0049243D">
            <w:pPr>
              <w:jc w:val="center"/>
              <w:rPr>
                <w:sz w:val="16"/>
                <w:szCs w:val="16"/>
              </w:rPr>
            </w:pPr>
            <w:r w:rsidRPr="0049243D">
              <w:rPr>
                <w:sz w:val="16"/>
                <w:szCs w:val="16"/>
              </w:rPr>
              <w:t>Ремонт котла НРс-18 №3 с заменой трубной части на котельной №64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2373C21"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1C0A66AD"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5611C687"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02FA050F"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4CA0C606"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4ED9A926" w14:textId="77777777" w:rsidR="0049243D" w:rsidRPr="0049243D" w:rsidRDefault="0049243D" w:rsidP="0049243D">
            <w:pPr>
              <w:jc w:val="center"/>
              <w:rPr>
                <w:sz w:val="16"/>
                <w:szCs w:val="16"/>
              </w:rPr>
            </w:pPr>
            <w:r w:rsidRPr="0049243D">
              <w:rPr>
                <w:sz w:val="16"/>
                <w:szCs w:val="16"/>
              </w:rPr>
              <w:t>Смета №51, Дефектная ведомость №51</w:t>
            </w:r>
          </w:p>
        </w:tc>
        <w:tc>
          <w:tcPr>
            <w:tcW w:w="567" w:type="dxa"/>
            <w:tcBorders>
              <w:top w:val="nil"/>
              <w:left w:val="nil"/>
              <w:bottom w:val="single" w:sz="4" w:space="0" w:color="auto"/>
              <w:right w:val="single" w:sz="4" w:space="0" w:color="auto"/>
            </w:tcBorders>
            <w:shd w:val="clear" w:color="000000" w:fill="FFFFFF"/>
            <w:vAlign w:val="center"/>
            <w:hideMark/>
          </w:tcPr>
          <w:p w14:paraId="0F3B06E7"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66847534"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029128F5"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15DCE30C" w14:textId="77777777" w:rsidR="0049243D" w:rsidRPr="0049243D" w:rsidRDefault="0049243D" w:rsidP="0049243D">
            <w:pPr>
              <w:jc w:val="center"/>
              <w:rPr>
                <w:sz w:val="16"/>
                <w:szCs w:val="16"/>
              </w:rPr>
            </w:pPr>
            <w:r w:rsidRPr="0049243D">
              <w:rPr>
                <w:sz w:val="16"/>
                <w:szCs w:val="16"/>
              </w:rPr>
              <w:t>546,64</w:t>
            </w:r>
          </w:p>
        </w:tc>
      </w:tr>
      <w:tr w:rsidR="0049243D" w:rsidRPr="0049243D" w14:paraId="1905924F"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336F9FFA" w14:textId="77777777" w:rsidR="0049243D" w:rsidRPr="0049243D" w:rsidRDefault="0049243D" w:rsidP="0049243D">
            <w:pPr>
              <w:jc w:val="center"/>
              <w:rPr>
                <w:sz w:val="16"/>
                <w:szCs w:val="16"/>
              </w:rPr>
            </w:pPr>
            <w:r w:rsidRPr="0049243D">
              <w:rPr>
                <w:sz w:val="16"/>
                <w:szCs w:val="16"/>
              </w:rPr>
              <w:t>52</w:t>
            </w:r>
          </w:p>
        </w:tc>
        <w:tc>
          <w:tcPr>
            <w:tcW w:w="1559" w:type="dxa"/>
            <w:tcBorders>
              <w:top w:val="nil"/>
              <w:left w:val="nil"/>
              <w:bottom w:val="single" w:sz="4" w:space="0" w:color="auto"/>
              <w:right w:val="nil"/>
            </w:tcBorders>
            <w:shd w:val="clear" w:color="auto" w:fill="auto"/>
            <w:vAlign w:val="center"/>
            <w:hideMark/>
          </w:tcPr>
          <w:p w14:paraId="5C58FE87" w14:textId="77777777" w:rsidR="0049243D" w:rsidRPr="0049243D" w:rsidRDefault="0049243D" w:rsidP="0049243D">
            <w:pPr>
              <w:jc w:val="center"/>
              <w:rPr>
                <w:sz w:val="16"/>
                <w:szCs w:val="16"/>
              </w:rPr>
            </w:pPr>
            <w:r w:rsidRPr="0049243D">
              <w:rPr>
                <w:sz w:val="16"/>
                <w:szCs w:val="16"/>
              </w:rPr>
              <w:t xml:space="preserve">Ремонт котла НРс-18 №2 с заменой трубной части на котельной №65 </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297089"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19CF1C67"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39814CB9"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30691C9D"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4B7B90D8"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5E709831" w14:textId="77777777" w:rsidR="0049243D" w:rsidRPr="0049243D" w:rsidRDefault="0049243D" w:rsidP="0049243D">
            <w:pPr>
              <w:jc w:val="center"/>
              <w:rPr>
                <w:sz w:val="16"/>
                <w:szCs w:val="16"/>
              </w:rPr>
            </w:pPr>
            <w:r w:rsidRPr="0049243D">
              <w:rPr>
                <w:sz w:val="16"/>
                <w:szCs w:val="16"/>
              </w:rPr>
              <w:t>Смета №52, Дефектная ведомость №52</w:t>
            </w:r>
          </w:p>
        </w:tc>
        <w:tc>
          <w:tcPr>
            <w:tcW w:w="567" w:type="dxa"/>
            <w:tcBorders>
              <w:top w:val="nil"/>
              <w:left w:val="nil"/>
              <w:bottom w:val="single" w:sz="4" w:space="0" w:color="auto"/>
              <w:right w:val="single" w:sz="4" w:space="0" w:color="auto"/>
            </w:tcBorders>
            <w:shd w:val="clear" w:color="000000" w:fill="FFFFFF"/>
            <w:vAlign w:val="center"/>
            <w:hideMark/>
          </w:tcPr>
          <w:p w14:paraId="208B74F5"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211296B9"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612D0821"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179DBA6C" w14:textId="77777777" w:rsidR="0049243D" w:rsidRPr="0049243D" w:rsidRDefault="0049243D" w:rsidP="0049243D">
            <w:pPr>
              <w:jc w:val="center"/>
              <w:rPr>
                <w:sz w:val="16"/>
                <w:szCs w:val="16"/>
              </w:rPr>
            </w:pPr>
            <w:r w:rsidRPr="0049243D">
              <w:rPr>
                <w:sz w:val="16"/>
                <w:szCs w:val="16"/>
              </w:rPr>
              <w:t>546,64</w:t>
            </w:r>
          </w:p>
        </w:tc>
      </w:tr>
      <w:tr w:rsidR="0049243D" w:rsidRPr="0049243D" w14:paraId="0F3AA83A"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05CAA8B6" w14:textId="77777777" w:rsidR="0049243D" w:rsidRPr="0049243D" w:rsidRDefault="0049243D" w:rsidP="0049243D">
            <w:pPr>
              <w:jc w:val="center"/>
              <w:rPr>
                <w:sz w:val="16"/>
                <w:szCs w:val="16"/>
              </w:rPr>
            </w:pPr>
            <w:r w:rsidRPr="0049243D">
              <w:rPr>
                <w:sz w:val="16"/>
                <w:szCs w:val="16"/>
              </w:rPr>
              <w:t>53</w:t>
            </w:r>
          </w:p>
        </w:tc>
        <w:tc>
          <w:tcPr>
            <w:tcW w:w="1559" w:type="dxa"/>
            <w:tcBorders>
              <w:top w:val="nil"/>
              <w:left w:val="nil"/>
              <w:bottom w:val="single" w:sz="4" w:space="0" w:color="auto"/>
              <w:right w:val="nil"/>
            </w:tcBorders>
            <w:shd w:val="clear" w:color="auto" w:fill="auto"/>
            <w:vAlign w:val="center"/>
            <w:hideMark/>
          </w:tcPr>
          <w:p w14:paraId="4AB6F095" w14:textId="77777777" w:rsidR="0049243D" w:rsidRPr="0049243D" w:rsidRDefault="0049243D" w:rsidP="0049243D">
            <w:pPr>
              <w:jc w:val="center"/>
              <w:rPr>
                <w:sz w:val="16"/>
                <w:szCs w:val="16"/>
              </w:rPr>
            </w:pPr>
            <w:r w:rsidRPr="0049243D">
              <w:rPr>
                <w:sz w:val="16"/>
                <w:szCs w:val="16"/>
              </w:rPr>
              <w:t>Замена котлов КЧМ-5 №2, №3 на котельной № 65а</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38733F"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7BAA2009"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489BE58A" w14:textId="77777777" w:rsidR="0049243D" w:rsidRPr="0049243D" w:rsidRDefault="0049243D" w:rsidP="0049243D">
            <w:pPr>
              <w:jc w:val="center"/>
              <w:rPr>
                <w:sz w:val="16"/>
                <w:szCs w:val="16"/>
              </w:rPr>
            </w:pPr>
            <w:r w:rsidRPr="0049243D">
              <w:rPr>
                <w:sz w:val="16"/>
                <w:szCs w:val="16"/>
              </w:rPr>
              <w:t>477,38</w:t>
            </w:r>
          </w:p>
        </w:tc>
        <w:tc>
          <w:tcPr>
            <w:tcW w:w="709" w:type="dxa"/>
            <w:tcBorders>
              <w:top w:val="nil"/>
              <w:left w:val="nil"/>
              <w:bottom w:val="single" w:sz="4" w:space="0" w:color="auto"/>
              <w:right w:val="single" w:sz="4" w:space="0" w:color="auto"/>
            </w:tcBorders>
            <w:shd w:val="clear" w:color="000000" w:fill="FFFFFF"/>
            <w:vAlign w:val="center"/>
            <w:hideMark/>
          </w:tcPr>
          <w:p w14:paraId="1FC1CB1B" w14:textId="77777777" w:rsidR="0049243D" w:rsidRPr="0049243D" w:rsidRDefault="0049243D" w:rsidP="0049243D">
            <w:pPr>
              <w:jc w:val="center"/>
              <w:rPr>
                <w:sz w:val="16"/>
                <w:szCs w:val="16"/>
              </w:rPr>
            </w:pPr>
            <w:r w:rsidRPr="0049243D">
              <w:rPr>
                <w:sz w:val="16"/>
                <w:szCs w:val="16"/>
              </w:rPr>
              <w:t>358,84</w:t>
            </w:r>
          </w:p>
        </w:tc>
        <w:tc>
          <w:tcPr>
            <w:tcW w:w="709" w:type="dxa"/>
            <w:tcBorders>
              <w:top w:val="nil"/>
              <w:left w:val="nil"/>
              <w:bottom w:val="single" w:sz="4" w:space="0" w:color="auto"/>
              <w:right w:val="single" w:sz="4" w:space="0" w:color="auto"/>
            </w:tcBorders>
            <w:shd w:val="clear" w:color="000000" w:fill="FFFFFF"/>
            <w:vAlign w:val="center"/>
            <w:hideMark/>
          </w:tcPr>
          <w:p w14:paraId="68999AD4" w14:textId="77777777" w:rsidR="0049243D" w:rsidRPr="0049243D" w:rsidRDefault="0049243D" w:rsidP="0049243D">
            <w:pPr>
              <w:jc w:val="center"/>
              <w:rPr>
                <w:sz w:val="16"/>
                <w:szCs w:val="16"/>
              </w:rPr>
            </w:pPr>
            <w:r w:rsidRPr="0049243D">
              <w:rPr>
                <w:sz w:val="16"/>
                <w:szCs w:val="16"/>
              </w:rPr>
              <w:t>118,54</w:t>
            </w:r>
          </w:p>
        </w:tc>
        <w:tc>
          <w:tcPr>
            <w:tcW w:w="991" w:type="dxa"/>
            <w:tcBorders>
              <w:top w:val="nil"/>
              <w:left w:val="nil"/>
              <w:bottom w:val="single" w:sz="4" w:space="0" w:color="auto"/>
              <w:right w:val="single" w:sz="4" w:space="0" w:color="auto"/>
            </w:tcBorders>
            <w:shd w:val="clear" w:color="000000" w:fill="FFFFFF"/>
            <w:vAlign w:val="center"/>
            <w:hideMark/>
          </w:tcPr>
          <w:p w14:paraId="67D5B6EB" w14:textId="77777777" w:rsidR="0049243D" w:rsidRPr="0049243D" w:rsidRDefault="0049243D" w:rsidP="0049243D">
            <w:pPr>
              <w:jc w:val="center"/>
              <w:rPr>
                <w:sz w:val="16"/>
                <w:szCs w:val="16"/>
              </w:rPr>
            </w:pPr>
            <w:r w:rsidRPr="0049243D">
              <w:rPr>
                <w:sz w:val="16"/>
                <w:szCs w:val="16"/>
              </w:rPr>
              <w:t>Смета №53, Дефектная ведомость №53</w:t>
            </w:r>
          </w:p>
        </w:tc>
        <w:tc>
          <w:tcPr>
            <w:tcW w:w="567" w:type="dxa"/>
            <w:tcBorders>
              <w:top w:val="nil"/>
              <w:left w:val="nil"/>
              <w:bottom w:val="single" w:sz="4" w:space="0" w:color="auto"/>
              <w:right w:val="single" w:sz="4" w:space="0" w:color="auto"/>
            </w:tcBorders>
            <w:shd w:val="clear" w:color="000000" w:fill="FFFFFF"/>
            <w:vAlign w:val="center"/>
            <w:hideMark/>
          </w:tcPr>
          <w:p w14:paraId="0CD73189"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36941848" w14:textId="77777777" w:rsidR="0049243D" w:rsidRPr="0049243D" w:rsidRDefault="0049243D" w:rsidP="0049243D">
            <w:pPr>
              <w:jc w:val="center"/>
              <w:rPr>
                <w:sz w:val="16"/>
                <w:szCs w:val="16"/>
              </w:rPr>
            </w:pPr>
            <w:r w:rsidRPr="0049243D">
              <w:rPr>
                <w:sz w:val="16"/>
                <w:szCs w:val="16"/>
              </w:rPr>
              <w:t>477,38</w:t>
            </w:r>
          </w:p>
        </w:tc>
        <w:tc>
          <w:tcPr>
            <w:tcW w:w="992" w:type="dxa"/>
            <w:tcBorders>
              <w:top w:val="nil"/>
              <w:left w:val="nil"/>
              <w:bottom w:val="single" w:sz="4" w:space="0" w:color="auto"/>
              <w:right w:val="single" w:sz="4" w:space="0" w:color="auto"/>
            </w:tcBorders>
            <w:shd w:val="clear" w:color="000000" w:fill="FFFFFF"/>
            <w:vAlign w:val="center"/>
            <w:hideMark/>
          </w:tcPr>
          <w:p w14:paraId="6A744EE1" w14:textId="77777777" w:rsidR="0049243D" w:rsidRPr="0049243D" w:rsidRDefault="0049243D" w:rsidP="0049243D">
            <w:pPr>
              <w:jc w:val="center"/>
              <w:rPr>
                <w:sz w:val="16"/>
                <w:szCs w:val="16"/>
              </w:rPr>
            </w:pPr>
            <w:r w:rsidRPr="0049243D">
              <w:rPr>
                <w:sz w:val="16"/>
                <w:szCs w:val="16"/>
              </w:rPr>
              <w:t>358,84</w:t>
            </w:r>
          </w:p>
        </w:tc>
        <w:tc>
          <w:tcPr>
            <w:tcW w:w="1275" w:type="dxa"/>
            <w:tcBorders>
              <w:top w:val="nil"/>
              <w:left w:val="nil"/>
              <w:bottom w:val="single" w:sz="4" w:space="0" w:color="auto"/>
              <w:right w:val="single" w:sz="4" w:space="0" w:color="auto"/>
            </w:tcBorders>
            <w:shd w:val="clear" w:color="000000" w:fill="FFFFFF"/>
            <w:vAlign w:val="center"/>
            <w:hideMark/>
          </w:tcPr>
          <w:p w14:paraId="0B030DF2" w14:textId="77777777" w:rsidR="0049243D" w:rsidRPr="0049243D" w:rsidRDefault="0049243D" w:rsidP="0049243D">
            <w:pPr>
              <w:jc w:val="center"/>
              <w:rPr>
                <w:sz w:val="16"/>
                <w:szCs w:val="16"/>
              </w:rPr>
            </w:pPr>
            <w:r w:rsidRPr="0049243D">
              <w:rPr>
                <w:sz w:val="16"/>
                <w:szCs w:val="16"/>
              </w:rPr>
              <w:t>118,54</w:t>
            </w:r>
          </w:p>
        </w:tc>
      </w:tr>
      <w:tr w:rsidR="0049243D" w:rsidRPr="0049243D" w14:paraId="4FE8E593"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8546C18" w14:textId="77777777" w:rsidR="0049243D" w:rsidRPr="0049243D" w:rsidRDefault="0049243D" w:rsidP="0049243D">
            <w:pPr>
              <w:jc w:val="center"/>
              <w:rPr>
                <w:sz w:val="16"/>
                <w:szCs w:val="16"/>
              </w:rPr>
            </w:pPr>
            <w:r w:rsidRPr="0049243D">
              <w:rPr>
                <w:sz w:val="16"/>
                <w:szCs w:val="16"/>
              </w:rPr>
              <w:t>54</w:t>
            </w:r>
          </w:p>
        </w:tc>
        <w:tc>
          <w:tcPr>
            <w:tcW w:w="1559" w:type="dxa"/>
            <w:tcBorders>
              <w:top w:val="nil"/>
              <w:left w:val="nil"/>
              <w:bottom w:val="single" w:sz="4" w:space="0" w:color="auto"/>
              <w:right w:val="nil"/>
            </w:tcBorders>
            <w:shd w:val="clear" w:color="auto" w:fill="auto"/>
            <w:vAlign w:val="center"/>
            <w:hideMark/>
          </w:tcPr>
          <w:p w14:paraId="39C3C94F" w14:textId="77777777" w:rsidR="0049243D" w:rsidRPr="0049243D" w:rsidRDefault="0049243D" w:rsidP="0049243D">
            <w:pPr>
              <w:jc w:val="center"/>
              <w:rPr>
                <w:sz w:val="16"/>
                <w:szCs w:val="16"/>
              </w:rPr>
            </w:pPr>
            <w:r w:rsidRPr="0049243D">
              <w:rPr>
                <w:sz w:val="16"/>
                <w:szCs w:val="16"/>
              </w:rPr>
              <w:t>Замена сетевых насосов №1, №2 (К45/30</w:t>
            </w:r>
            <w:proofErr w:type="gramStart"/>
            <w:r w:rsidRPr="0049243D">
              <w:rPr>
                <w:sz w:val="16"/>
                <w:szCs w:val="16"/>
              </w:rPr>
              <w:t>)  на</w:t>
            </w:r>
            <w:proofErr w:type="gramEnd"/>
            <w:r w:rsidRPr="0049243D">
              <w:rPr>
                <w:sz w:val="16"/>
                <w:szCs w:val="16"/>
              </w:rPr>
              <w:t xml:space="preserve"> насосы консольно-моноблочные </w:t>
            </w:r>
            <w:proofErr w:type="spellStart"/>
            <w:r w:rsidRPr="0049243D">
              <w:rPr>
                <w:sz w:val="16"/>
                <w:szCs w:val="16"/>
              </w:rPr>
              <w:t>Grundfos</w:t>
            </w:r>
            <w:proofErr w:type="spellEnd"/>
            <w:r w:rsidRPr="0049243D">
              <w:rPr>
                <w:sz w:val="16"/>
                <w:szCs w:val="16"/>
              </w:rPr>
              <w:t xml:space="preserve"> NB 32-160.1/137 на котельной №65а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70EA774"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783AD91D"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04A834C9" w14:textId="77777777" w:rsidR="0049243D" w:rsidRPr="0049243D" w:rsidRDefault="0049243D" w:rsidP="0049243D">
            <w:pPr>
              <w:jc w:val="center"/>
              <w:rPr>
                <w:sz w:val="16"/>
                <w:szCs w:val="16"/>
              </w:rPr>
            </w:pPr>
            <w:r w:rsidRPr="0049243D">
              <w:rPr>
                <w:sz w:val="16"/>
                <w:szCs w:val="16"/>
              </w:rPr>
              <w:t>417,83</w:t>
            </w:r>
          </w:p>
        </w:tc>
        <w:tc>
          <w:tcPr>
            <w:tcW w:w="709" w:type="dxa"/>
            <w:tcBorders>
              <w:top w:val="nil"/>
              <w:left w:val="nil"/>
              <w:bottom w:val="single" w:sz="4" w:space="0" w:color="auto"/>
              <w:right w:val="single" w:sz="4" w:space="0" w:color="auto"/>
            </w:tcBorders>
            <w:shd w:val="clear" w:color="auto" w:fill="auto"/>
            <w:vAlign w:val="center"/>
            <w:hideMark/>
          </w:tcPr>
          <w:p w14:paraId="43FDB140" w14:textId="77777777" w:rsidR="0049243D" w:rsidRPr="0049243D" w:rsidRDefault="0049243D" w:rsidP="0049243D">
            <w:pPr>
              <w:jc w:val="center"/>
              <w:rPr>
                <w:sz w:val="16"/>
                <w:szCs w:val="16"/>
              </w:rPr>
            </w:pPr>
            <w:r w:rsidRPr="0049243D">
              <w:rPr>
                <w:sz w:val="16"/>
                <w:szCs w:val="16"/>
              </w:rPr>
              <w:t>319,22</w:t>
            </w:r>
          </w:p>
        </w:tc>
        <w:tc>
          <w:tcPr>
            <w:tcW w:w="709" w:type="dxa"/>
            <w:tcBorders>
              <w:top w:val="nil"/>
              <w:left w:val="nil"/>
              <w:bottom w:val="single" w:sz="4" w:space="0" w:color="auto"/>
              <w:right w:val="single" w:sz="4" w:space="0" w:color="auto"/>
            </w:tcBorders>
            <w:shd w:val="clear" w:color="auto" w:fill="auto"/>
            <w:vAlign w:val="center"/>
            <w:hideMark/>
          </w:tcPr>
          <w:p w14:paraId="7685C0DC" w14:textId="77777777" w:rsidR="0049243D" w:rsidRPr="0049243D" w:rsidRDefault="0049243D" w:rsidP="0049243D">
            <w:pPr>
              <w:jc w:val="center"/>
              <w:rPr>
                <w:sz w:val="16"/>
                <w:szCs w:val="16"/>
              </w:rPr>
            </w:pPr>
            <w:r w:rsidRPr="0049243D">
              <w:rPr>
                <w:sz w:val="16"/>
                <w:szCs w:val="16"/>
              </w:rPr>
              <w:t>98,60</w:t>
            </w:r>
          </w:p>
        </w:tc>
        <w:tc>
          <w:tcPr>
            <w:tcW w:w="991" w:type="dxa"/>
            <w:tcBorders>
              <w:top w:val="nil"/>
              <w:left w:val="nil"/>
              <w:bottom w:val="single" w:sz="4" w:space="0" w:color="auto"/>
              <w:right w:val="single" w:sz="4" w:space="0" w:color="auto"/>
            </w:tcBorders>
            <w:shd w:val="clear" w:color="auto" w:fill="auto"/>
            <w:vAlign w:val="center"/>
            <w:hideMark/>
          </w:tcPr>
          <w:p w14:paraId="0444A53F" w14:textId="77777777" w:rsidR="0049243D" w:rsidRPr="0049243D" w:rsidRDefault="0049243D" w:rsidP="0049243D">
            <w:pPr>
              <w:jc w:val="center"/>
              <w:rPr>
                <w:sz w:val="16"/>
                <w:szCs w:val="16"/>
              </w:rPr>
            </w:pPr>
            <w:r w:rsidRPr="0049243D">
              <w:rPr>
                <w:sz w:val="16"/>
                <w:szCs w:val="16"/>
              </w:rPr>
              <w:t>Смета №54, Дефектная ведомость №54</w:t>
            </w:r>
          </w:p>
        </w:tc>
        <w:tc>
          <w:tcPr>
            <w:tcW w:w="567" w:type="dxa"/>
            <w:tcBorders>
              <w:top w:val="nil"/>
              <w:left w:val="nil"/>
              <w:bottom w:val="single" w:sz="4" w:space="0" w:color="auto"/>
              <w:right w:val="single" w:sz="4" w:space="0" w:color="auto"/>
            </w:tcBorders>
            <w:shd w:val="clear" w:color="auto" w:fill="auto"/>
            <w:vAlign w:val="center"/>
            <w:hideMark/>
          </w:tcPr>
          <w:p w14:paraId="588415F6"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auto" w:fill="auto"/>
            <w:vAlign w:val="center"/>
            <w:hideMark/>
          </w:tcPr>
          <w:p w14:paraId="5E4B616C"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0CE54B06"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537BD00A" w14:textId="77777777" w:rsidR="0049243D" w:rsidRPr="0049243D" w:rsidRDefault="0049243D" w:rsidP="0049243D">
            <w:pPr>
              <w:jc w:val="center"/>
              <w:rPr>
                <w:sz w:val="16"/>
                <w:szCs w:val="16"/>
              </w:rPr>
            </w:pPr>
            <w:r w:rsidRPr="0049243D">
              <w:rPr>
                <w:sz w:val="16"/>
                <w:szCs w:val="16"/>
              </w:rPr>
              <w:t>0,00</w:t>
            </w:r>
          </w:p>
        </w:tc>
      </w:tr>
      <w:tr w:rsidR="0049243D" w:rsidRPr="0049243D" w14:paraId="3F30027E"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4BC1F5B" w14:textId="77777777" w:rsidR="0049243D" w:rsidRPr="0049243D" w:rsidRDefault="0049243D" w:rsidP="0049243D">
            <w:pPr>
              <w:jc w:val="center"/>
              <w:rPr>
                <w:sz w:val="16"/>
                <w:szCs w:val="16"/>
              </w:rPr>
            </w:pPr>
            <w:r w:rsidRPr="0049243D">
              <w:rPr>
                <w:sz w:val="16"/>
                <w:szCs w:val="16"/>
              </w:rPr>
              <w:t>55</w:t>
            </w:r>
          </w:p>
        </w:tc>
        <w:tc>
          <w:tcPr>
            <w:tcW w:w="1559" w:type="dxa"/>
            <w:tcBorders>
              <w:top w:val="nil"/>
              <w:left w:val="nil"/>
              <w:bottom w:val="single" w:sz="4" w:space="0" w:color="auto"/>
              <w:right w:val="nil"/>
            </w:tcBorders>
            <w:shd w:val="clear" w:color="auto" w:fill="auto"/>
            <w:vAlign w:val="center"/>
            <w:hideMark/>
          </w:tcPr>
          <w:p w14:paraId="300BAF91" w14:textId="77777777" w:rsidR="0049243D" w:rsidRPr="0049243D" w:rsidRDefault="0049243D" w:rsidP="0049243D">
            <w:pPr>
              <w:jc w:val="center"/>
              <w:rPr>
                <w:sz w:val="16"/>
                <w:szCs w:val="16"/>
              </w:rPr>
            </w:pPr>
            <w:r w:rsidRPr="0049243D">
              <w:rPr>
                <w:sz w:val="16"/>
                <w:szCs w:val="16"/>
              </w:rPr>
              <w:t>Замена сетевых насосов №1, №2 (К60</w:t>
            </w:r>
            <w:proofErr w:type="gramStart"/>
            <w:r w:rsidRPr="0049243D">
              <w:rPr>
                <w:sz w:val="16"/>
                <w:szCs w:val="16"/>
              </w:rPr>
              <w:t>)  на</w:t>
            </w:r>
            <w:proofErr w:type="gramEnd"/>
            <w:r w:rsidRPr="0049243D">
              <w:rPr>
                <w:sz w:val="16"/>
                <w:szCs w:val="16"/>
              </w:rPr>
              <w:t xml:space="preserve"> насосы консольно-моноблочные </w:t>
            </w:r>
            <w:proofErr w:type="spellStart"/>
            <w:r w:rsidRPr="0049243D">
              <w:rPr>
                <w:sz w:val="16"/>
                <w:szCs w:val="16"/>
              </w:rPr>
              <w:t>Grundfos</w:t>
            </w:r>
            <w:proofErr w:type="spellEnd"/>
            <w:r w:rsidRPr="0049243D">
              <w:rPr>
                <w:sz w:val="16"/>
                <w:szCs w:val="16"/>
              </w:rPr>
              <w:t xml:space="preserve"> NB 32-160.1/137 на </w:t>
            </w:r>
            <w:proofErr w:type="spellStart"/>
            <w:r w:rsidRPr="0049243D">
              <w:rPr>
                <w:sz w:val="16"/>
                <w:szCs w:val="16"/>
              </w:rPr>
              <w:t>котельно</w:t>
            </w:r>
            <w:proofErr w:type="spellEnd"/>
            <w:r w:rsidRPr="0049243D">
              <w:rPr>
                <w:sz w:val="16"/>
                <w:szCs w:val="16"/>
              </w:rPr>
              <w:t xml:space="preserve"> №66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B5B086B"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7E5EDA4B"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17E95EE4" w14:textId="77777777" w:rsidR="0049243D" w:rsidRPr="0049243D" w:rsidRDefault="0049243D" w:rsidP="0049243D">
            <w:pPr>
              <w:jc w:val="center"/>
              <w:rPr>
                <w:sz w:val="16"/>
                <w:szCs w:val="16"/>
              </w:rPr>
            </w:pPr>
            <w:r w:rsidRPr="0049243D">
              <w:rPr>
                <w:sz w:val="16"/>
                <w:szCs w:val="16"/>
              </w:rPr>
              <w:t>417,83</w:t>
            </w:r>
          </w:p>
        </w:tc>
        <w:tc>
          <w:tcPr>
            <w:tcW w:w="709" w:type="dxa"/>
            <w:tcBorders>
              <w:top w:val="nil"/>
              <w:left w:val="nil"/>
              <w:bottom w:val="single" w:sz="4" w:space="0" w:color="auto"/>
              <w:right w:val="single" w:sz="4" w:space="0" w:color="auto"/>
            </w:tcBorders>
            <w:shd w:val="clear" w:color="auto" w:fill="auto"/>
            <w:vAlign w:val="center"/>
            <w:hideMark/>
          </w:tcPr>
          <w:p w14:paraId="6EEA1D2D" w14:textId="77777777" w:rsidR="0049243D" w:rsidRPr="0049243D" w:rsidRDefault="0049243D" w:rsidP="0049243D">
            <w:pPr>
              <w:jc w:val="center"/>
              <w:rPr>
                <w:sz w:val="16"/>
                <w:szCs w:val="16"/>
              </w:rPr>
            </w:pPr>
            <w:r w:rsidRPr="0049243D">
              <w:rPr>
                <w:sz w:val="16"/>
                <w:szCs w:val="16"/>
              </w:rPr>
              <w:t>319,22</w:t>
            </w:r>
          </w:p>
        </w:tc>
        <w:tc>
          <w:tcPr>
            <w:tcW w:w="709" w:type="dxa"/>
            <w:tcBorders>
              <w:top w:val="nil"/>
              <w:left w:val="nil"/>
              <w:bottom w:val="single" w:sz="4" w:space="0" w:color="auto"/>
              <w:right w:val="single" w:sz="4" w:space="0" w:color="auto"/>
            </w:tcBorders>
            <w:shd w:val="clear" w:color="auto" w:fill="auto"/>
            <w:vAlign w:val="center"/>
            <w:hideMark/>
          </w:tcPr>
          <w:p w14:paraId="266E4B13" w14:textId="77777777" w:rsidR="0049243D" w:rsidRPr="0049243D" w:rsidRDefault="0049243D" w:rsidP="0049243D">
            <w:pPr>
              <w:jc w:val="center"/>
              <w:rPr>
                <w:sz w:val="16"/>
                <w:szCs w:val="16"/>
              </w:rPr>
            </w:pPr>
            <w:r w:rsidRPr="0049243D">
              <w:rPr>
                <w:sz w:val="16"/>
                <w:szCs w:val="16"/>
              </w:rPr>
              <w:t>98,60</w:t>
            </w:r>
          </w:p>
        </w:tc>
        <w:tc>
          <w:tcPr>
            <w:tcW w:w="991" w:type="dxa"/>
            <w:tcBorders>
              <w:top w:val="nil"/>
              <w:left w:val="nil"/>
              <w:bottom w:val="single" w:sz="4" w:space="0" w:color="auto"/>
              <w:right w:val="single" w:sz="4" w:space="0" w:color="auto"/>
            </w:tcBorders>
            <w:shd w:val="clear" w:color="auto" w:fill="auto"/>
            <w:vAlign w:val="center"/>
            <w:hideMark/>
          </w:tcPr>
          <w:p w14:paraId="7042D7F7" w14:textId="77777777" w:rsidR="0049243D" w:rsidRPr="0049243D" w:rsidRDefault="0049243D" w:rsidP="0049243D">
            <w:pPr>
              <w:jc w:val="center"/>
              <w:rPr>
                <w:sz w:val="16"/>
                <w:szCs w:val="16"/>
              </w:rPr>
            </w:pPr>
            <w:r w:rsidRPr="0049243D">
              <w:rPr>
                <w:sz w:val="16"/>
                <w:szCs w:val="16"/>
              </w:rPr>
              <w:t>Смета №55, Дефектная ведомость №55</w:t>
            </w:r>
          </w:p>
        </w:tc>
        <w:tc>
          <w:tcPr>
            <w:tcW w:w="567" w:type="dxa"/>
            <w:tcBorders>
              <w:top w:val="nil"/>
              <w:left w:val="nil"/>
              <w:bottom w:val="single" w:sz="4" w:space="0" w:color="auto"/>
              <w:right w:val="single" w:sz="4" w:space="0" w:color="auto"/>
            </w:tcBorders>
            <w:shd w:val="clear" w:color="auto" w:fill="auto"/>
            <w:vAlign w:val="center"/>
            <w:hideMark/>
          </w:tcPr>
          <w:p w14:paraId="4F64042F"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auto" w:fill="auto"/>
            <w:vAlign w:val="center"/>
            <w:hideMark/>
          </w:tcPr>
          <w:p w14:paraId="4B0156D1"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0D6C5E4E"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116A89AA" w14:textId="77777777" w:rsidR="0049243D" w:rsidRPr="0049243D" w:rsidRDefault="0049243D" w:rsidP="0049243D">
            <w:pPr>
              <w:jc w:val="center"/>
              <w:rPr>
                <w:sz w:val="16"/>
                <w:szCs w:val="16"/>
              </w:rPr>
            </w:pPr>
            <w:r w:rsidRPr="0049243D">
              <w:rPr>
                <w:sz w:val="16"/>
                <w:szCs w:val="16"/>
              </w:rPr>
              <w:t>0,00</w:t>
            </w:r>
          </w:p>
        </w:tc>
      </w:tr>
      <w:tr w:rsidR="0049243D" w:rsidRPr="0049243D" w14:paraId="1D1255FC"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FDC7D68" w14:textId="77777777" w:rsidR="0049243D" w:rsidRPr="0049243D" w:rsidRDefault="0049243D" w:rsidP="0049243D">
            <w:pPr>
              <w:jc w:val="center"/>
              <w:rPr>
                <w:sz w:val="16"/>
                <w:szCs w:val="16"/>
              </w:rPr>
            </w:pPr>
            <w:r w:rsidRPr="0049243D">
              <w:rPr>
                <w:sz w:val="16"/>
                <w:szCs w:val="16"/>
              </w:rPr>
              <w:t>56</w:t>
            </w:r>
          </w:p>
        </w:tc>
        <w:tc>
          <w:tcPr>
            <w:tcW w:w="1559" w:type="dxa"/>
            <w:tcBorders>
              <w:top w:val="nil"/>
              <w:left w:val="nil"/>
              <w:bottom w:val="single" w:sz="4" w:space="0" w:color="auto"/>
              <w:right w:val="nil"/>
            </w:tcBorders>
            <w:shd w:val="clear" w:color="auto" w:fill="auto"/>
            <w:vAlign w:val="center"/>
            <w:hideMark/>
          </w:tcPr>
          <w:p w14:paraId="38C3CC42" w14:textId="77777777" w:rsidR="0049243D" w:rsidRPr="0049243D" w:rsidRDefault="0049243D" w:rsidP="0049243D">
            <w:pPr>
              <w:jc w:val="center"/>
              <w:rPr>
                <w:sz w:val="16"/>
                <w:szCs w:val="16"/>
              </w:rPr>
            </w:pPr>
            <w:r w:rsidRPr="0049243D">
              <w:rPr>
                <w:sz w:val="16"/>
                <w:szCs w:val="16"/>
              </w:rPr>
              <w:t>Ремонт угольного склада котельной № 66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7FD2C6"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24C5C4C2"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5219FD40" w14:textId="77777777" w:rsidR="0049243D" w:rsidRPr="0049243D" w:rsidRDefault="0049243D" w:rsidP="0049243D">
            <w:pPr>
              <w:jc w:val="center"/>
              <w:rPr>
                <w:sz w:val="16"/>
                <w:szCs w:val="16"/>
              </w:rPr>
            </w:pPr>
            <w:r w:rsidRPr="0049243D">
              <w:rPr>
                <w:sz w:val="16"/>
                <w:szCs w:val="16"/>
              </w:rPr>
              <w:t>1 118,99</w:t>
            </w:r>
          </w:p>
        </w:tc>
        <w:tc>
          <w:tcPr>
            <w:tcW w:w="709" w:type="dxa"/>
            <w:tcBorders>
              <w:top w:val="nil"/>
              <w:left w:val="nil"/>
              <w:bottom w:val="single" w:sz="4" w:space="0" w:color="auto"/>
              <w:right w:val="single" w:sz="4" w:space="0" w:color="auto"/>
            </w:tcBorders>
            <w:shd w:val="clear" w:color="000000" w:fill="FFFFFF"/>
            <w:vAlign w:val="center"/>
            <w:hideMark/>
          </w:tcPr>
          <w:p w14:paraId="4A15519F" w14:textId="77777777" w:rsidR="0049243D" w:rsidRPr="0049243D" w:rsidRDefault="0049243D" w:rsidP="0049243D">
            <w:pPr>
              <w:jc w:val="center"/>
              <w:rPr>
                <w:sz w:val="16"/>
                <w:szCs w:val="16"/>
              </w:rPr>
            </w:pPr>
            <w:r w:rsidRPr="0049243D">
              <w:rPr>
                <w:sz w:val="16"/>
                <w:szCs w:val="16"/>
              </w:rPr>
              <w:t>810,63</w:t>
            </w:r>
          </w:p>
        </w:tc>
        <w:tc>
          <w:tcPr>
            <w:tcW w:w="709" w:type="dxa"/>
            <w:tcBorders>
              <w:top w:val="nil"/>
              <w:left w:val="nil"/>
              <w:bottom w:val="single" w:sz="4" w:space="0" w:color="auto"/>
              <w:right w:val="single" w:sz="4" w:space="0" w:color="auto"/>
            </w:tcBorders>
            <w:shd w:val="clear" w:color="000000" w:fill="FFFFFF"/>
            <w:vAlign w:val="center"/>
            <w:hideMark/>
          </w:tcPr>
          <w:p w14:paraId="2EE924A4" w14:textId="77777777" w:rsidR="0049243D" w:rsidRPr="0049243D" w:rsidRDefault="0049243D" w:rsidP="0049243D">
            <w:pPr>
              <w:jc w:val="center"/>
              <w:rPr>
                <w:sz w:val="16"/>
                <w:szCs w:val="16"/>
              </w:rPr>
            </w:pPr>
            <w:r w:rsidRPr="0049243D">
              <w:rPr>
                <w:sz w:val="16"/>
                <w:szCs w:val="16"/>
              </w:rPr>
              <w:t>308,36</w:t>
            </w:r>
          </w:p>
        </w:tc>
        <w:tc>
          <w:tcPr>
            <w:tcW w:w="991" w:type="dxa"/>
            <w:tcBorders>
              <w:top w:val="nil"/>
              <w:left w:val="nil"/>
              <w:bottom w:val="single" w:sz="4" w:space="0" w:color="auto"/>
              <w:right w:val="single" w:sz="4" w:space="0" w:color="auto"/>
            </w:tcBorders>
            <w:shd w:val="clear" w:color="000000" w:fill="FFFFFF"/>
            <w:vAlign w:val="center"/>
            <w:hideMark/>
          </w:tcPr>
          <w:p w14:paraId="412F864A" w14:textId="77777777" w:rsidR="0049243D" w:rsidRPr="0049243D" w:rsidRDefault="0049243D" w:rsidP="0049243D">
            <w:pPr>
              <w:jc w:val="center"/>
              <w:rPr>
                <w:sz w:val="16"/>
                <w:szCs w:val="16"/>
              </w:rPr>
            </w:pPr>
            <w:r w:rsidRPr="0049243D">
              <w:rPr>
                <w:sz w:val="16"/>
                <w:szCs w:val="16"/>
              </w:rPr>
              <w:t>Смета №56, Дефектная ведомость №56</w:t>
            </w:r>
          </w:p>
        </w:tc>
        <w:tc>
          <w:tcPr>
            <w:tcW w:w="567" w:type="dxa"/>
            <w:tcBorders>
              <w:top w:val="nil"/>
              <w:left w:val="nil"/>
              <w:bottom w:val="single" w:sz="4" w:space="0" w:color="auto"/>
              <w:right w:val="single" w:sz="4" w:space="0" w:color="auto"/>
            </w:tcBorders>
            <w:shd w:val="clear" w:color="000000" w:fill="FFFFFF"/>
            <w:vAlign w:val="center"/>
            <w:hideMark/>
          </w:tcPr>
          <w:p w14:paraId="573F8F23"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3C630BC7" w14:textId="77777777" w:rsidR="0049243D" w:rsidRPr="0049243D" w:rsidRDefault="0049243D" w:rsidP="0049243D">
            <w:pPr>
              <w:jc w:val="center"/>
              <w:rPr>
                <w:sz w:val="16"/>
                <w:szCs w:val="16"/>
              </w:rPr>
            </w:pPr>
            <w:r w:rsidRPr="0049243D">
              <w:rPr>
                <w:sz w:val="16"/>
                <w:szCs w:val="16"/>
              </w:rPr>
              <w:t>1 118,99</w:t>
            </w:r>
          </w:p>
        </w:tc>
        <w:tc>
          <w:tcPr>
            <w:tcW w:w="992" w:type="dxa"/>
            <w:tcBorders>
              <w:top w:val="nil"/>
              <w:left w:val="nil"/>
              <w:bottom w:val="single" w:sz="4" w:space="0" w:color="auto"/>
              <w:right w:val="single" w:sz="4" w:space="0" w:color="auto"/>
            </w:tcBorders>
            <w:shd w:val="clear" w:color="000000" w:fill="FFFFFF"/>
            <w:vAlign w:val="center"/>
            <w:hideMark/>
          </w:tcPr>
          <w:p w14:paraId="3EC7B7DF" w14:textId="77777777" w:rsidR="0049243D" w:rsidRPr="0049243D" w:rsidRDefault="0049243D" w:rsidP="0049243D">
            <w:pPr>
              <w:jc w:val="center"/>
              <w:rPr>
                <w:sz w:val="16"/>
                <w:szCs w:val="16"/>
              </w:rPr>
            </w:pPr>
            <w:r w:rsidRPr="0049243D">
              <w:rPr>
                <w:sz w:val="16"/>
                <w:szCs w:val="16"/>
              </w:rPr>
              <w:t>810,63</w:t>
            </w:r>
          </w:p>
        </w:tc>
        <w:tc>
          <w:tcPr>
            <w:tcW w:w="1275" w:type="dxa"/>
            <w:tcBorders>
              <w:top w:val="nil"/>
              <w:left w:val="nil"/>
              <w:bottom w:val="single" w:sz="4" w:space="0" w:color="auto"/>
              <w:right w:val="single" w:sz="4" w:space="0" w:color="auto"/>
            </w:tcBorders>
            <w:shd w:val="clear" w:color="000000" w:fill="FFFFFF"/>
            <w:vAlign w:val="center"/>
            <w:hideMark/>
          </w:tcPr>
          <w:p w14:paraId="0EE5B30B" w14:textId="77777777" w:rsidR="0049243D" w:rsidRPr="0049243D" w:rsidRDefault="0049243D" w:rsidP="0049243D">
            <w:pPr>
              <w:jc w:val="center"/>
              <w:rPr>
                <w:sz w:val="16"/>
                <w:szCs w:val="16"/>
              </w:rPr>
            </w:pPr>
            <w:r w:rsidRPr="0049243D">
              <w:rPr>
                <w:sz w:val="16"/>
                <w:szCs w:val="16"/>
              </w:rPr>
              <w:t>308,36</w:t>
            </w:r>
          </w:p>
        </w:tc>
      </w:tr>
      <w:tr w:rsidR="0049243D" w:rsidRPr="0049243D" w14:paraId="51836701"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37965BC" w14:textId="77777777" w:rsidR="0049243D" w:rsidRPr="0049243D" w:rsidRDefault="0049243D" w:rsidP="0049243D">
            <w:pPr>
              <w:jc w:val="center"/>
              <w:rPr>
                <w:sz w:val="16"/>
                <w:szCs w:val="16"/>
              </w:rPr>
            </w:pPr>
            <w:r w:rsidRPr="0049243D">
              <w:rPr>
                <w:sz w:val="16"/>
                <w:szCs w:val="16"/>
              </w:rPr>
              <w:t>57</w:t>
            </w:r>
          </w:p>
        </w:tc>
        <w:tc>
          <w:tcPr>
            <w:tcW w:w="1559" w:type="dxa"/>
            <w:tcBorders>
              <w:top w:val="nil"/>
              <w:left w:val="nil"/>
              <w:bottom w:val="single" w:sz="4" w:space="0" w:color="auto"/>
              <w:right w:val="nil"/>
            </w:tcBorders>
            <w:shd w:val="clear" w:color="auto" w:fill="auto"/>
            <w:vAlign w:val="center"/>
            <w:hideMark/>
          </w:tcPr>
          <w:p w14:paraId="4340B82F" w14:textId="77777777" w:rsidR="0049243D" w:rsidRPr="0049243D" w:rsidRDefault="0049243D" w:rsidP="0049243D">
            <w:pPr>
              <w:jc w:val="center"/>
              <w:rPr>
                <w:color w:val="000000"/>
                <w:sz w:val="16"/>
                <w:szCs w:val="16"/>
              </w:rPr>
            </w:pPr>
            <w:r w:rsidRPr="0049243D">
              <w:rPr>
                <w:color w:val="000000"/>
                <w:sz w:val="16"/>
                <w:szCs w:val="16"/>
              </w:rPr>
              <w:t>Замена дутьевого вентилятора ВД-2,8 на котле КВм-2,5 №2 на котельной №72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E6C994"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44CFF8D3"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79898A1F" w14:textId="77777777" w:rsidR="0049243D" w:rsidRPr="0049243D" w:rsidRDefault="0049243D" w:rsidP="0049243D">
            <w:pPr>
              <w:jc w:val="center"/>
              <w:rPr>
                <w:sz w:val="16"/>
                <w:szCs w:val="16"/>
              </w:rPr>
            </w:pPr>
            <w:r w:rsidRPr="0049243D">
              <w:rPr>
                <w:sz w:val="16"/>
                <w:szCs w:val="16"/>
              </w:rPr>
              <w:t>101,74</w:t>
            </w:r>
          </w:p>
        </w:tc>
        <w:tc>
          <w:tcPr>
            <w:tcW w:w="709" w:type="dxa"/>
            <w:tcBorders>
              <w:top w:val="nil"/>
              <w:left w:val="nil"/>
              <w:bottom w:val="single" w:sz="4" w:space="0" w:color="auto"/>
              <w:right w:val="single" w:sz="4" w:space="0" w:color="auto"/>
            </w:tcBorders>
            <w:shd w:val="clear" w:color="000000" w:fill="FFFFFF"/>
            <w:vAlign w:val="center"/>
            <w:hideMark/>
          </w:tcPr>
          <w:p w14:paraId="2C84AE71" w14:textId="77777777" w:rsidR="0049243D" w:rsidRPr="0049243D" w:rsidRDefault="0049243D" w:rsidP="0049243D">
            <w:pPr>
              <w:jc w:val="center"/>
              <w:rPr>
                <w:sz w:val="16"/>
                <w:szCs w:val="16"/>
              </w:rPr>
            </w:pPr>
            <w:r w:rsidRPr="0049243D">
              <w:rPr>
                <w:sz w:val="16"/>
                <w:szCs w:val="16"/>
              </w:rPr>
              <w:t>91,39</w:t>
            </w:r>
          </w:p>
        </w:tc>
        <w:tc>
          <w:tcPr>
            <w:tcW w:w="709" w:type="dxa"/>
            <w:tcBorders>
              <w:top w:val="nil"/>
              <w:left w:val="nil"/>
              <w:bottom w:val="single" w:sz="4" w:space="0" w:color="auto"/>
              <w:right w:val="single" w:sz="4" w:space="0" w:color="auto"/>
            </w:tcBorders>
            <w:shd w:val="clear" w:color="000000" w:fill="FFFFFF"/>
            <w:vAlign w:val="center"/>
            <w:hideMark/>
          </w:tcPr>
          <w:p w14:paraId="7924DD2B" w14:textId="77777777" w:rsidR="0049243D" w:rsidRPr="0049243D" w:rsidRDefault="0049243D" w:rsidP="0049243D">
            <w:pPr>
              <w:jc w:val="center"/>
              <w:rPr>
                <w:sz w:val="16"/>
                <w:szCs w:val="16"/>
              </w:rPr>
            </w:pPr>
            <w:r w:rsidRPr="0049243D">
              <w:rPr>
                <w:sz w:val="16"/>
                <w:szCs w:val="16"/>
              </w:rPr>
              <w:t>10,35</w:t>
            </w:r>
          </w:p>
        </w:tc>
        <w:tc>
          <w:tcPr>
            <w:tcW w:w="991" w:type="dxa"/>
            <w:tcBorders>
              <w:top w:val="nil"/>
              <w:left w:val="nil"/>
              <w:bottom w:val="single" w:sz="4" w:space="0" w:color="auto"/>
              <w:right w:val="single" w:sz="4" w:space="0" w:color="auto"/>
            </w:tcBorders>
            <w:shd w:val="clear" w:color="000000" w:fill="FFFFFF"/>
            <w:vAlign w:val="center"/>
            <w:hideMark/>
          </w:tcPr>
          <w:p w14:paraId="1645BCB3" w14:textId="77777777" w:rsidR="0049243D" w:rsidRPr="0049243D" w:rsidRDefault="0049243D" w:rsidP="0049243D">
            <w:pPr>
              <w:jc w:val="center"/>
              <w:rPr>
                <w:sz w:val="16"/>
                <w:szCs w:val="16"/>
              </w:rPr>
            </w:pPr>
            <w:r w:rsidRPr="0049243D">
              <w:rPr>
                <w:sz w:val="16"/>
                <w:szCs w:val="16"/>
              </w:rPr>
              <w:t>Смета №57, Дефектная ведомость №57</w:t>
            </w:r>
          </w:p>
        </w:tc>
        <w:tc>
          <w:tcPr>
            <w:tcW w:w="567" w:type="dxa"/>
            <w:tcBorders>
              <w:top w:val="nil"/>
              <w:left w:val="nil"/>
              <w:bottom w:val="single" w:sz="4" w:space="0" w:color="auto"/>
              <w:right w:val="single" w:sz="4" w:space="0" w:color="auto"/>
            </w:tcBorders>
            <w:shd w:val="clear" w:color="000000" w:fill="FFFFFF"/>
            <w:vAlign w:val="center"/>
            <w:hideMark/>
          </w:tcPr>
          <w:p w14:paraId="0C64DF18"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14CF5AD0" w14:textId="77777777" w:rsidR="0049243D" w:rsidRPr="0049243D" w:rsidRDefault="0049243D" w:rsidP="0049243D">
            <w:pPr>
              <w:jc w:val="center"/>
              <w:rPr>
                <w:sz w:val="16"/>
                <w:szCs w:val="16"/>
              </w:rPr>
            </w:pPr>
            <w:r w:rsidRPr="0049243D">
              <w:rPr>
                <w:sz w:val="16"/>
                <w:szCs w:val="16"/>
              </w:rPr>
              <w:t>101,74</w:t>
            </w:r>
          </w:p>
        </w:tc>
        <w:tc>
          <w:tcPr>
            <w:tcW w:w="992" w:type="dxa"/>
            <w:tcBorders>
              <w:top w:val="nil"/>
              <w:left w:val="nil"/>
              <w:bottom w:val="single" w:sz="4" w:space="0" w:color="auto"/>
              <w:right w:val="single" w:sz="4" w:space="0" w:color="auto"/>
            </w:tcBorders>
            <w:shd w:val="clear" w:color="000000" w:fill="FFFFFF"/>
            <w:vAlign w:val="center"/>
            <w:hideMark/>
          </w:tcPr>
          <w:p w14:paraId="71DB8ECA" w14:textId="77777777" w:rsidR="0049243D" w:rsidRPr="0049243D" w:rsidRDefault="0049243D" w:rsidP="0049243D">
            <w:pPr>
              <w:jc w:val="center"/>
              <w:rPr>
                <w:sz w:val="16"/>
                <w:szCs w:val="16"/>
              </w:rPr>
            </w:pPr>
            <w:r w:rsidRPr="0049243D">
              <w:rPr>
                <w:sz w:val="16"/>
                <w:szCs w:val="16"/>
              </w:rPr>
              <w:t>91,39</w:t>
            </w:r>
          </w:p>
        </w:tc>
        <w:tc>
          <w:tcPr>
            <w:tcW w:w="1275" w:type="dxa"/>
            <w:tcBorders>
              <w:top w:val="nil"/>
              <w:left w:val="nil"/>
              <w:bottom w:val="single" w:sz="4" w:space="0" w:color="auto"/>
              <w:right w:val="single" w:sz="4" w:space="0" w:color="auto"/>
            </w:tcBorders>
            <w:shd w:val="clear" w:color="000000" w:fill="FFFFFF"/>
            <w:vAlign w:val="center"/>
            <w:hideMark/>
          </w:tcPr>
          <w:p w14:paraId="0F01C230" w14:textId="77777777" w:rsidR="0049243D" w:rsidRPr="0049243D" w:rsidRDefault="0049243D" w:rsidP="0049243D">
            <w:pPr>
              <w:jc w:val="center"/>
              <w:rPr>
                <w:sz w:val="16"/>
                <w:szCs w:val="16"/>
              </w:rPr>
            </w:pPr>
            <w:r w:rsidRPr="0049243D">
              <w:rPr>
                <w:sz w:val="16"/>
                <w:szCs w:val="16"/>
              </w:rPr>
              <w:t>10,35</w:t>
            </w:r>
          </w:p>
        </w:tc>
      </w:tr>
      <w:tr w:rsidR="0049243D" w:rsidRPr="0049243D" w14:paraId="3572F979"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39137AB7" w14:textId="77777777" w:rsidR="0049243D" w:rsidRPr="0049243D" w:rsidRDefault="0049243D" w:rsidP="0049243D">
            <w:pPr>
              <w:jc w:val="center"/>
              <w:rPr>
                <w:sz w:val="16"/>
                <w:szCs w:val="16"/>
              </w:rPr>
            </w:pPr>
            <w:r w:rsidRPr="0049243D">
              <w:rPr>
                <w:sz w:val="16"/>
                <w:szCs w:val="16"/>
              </w:rPr>
              <w:t>58</w:t>
            </w:r>
          </w:p>
        </w:tc>
        <w:tc>
          <w:tcPr>
            <w:tcW w:w="1559" w:type="dxa"/>
            <w:tcBorders>
              <w:top w:val="nil"/>
              <w:left w:val="nil"/>
              <w:bottom w:val="single" w:sz="4" w:space="0" w:color="auto"/>
              <w:right w:val="nil"/>
            </w:tcBorders>
            <w:shd w:val="clear" w:color="auto" w:fill="auto"/>
            <w:vAlign w:val="center"/>
            <w:hideMark/>
          </w:tcPr>
          <w:p w14:paraId="3B5780CB" w14:textId="77777777" w:rsidR="0049243D" w:rsidRPr="0049243D" w:rsidRDefault="0049243D" w:rsidP="0049243D">
            <w:pPr>
              <w:jc w:val="center"/>
              <w:rPr>
                <w:sz w:val="16"/>
                <w:szCs w:val="16"/>
              </w:rPr>
            </w:pPr>
            <w:r w:rsidRPr="0049243D">
              <w:rPr>
                <w:sz w:val="16"/>
                <w:szCs w:val="16"/>
              </w:rPr>
              <w:t>Замена дымососа ДН-9 на дымосос ДН-6,3/1500 с ходовой частью на котельной №72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F4BC12"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15DFCD97"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45DEE588" w14:textId="77777777" w:rsidR="0049243D" w:rsidRPr="0049243D" w:rsidRDefault="0049243D" w:rsidP="0049243D">
            <w:pPr>
              <w:jc w:val="center"/>
              <w:rPr>
                <w:sz w:val="16"/>
                <w:szCs w:val="16"/>
              </w:rPr>
            </w:pPr>
            <w:r w:rsidRPr="0049243D">
              <w:rPr>
                <w:sz w:val="16"/>
                <w:szCs w:val="16"/>
              </w:rPr>
              <w:t>270,03</w:t>
            </w:r>
          </w:p>
        </w:tc>
        <w:tc>
          <w:tcPr>
            <w:tcW w:w="709" w:type="dxa"/>
            <w:tcBorders>
              <w:top w:val="nil"/>
              <w:left w:val="nil"/>
              <w:bottom w:val="single" w:sz="4" w:space="0" w:color="auto"/>
              <w:right w:val="single" w:sz="4" w:space="0" w:color="auto"/>
            </w:tcBorders>
            <w:shd w:val="clear" w:color="000000" w:fill="FFFFFF"/>
            <w:vAlign w:val="center"/>
            <w:hideMark/>
          </w:tcPr>
          <w:p w14:paraId="13187DC8" w14:textId="77777777" w:rsidR="0049243D" w:rsidRPr="0049243D" w:rsidRDefault="0049243D" w:rsidP="0049243D">
            <w:pPr>
              <w:jc w:val="center"/>
              <w:rPr>
                <w:sz w:val="16"/>
                <w:szCs w:val="16"/>
              </w:rPr>
            </w:pPr>
            <w:r w:rsidRPr="0049243D">
              <w:rPr>
                <w:sz w:val="16"/>
                <w:szCs w:val="16"/>
              </w:rPr>
              <w:t>242,55</w:t>
            </w:r>
          </w:p>
        </w:tc>
        <w:tc>
          <w:tcPr>
            <w:tcW w:w="709" w:type="dxa"/>
            <w:tcBorders>
              <w:top w:val="nil"/>
              <w:left w:val="nil"/>
              <w:bottom w:val="single" w:sz="4" w:space="0" w:color="auto"/>
              <w:right w:val="single" w:sz="4" w:space="0" w:color="auto"/>
            </w:tcBorders>
            <w:shd w:val="clear" w:color="000000" w:fill="FFFFFF"/>
            <w:vAlign w:val="center"/>
            <w:hideMark/>
          </w:tcPr>
          <w:p w14:paraId="2D9E204C" w14:textId="77777777" w:rsidR="0049243D" w:rsidRPr="0049243D" w:rsidRDefault="0049243D" w:rsidP="0049243D">
            <w:pPr>
              <w:jc w:val="center"/>
              <w:rPr>
                <w:sz w:val="16"/>
                <w:szCs w:val="16"/>
              </w:rPr>
            </w:pPr>
            <w:r w:rsidRPr="0049243D">
              <w:rPr>
                <w:sz w:val="16"/>
                <w:szCs w:val="16"/>
              </w:rPr>
              <w:t>27,49</w:t>
            </w:r>
          </w:p>
        </w:tc>
        <w:tc>
          <w:tcPr>
            <w:tcW w:w="991" w:type="dxa"/>
            <w:tcBorders>
              <w:top w:val="nil"/>
              <w:left w:val="nil"/>
              <w:bottom w:val="single" w:sz="4" w:space="0" w:color="auto"/>
              <w:right w:val="single" w:sz="4" w:space="0" w:color="auto"/>
            </w:tcBorders>
            <w:shd w:val="clear" w:color="000000" w:fill="FFFFFF"/>
            <w:vAlign w:val="center"/>
            <w:hideMark/>
          </w:tcPr>
          <w:p w14:paraId="2649D7C1" w14:textId="77777777" w:rsidR="0049243D" w:rsidRPr="0049243D" w:rsidRDefault="0049243D" w:rsidP="0049243D">
            <w:pPr>
              <w:jc w:val="center"/>
              <w:rPr>
                <w:sz w:val="16"/>
                <w:szCs w:val="16"/>
              </w:rPr>
            </w:pPr>
            <w:r w:rsidRPr="0049243D">
              <w:rPr>
                <w:sz w:val="16"/>
                <w:szCs w:val="16"/>
              </w:rPr>
              <w:t>Смета №58, Дефектная ведомость №58</w:t>
            </w:r>
          </w:p>
        </w:tc>
        <w:tc>
          <w:tcPr>
            <w:tcW w:w="567" w:type="dxa"/>
            <w:tcBorders>
              <w:top w:val="nil"/>
              <w:left w:val="nil"/>
              <w:bottom w:val="single" w:sz="4" w:space="0" w:color="auto"/>
              <w:right w:val="single" w:sz="4" w:space="0" w:color="auto"/>
            </w:tcBorders>
            <w:shd w:val="clear" w:color="000000" w:fill="FFFFFF"/>
            <w:vAlign w:val="center"/>
            <w:hideMark/>
          </w:tcPr>
          <w:p w14:paraId="79E6E046"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2936E37A" w14:textId="77777777" w:rsidR="0049243D" w:rsidRPr="0049243D" w:rsidRDefault="0049243D" w:rsidP="0049243D">
            <w:pPr>
              <w:jc w:val="center"/>
              <w:rPr>
                <w:sz w:val="16"/>
                <w:szCs w:val="16"/>
              </w:rPr>
            </w:pPr>
            <w:r w:rsidRPr="0049243D">
              <w:rPr>
                <w:sz w:val="16"/>
                <w:szCs w:val="16"/>
              </w:rPr>
              <w:t>270,03</w:t>
            </w:r>
          </w:p>
        </w:tc>
        <w:tc>
          <w:tcPr>
            <w:tcW w:w="992" w:type="dxa"/>
            <w:tcBorders>
              <w:top w:val="nil"/>
              <w:left w:val="nil"/>
              <w:bottom w:val="single" w:sz="4" w:space="0" w:color="auto"/>
              <w:right w:val="single" w:sz="4" w:space="0" w:color="auto"/>
            </w:tcBorders>
            <w:shd w:val="clear" w:color="000000" w:fill="FFFFFF"/>
            <w:vAlign w:val="center"/>
            <w:hideMark/>
          </w:tcPr>
          <w:p w14:paraId="39C19783" w14:textId="77777777" w:rsidR="0049243D" w:rsidRPr="0049243D" w:rsidRDefault="0049243D" w:rsidP="0049243D">
            <w:pPr>
              <w:jc w:val="center"/>
              <w:rPr>
                <w:sz w:val="16"/>
                <w:szCs w:val="16"/>
              </w:rPr>
            </w:pPr>
            <w:r w:rsidRPr="0049243D">
              <w:rPr>
                <w:sz w:val="16"/>
                <w:szCs w:val="16"/>
              </w:rPr>
              <w:t>242,55</w:t>
            </w:r>
          </w:p>
        </w:tc>
        <w:tc>
          <w:tcPr>
            <w:tcW w:w="1275" w:type="dxa"/>
            <w:tcBorders>
              <w:top w:val="nil"/>
              <w:left w:val="nil"/>
              <w:bottom w:val="single" w:sz="4" w:space="0" w:color="auto"/>
              <w:right w:val="single" w:sz="4" w:space="0" w:color="auto"/>
            </w:tcBorders>
            <w:shd w:val="clear" w:color="000000" w:fill="FFFFFF"/>
            <w:vAlign w:val="center"/>
            <w:hideMark/>
          </w:tcPr>
          <w:p w14:paraId="52DE4E69" w14:textId="77777777" w:rsidR="0049243D" w:rsidRPr="0049243D" w:rsidRDefault="0049243D" w:rsidP="0049243D">
            <w:pPr>
              <w:jc w:val="center"/>
              <w:rPr>
                <w:sz w:val="16"/>
                <w:szCs w:val="16"/>
              </w:rPr>
            </w:pPr>
            <w:r w:rsidRPr="0049243D">
              <w:rPr>
                <w:sz w:val="16"/>
                <w:szCs w:val="16"/>
              </w:rPr>
              <w:t>27,49</w:t>
            </w:r>
          </w:p>
        </w:tc>
      </w:tr>
      <w:tr w:rsidR="0049243D" w:rsidRPr="0049243D" w14:paraId="125DBC39"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6D95CF1" w14:textId="77777777" w:rsidR="0049243D" w:rsidRPr="0049243D" w:rsidRDefault="0049243D" w:rsidP="0049243D">
            <w:pPr>
              <w:jc w:val="center"/>
              <w:rPr>
                <w:sz w:val="16"/>
                <w:szCs w:val="16"/>
              </w:rPr>
            </w:pPr>
            <w:r w:rsidRPr="0049243D">
              <w:rPr>
                <w:sz w:val="16"/>
                <w:szCs w:val="16"/>
              </w:rPr>
              <w:t>59</w:t>
            </w:r>
          </w:p>
        </w:tc>
        <w:tc>
          <w:tcPr>
            <w:tcW w:w="1559" w:type="dxa"/>
            <w:tcBorders>
              <w:top w:val="nil"/>
              <w:left w:val="nil"/>
              <w:bottom w:val="single" w:sz="4" w:space="0" w:color="auto"/>
              <w:right w:val="nil"/>
            </w:tcBorders>
            <w:shd w:val="clear" w:color="auto" w:fill="auto"/>
            <w:vAlign w:val="center"/>
            <w:hideMark/>
          </w:tcPr>
          <w:p w14:paraId="2BCF560E" w14:textId="77777777" w:rsidR="0049243D" w:rsidRPr="0049243D" w:rsidRDefault="0049243D" w:rsidP="0049243D">
            <w:pPr>
              <w:jc w:val="center"/>
              <w:rPr>
                <w:sz w:val="16"/>
                <w:szCs w:val="16"/>
              </w:rPr>
            </w:pPr>
            <w:r w:rsidRPr="0049243D">
              <w:rPr>
                <w:sz w:val="16"/>
                <w:szCs w:val="16"/>
              </w:rPr>
              <w:t>Ремонт тепловой сети УТ1-ТК4-ул. Каспийская, 23, 25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251C05"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46B0C9DA"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073C8877" w14:textId="77777777" w:rsidR="0049243D" w:rsidRPr="0049243D" w:rsidRDefault="0049243D" w:rsidP="0049243D">
            <w:pPr>
              <w:jc w:val="center"/>
              <w:rPr>
                <w:sz w:val="16"/>
                <w:szCs w:val="16"/>
              </w:rPr>
            </w:pPr>
            <w:r w:rsidRPr="0049243D">
              <w:rPr>
                <w:sz w:val="16"/>
                <w:szCs w:val="16"/>
              </w:rPr>
              <w:t>971,88</w:t>
            </w:r>
          </w:p>
        </w:tc>
        <w:tc>
          <w:tcPr>
            <w:tcW w:w="709" w:type="dxa"/>
            <w:tcBorders>
              <w:top w:val="nil"/>
              <w:left w:val="nil"/>
              <w:bottom w:val="single" w:sz="4" w:space="0" w:color="auto"/>
              <w:right w:val="single" w:sz="4" w:space="0" w:color="auto"/>
            </w:tcBorders>
            <w:shd w:val="clear" w:color="000000" w:fill="FFFFFF"/>
            <w:vAlign w:val="center"/>
            <w:hideMark/>
          </w:tcPr>
          <w:p w14:paraId="384BEFA8" w14:textId="77777777" w:rsidR="0049243D" w:rsidRPr="0049243D" w:rsidRDefault="0049243D" w:rsidP="0049243D">
            <w:pPr>
              <w:jc w:val="center"/>
              <w:rPr>
                <w:sz w:val="16"/>
                <w:szCs w:val="16"/>
              </w:rPr>
            </w:pPr>
            <w:r w:rsidRPr="0049243D">
              <w:rPr>
                <w:sz w:val="16"/>
                <w:szCs w:val="16"/>
              </w:rPr>
              <w:t>635,89</w:t>
            </w:r>
          </w:p>
        </w:tc>
        <w:tc>
          <w:tcPr>
            <w:tcW w:w="709" w:type="dxa"/>
            <w:tcBorders>
              <w:top w:val="nil"/>
              <w:left w:val="nil"/>
              <w:bottom w:val="single" w:sz="4" w:space="0" w:color="auto"/>
              <w:right w:val="single" w:sz="4" w:space="0" w:color="auto"/>
            </w:tcBorders>
            <w:shd w:val="clear" w:color="000000" w:fill="FFFFFF"/>
            <w:vAlign w:val="center"/>
            <w:hideMark/>
          </w:tcPr>
          <w:p w14:paraId="5435E33C" w14:textId="77777777" w:rsidR="0049243D" w:rsidRPr="0049243D" w:rsidRDefault="0049243D" w:rsidP="0049243D">
            <w:pPr>
              <w:jc w:val="center"/>
              <w:rPr>
                <w:sz w:val="16"/>
                <w:szCs w:val="16"/>
              </w:rPr>
            </w:pPr>
            <w:r w:rsidRPr="0049243D">
              <w:rPr>
                <w:sz w:val="16"/>
                <w:szCs w:val="16"/>
              </w:rPr>
              <w:t>335,99</w:t>
            </w:r>
          </w:p>
        </w:tc>
        <w:tc>
          <w:tcPr>
            <w:tcW w:w="991" w:type="dxa"/>
            <w:tcBorders>
              <w:top w:val="nil"/>
              <w:left w:val="nil"/>
              <w:bottom w:val="single" w:sz="4" w:space="0" w:color="auto"/>
              <w:right w:val="single" w:sz="4" w:space="0" w:color="auto"/>
            </w:tcBorders>
            <w:shd w:val="clear" w:color="000000" w:fill="FFFFFF"/>
            <w:vAlign w:val="center"/>
            <w:hideMark/>
          </w:tcPr>
          <w:p w14:paraId="325B6185" w14:textId="77777777" w:rsidR="0049243D" w:rsidRPr="0049243D" w:rsidRDefault="0049243D" w:rsidP="0049243D">
            <w:pPr>
              <w:jc w:val="center"/>
              <w:rPr>
                <w:sz w:val="16"/>
                <w:szCs w:val="16"/>
              </w:rPr>
            </w:pPr>
            <w:r w:rsidRPr="0049243D">
              <w:rPr>
                <w:sz w:val="16"/>
                <w:szCs w:val="16"/>
              </w:rPr>
              <w:t>Смета №59, Дефектная ведомость №59</w:t>
            </w:r>
          </w:p>
        </w:tc>
        <w:tc>
          <w:tcPr>
            <w:tcW w:w="567" w:type="dxa"/>
            <w:tcBorders>
              <w:top w:val="nil"/>
              <w:left w:val="nil"/>
              <w:bottom w:val="single" w:sz="4" w:space="0" w:color="auto"/>
              <w:right w:val="single" w:sz="4" w:space="0" w:color="auto"/>
            </w:tcBorders>
            <w:shd w:val="clear" w:color="000000" w:fill="FFFFFF"/>
            <w:vAlign w:val="center"/>
            <w:hideMark/>
          </w:tcPr>
          <w:p w14:paraId="76B8F44B"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3080DE4D" w14:textId="77777777" w:rsidR="0049243D" w:rsidRPr="0049243D" w:rsidRDefault="0049243D" w:rsidP="0049243D">
            <w:pPr>
              <w:jc w:val="center"/>
              <w:rPr>
                <w:sz w:val="16"/>
                <w:szCs w:val="16"/>
              </w:rPr>
            </w:pPr>
            <w:r w:rsidRPr="0049243D">
              <w:rPr>
                <w:sz w:val="16"/>
                <w:szCs w:val="16"/>
              </w:rPr>
              <w:t>971,88</w:t>
            </w:r>
          </w:p>
        </w:tc>
        <w:tc>
          <w:tcPr>
            <w:tcW w:w="992" w:type="dxa"/>
            <w:tcBorders>
              <w:top w:val="nil"/>
              <w:left w:val="nil"/>
              <w:bottom w:val="single" w:sz="4" w:space="0" w:color="auto"/>
              <w:right w:val="single" w:sz="4" w:space="0" w:color="auto"/>
            </w:tcBorders>
            <w:shd w:val="clear" w:color="000000" w:fill="FFFFFF"/>
            <w:vAlign w:val="center"/>
            <w:hideMark/>
          </w:tcPr>
          <w:p w14:paraId="5ADD0FF4" w14:textId="77777777" w:rsidR="0049243D" w:rsidRPr="0049243D" w:rsidRDefault="0049243D" w:rsidP="0049243D">
            <w:pPr>
              <w:jc w:val="center"/>
              <w:rPr>
                <w:sz w:val="16"/>
                <w:szCs w:val="16"/>
              </w:rPr>
            </w:pPr>
            <w:r w:rsidRPr="0049243D">
              <w:rPr>
                <w:sz w:val="16"/>
                <w:szCs w:val="16"/>
              </w:rPr>
              <w:t>635,89</w:t>
            </w:r>
          </w:p>
        </w:tc>
        <w:tc>
          <w:tcPr>
            <w:tcW w:w="1275" w:type="dxa"/>
            <w:tcBorders>
              <w:top w:val="nil"/>
              <w:left w:val="nil"/>
              <w:bottom w:val="single" w:sz="4" w:space="0" w:color="auto"/>
              <w:right w:val="single" w:sz="4" w:space="0" w:color="auto"/>
            </w:tcBorders>
            <w:shd w:val="clear" w:color="000000" w:fill="FFFFFF"/>
            <w:vAlign w:val="center"/>
            <w:hideMark/>
          </w:tcPr>
          <w:p w14:paraId="6DB9F7A1" w14:textId="77777777" w:rsidR="0049243D" w:rsidRPr="0049243D" w:rsidRDefault="0049243D" w:rsidP="0049243D">
            <w:pPr>
              <w:jc w:val="center"/>
              <w:rPr>
                <w:sz w:val="16"/>
                <w:szCs w:val="16"/>
              </w:rPr>
            </w:pPr>
            <w:r w:rsidRPr="0049243D">
              <w:rPr>
                <w:sz w:val="16"/>
                <w:szCs w:val="16"/>
              </w:rPr>
              <w:t>335,99</w:t>
            </w:r>
          </w:p>
        </w:tc>
      </w:tr>
      <w:tr w:rsidR="0049243D" w:rsidRPr="0049243D" w14:paraId="5A166297"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310A9D5E" w14:textId="77777777" w:rsidR="0049243D" w:rsidRPr="0049243D" w:rsidRDefault="0049243D" w:rsidP="0049243D">
            <w:pPr>
              <w:jc w:val="center"/>
              <w:rPr>
                <w:sz w:val="16"/>
                <w:szCs w:val="16"/>
              </w:rPr>
            </w:pPr>
            <w:r w:rsidRPr="0049243D">
              <w:rPr>
                <w:sz w:val="16"/>
                <w:szCs w:val="16"/>
              </w:rPr>
              <w:t>60</w:t>
            </w:r>
          </w:p>
        </w:tc>
        <w:tc>
          <w:tcPr>
            <w:tcW w:w="1559" w:type="dxa"/>
            <w:tcBorders>
              <w:top w:val="nil"/>
              <w:left w:val="nil"/>
              <w:bottom w:val="single" w:sz="4" w:space="0" w:color="auto"/>
              <w:right w:val="nil"/>
            </w:tcBorders>
            <w:shd w:val="clear" w:color="auto" w:fill="auto"/>
            <w:vAlign w:val="center"/>
            <w:hideMark/>
          </w:tcPr>
          <w:p w14:paraId="7F43DDA3" w14:textId="77777777" w:rsidR="0049243D" w:rsidRPr="0049243D" w:rsidRDefault="0049243D" w:rsidP="0049243D">
            <w:pPr>
              <w:jc w:val="center"/>
              <w:rPr>
                <w:sz w:val="16"/>
                <w:szCs w:val="16"/>
              </w:rPr>
            </w:pPr>
            <w:r w:rsidRPr="0049243D">
              <w:rPr>
                <w:sz w:val="16"/>
                <w:szCs w:val="16"/>
              </w:rPr>
              <w:t>Восстановление антикоррозийной защиты и тепловой изоляции трубопровода ТК4-ТК8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9AA2C9"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6C63DA80"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4DC24667" w14:textId="77777777" w:rsidR="0049243D" w:rsidRPr="0049243D" w:rsidRDefault="0049243D" w:rsidP="0049243D">
            <w:pPr>
              <w:jc w:val="center"/>
              <w:rPr>
                <w:sz w:val="16"/>
                <w:szCs w:val="16"/>
              </w:rPr>
            </w:pPr>
            <w:r w:rsidRPr="0049243D">
              <w:rPr>
                <w:sz w:val="16"/>
                <w:szCs w:val="16"/>
              </w:rPr>
              <w:t>336,39</w:t>
            </w:r>
          </w:p>
        </w:tc>
        <w:tc>
          <w:tcPr>
            <w:tcW w:w="709" w:type="dxa"/>
            <w:tcBorders>
              <w:top w:val="nil"/>
              <w:left w:val="nil"/>
              <w:bottom w:val="single" w:sz="4" w:space="0" w:color="auto"/>
              <w:right w:val="single" w:sz="4" w:space="0" w:color="auto"/>
            </w:tcBorders>
            <w:shd w:val="clear" w:color="000000" w:fill="FFFFFF"/>
            <w:vAlign w:val="center"/>
            <w:hideMark/>
          </w:tcPr>
          <w:p w14:paraId="3113B875" w14:textId="77777777" w:rsidR="0049243D" w:rsidRPr="0049243D" w:rsidRDefault="0049243D" w:rsidP="0049243D">
            <w:pPr>
              <w:jc w:val="center"/>
              <w:rPr>
                <w:sz w:val="16"/>
                <w:szCs w:val="16"/>
              </w:rPr>
            </w:pPr>
            <w:r w:rsidRPr="0049243D">
              <w:rPr>
                <w:sz w:val="16"/>
                <w:szCs w:val="16"/>
              </w:rPr>
              <w:t>273,55</w:t>
            </w:r>
          </w:p>
        </w:tc>
        <w:tc>
          <w:tcPr>
            <w:tcW w:w="709" w:type="dxa"/>
            <w:tcBorders>
              <w:top w:val="nil"/>
              <w:left w:val="nil"/>
              <w:bottom w:val="single" w:sz="4" w:space="0" w:color="auto"/>
              <w:right w:val="single" w:sz="4" w:space="0" w:color="auto"/>
            </w:tcBorders>
            <w:shd w:val="clear" w:color="000000" w:fill="FFFFFF"/>
            <w:vAlign w:val="center"/>
            <w:hideMark/>
          </w:tcPr>
          <w:p w14:paraId="5C982E94" w14:textId="77777777" w:rsidR="0049243D" w:rsidRPr="0049243D" w:rsidRDefault="0049243D" w:rsidP="0049243D">
            <w:pPr>
              <w:jc w:val="center"/>
              <w:rPr>
                <w:sz w:val="16"/>
                <w:szCs w:val="16"/>
              </w:rPr>
            </w:pPr>
            <w:r w:rsidRPr="0049243D">
              <w:rPr>
                <w:sz w:val="16"/>
                <w:szCs w:val="16"/>
              </w:rPr>
              <w:t>62,83</w:t>
            </w:r>
          </w:p>
        </w:tc>
        <w:tc>
          <w:tcPr>
            <w:tcW w:w="991" w:type="dxa"/>
            <w:tcBorders>
              <w:top w:val="nil"/>
              <w:left w:val="nil"/>
              <w:bottom w:val="single" w:sz="4" w:space="0" w:color="auto"/>
              <w:right w:val="single" w:sz="4" w:space="0" w:color="auto"/>
            </w:tcBorders>
            <w:shd w:val="clear" w:color="000000" w:fill="FFFFFF"/>
            <w:vAlign w:val="center"/>
            <w:hideMark/>
          </w:tcPr>
          <w:p w14:paraId="553FC7F2" w14:textId="77777777" w:rsidR="0049243D" w:rsidRPr="0049243D" w:rsidRDefault="0049243D" w:rsidP="0049243D">
            <w:pPr>
              <w:jc w:val="center"/>
              <w:rPr>
                <w:sz w:val="16"/>
                <w:szCs w:val="16"/>
              </w:rPr>
            </w:pPr>
            <w:r w:rsidRPr="0049243D">
              <w:rPr>
                <w:sz w:val="16"/>
                <w:szCs w:val="16"/>
              </w:rPr>
              <w:t>Смета №60, Дефектная ведомость №60</w:t>
            </w:r>
          </w:p>
        </w:tc>
        <w:tc>
          <w:tcPr>
            <w:tcW w:w="567" w:type="dxa"/>
            <w:tcBorders>
              <w:top w:val="nil"/>
              <w:left w:val="nil"/>
              <w:bottom w:val="single" w:sz="4" w:space="0" w:color="auto"/>
              <w:right w:val="single" w:sz="4" w:space="0" w:color="auto"/>
            </w:tcBorders>
            <w:shd w:val="clear" w:color="000000" w:fill="FFFFFF"/>
            <w:vAlign w:val="center"/>
            <w:hideMark/>
          </w:tcPr>
          <w:p w14:paraId="0AE66323"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4375EF7C" w14:textId="77777777" w:rsidR="0049243D" w:rsidRPr="0049243D" w:rsidRDefault="0049243D" w:rsidP="0049243D">
            <w:pPr>
              <w:jc w:val="center"/>
              <w:rPr>
                <w:sz w:val="16"/>
                <w:szCs w:val="16"/>
              </w:rPr>
            </w:pPr>
            <w:r w:rsidRPr="0049243D">
              <w:rPr>
                <w:sz w:val="16"/>
                <w:szCs w:val="16"/>
              </w:rPr>
              <w:t>336,39</w:t>
            </w:r>
          </w:p>
        </w:tc>
        <w:tc>
          <w:tcPr>
            <w:tcW w:w="992" w:type="dxa"/>
            <w:tcBorders>
              <w:top w:val="nil"/>
              <w:left w:val="nil"/>
              <w:bottom w:val="single" w:sz="4" w:space="0" w:color="auto"/>
              <w:right w:val="single" w:sz="4" w:space="0" w:color="auto"/>
            </w:tcBorders>
            <w:shd w:val="clear" w:color="000000" w:fill="FFFFFF"/>
            <w:vAlign w:val="center"/>
            <w:hideMark/>
          </w:tcPr>
          <w:p w14:paraId="1E71439D" w14:textId="77777777" w:rsidR="0049243D" w:rsidRPr="0049243D" w:rsidRDefault="0049243D" w:rsidP="0049243D">
            <w:pPr>
              <w:jc w:val="center"/>
              <w:rPr>
                <w:sz w:val="16"/>
                <w:szCs w:val="16"/>
              </w:rPr>
            </w:pPr>
            <w:r w:rsidRPr="0049243D">
              <w:rPr>
                <w:sz w:val="16"/>
                <w:szCs w:val="16"/>
              </w:rPr>
              <w:t>273,55</w:t>
            </w:r>
          </w:p>
        </w:tc>
        <w:tc>
          <w:tcPr>
            <w:tcW w:w="1275" w:type="dxa"/>
            <w:tcBorders>
              <w:top w:val="nil"/>
              <w:left w:val="nil"/>
              <w:bottom w:val="single" w:sz="4" w:space="0" w:color="auto"/>
              <w:right w:val="single" w:sz="4" w:space="0" w:color="auto"/>
            </w:tcBorders>
            <w:shd w:val="clear" w:color="000000" w:fill="FFFFFF"/>
            <w:vAlign w:val="center"/>
            <w:hideMark/>
          </w:tcPr>
          <w:p w14:paraId="7A3B9029" w14:textId="77777777" w:rsidR="0049243D" w:rsidRPr="0049243D" w:rsidRDefault="0049243D" w:rsidP="0049243D">
            <w:pPr>
              <w:jc w:val="center"/>
              <w:rPr>
                <w:sz w:val="16"/>
                <w:szCs w:val="16"/>
              </w:rPr>
            </w:pPr>
            <w:r w:rsidRPr="0049243D">
              <w:rPr>
                <w:sz w:val="16"/>
                <w:szCs w:val="16"/>
              </w:rPr>
              <w:t>62,83</w:t>
            </w:r>
          </w:p>
        </w:tc>
      </w:tr>
      <w:tr w:rsidR="0049243D" w:rsidRPr="0049243D" w14:paraId="4B97D7B5"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7D111B3" w14:textId="77777777" w:rsidR="0049243D" w:rsidRPr="0049243D" w:rsidRDefault="0049243D" w:rsidP="0049243D">
            <w:pPr>
              <w:jc w:val="center"/>
              <w:rPr>
                <w:sz w:val="16"/>
                <w:szCs w:val="16"/>
              </w:rPr>
            </w:pPr>
            <w:r w:rsidRPr="0049243D">
              <w:rPr>
                <w:sz w:val="16"/>
                <w:szCs w:val="16"/>
              </w:rPr>
              <w:t>61</w:t>
            </w:r>
          </w:p>
        </w:tc>
        <w:tc>
          <w:tcPr>
            <w:tcW w:w="1559" w:type="dxa"/>
            <w:tcBorders>
              <w:top w:val="nil"/>
              <w:left w:val="nil"/>
              <w:bottom w:val="single" w:sz="4" w:space="0" w:color="auto"/>
              <w:right w:val="nil"/>
            </w:tcBorders>
            <w:shd w:val="clear" w:color="auto" w:fill="auto"/>
            <w:vAlign w:val="center"/>
            <w:hideMark/>
          </w:tcPr>
          <w:p w14:paraId="1AA0C783" w14:textId="77777777" w:rsidR="0049243D" w:rsidRPr="0049243D" w:rsidRDefault="0049243D" w:rsidP="0049243D">
            <w:pPr>
              <w:jc w:val="center"/>
              <w:rPr>
                <w:color w:val="000000"/>
                <w:sz w:val="16"/>
                <w:szCs w:val="16"/>
              </w:rPr>
            </w:pPr>
            <w:r w:rsidRPr="0049243D">
              <w:rPr>
                <w:color w:val="000000"/>
                <w:sz w:val="16"/>
                <w:szCs w:val="16"/>
              </w:rPr>
              <w:t>Ремонт тепловой сети ТК15-ул. Революции, 159, 157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12AB02"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58372AF7"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57782B42" w14:textId="77777777" w:rsidR="0049243D" w:rsidRPr="0049243D" w:rsidRDefault="0049243D" w:rsidP="0049243D">
            <w:pPr>
              <w:jc w:val="center"/>
              <w:rPr>
                <w:sz w:val="16"/>
                <w:szCs w:val="16"/>
              </w:rPr>
            </w:pPr>
            <w:r w:rsidRPr="0049243D">
              <w:rPr>
                <w:sz w:val="16"/>
                <w:szCs w:val="16"/>
              </w:rPr>
              <w:t>1 315,33</w:t>
            </w:r>
          </w:p>
        </w:tc>
        <w:tc>
          <w:tcPr>
            <w:tcW w:w="709" w:type="dxa"/>
            <w:tcBorders>
              <w:top w:val="nil"/>
              <w:left w:val="nil"/>
              <w:bottom w:val="single" w:sz="4" w:space="0" w:color="auto"/>
              <w:right w:val="single" w:sz="4" w:space="0" w:color="auto"/>
            </w:tcBorders>
            <w:shd w:val="clear" w:color="000000" w:fill="FFFFFF"/>
            <w:vAlign w:val="center"/>
            <w:hideMark/>
          </w:tcPr>
          <w:p w14:paraId="38206189" w14:textId="77777777" w:rsidR="0049243D" w:rsidRPr="0049243D" w:rsidRDefault="0049243D" w:rsidP="0049243D">
            <w:pPr>
              <w:jc w:val="center"/>
              <w:rPr>
                <w:sz w:val="16"/>
                <w:szCs w:val="16"/>
              </w:rPr>
            </w:pPr>
            <w:r w:rsidRPr="0049243D">
              <w:rPr>
                <w:sz w:val="16"/>
                <w:szCs w:val="16"/>
              </w:rPr>
              <w:t>763,48</w:t>
            </w:r>
          </w:p>
        </w:tc>
        <w:tc>
          <w:tcPr>
            <w:tcW w:w="709" w:type="dxa"/>
            <w:tcBorders>
              <w:top w:val="nil"/>
              <w:left w:val="nil"/>
              <w:bottom w:val="single" w:sz="4" w:space="0" w:color="auto"/>
              <w:right w:val="single" w:sz="4" w:space="0" w:color="auto"/>
            </w:tcBorders>
            <w:shd w:val="clear" w:color="000000" w:fill="FFFFFF"/>
            <w:vAlign w:val="center"/>
            <w:hideMark/>
          </w:tcPr>
          <w:p w14:paraId="4D4AA773" w14:textId="77777777" w:rsidR="0049243D" w:rsidRPr="0049243D" w:rsidRDefault="0049243D" w:rsidP="0049243D">
            <w:pPr>
              <w:jc w:val="center"/>
              <w:rPr>
                <w:sz w:val="16"/>
                <w:szCs w:val="16"/>
              </w:rPr>
            </w:pPr>
            <w:r w:rsidRPr="0049243D">
              <w:rPr>
                <w:sz w:val="16"/>
                <w:szCs w:val="16"/>
              </w:rPr>
              <w:t>551,84</w:t>
            </w:r>
          </w:p>
        </w:tc>
        <w:tc>
          <w:tcPr>
            <w:tcW w:w="991" w:type="dxa"/>
            <w:tcBorders>
              <w:top w:val="nil"/>
              <w:left w:val="nil"/>
              <w:bottom w:val="single" w:sz="4" w:space="0" w:color="auto"/>
              <w:right w:val="single" w:sz="4" w:space="0" w:color="auto"/>
            </w:tcBorders>
            <w:shd w:val="clear" w:color="000000" w:fill="FFFFFF"/>
            <w:vAlign w:val="center"/>
            <w:hideMark/>
          </w:tcPr>
          <w:p w14:paraId="4406C915" w14:textId="77777777" w:rsidR="0049243D" w:rsidRPr="0049243D" w:rsidRDefault="0049243D" w:rsidP="0049243D">
            <w:pPr>
              <w:jc w:val="center"/>
              <w:rPr>
                <w:sz w:val="16"/>
                <w:szCs w:val="16"/>
              </w:rPr>
            </w:pPr>
            <w:r w:rsidRPr="0049243D">
              <w:rPr>
                <w:sz w:val="16"/>
                <w:szCs w:val="16"/>
              </w:rPr>
              <w:t>Смета №61, Дефектная ведомость №61</w:t>
            </w:r>
          </w:p>
        </w:tc>
        <w:tc>
          <w:tcPr>
            <w:tcW w:w="567" w:type="dxa"/>
            <w:tcBorders>
              <w:top w:val="nil"/>
              <w:left w:val="nil"/>
              <w:bottom w:val="single" w:sz="4" w:space="0" w:color="auto"/>
              <w:right w:val="single" w:sz="4" w:space="0" w:color="auto"/>
            </w:tcBorders>
            <w:shd w:val="clear" w:color="000000" w:fill="FFFFFF"/>
            <w:vAlign w:val="center"/>
            <w:hideMark/>
          </w:tcPr>
          <w:p w14:paraId="535D1075"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344D2C93" w14:textId="77777777" w:rsidR="0049243D" w:rsidRPr="0049243D" w:rsidRDefault="0049243D" w:rsidP="0049243D">
            <w:pPr>
              <w:jc w:val="center"/>
              <w:rPr>
                <w:sz w:val="16"/>
                <w:szCs w:val="16"/>
              </w:rPr>
            </w:pPr>
            <w:r w:rsidRPr="0049243D">
              <w:rPr>
                <w:sz w:val="16"/>
                <w:szCs w:val="16"/>
              </w:rPr>
              <w:t>1 315,33</w:t>
            </w:r>
          </w:p>
        </w:tc>
        <w:tc>
          <w:tcPr>
            <w:tcW w:w="992" w:type="dxa"/>
            <w:tcBorders>
              <w:top w:val="nil"/>
              <w:left w:val="nil"/>
              <w:bottom w:val="single" w:sz="4" w:space="0" w:color="auto"/>
              <w:right w:val="single" w:sz="4" w:space="0" w:color="auto"/>
            </w:tcBorders>
            <w:shd w:val="clear" w:color="000000" w:fill="FFFFFF"/>
            <w:vAlign w:val="center"/>
            <w:hideMark/>
          </w:tcPr>
          <w:p w14:paraId="0FB3D59A" w14:textId="77777777" w:rsidR="0049243D" w:rsidRPr="0049243D" w:rsidRDefault="0049243D" w:rsidP="0049243D">
            <w:pPr>
              <w:jc w:val="center"/>
              <w:rPr>
                <w:sz w:val="16"/>
                <w:szCs w:val="16"/>
              </w:rPr>
            </w:pPr>
            <w:r w:rsidRPr="0049243D">
              <w:rPr>
                <w:sz w:val="16"/>
                <w:szCs w:val="16"/>
              </w:rPr>
              <w:t>763,48</w:t>
            </w:r>
          </w:p>
        </w:tc>
        <w:tc>
          <w:tcPr>
            <w:tcW w:w="1275" w:type="dxa"/>
            <w:tcBorders>
              <w:top w:val="nil"/>
              <w:left w:val="nil"/>
              <w:bottom w:val="single" w:sz="4" w:space="0" w:color="auto"/>
              <w:right w:val="single" w:sz="4" w:space="0" w:color="auto"/>
            </w:tcBorders>
            <w:shd w:val="clear" w:color="000000" w:fill="FFFFFF"/>
            <w:vAlign w:val="center"/>
            <w:hideMark/>
          </w:tcPr>
          <w:p w14:paraId="01163264" w14:textId="77777777" w:rsidR="0049243D" w:rsidRPr="0049243D" w:rsidRDefault="0049243D" w:rsidP="0049243D">
            <w:pPr>
              <w:jc w:val="center"/>
              <w:rPr>
                <w:sz w:val="16"/>
                <w:szCs w:val="16"/>
              </w:rPr>
            </w:pPr>
            <w:r w:rsidRPr="0049243D">
              <w:rPr>
                <w:sz w:val="16"/>
                <w:szCs w:val="16"/>
              </w:rPr>
              <w:t>551,84</w:t>
            </w:r>
          </w:p>
        </w:tc>
      </w:tr>
      <w:tr w:rsidR="0049243D" w:rsidRPr="0049243D" w14:paraId="294A74E7"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B3B0922" w14:textId="77777777" w:rsidR="0049243D" w:rsidRPr="0049243D" w:rsidRDefault="0049243D" w:rsidP="0049243D">
            <w:pPr>
              <w:jc w:val="center"/>
              <w:rPr>
                <w:sz w:val="16"/>
                <w:szCs w:val="16"/>
              </w:rPr>
            </w:pPr>
            <w:r w:rsidRPr="0049243D">
              <w:rPr>
                <w:sz w:val="16"/>
                <w:szCs w:val="16"/>
              </w:rPr>
              <w:t>62</w:t>
            </w:r>
          </w:p>
        </w:tc>
        <w:tc>
          <w:tcPr>
            <w:tcW w:w="1559" w:type="dxa"/>
            <w:tcBorders>
              <w:top w:val="nil"/>
              <w:left w:val="nil"/>
              <w:bottom w:val="single" w:sz="4" w:space="0" w:color="auto"/>
              <w:right w:val="nil"/>
            </w:tcBorders>
            <w:shd w:val="clear" w:color="auto" w:fill="auto"/>
            <w:vAlign w:val="center"/>
            <w:hideMark/>
          </w:tcPr>
          <w:p w14:paraId="42DA1C24" w14:textId="77777777" w:rsidR="0049243D" w:rsidRPr="0049243D" w:rsidRDefault="0049243D" w:rsidP="0049243D">
            <w:pPr>
              <w:jc w:val="center"/>
              <w:rPr>
                <w:sz w:val="16"/>
                <w:szCs w:val="16"/>
              </w:rPr>
            </w:pPr>
            <w:r w:rsidRPr="0049243D">
              <w:rPr>
                <w:sz w:val="16"/>
                <w:szCs w:val="16"/>
              </w:rPr>
              <w:t>Ремонт котла НРс-18 №1 с заменой трубной части на котельной № 84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767329"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0F2CBCD2"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42547E5C"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3E80607F" w14:textId="77777777" w:rsidR="0049243D" w:rsidRPr="0049243D" w:rsidRDefault="0049243D" w:rsidP="0049243D">
            <w:pPr>
              <w:jc w:val="center"/>
              <w:rPr>
                <w:sz w:val="16"/>
                <w:szCs w:val="16"/>
              </w:rPr>
            </w:pPr>
            <w:r w:rsidRPr="0049243D">
              <w:rPr>
                <w:sz w:val="16"/>
                <w:szCs w:val="16"/>
              </w:rPr>
              <w:t>470,93</w:t>
            </w:r>
          </w:p>
        </w:tc>
        <w:tc>
          <w:tcPr>
            <w:tcW w:w="709" w:type="dxa"/>
            <w:tcBorders>
              <w:top w:val="nil"/>
              <w:left w:val="nil"/>
              <w:bottom w:val="single" w:sz="4" w:space="0" w:color="auto"/>
              <w:right w:val="single" w:sz="4" w:space="0" w:color="auto"/>
            </w:tcBorders>
            <w:shd w:val="clear" w:color="000000" w:fill="FFFFFF"/>
            <w:vAlign w:val="center"/>
            <w:hideMark/>
          </w:tcPr>
          <w:p w14:paraId="5E02B024" w14:textId="77777777" w:rsidR="0049243D" w:rsidRPr="0049243D" w:rsidRDefault="0049243D" w:rsidP="0049243D">
            <w:pPr>
              <w:jc w:val="center"/>
              <w:rPr>
                <w:sz w:val="16"/>
                <w:szCs w:val="16"/>
              </w:rPr>
            </w:pPr>
            <w:r w:rsidRPr="0049243D">
              <w:rPr>
                <w:sz w:val="16"/>
                <w:szCs w:val="16"/>
              </w:rPr>
              <w:t>546,64</w:t>
            </w:r>
          </w:p>
        </w:tc>
        <w:tc>
          <w:tcPr>
            <w:tcW w:w="991" w:type="dxa"/>
            <w:tcBorders>
              <w:top w:val="nil"/>
              <w:left w:val="nil"/>
              <w:bottom w:val="single" w:sz="4" w:space="0" w:color="auto"/>
              <w:right w:val="single" w:sz="4" w:space="0" w:color="auto"/>
            </w:tcBorders>
            <w:shd w:val="clear" w:color="000000" w:fill="FFFFFF"/>
            <w:vAlign w:val="center"/>
            <w:hideMark/>
          </w:tcPr>
          <w:p w14:paraId="282C4446" w14:textId="77777777" w:rsidR="0049243D" w:rsidRPr="0049243D" w:rsidRDefault="0049243D" w:rsidP="0049243D">
            <w:pPr>
              <w:jc w:val="center"/>
              <w:rPr>
                <w:sz w:val="16"/>
                <w:szCs w:val="16"/>
              </w:rPr>
            </w:pPr>
            <w:r w:rsidRPr="0049243D">
              <w:rPr>
                <w:sz w:val="16"/>
                <w:szCs w:val="16"/>
              </w:rPr>
              <w:t>Смета №62, Дефектная ведомость №62</w:t>
            </w:r>
          </w:p>
        </w:tc>
        <w:tc>
          <w:tcPr>
            <w:tcW w:w="567" w:type="dxa"/>
            <w:tcBorders>
              <w:top w:val="nil"/>
              <w:left w:val="nil"/>
              <w:bottom w:val="single" w:sz="4" w:space="0" w:color="auto"/>
              <w:right w:val="single" w:sz="4" w:space="0" w:color="auto"/>
            </w:tcBorders>
            <w:shd w:val="clear" w:color="000000" w:fill="FFFFFF"/>
            <w:vAlign w:val="center"/>
            <w:hideMark/>
          </w:tcPr>
          <w:p w14:paraId="4543FA2F"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5BE1C539"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7F5807FA" w14:textId="77777777" w:rsidR="0049243D" w:rsidRPr="0049243D" w:rsidRDefault="0049243D" w:rsidP="0049243D">
            <w:pPr>
              <w:jc w:val="center"/>
              <w:rPr>
                <w:sz w:val="16"/>
                <w:szCs w:val="16"/>
              </w:rPr>
            </w:pPr>
            <w:r w:rsidRPr="0049243D">
              <w:rPr>
                <w:sz w:val="16"/>
                <w:szCs w:val="16"/>
              </w:rPr>
              <w:t>470,93</w:t>
            </w:r>
          </w:p>
        </w:tc>
        <w:tc>
          <w:tcPr>
            <w:tcW w:w="1275" w:type="dxa"/>
            <w:tcBorders>
              <w:top w:val="nil"/>
              <w:left w:val="nil"/>
              <w:bottom w:val="single" w:sz="4" w:space="0" w:color="auto"/>
              <w:right w:val="single" w:sz="4" w:space="0" w:color="auto"/>
            </w:tcBorders>
            <w:shd w:val="clear" w:color="000000" w:fill="FFFFFF"/>
            <w:vAlign w:val="center"/>
            <w:hideMark/>
          </w:tcPr>
          <w:p w14:paraId="6F36EDB7" w14:textId="77777777" w:rsidR="0049243D" w:rsidRPr="0049243D" w:rsidRDefault="0049243D" w:rsidP="0049243D">
            <w:pPr>
              <w:jc w:val="center"/>
              <w:rPr>
                <w:sz w:val="16"/>
                <w:szCs w:val="16"/>
              </w:rPr>
            </w:pPr>
            <w:r w:rsidRPr="0049243D">
              <w:rPr>
                <w:sz w:val="16"/>
                <w:szCs w:val="16"/>
              </w:rPr>
              <w:t>546,64</w:t>
            </w:r>
          </w:p>
        </w:tc>
      </w:tr>
      <w:tr w:rsidR="0049243D" w:rsidRPr="0049243D" w14:paraId="20B6B2E5" w14:textId="77777777" w:rsidTr="0049243D">
        <w:trPr>
          <w:trHeight w:val="94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873794B" w14:textId="77777777" w:rsidR="0049243D" w:rsidRPr="0049243D" w:rsidRDefault="0049243D" w:rsidP="0049243D">
            <w:pPr>
              <w:jc w:val="center"/>
              <w:rPr>
                <w:sz w:val="16"/>
                <w:szCs w:val="16"/>
              </w:rPr>
            </w:pPr>
            <w:r w:rsidRPr="0049243D">
              <w:rPr>
                <w:sz w:val="16"/>
                <w:szCs w:val="16"/>
              </w:rPr>
              <w:t>63</w:t>
            </w:r>
          </w:p>
        </w:tc>
        <w:tc>
          <w:tcPr>
            <w:tcW w:w="1559" w:type="dxa"/>
            <w:tcBorders>
              <w:top w:val="nil"/>
              <w:left w:val="nil"/>
              <w:bottom w:val="single" w:sz="4" w:space="0" w:color="auto"/>
              <w:right w:val="nil"/>
            </w:tcBorders>
            <w:shd w:val="clear" w:color="auto" w:fill="auto"/>
            <w:vAlign w:val="center"/>
            <w:hideMark/>
          </w:tcPr>
          <w:p w14:paraId="7100EEA3" w14:textId="77777777" w:rsidR="0049243D" w:rsidRPr="0049243D" w:rsidRDefault="0049243D" w:rsidP="0049243D">
            <w:pPr>
              <w:jc w:val="center"/>
              <w:rPr>
                <w:sz w:val="16"/>
                <w:szCs w:val="16"/>
              </w:rPr>
            </w:pPr>
            <w:r w:rsidRPr="0049243D">
              <w:rPr>
                <w:sz w:val="16"/>
                <w:szCs w:val="16"/>
              </w:rPr>
              <w:t xml:space="preserve">Восстановление антикоррозийной защиты и тепловой изоляции трубопровода Д-89 мм, </w:t>
            </w:r>
            <w:proofErr w:type="spellStart"/>
            <w:r w:rsidRPr="0049243D">
              <w:rPr>
                <w:sz w:val="16"/>
                <w:szCs w:val="16"/>
              </w:rPr>
              <w:t>Lуч</w:t>
            </w:r>
            <w:proofErr w:type="spellEnd"/>
            <w:r w:rsidRPr="0049243D">
              <w:rPr>
                <w:sz w:val="16"/>
                <w:szCs w:val="16"/>
              </w:rPr>
              <w:t>=50 м</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BCFCC7D"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7DE4B930"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4AA16837" w14:textId="77777777" w:rsidR="0049243D" w:rsidRPr="0049243D" w:rsidRDefault="0049243D" w:rsidP="0049243D">
            <w:pPr>
              <w:jc w:val="center"/>
              <w:rPr>
                <w:sz w:val="16"/>
                <w:szCs w:val="16"/>
              </w:rPr>
            </w:pPr>
            <w:r w:rsidRPr="0049243D">
              <w:rPr>
                <w:sz w:val="16"/>
                <w:szCs w:val="16"/>
              </w:rPr>
              <w:t>120,12</w:t>
            </w:r>
          </w:p>
        </w:tc>
        <w:tc>
          <w:tcPr>
            <w:tcW w:w="709" w:type="dxa"/>
            <w:tcBorders>
              <w:top w:val="nil"/>
              <w:left w:val="nil"/>
              <w:bottom w:val="single" w:sz="4" w:space="0" w:color="auto"/>
              <w:right w:val="single" w:sz="4" w:space="0" w:color="auto"/>
            </w:tcBorders>
            <w:shd w:val="clear" w:color="000000" w:fill="FFFFFF"/>
            <w:vAlign w:val="center"/>
            <w:hideMark/>
          </w:tcPr>
          <w:p w14:paraId="2D27D089" w14:textId="77777777" w:rsidR="0049243D" w:rsidRPr="0049243D" w:rsidRDefault="0049243D" w:rsidP="0049243D">
            <w:pPr>
              <w:jc w:val="center"/>
              <w:rPr>
                <w:sz w:val="16"/>
                <w:szCs w:val="16"/>
              </w:rPr>
            </w:pPr>
            <w:r w:rsidRPr="0049243D">
              <w:rPr>
                <w:sz w:val="16"/>
                <w:szCs w:val="16"/>
              </w:rPr>
              <w:t>99,06</w:t>
            </w:r>
          </w:p>
        </w:tc>
        <w:tc>
          <w:tcPr>
            <w:tcW w:w="709" w:type="dxa"/>
            <w:tcBorders>
              <w:top w:val="nil"/>
              <w:left w:val="nil"/>
              <w:bottom w:val="single" w:sz="4" w:space="0" w:color="auto"/>
              <w:right w:val="single" w:sz="4" w:space="0" w:color="auto"/>
            </w:tcBorders>
            <w:shd w:val="clear" w:color="000000" w:fill="FFFFFF"/>
            <w:vAlign w:val="center"/>
            <w:hideMark/>
          </w:tcPr>
          <w:p w14:paraId="6B77E757" w14:textId="77777777" w:rsidR="0049243D" w:rsidRPr="0049243D" w:rsidRDefault="0049243D" w:rsidP="0049243D">
            <w:pPr>
              <w:jc w:val="center"/>
              <w:rPr>
                <w:sz w:val="16"/>
                <w:szCs w:val="16"/>
              </w:rPr>
            </w:pPr>
            <w:r w:rsidRPr="0049243D">
              <w:rPr>
                <w:sz w:val="16"/>
                <w:szCs w:val="16"/>
              </w:rPr>
              <w:t>21,05</w:t>
            </w:r>
          </w:p>
        </w:tc>
        <w:tc>
          <w:tcPr>
            <w:tcW w:w="991" w:type="dxa"/>
            <w:tcBorders>
              <w:top w:val="nil"/>
              <w:left w:val="nil"/>
              <w:bottom w:val="single" w:sz="4" w:space="0" w:color="auto"/>
              <w:right w:val="single" w:sz="4" w:space="0" w:color="auto"/>
            </w:tcBorders>
            <w:shd w:val="clear" w:color="000000" w:fill="FFFFFF"/>
            <w:vAlign w:val="center"/>
            <w:hideMark/>
          </w:tcPr>
          <w:p w14:paraId="71F2F10F" w14:textId="77777777" w:rsidR="0049243D" w:rsidRPr="0049243D" w:rsidRDefault="0049243D" w:rsidP="0049243D">
            <w:pPr>
              <w:jc w:val="center"/>
              <w:rPr>
                <w:sz w:val="16"/>
                <w:szCs w:val="16"/>
              </w:rPr>
            </w:pPr>
            <w:r w:rsidRPr="0049243D">
              <w:rPr>
                <w:sz w:val="16"/>
                <w:szCs w:val="16"/>
              </w:rPr>
              <w:t>Смета №63, Дефектная ведомость №63</w:t>
            </w:r>
          </w:p>
        </w:tc>
        <w:tc>
          <w:tcPr>
            <w:tcW w:w="567" w:type="dxa"/>
            <w:tcBorders>
              <w:top w:val="nil"/>
              <w:left w:val="nil"/>
              <w:bottom w:val="single" w:sz="4" w:space="0" w:color="auto"/>
              <w:right w:val="single" w:sz="4" w:space="0" w:color="auto"/>
            </w:tcBorders>
            <w:shd w:val="clear" w:color="000000" w:fill="FFFFFF"/>
            <w:vAlign w:val="center"/>
            <w:hideMark/>
          </w:tcPr>
          <w:p w14:paraId="1016C16A"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5406C7D0" w14:textId="77777777" w:rsidR="0049243D" w:rsidRPr="0049243D" w:rsidRDefault="0049243D" w:rsidP="0049243D">
            <w:pPr>
              <w:jc w:val="center"/>
              <w:rPr>
                <w:sz w:val="16"/>
                <w:szCs w:val="16"/>
              </w:rPr>
            </w:pPr>
            <w:r w:rsidRPr="0049243D">
              <w:rPr>
                <w:sz w:val="16"/>
                <w:szCs w:val="16"/>
              </w:rPr>
              <w:t>120,12</w:t>
            </w:r>
          </w:p>
        </w:tc>
        <w:tc>
          <w:tcPr>
            <w:tcW w:w="992" w:type="dxa"/>
            <w:tcBorders>
              <w:top w:val="nil"/>
              <w:left w:val="nil"/>
              <w:bottom w:val="single" w:sz="4" w:space="0" w:color="auto"/>
              <w:right w:val="single" w:sz="4" w:space="0" w:color="auto"/>
            </w:tcBorders>
            <w:shd w:val="clear" w:color="000000" w:fill="FFFFFF"/>
            <w:vAlign w:val="center"/>
            <w:hideMark/>
          </w:tcPr>
          <w:p w14:paraId="232C5B45" w14:textId="77777777" w:rsidR="0049243D" w:rsidRPr="0049243D" w:rsidRDefault="0049243D" w:rsidP="0049243D">
            <w:pPr>
              <w:jc w:val="center"/>
              <w:rPr>
                <w:sz w:val="16"/>
                <w:szCs w:val="16"/>
              </w:rPr>
            </w:pPr>
            <w:r w:rsidRPr="0049243D">
              <w:rPr>
                <w:sz w:val="16"/>
                <w:szCs w:val="16"/>
              </w:rPr>
              <w:t>99,06</w:t>
            </w:r>
          </w:p>
        </w:tc>
        <w:tc>
          <w:tcPr>
            <w:tcW w:w="1275" w:type="dxa"/>
            <w:tcBorders>
              <w:top w:val="nil"/>
              <w:left w:val="nil"/>
              <w:bottom w:val="single" w:sz="4" w:space="0" w:color="auto"/>
              <w:right w:val="single" w:sz="4" w:space="0" w:color="auto"/>
            </w:tcBorders>
            <w:shd w:val="clear" w:color="000000" w:fill="FFFFFF"/>
            <w:vAlign w:val="center"/>
            <w:hideMark/>
          </w:tcPr>
          <w:p w14:paraId="77B61E56" w14:textId="77777777" w:rsidR="0049243D" w:rsidRPr="0049243D" w:rsidRDefault="0049243D" w:rsidP="0049243D">
            <w:pPr>
              <w:jc w:val="center"/>
              <w:rPr>
                <w:sz w:val="16"/>
                <w:szCs w:val="16"/>
              </w:rPr>
            </w:pPr>
            <w:r w:rsidRPr="0049243D">
              <w:rPr>
                <w:sz w:val="16"/>
                <w:szCs w:val="16"/>
              </w:rPr>
              <w:t>21,05</w:t>
            </w:r>
          </w:p>
        </w:tc>
      </w:tr>
      <w:tr w:rsidR="0049243D" w:rsidRPr="0049243D" w14:paraId="5DA71664"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BF9B32A" w14:textId="77777777" w:rsidR="0049243D" w:rsidRPr="0049243D" w:rsidRDefault="0049243D" w:rsidP="0049243D">
            <w:pPr>
              <w:jc w:val="center"/>
              <w:rPr>
                <w:sz w:val="16"/>
                <w:szCs w:val="16"/>
              </w:rPr>
            </w:pPr>
            <w:r w:rsidRPr="0049243D">
              <w:rPr>
                <w:sz w:val="16"/>
                <w:szCs w:val="16"/>
              </w:rPr>
              <w:t>64</w:t>
            </w:r>
          </w:p>
        </w:tc>
        <w:tc>
          <w:tcPr>
            <w:tcW w:w="1559" w:type="dxa"/>
            <w:tcBorders>
              <w:top w:val="nil"/>
              <w:left w:val="nil"/>
              <w:bottom w:val="single" w:sz="4" w:space="0" w:color="auto"/>
              <w:right w:val="nil"/>
            </w:tcBorders>
            <w:shd w:val="clear" w:color="auto" w:fill="auto"/>
            <w:vAlign w:val="center"/>
            <w:hideMark/>
          </w:tcPr>
          <w:p w14:paraId="555B2008" w14:textId="77777777" w:rsidR="0049243D" w:rsidRPr="0049243D" w:rsidRDefault="0049243D" w:rsidP="0049243D">
            <w:pPr>
              <w:jc w:val="center"/>
              <w:rPr>
                <w:sz w:val="16"/>
                <w:szCs w:val="16"/>
              </w:rPr>
            </w:pPr>
            <w:r w:rsidRPr="0049243D">
              <w:rPr>
                <w:sz w:val="16"/>
                <w:szCs w:val="16"/>
              </w:rPr>
              <w:t>Ремонт котла НРс-18 №1 с заменой трубной части на котельной №89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E8C194"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3357091B"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2D052F72"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3AF9EBB3" w14:textId="77777777" w:rsidR="0049243D" w:rsidRPr="0049243D" w:rsidRDefault="0049243D" w:rsidP="0049243D">
            <w:pPr>
              <w:jc w:val="center"/>
              <w:rPr>
                <w:sz w:val="16"/>
                <w:szCs w:val="16"/>
              </w:rPr>
            </w:pPr>
            <w:r w:rsidRPr="0049243D">
              <w:rPr>
                <w:sz w:val="16"/>
                <w:szCs w:val="16"/>
              </w:rPr>
              <w:t>932,60</w:t>
            </w:r>
          </w:p>
        </w:tc>
        <w:tc>
          <w:tcPr>
            <w:tcW w:w="709" w:type="dxa"/>
            <w:tcBorders>
              <w:top w:val="nil"/>
              <w:left w:val="nil"/>
              <w:bottom w:val="single" w:sz="4" w:space="0" w:color="auto"/>
              <w:right w:val="single" w:sz="4" w:space="0" w:color="auto"/>
            </w:tcBorders>
            <w:shd w:val="clear" w:color="000000" w:fill="FFFFFF"/>
            <w:vAlign w:val="center"/>
            <w:hideMark/>
          </w:tcPr>
          <w:p w14:paraId="20D41037" w14:textId="77777777" w:rsidR="0049243D" w:rsidRPr="0049243D" w:rsidRDefault="0049243D" w:rsidP="0049243D">
            <w:pPr>
              <w:jc w:val="center"/>
              <w:rPr>
                <w:sz w:val="16"/>
                <w:szCs w:val="16"/>
              </w:rPr>
            </w:pPr>
            <w:r w:rsidRPr="0049243D">
              <w:rPr>
                <w:sz w:val="16"/>
                <w:szCs w:val="16"/>
              </w:rPr>
              <w:t>84,97</w:t>
            </w:r>
          </w:p>
        </w:tc>
        <w:tc>
          <w:tcPr>
            <w:tcW w:w="991" w:type="dxa"/>
            <w:tcBorders>
              <w:top w:val="nil"/>
              <w:left w:val="nil"/>
              <w:bottom w:val="single" w:sz="4" w:space="0" w:color="auto"/>
              <w:right w:val="single" w:sz="4" w:space="0" w:color="auto"/>
            </w:tcBorders>
            <w:shd w:val="clear" w:color="000000" w:fill="FFFFFF"/>
            <w:vAlign w:val="center"/>
            <w:hideMark/>
          </w:tcPr>
          <w:p w14:paraId="027ECDD3" w14:textId="77777777" w:rsidR="0049243D" w:rsidRPr="0049243D" w:rsidRDefault="0049243D" w:rsidP="0049243D">
            <w:pPr>
              <w:jc w:val="center"/>
              <w:rPr>
                <w:sz w:val="16"/>
                <w:szCs w:val="16"/>
              </w:rPr>
            </w:pPr>
            <w:r w:rsidRPr="0049243D">
              <w:rPr>
                <w:sz w:val="16"/>
                <w:szCs w:val="16"/>
              </w:rPr>
              <w:t>Смета №64, Дефектная ведомость №64</w:t>
            </w:r>
          </w:p>
        </w:tc>
        <w:tc>
          <w:tcPr>
            <w:tcW w:w="567" w:type="dxa"/>
            <w:tcBorders>
              <w:top w:val="nil"/>
              <w:left w:val="nil"/>
              <w:bottom w:val="single" w:sz="4" w:space="0" w:color="auto"/>
              <w:right w:val="single" w:sz="4" w:space="0" w:color="auto"/>
            </w:tcBorders>
            <w:shd w:val="clear" w:color="000000" w:fill="FFFFFF"/>
            <w:vAlign w:val="center"/>
            <w:hideMark/>
          </w:tcPr>
          <w:p w14:paraId="55AAC1D6"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12DB12B4"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79693357" w14:textId="77777777" w:rsidR="0049243D" w:rsidRPr="0049243D" w:rsidRDefault="0049243D" w:rsidP="0049243D">
            <w:pPr>
              <w:jc w:val="center"/>
              <w:rPr>
                <w:sz w:val="16"/>
                <w:szCs w:val="16"/>
              </w:rPr>
            </w:pPr>
            <w:r w:rsidRPr="0049243D">
              <w:rPr>
                <w:sz w:val="16"/>
                <w:szCs w:val="16"/>
              </w:rPr>
              <w:t>932,60</w:t>
            </w:r>
          </w:p>
        </w:tc>
        <w:tc>
          <w:tcPr>
            <w:tcW w:w="1275" w:type="dxa"/>
            <w:tcBorders>
              <w:top w:val="nil"/>
              <w:left w:val="nil"/>
              <w:bottom w:val="single" w:sz="4" w:space="0" w:color="auto"/>
              <w:right w:val="single" w:sz="4" w:space="0" w:color="auto"/>
            </w:tcBorders>
            <w:shd w:val="clear" w:color="000000" w:fill="FFFFFF"/>
            <w:vAlign w:val="center"/>
            <w:hideMark/>
          </w:tcPr>
          <w:p w14:paraId="53E39A66" w14:textId="77777777" w:rsidR="0049243D" w:rsidRPr="0049243D" w:rsidRDefault="0049243D" w:rsidP="0049243D">
            <w:pPr>
              <w:jc w:val="center"/>
              <w:rPr>
                <w:sz w:val="16"/>
                <w:szCs w:val="16"/>
              </w:rPr>
            </w:pPr>
            <w:r w:rsidRPr="0049243D">
              <w:rPr>
                <w:sz w:val="16"/>
                <w:szCs w:val="16"/>
              </w:rPr>
              <w:t>84,97</w:t>
            </w:r>
          </w:p>
        </w:tc>
      </w:tr>
      <w:tr w:rsidR="0049243D" w:rsidRPr="0049243D" w14:paraId="43690CD9" w14:textId="77777777" w:rsidTr="0049243D">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12E446" w14:textId="77777777" w:rsidR="0049243D" w:rsidRPr="0049243D" w:rsidRDefault="0049243D" w:rsidP="0049243D">
            <w:pPr>
              <w:jc w:val="center"/>
              <w:rPr>
                <w:sz w:val="16"/>
                <w:szCs w:val="16"/>
              </w:rPr>
            </w:pPr>
            <w:r w:rsidRPr="0049243D">
              <w:rPr>
                <w:sz w:val="16"/>
                <w:szCs w:val="16"/>
              </w:rPr>
              <w:t>65</w:t>
            </w:r>
          </w:p>
        </w:tc>
        <w:tc>
          <w:tcPr>
            <w:tcW w:w="1559" w:type="dxa"/>
            <w:tcBorders>
              <w:top w:val="nil"/>
              <w:left w:val="nil"/>
              <w:bottom w:val="single" w:sz="4" w:space="0" w:color="auto"/>
              <w:right w:val="nil"/>
            </w:tcBorders>
            <w:shd w:val="clear" w:color="auto" w:fill="auto"/>
            <w:vAlign w:val="center"/>
            <w:hideMark/>
          </w:tcPr>
          <w:p w14:paraId="65CC4B7C" w14:textId="77777777" w:rsidR="0049243D" w:rsidRPr="0049243D" w:rsidRDefault="0049243D" w:rsidP="0049243D">
            <w:pPr>
              <w:jc w:val="center"/>
              <w:rPr>
                <w:sz w:val="16"/>
                <w:szCs w:val="16"/>
              </w:rPr>
            </w:pPr>
            <w:r w:rsidRPr="0049243D">
              <w:rPr>
                <w:sz w:val="16"/>
                <w:szCs w:val="16"/>
              </w:rPr>
              <w:t>Восстановление резервного электроснабжения второй категории надежности на котельной №89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978D033"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5AD833E7"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334C1D07" w14:textId="77777777" w:rsidR="0049243D" w:rsidRPr="0049243D" w:rsidRDefault="0049243D" w:rsidP="0049243D">
            <w:pPr>
              <w:jc w:val="center"/>
              <w:rPr>
                <w:sz w:val="16"/>
                <w:szCs w:val="16"/>
              </w:rPr>
            </w:pPr>
            <w:r w:rsidRPr="0049243D">
              <w:rPr>
                <w:sz w:val="16"/>
                <w:szCs w:val="16"/>
              </w:rPr>
              <w:t>611,32</w:t>
            </w:r>
          </w:p>
        </w:tc>
        <w:tc>
          <w:tcPr>
            <w:tcW w:w="709" w:type="dxa"/>
            <w:tcBorders>
              <w:top w:val="nil"/>
              <w:left w:val="nil"/>
              <w:bottom w:val="single" w:sz="4" w:space="0" w:color="auto"/>
              <w:right w:val="single" w:sz="4" w:space="0" w:color="auto"/>
            </w:tcBorders>
            <w:shd w:val="clear" w:color="auto" w:fill="auto"/>
            <w:vAlign w:val="center"/>
            <w:hideMark/>
          </w:tcPr>
          <w:p w14:paraId="0A0275E8" w14:textId="77777777" w:rsidR="0049243D" w:rsidRPr="0049243D" w:rsidRDefault="0049243D" w:rsidP="0049243D">
            <w:pPr>
              <w:jc w:val="center"/>
              <w:rPr>
                <w:sz w:val="16"/>
                <w:szCs w:val="16"/>
              </w:rPr>
            </w:pPr>
            <w:r w:rsidRPr="0049243D">
              <w:rPr>
                <w:sz w:val="16"/>
                <w:szCs w:val="16"/>
              </w:rPr>
              <w:t>526,35</w:t>
            </w:r>
          </w:p>
        </w:tc>
        <w:tc>
          <w:tcPr>
            <w:tcW w:w="709" w:type="dxa"/>
            <w:tcBorders>
              <w:top w:val="nil"/>
              <w:left w:val="nil"/>
              <w:bottom w:val="single" w:sz="4" w:space="0" w:color="auto"/>
              <w:right w:val="single" w:sz="4" w:space="0" w:color="auto"/>
            </w:tcBorders>
            <w:shd w:val="clear" w:color="auto" w:fill="auto"/>
            <w:vAlign w:val="center"/>
            <w:hideMark/>
          </w:tcPr>
          <w:p w14:paraId="1B71E906" w14:textId="77777777" w:rsidR="0049243D" w:rsidRPr="0049243D" w:rsidRDefault="0049243D" w:rsidP="0049243D">
            <w:pPr>
              <w:jc w:val="center"/>
              <w:rPr>
                <w:sz w:val="16"/>
                <w:szCs w:val="16"/>
              </w:rPr>
            </w:pPr>
            <w:r w:rsidRPr="0049243D">
              <w:rPr>
                <w:sz w:val="16"/>
                <w:szCs w:val="16"/>
              </w:rPr>
              <w:t>84,97</w:t>
            </w:r>
          </w:p>
        </w:tc>
        <w:tc>
          <w:tcPr>
            <w:tcW w:w="991" w:type="dxa"/>
            <w:tcBorders>
              <w:top w:val="nil"/>
              <w:left w:val="nil"/>
              <w:bottom w:val="single" w:sz="4" w:space="0" w:color="auto"/>
              <w:right w:val="single" w:sz="4" w:space="0" w:color="auto"/>
            </w:tcBorders>
            <w:shd w:val="clear" w:color="auto" w:fill="auto"/>
            <w:vAlign w:val="center"/>
            <w:hideMark/>
          </w:tcPr>
          <w:p w14:paraId="7C05574E" w14:textId="77777777" w:rsidR="0049243D" w:rsidRPr="0049243D" w:rsidRDefault="0049243D" w:rsidP="0049243D">
            <w:pPr>
              <w:jc w:val="center"/>
              <w:rPr>
                <w:sz w:val="16"/>
                <w:szCs w:val="16"/>
              </w:rPr>
            </w:pPr>
            <w:r w:rsidRPr="0049243D">
              <w:rPr>
                <w:sz w:val="16"/>
                <w:szCs w:val="16"/>
              </w:rPr>
              <w:t>Смета №65, Дефектная ведомость №65</w:t>
            </w:r>
          </w:p>
        </w:tc>
        <w:tc>
          <w:tcPr>
            <w:tcW w:w="567" w:type="dxa"/>
            <w:tcBorders>
              <w:top w:val="nil"/>
              <w:left w:val="nil"/>
              <w:bottom w:val="single" w:sz="4" w:space="0" w:color="auto"/>
              <w:right w:val="single" w:sz="4" w:space="0" w:color="auto"/>
            </w:tcBorders>
            <w:shd w:val="clear" w:color="auto" w:fill="auto"/>
            <w:vAlign w:val="center"/>
            <w:hideMark/>
          </w:tcPr>
          <w:p w14:paraId="73F33A27"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550ADCE2"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1CC8A78A"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58D02004" w14:textId="77777777" w:rsidR="0049243D" w:rsidRPr="0049243D" w:rsidRDefault="0049243D" w:rsidP="0049243D">
            <w:pPr>
              <w:jc w:val="center"/>
              <w:rPr>
                <w:sz w:val="16"/>
                <w:szCs w:val="16"/>
              </w:rPr>
            </w:pPr>
            <w:r w:rsidRPr="0049243D">
              <w:rPr>
                <w:sz w:val="16"/>
                <w:szCs w:val="16"/>
              </w:rPr>
              <w:t>0,00</w:t>
            </w:r>
          </w:p>
        </w:tc>
      </w:tr>
      <w:tr w:rsidR="0049243D" w:rsidRPr="0049243D" w14:paraId="581DA088" w14:textId="77777777" w:rsidTr="0049243D">
        <w:trPr>
          <w:trHeight w:val="94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301EC10B" w14:textId="77777777" w:rsidR="0049243D" w:rsidRPr="0049243D" w:rsidRDefault="0049243D" w:rsidP="0049243D">
            <w:pPr>
              <w:jc w:val="center"/>
              <w:rPr>
                <w:sz w:val="16"/>
                <w:szCs w:val="16"/>
              </w:rPr>
            </w:pPr>
            <w:r w:rsidRPr="0049243D">
              <w:rPr>
                <w:sz w:val="16"/>
                <w:szCs w:val="16"/>
              </w:rPr>
              <w:t>66</w:t>
            </w:r>
          </w:p>
        </w:tc>
        <w:tc>
          <w:tcPr>
            <w:tcW w:w="1559" w:type="dxa"/>
            <w:tcBorders>
              <w:top w:val="nil"/>
              <w:left w:val="nil"/>
              <w:bottom w:val="single" w:sz="4" w:space="0" w:color="auto"/>
              <w:right w:val="nil"/>
            </w:tcBorders>
            <w:shd w:val="clear" w:color="auto" w:fill="auto"/>
            <w:vAlign w:val="center"/>
            <w:hideMark/>
          </w:tcPr>
          <w:p w14:paraId="26E07F2A" w14:textId="77777777" w:rsidR="0049243D" w:rsidRPr="0049243D" w:rsidRDefault="0049243D" w:rsidP="0049243D">
            <w:pPr>
              <w:jc w:val="center"/>
              <w:rPr>
                <w:sz w:val="16"/>
                <w:szCs w:val="16"/>
              </w:rPr>
            </w:pPr>
            <w:r w:rsidRPr="0049243D">
              <w:rPr>
                <w:sz w:val="16"/>
                <w:szCs w:val="16"/>
              </w:rPr>
              <w:t>Замена дымовой трубы Д-600 мм, дл-25,5 м, с капитальным ремонтом фундамента на котельной №89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7B42A1"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4CB7E232"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456D6B7C" w14:textId="77777777" w:rsidR="0049243D" w:rsidRPr="0049243D" w:rsidRDefault="0049243D" w:rsidP="0049243D">
            <w:pPr>
              <w:jc w:val="center"/>
              <w:rPr>
                <w:sz w:val="16"/>
                <w:szCs w:val="16"/>
              </w:rPr>
            </w:pPr>
            <w:r w:rsidRPr="0049243D">
              <w:rPr>
                <w:sz w:val="16"/>
                <w:szCs w:val="16"/>
              </w:rPr>
              <w:t>1 376,95</w:t>
            </w:r>
          </w:p>
        </w:tc>
        <w:tc>
          <w:tcPr>
            <w:tcW w:w="709" w:type="dxa"/>
            <w:tcBorders>
              <w:top w:val="nil"/>
              <w:left w:val="nil"/>
              <w:bottom w:val="single" w:sz="4" w:space="0" w:color="auto"/>
              <w:right w:val="single" w:sz="4" w:space="0" w:color="auto"/>
            </w:tcBorders>
            <w:shd w:val="clear" w:color="000000" w:fill="FFFFFF"/>
            <w:vAlign w:val="center"/>
            <w:hideMark/>
          </w:tcPr>
          <w:p w14:paraId="11C14D4A" w14:textId="77777777" w:rsidR="0049243D" w:rsidRPr="0049243D" w:rsidRDefault="0049243D" w:rsidP="0049243D">
            <w:pPr>
              <w:jc w:val="center"/>
              <w:rPr>
                <w:sz w:val="16"/>
                <w:szCs w:val="16"/>
              </w:rPr>
            </w:pPr>
            <w:r w:rsidRPr="0049243D">
              <w:rPr>
                <w:sz w:val="16"/>
                <w:szCs w:val="16"/>
              </w:rPr>
              <w:t>473,91</w:t>
            </w:r>
          </w:p>
        </w:tc>
        <w:tc>
          <w:tcPr>
            <w:tcW w:w="709" w:type="dxa"/>
            <w:tcBorders>
              <w:top w:val="nil"/>
              <w:left w:val="nil"/>
              <w:bottom w:val="single" w:sz="4" w:space="0" w:color="auto"/>
              <w:right w:val="single" w:sz="4" w:space="0" w:color="auto"/>
            </w:tcBorders>
            <w:shd w:val="clear" w:color="000000" w:fill="FFFFFF"/>
            <w:vAlign w:val="center"/>
            <w:hideMark/>
          </w:tcPr>
          <w:p w14:paraId="3FBED02C" w14:textId="77777777" w:rsidR="0049243D" w:rsidRPr="0049243D" w:rsidRDefault="0049243D" w:rsidP="0049243D">
            <w:pPr>
              <w:jc w:val="center"/>
              <w:rPr>
                <w:sz w:val="16"/>
                <w:szCs w:val="16"/>
              </w:rPr>
            </w:pPr>
            <w:r w:rsidRPr="0049243D">
              <w:rPr>
                <w:sz w:val="16"/>
                <w:szCs w:val="16"/>
              </w:rPr>
              <w:t>903,03</w:t>
            </w:r>
          </w:p>
        </w:tc>
        <w:tc>
          <w:tcPr>
            <w:tcW w:w="991" w:type="dxa"/>
            <w:tcBorders>
              <w:top w:val="nil"/>
              <w:left w:val="nil"/>
              <w:bottom w:val="single" w:sz="4" w:space="0" w:color="auto"/>
              <w:right w:val="single" w:sz="4" w:space="0" w:color="auto"/>
            </w:tcBorders>
            <w:shd w:val="clear" w:color="000000" w:fill="FFFFFF"/>
            <w:vAlign w:val="center"/>
            <w:hideMark/>
          </w:tcPr>
          <w:p w14:paraId="1644FBFB" w14:textId="77777777" w:rsidR="0049243D" w:rsidRPr="0049243D" w:rsidRDefault="0049243D" w:rsidP="0049243D">
            <w:pPr>
              <w:jc w:val="center"/>
              <w:rPr>
                <w:sz w:val="16"/>
                <w:szCs w:val="16"/>
              </w:rPr>
            </w:pPr>
            <w:r w:rsidRPr="0049243D">
              <w:rPr>
                <w:sz w:val="16"/>
                <w:szCs w:val="16"/>
              </w:rPr>
              <w:t>Смета №66, Дефектная ведомость №66</w:t>
            </w:r>
          </w:p>
        </w:tc>
        <w:tc>
          <w:tcPr>
            <w:tcW w:w="567" w:type="dxa"/>
            <w:tcBorders>
              <w:top w:val="nil"/>
              <w:left w:val="nil"/>
              <w:bottom w:val="single" w:sz="4" w:space="0" w:color="auto"/>
              <w:right w:val="single" w:sz="4" w:space="0" w:color="auto"/>
            </w:tcBorders>
            <w:shd w:val="clear" w:color="000000" w:fill="FFFFFF"/>
            <w:vAlign w:val="center"/>
            <w:hideMark/>
          </w:tcPr>
          <w:p w14:paraId="6F839769"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26547F12" w14:textId="77777777" w:rsidR="0049243D" w:rsidRPr="0049243D" w:rsidRDefault="0049243D" w:rsidP="0049243D">
            <w:pPr>
              <w:jc w:val="center"/>
              <w:rPr>
                <w:sz w:val="16"/>
                <w:szCs w:val="16"/>
              </w:rPr>
            </w:pPr>
            <w:r w:rsidRPr="0049243D">
              <w:rPr>
                <w:sz w:val="16"/>
                <w:szCs w:val="16"/>
              </w:rPr>
              <w:t>1 376,95</w:t>
            </w:r>
          </w:p>
        </w:tc>
        <w:tc>
          <w:tcPr>
            <w:tcW w:w="992" w:type="dxa"/>
            <w:tcBorders>
              <w:top w:val="nil"/>
              <w:left w:val="nil"/>
              <w:bottom w:val="single" w:sz="4" w:space="0" w:color="auto"/>
              <w:right w:val="single" w:sz="4" w:space="0" w:color="auto"/>
            </w:tcBorders>
            <w:shd w:val="clear" w:color="000000" w:fill="FFFFFF"/>
            <w:vAlign w:val="center"/>
            <w:hideMark/>
          </w:tcPr>
          <w:p w14:paraId="129BACFC" w14:textId="77777777" w:rsidR="0049243D" w:rsidRPr="0049243D" w:rsidRDefault="0049243D" w:rsidP="0049243D">
            <w:pPr>
              <w:jc w:val="center"/>
              <w:rPr>
                <w:sz w:val="16"/>
                <w:szCs w:val="16"/>
              </w:rPr>
            </w:pPr>
            <w:r w:rsidRPr="0049243D">
              <w:rPr>
                <w:sz w:val="16"/>
                <w:szCs w:val="16"/>
              </w:rPr>
              <w:t>473,91</w:t>
            </w:r>
          </w:p>
        </w:tc>
        <w:tc>
          <w:tcPr>
            <w:tcW w:w="1275" w:type="dxa"/>
            <w:tcBorders>
              <w:top w:val="nil"/>
              <w:left w:val="nil"/>
              <w:bottom w:val="single" w:sz="4" w:space="0" w:color="auto"/>
              <w:right w:val="single" w:sz="4" w:space="0" w:color="auto"/>
            </w:tcBorders>
            <w:shd w:val="clear" w:color="000000" w:fill="FFFFFF"/>
            <w:vAlign w:val="center"/>
            <w:hideMark/>
          </w:tcPr>
          <w:p w14:paraId="7947F20C" w14:textId="77777777" w:rsidR="0049243D" w:rsidRPr="0049243D" w:rsidRDefault="0049243D" w:rsidP="0049243D">
            <w:pPr>
              <w:jc w:val="center"/>
              <w:rPr>
                <w:sz w:val="16"/>
                <w:szCs w:val="16"/>
              </w:rPr>
            </w:pPr>
            <w:r w:rsidRPr="0049243D">
              <w:rPr>
                <w:sz w:val="16"/>
                <w:szCs w:val="16"/>
              </w:rPr>
              <w:t>903,03</w:t>
            </w:r>
          </w:p>
        </w:tc>
      </w:tr>
      <w:tr w:rsidR="0049243D" w:rsidRPr="0049243D" w14:paraId="7B5B1D4E" w14:textId="77777777" w:rsidTr="0049243D">
        <w:trPr>
          <w:trHeight w:val="94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03A46A16" w14:textId="77777777" w:rsidR="0049243D" w:rsidRPr="0049243D" w:rsidRDefault="0049243D" w:rsidP="0049243D">
            <w:pPr>
              <w:jc w:val="center"/>
              <w:rPr>
                <w:sz w:val="16"/>
                <w:szCs w:val="16"/>
              </w:rPr>
            </w:pPr>
            <w:r w:rsidRPr="0049243D">
              <w:rPr>
                <w:sz w:val="16"/>
                <w:szCs w:val="16"/>
              </w:rPr>
              <w:t>67</w:t>
            </w:r>
          </w:p>
        </w:tc>
        <w:tc>
          <w:tcPr>
            <w:tcW w:w="1559" w:type="dxa"/>
            <w:tcBorders>
              <w:top w:val="nil"/>
              <w:left w:val="nil"/>
              <w:bottom w:val="single" w:sz="4" w:space="0" w:color="auto"/>
              <w:right w:val="nil"/>
            </w:tcBorders>
            <w:shd w:val="clear" w:color="auto" w:fill="auto"/>
            <w:vAlign w:val="center"/>
            <w:hideMark/>
          </w:tcPr>
          <w:p w14:paraId="558677F3" w14:textId="77777777" w:rsidR="0049243D" w:rsidRPr="0049243D" w:rsidRDefault="0049243D" w:rsidP="0049243D">
            <w:pPr>
              <w:jc w:val="center"/>
              <w:rPr>
                <w:sz w:val="16"/>
                <w:szCs w:val="16"/>
              </w:rPr>
            </w:pPr>
            <w:r w:rsidRPr="0049243D">
              <w:rPr>
                <w:sz w:val="16"/>
                <w:szCs w:val="16"/>
              </w:rPr>
              <w:t>Замена дымовой трубы Д-600 мм, дл-25,5 м, с капитальным ремонтам фундамента на котельной №93</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B49AB1"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059F43FB"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49FFB931" w14:textId="77777777" w:rsidR="0049243D" w:rsidRPr="0049243D" w:rsidRDefault="0049243D" w:rsidP="0049243D">
            <w:pPr>
              <w:jc w:val="center"/>
              <w:rPr>
                <w:sz w:val="16"/>
                <w:szCs w:val="16"/>
              </w:rPr>
            </w:pPr>
            <w:r w:rsidRPr="0049243D">
              <w:rPr>
                <w:sz w:val="16"/>
                <w:szCs w:val="16"/>
              </w:rPr>
              <w:t>1 376,95</w:t>
            </w:r>
          </w:p>
        </w:tc>
        <w:tc>
          <w:tcPr>
            <w:tcW w:w="709" w:type="dxa"/>
            <w:tcBorders>
              <w:top w:val="nil"/>
              <w:left w:val="nil"/>
              <w:bottom w:val="single" w:sz="4" w:space="0" w:color="auto"/>
              <w:right w:val="single" w:sz="4" w:space="0" w:color="auto"/>
            </w:tcBorders>
            <w:shd w:val="clear" w:color="000000" w:fill="FFFFFF"/>
            <w:vAlign w:val="center"/>
            <w:hideMark/>
          </w:tcPr>
          <w:p w14:paraId="727071CD" w14:textId="77777777" w:rsidR="0049243D" w:rsidRPr="0049243D" w:rsidRDefault="0049243D" w:rsidP="0049243D">
            <w:pPr>
              <w:jc w:val="center"/>
              <w:rPr>
                <w:sz w:val="16"/>
                <w:szCs w:val="16"/>
              </w:rPr>
            </w:pPr>
            <w:r w:rsidRPr="0049243D">
              <w:rPr>
                <w:sz w:val="16"/>
                <w:szCs w:val="16"/>
              </w:rPr>
              <w:t>473,91</w:t>
            </w:r>
          </w:p>
        </w:tc>
        <w:tc>
          <w:tcPr>
            <w:tcW w:w="709" w:type="dxa"/>
            <w:tcBorders>
              <w:top w:val="nil"/>
              <w:left w:val="nil"/>
              <w:bottom w:val="single" w:sz="4" w:space="0" w:color="auto"/>
              <w:right w:val="single" w:sz="4" w:space="0" w:color="auto"/>
            </w:tcBorders>
            <w:shd w:val="clear" w:color="000000" w:fill="FFFFFF"/>
            <w:vAlign w:val="center"/>
            <w:hideMark/>
          </w:tcPr>
          <w:p w14:paraId="5ECABFFB" w14:textId="77777777" w:rsidR="0049243D" w:rsidRPr="0049243D" w:rsidRDefault="0049243D" w:rsidP="0049243D">
            <w:pPr>
              <w:jc w:val="center"/>
              <w:rPr>
                <w:sz w:val="16"/>
                <w:szCs w:val="16"/>
              </w:rPr>
            </w:pPr>
            <w:r w:rsidRPr="0049243D">
              <w:rPr>
                <w:sz w:val="16"/>
                <w:szCs w:val="16"/>
              </w:rPr>
              <w:t>903,03</w:t>
            </w:r>
          </w:p>
        </w:tc>
        <w:tc>
          <w:tcPr>
            <w:tcW w:w="991" w:type="dxa"/>
            <w:tcBorders>
              <w:top w:val="nil"/>
              <w:left w:val="nil"/>
              <w:bottom w:val="single" w:sz="4" w:space="0" w:color="auto"/>
              <w:right w:val="single" w:sz="4" w:space="0" w:color="auto"/>
            </w:tcBorders>
            <w:shd w:val="clear" w:color="000000" w:fill="FFFFFF"/>
            <w:vAlign w:val="center"/>
            <w:hideMark/>
          </w:tcPr>
          <w:p w14:paraId="2333D96D" w14:textId="77777777" w:rsidR="0049243D" w:rsidRPr="0049243D" w:rsidRDefault="0049243D" w:rsidP="0049243D">
            <w:pPr>
              <w:jc w:val="center"/>
              <w:rPr>
                <w:sz w:val="16"/>
                <w:szCs w:val="16"/>
              </w:rPr>
            </w:pPr>
            <w:r w:rsidRPr="0049243D">
              <w:rPr>
                <w:sz w:val="16"/>
                <w:szCs w:val="16"/>
              </w:rPr>
              <w:t>Смета №67, Дефектная ведомость №67</w:t>
            </w:r>
          </w:p>
        </w:tc>
        <w:tc>
          <w:tcPr>
            <w:tcW w:w="567" w:type="dxa"/>
            <w:tcBorders>
              <w:top w:val="nil"/>
              <w:left w:val="nil"/>
              <w:bottom w:val="single" w:sz="4" w:space="0" w:color="auto"/>
              <w:right w:val="single" w:sz="4" w:space="0" w:color="auto"/>
            </w:tcBorders>
            <w:shd w:val="clear" w:color="000000" w:fill="FFFFFF"/>
            <w:vAlign w:val="center"/>
            <w:hideMark/>
          </w:tcPr>
          <w:p w14:paraId="1728EAE4"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17C7DA76" w14:textId="77777777" w:rsidR="0049243D" w:rsidRPr="0049243D" w:rsidRDefault="0049243D" w:rsidP="0049243D">
            <w:pPr>
              <w:jc w:val="center"/>
              <w:rPr>
                <w:sz w:val="16"/>
                <w:szCs w:val="16"/>
              </w:rPr>
            </w:pPr>
            <w:r w:rsidRPr="0049243D">
              <w:rPr>
                <w:sz w:val="16"/>
                <w:szCs w:val="16"/>
              </w:rPr>
              <w:t>1 376,95</w:t>
            </w:r>
          </w:p>
        </w:tc>
        <w:tc>
          <w:tcPr>
            <w:tcW w:w="992" w:type="dxa"/>
            <w:tcBorders>
              <w:top w:val="nil"/>
              <w:left w:val="nil"/>
              <w:bottom w:val="single" w:sz="4" w:space="0" w:color="auto"/>
              <w:right w:val="single" w:sz="4" w:space="0" w:color="auto"/>
            </w:tcBorders>
            <w:shd w:val="clear" w:color="000000" w:fill="FFFFFF"/>
            <w:vAlign w:val="center"/>
            <w:hideMark/>
          </w:tcPr>
          <w:p w14:paraId="6914AC18" w14:textId="77777777" w:rsidR="0049243D" w:rsidRPr="0049243D" w:rsidRDefault="0049243D" w:rsidP="0049243D">
            <w:pPr>
              <w:jc w:val="center"/>
              <w:rPr>
                <w:sz w:val="16"/>
                <w:szCs w:val="16"/>
              </w:rPr>
            </w:pPr>
            <w:r w:rsidRPr="0049243D">
              <w:rPr>
                <w:sz w:val="16"/>
                <w:szCs w:val="16"/>
              </w:rPr>
              <w:t>473,91</w:t>
            </w:r>
          </w:p>
        </w:tc>
        <w:tc>
          <w:tcPr>
            <w:tcW w:w="1275" w:type="dxa"/>
            <w:tcBorders>
              <w:top w:val="nil"/>
              <w:left w:val="nil"/>
              <w:bottom w:val="single" w:sz="4" w:space="0" w:color="auto"/>
              <w:right w:val="single" w:sz="4" w:space="0" w:color="auto"/>
            </w:tcBorders>
            <w:shd w:val="clear" w:color="000000" w:fill="FFFFFF"/>
            <w:vAlign w:val="center"/>
            <w:hideMark/>
          </w:tcPr>
          <w:p w14:paraId="591AFCA5" w14:textId="77777777" w:rsidR="0049243D" w:rsidRPr="0049243D" w:rsidRDefault="0049243D" w:rsidP="0049243D">
            <w:pPr>
              <w:jc w:val="center"/>
              <w:rPr>
                <w:sz w:val="16"/>
                <w:szCs w:val="16"/>
              </w:rPr>
            </w:pPr>
            <w:r w:rsidRPr="0049243D">
              <w:rPr>
                <w:sz w:val="16"/>
                <w:szCs w:val="16"/>
              </w:rPr>
              <w:t>903,03</w:t>
            </w:r>
          </w:p>
        </w:tc>
      </w:tr>
      <w:tr w:rsidR="0049243D" w:rsidRPr="0049243D" w14:paraId="0A0C4AEB"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1803198" w14:textId="77777777" w:rsidR="0049243D" w:rsidRPr="0049243D" w:rsidRDefault="0049243D" w:rsidP="0049243D">
            <w:pPr>
              <w:jc w:val="center"/>
              <w:rPr>
                <w:sz w:val="16"/>
                <w:szCs w:val="16"/>
              </w:rPr>
            </w:pPr>
            <w:r w:rsidRPr="0049243D">
              <w:rPr>
                <w:sz w:val="16"/>
                <w:szCs w:val="16"/>
              </w:rPr>
              <w:t>68</w:t>
            </w:r>
          </w:p>
        </w:tc>
        <w:tc>
          <w:tcPr>
            <w:tcW w:w="1559" w:type="dxa"/>
            <w:tcBorders>
              <w:top w:val="nil"/>
              <w:left w:val="nil"/>
              <w:bottom w:val="single" w:sz="4" w:space="0" w:color="auto"/>
              <w:right w:val="single" w:sz="4" w:space="0" w:color="auto"/>
            </w:tcBorders>
            <w:shd w:val="clear" w:color="auto" w:fill="auto"/>
            <w:vAlign w:val="center"/>
            <w:hideMark/>
          </w:tcPr>
          <w:p w14:paraId="5DFB8296" w14:textId="77777777" w:rsidR="0049243D" w:rsidRPr="0049243D" w:rsidRDefault="0049243D" w:rsidP="0049243D">
            <w:pPr>
              <w:jc w:val="center"/>
              <w:rPr>
                <w:sz w:val="16"/>
                <w:szCs w:val="16"/>
              </w:rPr>
            </w:pPr>
            <w:r w:rsidRPr="0049243D">
              <w:rPr>
                <w:sz w:val="16"/>
                <w:szCs w:val="16"/>
              </w:rPr>
              <w:t>Восстановление резервного электроснабжения второй категории надежности на котельной №109</w:t>
            </w:r>
          </w:p>
        </w:tc>
        <w:tc>
          <w:tcPr>
            <w:tcW w:w="709" w:type="dxa"/>
            <w:tcBorders>
              <w:top w:val="nil"/>
              <w:left w:val="nil"/>
              <w:bottom w:val="single" w:sz="4" w:space="0" w:color="auto"/>
              <w:right w:val="single" w:sz="4" w:space="0" w:color="auto"/>
            </w:tcBorders>
            <w:shd w:val="clear" w:color="auto" w:fill="auto"/>
            <w:vAlign w:val="center"/>
            <w:hideMark/>
          </w:tcPr>
          <w:p w14:paraId="14CDA3C3"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auto" w:fill="auto"/>
            <w:vAlign w:val="center"/>
            <w:hideMark/>
          </w:tcPr>
          <w:p w14:paraId="30103F91"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auto" w:fill="auto"/>
            <w:vAlign w:val="center"/>
            <w:hideMark/>
          </w:tcPr>
          <w:p w14:paraId="7A635B57" w14:textId="77777777" w:rsidR="0049243D" w:rsidRPr="0049243D" w:rsidRDefault="0049243D" w:rsidP="0049243D">
            <w:pPr>
              <w:jc w:val="center"/>
              <w:rPr>
                <w:sz w:val="16"/>
                <w:szCs w:val="16"/>
              </w:rPr>
            </w:pPr>
            <w:r w:rsidRPr="0049243D">
              <w:rPr>
                <w:sz w:val="16"/>
                <w:szCs w:val="16"/>
              </w:rPr>
              <w:t>611,32</w:t>
            </w:r>
          </w:p>
        </w:tc>
        <w:tc>
          <w:tcPr>
            <w:tcW w:w="709" w:type="dxa"/>
            <w:tcBorders>
              <w:top w:val="nil"/>
              <w:left w:val="nil"/>
              <w:bottom w:val="single" w:sz="4" w:space="0" w:color="auto"/>
              <w:right w:val="single" w:sz="4" w:space="0" w:color="auto"/>
            </w:tcBorders>
            <w:shd w:val="clear" w:color="auto" w:fill="auto"/>
            <w:vAlign w:val="center"/>
            <w:hideMark/>
          </w:tcPr>
          <w:p w14:paraId="50B40540" w14:textId="77777777" w:rsidR="0049243D" w:rsidRPr="0049243D" w:rsidRDefault="0049243D" w:rsidP="0049243D">
            <w:pPr>
              <w:jc w:val="center"/>
              <w:rPr>
                <w:sz w:val="16"/>
                <w:szCs w:val="16"/>
              </w:rPr>
            </w:pPr>
            <w:r w:rsidRPr="0049243D">
              <w:rPr>
                <w:sz w:val="16"/>
                <w:szCs w:val="16"/>
              </w:rPr>
              <w:t>526,35</w:t>
            </w:r>
          </w:p>
        </w:tc>
        <w:tc>
          <w:tcPr>
            <w:tcW w:w="709" w:type="dxa"/>
            <w:tcBorders>
              <w:top w:val="nil"/>
              <w:left w:val="nil"/>
              <w:bottom w:val="single" w:sz="4" w:space="0" w:color="auto"/>
              <w:right w:val="single" w:sz="4" w:space="0" w:color="auto"/>
            </w:tcBorders>
            <w:shd w:val="clear" w:color="auto" w:fill="auto"/>
            <w:vAlign w:val="center"/>
            <w:hideMark/>
          </w:tcPr>
          <w:p w14:paraId="253A50C7" w14:textId="77777777" w:rsidR="0049243D" w:rsidRPr="0049243D" w:rsidRDefault="0049243D" w:rsidP="0049243D">
            <w:pPr>
              <w:jc w:val="center"/>
              <w:rPr>
                <w:sz w:val="16"/>
                <w:szCs w:val="16"/>
              </w:rPr>
            </w:pPr>
            <w:r w:rsidRPr="0049243D">
              <w:rPr>
                <w:sz w:val="16"/>
                <w:szCs w:val="16"/>
              </w:rPr>
              <w:t>84,97</w:t>
            </w:r>
          </w:p>
        </w:tc>
        <w:tc>
          <w:tcPr>
            <w:tcW w:w="991" w:type="dxa"/>
            <w:tcBorders>
              <w:top w:val="nil"/>
              <w:left w:val="nil"/>
              <w:bottom w:val="single" w:sz="4" w:space="0" w:color="auto"/>
              <w:right w:val="single" w:sz="4" w:space="0" w:color="auto"/>
            </w:tcBorders>
            <w:shd w:val="clear" w:color="auto" w:fill="auto"/>
            <w:vAlign w:val="center"/>
            <w:hideMark/>
          </w:tcPr>
          <w:p w14:paraId="4939A4AE" w14:textId="77777777" w:rsidR="0049243D" w:rsidRPr="0049243D" w:rsidRDefault="0049243D" w:rsidP="0049243D">
            <w:pPr>
              <w:jc w:val="center"/>
              <w:rPr>
                <w:sz w:val="16"/>
                <w:szCs w:val="16"/>
              </w:rPr>
            </w:pPr>
            <w:r w:rsidRPr="0049243D">
              <w:rPr>
                <w:sz w:val="16"/>
                <w:szCs w:val="16"/>
              </w:rPr>
              <w:t>Смета №68, Дефектная ведомость №68</w:t>
            </w:r>
          </w:p>
        </w:tc>
        <w:tc>
          <w:tcPr>
            <w:tcW w:w="567" w:type="dxa"/>
            <w:tcBorders>
              <w:top w:val="nil"/>
              <w:left w:val="nil"/>
              <w:bottom w:val="single" w:sz="4" w:space="0" w:color="auto"/>
              <w:right w:val="single" w:sz="4" w:space="0" w:color="auto"/>
            </w:tcBorders>
            <w:shd w:val="clear" w:color="auto" w:fill="auto"/>
            <w:vAlign w:val="center"/>
            <w:hideMark/>
          </w:tcPr>
          <w:p w14:paraId="436F7E81" w14:textId="77777777" w:rsidR="0049243D" w:rsidRPr="0049243D" w:rsidRDefault="0049243D" w:rsidP="0049243D">
            <w:pPr>
              <w:jc w:val="center"/>
              <w:rPr>
                <w:sz w:val="16"/>
                <w:szCs w:val="16"/>
              </w:rPr>
            </w:pPr>
            <w:r w:rsidRPr="0049243D">
              <w:rPr>
                <w:sz w:val="16"/>
                <w:szCs w:val="16"/>
              </w:rPr>
              <w:t>Не относится к ремонтам</w:t>
            </w:r>
          </w:p>
        </w:tc>
        <w:tc>
          <w:tcPr>
            <w:tcW w:w="993" w:type="dxa"/>
            <w:tcBorders>
              <w:top w:val="nil"/>
              <w:left w:val="nil"/>
              <w:bottom w:val="single" w:sz="4" w:space="0" w:color="auto"/>
              <w:right w:val="single" w:sz="4" w:space="0" w:color="auto"/>
            </w:tcBorders>
            <w:shd w:val="clear" w:color="000000" w:fill="FFFFFF"/>
            <w:vAlign w:val="center"/>
            <w:hideMark/>
          </w:tcPr>
          <w:p w14:paraId="2754E5CB" w14:textId="77777777" w:rsidR="0049243D" w:rsidRPr="0049243D" w:rsidRDefault="0049243D" w:rsidP="0049243D">
            <w:pPr>
              <w:jc w:val="center"/>
              <w:rPr>
                <w:sz w:val="16"/>
                <w:szCs w:val="16"/>
              </w:rPr>
            </w:pPr>
            <w:r w:rsidRPr="0049243D">
              <w:rPr>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7F0068CB"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4DC141F6" w14:textId="77777777" w:rsidR="0049243D" w:rsidRPr="0049243D" w:rsidRDefault="0049243D" w:rsidP="0049243D">
            <w:pPr>
              <w:jc w:val="center"/>
              <w:rPr>
                <w:sz w:val="16"/>
                <w:szCs w:val="16"/>
              </w:rPr>
            </w:pPr>
            <w:r w:rsidRPr="0049243D">
              <w:rPr>
                <w:sz w:val="16"/>
                <w:szCs w:val="16"/>
              </w:rPr>
              <w:t>0,00</w:t>
            </w:r>
          </w:p>
        </w:tc>
      </w:tr>
      <w:tr w:rsidR="0049243D" w:rsidRPr="0049243D" w14:paraId="0012F8F1" w14:textId="77777777" w:rsidTr="0049243D">
        <w:trPr>
          <w:trHeight w:val="63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4A2D6F7" w14:textId="77777777" w:rsidR="0049243D" w:rsidRPr="0049243D" w:rsidRDefault="0049243D" w:rsidP="0049243D">
            <w:pPr>
              <w:jc w:val="center"/>
              <w:rPr>
                <w:sz w:val="16"/>
                <w:szCs w:val="16"/>
              </w:rPr>
            </w:pPr>
            <w:r w:rsidRPr="0049243D">
              <w:rPr>
                <w:sz w:val="16"/>
                <w:szCs w:val="16"/>
              </w:rPr>
              <w:t>69</w:t>
            </w:r>
          </w:p>
        </w:tc>
        <w:tc>
          <w:tcPr>
            <w:tcW w:w="1559" w:type="dxa"/>
            <w:tcBorders>
              <w:top w:val="nil"/>
              <w:left w:val="nil"/>
              <w:bottom w:val="single" w:sz="4" w:space="0" w:color="auto"/>
              <w:right w:val="single" w:sz="4" w:space="0" w:color="auto"/>
            </w:tcBorders>
            <w:shd w:val="clear" w:color="auto" w:fill="auto"/>
            <w:vAlign w:val="center"/>
            <w:hideMark/>
          </w:tcPr>
          <w:p w14:paraId="461D810B" w14:textId="77777777" w:rsidR="0049243D" w:rsidRPr="0049243D" w:rsidRDefault="0049243D" w:rsidP="0049243D">
            <w:pPr>
              <w:jc w:val="center"/>
              <w:rPr>
                <w:sz w:val="16"/>
                <w:szCs w:val="16"/>
              </w:rPr>
            </w:pPr>
            <w:r w:rsidRPr="0049243D">
              <w:rPr>
                <w:sz w:val="16"/>
                <w:szCs w:val="16"/>
              </w:rPr>
              <w:t>Ремонт котла НРс-18 №1 с заменой трубной части на котельной №109</w:t>
            </w:r>
          </w:p>
        </w:tc>
        <w:tc>
          <w:tcPr>
            <w:tcW w:w="709" w:type="dxa"/>
            <w:tcBorders>
              <w:top w:val="nil"/>
              <w:left w:val="nil"/>
              <w:bottom w:val="single" w:sz="4" w:space="0" w:color="auto"/>
              <w:right w:val="single" w:sz="4" w:space="0" w:color="auto"/>
            </w:tcBorders>
            <w:shd w:val="clear" w:color="000000" w:fill="FFFFFF"/>
            <w:vAlign w:val="center"/>
            <w:hideMark/>
          </w:tcPr>
          <w:p w14:paraId="74EC6F7D" w14:textId="77777777" w:rsidR="0049243D" w:rsidRPr="0049243D" w:rsidRDefault="0049243D" w:rsidP="0049243D">
            <w:pPr>
              <w:jc w:val="center"/>
              <w:rPr>
                <w:sz w:val="16"/>
                <w:szCs w:val="16"/>
              </w:rPr>
            </w:pPr>
            <w:r w:rsidRPr="0049243D">
              <w:rPr>
                <w:sz w:val="16"/>
                <w:szCs w:val="16"/>
              </w:rPr>
              <w:t>подряд</w:t>
            </w:r>
          </w:p>
        </w:tc>
        <w:tc>
          <w:tcPr>
            <w:tcW w:w="425" w:type="dxa"/>
            <w:tcBorders>
              <w:top w:val="nil"/>
              <w:left w:val="nil"/>
              <w:bottom w:val="single" w:sz="4" w:space="0" w:color="auto"/>
              <w:right w:val="single" w:sz="4" w:space="0" w:color="auto"/>
            </w:tcBorders>
            <w:shd w:val="clear" w:color="000000" w:fill="FFFFFF"/>
            <w:vAlign w:val="center"/>
            <w:hideMark/>
          </w:tcPr>
          <w:p w14:paraId="2D7E0F37" w14:textId="77777777" w:rsidR="0049243D" w:rsidRPr="0049243D" w:rsidRDefault="0049243D" w:rsidP="0049243D">
            <w:pPr>
              <w:jc w:val="center"/>
              <w:rPr>
                <w:sz w:val="16"/>
                <w:szCs w:val="16"/>
              </w:rPr>
            </w:pPr>
            <w:r w:rsidRPr="0049243D">
              <w:rPr>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581A6DBF" w14:textId="77777777" w:rsidR="0049243D" w:rsidRPr="0049243D" w:rsidRDefault="0049243D" w:rsidP="0049243D">
            <w:pPr>
              <w:jc w:val="center"/>
              <w:rPr>
                <w:sz w:val="16"/>
                <w:szCs w:val="16"/>
              </w:rPr>
            </w:pPr>
            <w:r w:rsidRPr="0049243D">
              <w:rPr>
                <w:sz w:val="16"/>
                <w:szCs w:val="16"/>
              </w:rPr>
              <w:t>1 017,57</w:t>
            </w:r>
          </w:p>
        </w:tc>
        <w:tc>
          <w:tcPr>
            <w:tcW w:w="709" w:type="dxa"/>
            <w:tcBorders>
              <w:top w:val="nil"/>
              <w:left w:val="nil"/>
              <w:bottom w:val="single" w:sz="4" w:space="0" w:color="auto"/>
              <w:right w:val="single" w:sz="4" w:space="0" w:color="auto"/>
            </w:tcBorders>
            <w:shd w:val="clear" w:color="000000" w:fill="FFFFFF"/>
            <w:vAlign w:val="center"/>
            <w:hideMark/>
          </w:tcPr>
          <w:p w14:paraId="08F11E25" w14:textId="77777777" w:rsidR="0049243D" w:rsidRPr="0049243D" w:rsidRDefault="0049243D" w:rsidP="0049243D">
            <w:pPr>
              <w:jc w:val="center"/>
              <w:rPr>
                <w:sz w:val="16"/>
                <w:szCs w:val="16"/>
              </w:rPr>
            </w:pPr>
            <w:r w:rsidRPr="0049243D">
              <w:rPr>
                <w:sz w:val="16"/>
                <w:szCs w:val="16"/>
              </w:rPr>
              <w:t>932,60</w:t>
            </w:r>
          </w:p>
        </w:tc>
        <w:tc>
          <w:tcPr>
            <w:tcW w:w="709" w:type="dxa"/>
            <w:tcBorders>
              <w:top w:val="nil"/>
              <w:left w:val="nil"/>
              <w:bottom w:val="single" w:sz="4" w:space="0" w:color="auto"/>
              <w:right w:val="single" w:sz="4" w:space="0" w:color="auto"/>
            </w:tcBorders>
            <w:shd w:val="clear" w:color="000000" w:fill="FFFFFF"/>
            <w:vAlign w:val="center"/>
            <w:hideMark/>
          </w:tcPr>
          <w:p w14:paraId="251E182E" w14:textId="77777777" w:rsidR="0049243D" w:rsidRPr="0049243D" w:rsidRDefault="0049243D" w:rsidP="0049243D">
            <w:pPr>
              <w:jc w:val="center"/>
              <w:rPr>
                <w:sz w:val="16"/>
                <w:szCs w:val="16"/>
              </w:rPr>
            </w:pPr>
            <w:r w:rsidRPr="0049243D">
              <w:rPr>
                <w:sz w:val="16"/>
                <w:szCs w:val="16"/>
              </w:rPr>
              <w:t>84,97</w:t>
            </w:r>
          </w:p>
        </w:tc>
        <w:tc>
          <w:tcPr>
            <w:tcW w:w="991" w:type="dxa"/>
            <w:tcBorders>
              <w:top w:val="nil"/>
              <w:left w:val="nil"/>
              <w:bottom w:val="single" w:sz="4" w:space="0" w:color="auto"/>
              <w:right w:val="single" w:sz="4" w:space="0" w:color="auto"/>
            </w:tcBorders>
            <w:shd w:val="clear" w:color="000000" w:fill="FFFFFF"/>
            <w:vAlign w:val="center"/>
            <w:hideMark/>
          </w:tcPr>
          <w:p w14:paraId="0E927308" w14:textId="77777777" w:rsidR="0049243D" w:rsidRPr="0049243D" w:rsidRDefault="0049243D" w:rsidP="0049243D">
            <w:pPr>
              <w:jc w:val="center"/>
              <w:rPr>
                <w:sz w:val="16"/>
                <w:szCs w:val="16"/>
              </w:rPr>
            </w:pPr>
            <w:r w:rsidRPr="0049243D">
              <w:rPr>
                <w:sz w:val="16"/>
                <w:szCs w:val="16"/>
              </w:rPr>
              <w:t>Смета №</w:t>
            </w:r>
            <w:proofErr w:type="gramStart"/>
            <w:r w:rsidRPr="0049243D">
              <w:rPr>
                <w:sz w:val="16"/>
                <w:szCs w:val="16"/>
              </w:rPr>
              <w:t>69,Дефектная</w:t>
            </w:r>
            <w:proofErr w:type="gramEnd"/>
            <w:r w:rsidRPr="0049243D">
              <w:rPr>
                <w:sz w:val="16"/>
                <w:szCs w:val="16"/>
              </w:rPr>
              <w:t xml:space="preserve"> ведомость №69</w:t>
            </w:r>
          </w:p>
        </w:tc>
        <w:tc>
          <w:tcPr>
            <w:tcW w:w="567" w:type="dxa"/>
            <w:tcBorders>
              <w:top w:val="nil"/>
              <w:left w:val="nil"/>
              <w:bottom w:val="single" w:sz="4" w:space="0" w:color="auto"/>
              <w:right w:val="single" w:sz="4" w:space="0" w:color="auto"/>
            </w:tcBorders>
            <w:shd w:val="clear" w:color="000000" w:fill="FFFFFF"/>
            <w:vAlign w:val="center"/>
            <w:hideMark/>
          </w:tcPr>
          <w:p w14:paraId="2353B6FA"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5D9F49B8" w14:textId="77777777" w:rsidR="0049243D" w:rsidRPr="0049243D" w:rsidRDefault="0049243D" w:rsidP="0049243D">
            <w:pPr>
              <w:jc w:val="center"/>
              <w:rPr>
                <w:sz w:val="16"/>
                <w:szCs w:val="16"/>
              </w:rPr>
            </w:pPr>
            <w:r w:rsidRPr="0049243D">
              <w:rPr>
                <w:sz w:val="16"/>
                <w:szCs w:val="16"/>
              </w:rPr>
              <w:t>1 017,57</w:t>
            </w:r>
          </w:p>
        </w:tc>
        <w:tc>
          <w:tcPr>
            <w:tcW w:w="992" w:type="dxa"/>
            <w:tcBorders>
              <w:top w:val="nil"/>
              <w:left w:val="nil"/>
              <w:bottom w:val="single" w:sz="4" w:space="0" w:color="auto"/>
              <w:right w:val="single" w:sz="4" w:space="0" w:color="auto"/>
            </w:tcBorders>
            <w:shd w:val="clear" w:color="000000" w:fill="FFFFFF"/>
            <w:vAlign w:val="center"/>
            <w:hideMark/>
          </w:tcPr>
          <w:p w14:paraId="42DBFAD3" w14:textId="77777777" w:rsidR="0049243D" w:rsidRPr="0049243D" w:rsidRDefault="0049243D" w:rsidP="0049243D">
            <w:pPr>
              <w:jc w:val="center"/>
              <w:rPr>
                <w:sz w:val="16"/>
                <w:szCs w:val="16"/>
              </w:rPr>
            </w:pPr>
            <w:r w:rsidRPr="0049243D">
              <w:rPr>
                <w:sz w:val="16"/>
                <w:szCs w:val="16"/>
              </w:rPr>
              <w:t>932,60</w:t>
            </w:r>
          </w:p>
        </w:tc>
        <w:tc>
          <w:tcPr>
            <w:tcW w:w="1275" w:type="dxa"/>
            <w:tcBorders>
              <w:top w:val="nil"/>
              <w:left w:val="nil"/>
              <w:bottom w:val="single" w:sz="4" w:space="0" w:color="auto"/>
              <w:right w:val="single" w:sz="4" w:space="0" w:color="auto"/>
            </w:tcBorders>
            <w:shd w:val="clear" w:color="000000" w:fill="FFFFFF"/>
            <w:vAlign w:val="center"/>
            <w:hideMark/>
          </w:tcPr>
          <w:p w14:paraId="0C324879" w14:textId="77777777" w:rsidR="0049243D" w:rsidRPr="0049243D" w:rsidRDefault="0049243D" w:rsidP="0049243D">
            <w:pPr>
              <w:jc w:val="center"/>
              <w:rPr>
                <w:sz w:val="16"/>
                <w:szCs w:val="16"/>
              </w:rPr>
            </w:pPr>
            <w:r w:rsidRPr="0049243D">
              <w:rPr>
                <w:sz w:val="16"/>
                <w:szCs w:val="16"/>
              </w:rPr>
              <w:t>84,97</w:t>
            </w:r>
          </w:p>
        </w:tc>
      </w:tr>
      <w:tr w:rsidR="0049243D" w:rsidRPr="0049243D" w14:paraId="5B615FC5" w14:textId="77777777" w:rsidTr="0049243D">
        <w:trPr>
          <w:trHeight w:val="31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72E4E4C1" w14:textId="77777777" w:rsidR="0049243D" w:rsidRPr="0049243D" w:rsidRDefault="0049243D" w:rsidP="0049243D">
            <w:pPr>
              <w:jc w:val="center"/>
              <w:rPr>
                <w:b/>
                <w:bCs/>
                <w:sz w:val="16"/>
                <w:szCs w:val="16"/>
              </w:rPr>
            </w:pPr>
            <w:r w:rsidRPr="0049243D">
              <w:rPr>
                <w:b/>
                <w:bCs/>
                <w:sz w:val="16"/>
                <w:szCs w:val="16"/>
              </w:rPr>
              <w:t> </w:t>
            </w:r>
          </w:p>
        </w:tc>
        <w:tc>
          <w:tcPr>
            <w:tcW w:w="1559" w:type="dxa"/>
            <w:tcBorders>
              <w:top w:val="nil"/>
              <w:left w:val="nil"/>
              <w:bottom w:val="single" w:sz="4" w:space="0" w:color="auto"/>
              <w:right w:val="single" w:sz="4" w:space="0" w:color="auto"/>
            </w:tcBorders>
            <w:shd w:val="clear" w:color="000000" w:fill="FFFFFF"/>
            <w:vAlign w:val="center"/>
            <w:hideMark/>
          </w:tcPr>
          <w:p w14:paraId="5228AA96" w14:textId="77777777" w:rsidR="0049243D" w:rsidRPr="0049243D" w:rsidRDefault="0049243D" w:rsidP="0049243D">
            <w:pPr>
              <w:jc w:val="center"/>
              <w:rPr>
                <w:b/>
                <w:bCs/>
                <w:sz w:val="16"/>
                <w:szCs w:val="16"/>
              </w:rPr>
            </w:pPr>
            <w:r w:rsidRPr="0049243D">
              <w:rPr>
                <w:b/>
                <w:bCs/>
                <w:sz w:val="16"/>
                <w:szCs w:val="16"/>
              </w:rPr>
              <w:t>Итого по капитальным ремонтам</w:t>
            </w:r>
          </w:p>
        </w:tc>
        <w:tc>
          <w:tcPr>
            <w:tcW w:w="709" w:type="dxa"/>
            <w:tcBorders>
              <w:top w:val="nil"/>
              <w:left w:val="nil"/>
              <w:bottom w:val="single" w:sz="4" w:space="0" w:color="auto"/>
              <w:right w:val="single" w:sz="4" w:space="0" w:color="auto"/>
            </w:tcBorders>
            <w:shd w:val="clear" w:color="000000" w:fill="FFFFFF"/>
            <w:vAlign w:val="center"/>
            <w:hideMark/>
          </w:tcPr>
          <w:p w14:paraId="7D252850" w14:textId="77777777" w:rsidR="0049243D" w:rsidRPr="0049243D" w:rsidRDefault="0049243D" w:rsidP="0049243D">
            <w:pPr>
              <w:jc w:val="center"/>
              <w:rPr>
                <w:b/>
                <w:bCs/>
                <w:sz w:val="16"/>
                <w:szCs w:val="16"/>
              </w:rPr>
            </w:pPr>
            <w:r w:rsidRPr="0049243D">
              <w:rPr>
                <w:b/>
                <w:bCs/>
                <w:sz w:val="16"/>
                <w:szCs w:val="16"/>
              </w:rPr>
              <w:t>Х</w:t>
            </w:r>
          </w:p>
        </w:tc>
        <w:tc>
          <w:tcPr>
            <w:tcW w:w="425" w:type="dxa"/>
            <w:tcBorders>
              <w:top w:val="nil"/>
              <w:left w:val="nil"/>
              <w:bottom w:val="single" w:sz="4" w:space="0" w:color="auto"/>
              <w:right w:val="single" w:sz="4" w:space="0" w:color="auto"/>
            </w:tcBorders>
            <w:shd w:val="clear" w:color="000000" w:fill="FFFFFF"/>
            <w:vAlign w:val="center"/>
            <w:hideMark/>
          </w:tcPr>
          <w:p w14:paraId="15886D84" w14:textId="77777777" w:rsidR="0049243D" w:rsidRPr="0049243D" w:rsidRDefault="0049243D" w:rsidP="0049243D">
            <w:pPr>
              <w:jc w:val="center"/>
              <w:rPr>
                <w:b/>
                <w:bCs/>
                <w:sz w:val="16"/>
                <w:szCs w:val="16"/>
              </w:rPr>
            </w:pPr>
            <w:r w:rsidRPr="0049243D">
              <w:rPr>
                <w:b/>
                <w:bCs/>
                <w:sz w:val="16"/>
                <w:szCs w:val="16"/>
              </w:rPr>
              <w:t>Х</w:t>
            </w:r>
          </w:p>
        </w:tc>
        <w:tc>
          <w:tcPr>
            <w:tcW w:w="851" w:type="dxa"/>
            <w:tcBorders>
              <w:top w:val="nil"/>
              <w:left w:val="nil"/>
              <w:bottom w:val="single" w:sz="4" w:space="0" w:color="auto"/>
              <w:right w:val="single" w:sz="4" w:space="0" w:color="auto"/>
            </w:tcBorders>
            <w:shd w:val="clear" w:color="000000" w:fill="FFFFFF"/>
            <w:vAlign w:val="center"/>
            <w:hideMark/>
          </w:tcPr>
          <w:p w14:paraId="2DDE1C86" w14:textId="77777777" w:rsidR="0049243D" w:rsidRPr="0049243D" w:rsidRDefault="0049243D" w:rsidP="0049243D">
            <w:pPr>
              <w:jc w:val="center"/>
              <w:rPr>
                <w:b/>
                <w:bCs/>
                <w:sz w:val="16"/>
                <w:szCs w:val="16"/>
              </w:rPr>
            </w:pPr>
            <w:bookmarkStart w:id="82" w:name="_Hlk524535180"/>
            <w:r w:rsidRPr="0049243D">
              <w:rPr>
                <w:b/>
                <w:bCs/>
                <w:sz w:val="16"/>
                <w:szCs w:val="16"/>
              </w:rPr>
              <w:t>57 768,94</w:t>
            </w:r>
            <w:bookmarkEnd w:id="82"/>
          </w:p>
        </w:tc>
        <w:tc>
          <w:tcPr>
            <w:tcW w:w="709" w:type="dxa"/>
            <w:tcBorders>
              <w:top w:val="nil"/>
              <w:left w:val="nil"/>
              <w:bottom w:val="single" w:sz="4" w:space="0" w:color="auto"/>
              <w:right w:val="single" w:sz="4" w:space="0" w:color="auto"/>
            </w:tcBorders>
            <w:shd w:val="clear" w:color="000000" w:fill="FFFFFF"/>
            <w:vAlign w:val="center"/>
            <w:hideMark/>
          </w:tcPr>
          <w:p w14:paraId="3CF903AB" w14:textId="77777777" w:rsidR="0049243D" w:rsidRPr="0049243D" w:rsidRDefault="0049243D" w:rsidP="0049243D">
            <w:pPr>
              <w:jc w:val="center"/>
              <w:rPr>
                <w:b/>
                <w:bCs/>
                <w:sz w:val="16"/>
                <w:szCs w:val="16"/>
              </w:rPr>
            </w:pPr>
            <w:r w:rsidRPr="0049243D">
              <w:rPr>
                <w:b/>
                <w:bCs/>
                <w:sz w:val="16"/>
                <w:szCs w:val="16"/>
              </w:rPr>
              <w:t>35 576,01</w:t>
            </w:r>
          </w:p>
        </w:tc>
        <w:tc>
          <w:tcPr>
            <w:tcW w:w="709" w:type="dxa"/>
            <w:tcBorders>
              <w:top w:val="nil"/>
              <w:left w:val="nil"/>
              <w:bottom w:val="single" w:sz="4" w:space="0" w:color="auto"/>
              <w:right w:val="single" w:sz="4" w:space="0" w:color="auto"/>
            </w:tcBorders>
            <w:shd w:val="clear" w:color="000000" w:fill="FFFFFF"/>
            <w:vAlign w:val="center"/>
            <w:hideMark/>
          </w:tcPr>
          <w:p w14:paraId="380E796F" w14:textId="77777777" w:rsidR="0049243D" w:rsidRPr="0049243D" w:rsidRDefault="0049243D" w:rsidP="0049243D">
            <w:pPr>
              <w:jc w:val="center"/>
              <w:rPr>
                <w:b/>
                <w:bCs/>
                <w:sz w:val="16"/>
                <w:szCs w:val="16"/>
              </w:rPr>
            </w:pPr>
            <w:r w:rsidRPr="0049243D">
              <w:rPr>
                <w:b/>
                <w:bCs/>
                <w:sz w:val="16"/>
                <w:szCs w:val="16"/>
              </w:rPr>
              <w:t>22 192,93</w:t>
            </w:r>
          </w:p>
        </w:tc>
        <w:tc>
          <w:tcPr>
            <w:tcW w:w="991" w:type="dxa"/>
            <w:tcBorders>
              <w:top w:val="nil"/>
              <w:left w:val="nil"/>
              <w:bottom w:val="single" w:sz="4" w:space="0" w:color="auto"/>
              <w:right w:val="single" w:sz="4" w:space="0" w:color="auto"/>
            </w:tcBorders>
            <w:shd w:val="clear" w:color="000000" w:fill="FFFFFF"/>
            <w:vAlign w:val="center"/>
            <w:hideMark/>
          </w:tcPr>
          <w:p w14:paraId="1E5567A6" w14:textId="77777777" w:rsidR="0049243D" w:rsidRPr="0049243D" w:rsidRDefault="0049243D" w:rsidP="0049243D">
            <w:pPr>
              <w:jc w:val="center"/>
              <w:rPr>
                <w:b/>
                <w:bCs/>
                <w:sz w:val="16"/>
                <w:szCs w:val="16"/>
              </w:rPr>
            </w:pPr>
            <w:r w:rsidRPr="0049243D">
              <w:rPr>
                <w:b/>
                <w:bCs/>
                <w:sz w:val="16"/>
                <w:szCs w:val="16"/>
              </w:rPr>
              <w:t>Х</w:t>
            </w:r>
          </w:p>
        </w:tc>
        <w:tc>
          <w:tcPr>
            <w:tcW w:w="567" w:type="dxa"/>
            <w:tcBorders>
              <w:top w:val="nil"/>
              <w:left w:val="nil"/>
              <w:bottom w:val="single" w:sz="4" w:space="0" w:color="auto"/>
              <w:right w:val="single" w:sz="4" w:space="0" w:color="auto"/>
            </w:tcBorders>
            <w:shd w:val="clear" w:color="000000" w:fill="FFFFFF"/>
            <w:vAlign w:val="center"/>
            <w:hideMark/>
          </w:tcPr>
          <w:p w14:paraId="4D761A5B" w14:textId="77777777" w:rsidR="0049243D" w:rsidRPr="0049243D" w:rsidRDefault="0049243D" w:rsidP="0049243D">
            <w:pPr>
              <w:jc w:val="center"/>
              <w:rPr>
                <w:b/>
                <w:bCs/>
                <w:sz w:val="16"/>
                <w:szCs w:val="16"/>
              </w:rPr>
            </w:pPr>
            <w:r w:rsidRPr="0049243D">
              <w:rPr>
                <w:b/>
                <w:bCs/>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46DDE0BC" w14:textId="77777777" w:rsidR="0049243D" w:rsidRPr="0049243D" w:rsidRDefault="0049243D" w:rsidP="0049243D">
            <w:pPr>
              <w:jc w:val="center"/>
              <w:rPr>
                <w:b/>
                <w:bCs/>
                <w:sz w:val="16"/>
                <w:szCs w:val="16"/>
              </w:rPr>
            </w:pPr>
            <w:r w:rsidRPr="0049243D">
              <w:rPr>
                <w:b/>
                <w:bCs/>
                <w:sz w:val="16"/>
                <w:szCs w:val="16"/>
              </w:rPr>
              <w:t>35 694,49</w:t>
            </w:r>
          </w:p>
        </w:tc>
        <w:tc>
          <w:tcPr>
            <w:tcW w:w="992" w:type="dxa"/>
            <w:tcBorders>
              <w:top w:val="nil"/>
              <w:left w:val="nil"/>
              <w:bottom w:val="single" w:sz="4" w:space="0" w:color="auto"/>
              <w:right w:val="single" w:sz="4" w:space="0" w:color="auto"/>
            </w:tcBorders>
            <w:shd w:val="clear" w:color="000000" w:fill="FFFFFF"/>
            <w:vAlign w:val="center"/>
            <w:hideMark/>
          </w:tcPr>
          <w:p w14:paraId="490377AB" w14:textId="77777777" w:rsidR="0049243D" w:rsidRPr="0049243D" w:rsidRDefault="0049243D" w:rsidP="0049243D">
            <w:pPr>
              <w:jc w:val="center"/>
              <w:rPr>
                <w:b/>
                <w:bCs/>
                <w:sz w:val="16"/>
                <w:szCs w:val="16"/>
              </w:rPr>
            </w:pPr>
            <w:r w:rsidRPr="0049243D">
              <w:rPr>
                <w:b/>
                <w:bCs/>
                <w:sz w:val="16"/>
                <w:szCs w:val="16"/>
              </w:rPr>
              <w:t>21 135,32</w:t>
            </w:r>
          </w:p>
        </w:tc>
        <w:tc>
          <w:tcPr>
            <w:tcW w:w="1275" w:type="dxa"/>
            <w:tcBorders>
              <w:top w:val="nil"/>
              <w:left w:val="nil"/>
              <w:bottom w:val="single" w:sz="4" w:space="0" w:color="auto"/>
              <w:right w:val="single" w:sz="4" w:space="0" w:color="auto"/>
            </w:tcBorders>
            <w:shd w:val="clear" w:color="000000" w:fill="FFFFFF"/>
            <w:vAlign w:val="center"/>
            <w:hideMark/>
          </w:tcPr>
          <w:p w14:paraId="2512C020" w14:textId="77777777" w:rsidR="0049243D" w:rsidRPr="0049243D" w:rsidRDefault="0049243D" w:rsidP="0049243D">
            <w:pPr>
              <w:jc w:val="center"/>
              <w:rPr>
                <w:b/>
                <w:bCs/>
                <w:sz w:val="16"/>
                <w:szCs w:val="16"/>
              </w:rPr>
            </w:pPr>
            <w:r w:rsidRPr="0049243D">
              <w:rPr>
                <w:b/>
                <w:bCs/>
                <w:sz w:val="16"/>
                <w:szCs w:val="16"/>
              </w:rPr>
              <w:t>14 559,16</w:t>
            </w:r>
          </w:p>
        </w:tc>
      </w:tr>
      <w:tr w:rsidR="0049243D" w:rsidRPr="0049243D" w14:paraId="38CA7EBE" w14:textId="77777777" w:rsidTr="0049243D">
        <w:trPr>
          <w:trHeight w:val="315"/>
        </w:trPr>
        <w:tc>
          <w:tcPr>
            <w:tcW w:w="269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1A3E1BB" w14:textId="77777777" w:rsidR="0049243D" w:rsidRPr="0049243D" w:rsidRDefault="0049243D" w:rsidP="0049243D">
            <w:pPr>
              <w:rPr>
                <w:b/>
                <w:bCs/>
                <w:sz w:val="16"/>
                <w:szCs w:val="16"/>
              </w:rPr>
            </w:pPr>
            <w:r w:rsidRPr="0049243D">
              <w:rPr>
                <w:b/>
                <w:bCs/>
                <w:sz w:val="16"/>
                <w:szCs w:val="16"/>
              </w:rPr>
              <w:t xml:space="preserve">в т.ч. </w:t>
            </w:r>
            <w:proofErr w:type="spellStart"/>
            <w:proofErr w:type="gramStart"/>
            <w:r w:rsidRPr="0049243D">
              <w:rPr>
                <w:b/>
                <w:bCs/>
                <w:sz w:val="16"/>
                <w:szCs w:val="16"/>
              </w:rPr>
              <w:t>хоз.способ</w:t>
            </w:r>
            <w:proofErr w:type="spellEnd"/>
            <w:proofErr w:type="gramEnd"/>
          </w:p>
        </w:tc>
        <w:tc>
          <w:tcPr>
            <w:tcW w:w="425" w:type="dxa"/>
            <w:tcBorders>
              <w:top w:val="nil"/>
              <w:left w:val="nil"/>
              <w:bottom w:val="single" w:sz="4" w:space="0" w:color="auto"/>
              <w:right w:val="single" w:sz="4" w:space="0" w:color="auto"/>
            </w:tcBorders>
            <w:shd w:val="clear" w:color="000000" w:fill="FFFFFF"/>
            <w:vAlign w:val="center"/>
            <w:hideMark/>
          </w:tcPr>
          <w:p w14:paraId="4717A29E" w14:textId="77777777" w:rsidR="0049243D" w:rsidRPr="0049243D" w:rsidRDefault="0049243D" w:rsidP="0049243D">
            <w:pPr>
              <w:rPr>
                <w:b/>
                <w:bCs/>
                <w:sz w:val="16"/>
                <w:szCs w:val="16"/>
              </w:rPr>
            </w:pPr>
            <w:r w:rsidRPr="0049243D">
              <w:rPr>
                <w:b/>
                <w:bCs/>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70C65F83" w14:textId="77777777" w:rsidR="0049243D" w:rsidRPr="0049243D" w:rsidRDefault="0049243D" w:rsidP="0049243D">
            <w:pPr>
              <w:jc w:val="center"/>
              <w:rPr>
                <w:b/>
                <w:bCs/>
                <w:sz w:val="16"/>
                <w:szCs w:val="16"/>
              </w:rPr>
            </w:pPr>
            <w:r w:rsidRPr="0049243D">
              <w:rPr>
                <w:b/>
                <w:b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14:paraId="054B15CF" w14:textId="77777777" w:rsidR="0049243D" w:rsidRPr="0049243D" w:rsidRDefault="0049243D" w:rsidP="0049243D">
            <w:pPr>
              <w:jc w:val="center"/>
              <w:rPr>
                <w:b/>
                <w:bCs/>
                <w:sz w:val="16"/>
                <w:szCs w:val="16"/>
              </w:rPr>
            </w:pPr>
            <w:r w:rsidRPr="0049243D">
              <w:rPr>
                <w:b/>
                <w:b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14:paraId="2C906B5C" w14:textId="77777777" w:rsidR="0049243D" w:rsidRPr="0049243D" w:rsidRDefault="0049243D" w:rsidP="0049243D">
            <w:pPr>
              <w:jc w:val="center"/>
              <w:rPr>
                <w:b/>
                <w:bCs/>
                <w:sz w:val="16"/>
                <w:szCs w:val="16"/>
              </w:rPr>
            </w:pPr>
            <w:r w:rsidRPr="0049243D">
              <w:rPr>
                <w:b/>
                <w:bCs/>
                <w:sz w:val="16"/>
                <w:szCs w:val="16"/>
              </w:rPr>
              <w:t> </w:t>
            </w:r>
          </w:p>
        </w:tc>
        <w:tc>
          <w:tcPr>
            <w:tcW w:w="991" w:type="dxa"/>
            <w:tcBorders>
              <w:top w:val="nil"/>
              <w:left w:val="nil"/>
              <w:bottom w:val="single" w:sz="4" w:space="0" w:color="auto"/>
              <w:right w:val="single" w:sz="4" w:space="0" w:color="auto"/>
            </w:tcBorders>
            <w:shd w:val="clear" w:color="auto" w:fill="auto"/>
            <w:vAlign w:val="center"/>
            <w:hideMark/>
          </w:tcPr>
          <w:p w14:paraId="3B737500" w14:textId="77777777" w:rsidR="0049243D" w:rsidRPr="0049243D" w:rsidRDefault="0049243D" w:rsidP="0049243D">
            <w:pPr>
              <w:jc w:val="center"/>
              <w:rPr>
                <w:sz w:val="16"/>
                <w:szCs w:val="16"/>
              </w:rPr>
            </w:pPr>
            <w:r w:rsidRPr="0049243D">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575C4CE7" w14:textId="77777777" w:rsidR="0049243D" w:rsidRPr="0049243D" w:rsidRDefault="0049243D" w:rsidP="0049243D">
            <w:pPr>
              <w:jc w:val="center"/>
              <w:rPr>
                <w:sz w:val="16"/>
                <w:szCs w:val="16"/>
              </w:rPr>
            </w:pPr>
            <w:r w:rsidRPr="0049243D">
              <w:rPr>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0AFF13D6" w14:textId="77777777" w:rsidR="0049243D" w:rsidRPr="0049243D" w:rsidRDefault="0049243D" w:rsidP="0049243D">
            <w:pPr>
              <w:jc w:val="center"/>
              <w:rPr>
                <w:b/>
                <w:bCs/>
                <w:sz w:val="16"/>
                <w:szCs w:val="16"/>
              </w:rPr>
            </w:pPr>
            <w:r w:rsidRPr="0049243D">
              <w:rPr>
                <w:b/>
                <w:bCs/>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76A8AB04" w14:textId="77777777" w:rsidR="0049243D" w:rsidRPr="0049243D" w:rsidRDefault="0049243D" w:rsidP="0049243D">
            <w:pPr>
              <w:jc w:val="center"/>
              <w:rPr>
                <w:b/>
                <w:bCs/>
                <w:sz w:val="16"/>
                <w:szCs w:val="16"/>
              </w:rPr>
            </w:pPr>
            <w:r w:rsidRPr="0049243D">
              <w:rPr>
                <w:b/>
                <w:bCs/>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3FB5B416" w14:textId="77777777" w:rsidR="0049243D" w:rsidRPr="0049243D" w:rsidRDefault="0049243D" w:rsidP="0049243D">
            <w:pPr>
              <w:jc w:val="center"/>
              <w:rPr>
                <w:b/>
                <w:bCs/>
                <w:sz w:val="16"/>
                <w:szCs w:val="16"/>
              </w:rPr>
            </w:pPr>
            <w:r w:rsidRPr="0049243D">
              <w:rPr>
                <w:b/>
                <w:bCs/>
                <w:sz w:val="16"/>
                <w:szCs w:val="16"/>
              </w:rPr>
              <w:t>0,00</w:t>
            </w:r>
          </w:p>
        </w:tc>
      </w:tr>
      <w:tr w:rsidR="0049243D" w:rsidRPr="0049243D" w14:paraId="18603B2F" w14:textId="77777777" w:rsidTr="0049243D">
        <w:trPr>
          <w:trHeight w:val="255"/>
        </w:trPr>
        <w:tc>
          <w:tcPr>
            <w:tcW w:w="269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B6D1531" w14:textId="77777777" w:rsidR="0049243D" w:rsidRPr="0049243D" w:rsidRDefault="0049243D" w:rsidP="0049243D">
            <w:pPr>
              <w:rPr>
                <w:b/>
                <w:bCs/>
                <w:sz w:val="16"/>
                <w:szCs w:val="16"/>
              </w:rPr>
            </w:pPr>
            <w:r w:rsidRPr="0049243D">
              <w:rPr>
                <w:b/>
                <w:bCs/>
                <w:sz w:val="16"/>
                <w:szCs w:val="16"/>
              </w:rPr>
              <w:t xml:space="preserve">в т.ч. </w:t>
            </w:r>
            <w:proofErr w:type="spellStart"/>
            <w:proofErr w:type="gramStart"/>
            <w:r w:rsidRPr="0049243D">
              <w:rPr>
                <w:b/>
                <w:bCs/>
                <w:sz w:val="16"/>
                <w:szCs w:val="16"/>
              </w:rPr>
              <w:t>подр.способ</w:t>
            </w:r>
            <w:proofErr w:type="spellEnd"/>
            <w:proofErr w:type="gramEnd"/>
          </w:p>
        </w:tc>
        <w:tc>
          <w:tcPr>
            <w:tcW w:w="425" w:type="dxa"/>
            <w:tcBorders>
              <w:top w:val="nil"/>
              <w:left w:val="nil"/>
              <w:bottom w:val="single" w:sz="4" w:space="0" w:color="auto"/>
              <w:right w:val="single" w:sz="4" w:space="0" w:color="auto"/>
            </w:tcBorders>
            <w:shd w:val="clear" w:color="000000" w:fill="FFFFFF"/>
            <w:vAlign w:val="center"/>
            <w:hideMark/>
          </w:tcPr>
          <w:p w14:paraId="32D2CE4C" w14:textId="77777777" w:rsidR="0049243D" w:rsidRPr="0049243D" w:rsidRDefault="0049243D" w:rsidP="0049243D">
            <w:pPr>
              <w:rPr>
                <w:b/>
                <w:bCs/>
                <w:sz w:val="16"/>
                <w:szCs w:val="16"/>
              </w:rPr>
            </w:pPr>
            <w:r w:rsidRPr="0049243D">
              <w:rPr>
                <w:b/>
                <w:bCs/>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5C40F6C0" w14:textId="77777777" w:rsidR="0049243D" w:rsidRPr="0049243D" w:rsidRDefault="0049243D" w:rsidP="0049243D">
            <w:pPr>
              <w:jc w:val="center"/>
              <w:rPr>
                <w:b/>
                <w:bCs/>
                <w:sz w:val="16"/>
                <w:szCs w:val="16"/>
              </w:rPr>
            </w:pPr>
            <w:r w:rsidRPr="0049243D">
              <w:rPr>
                <w:b/>
                <w:b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14:paraId="434705FB" w14:textId="77777777" w:rsidR="0049243D" w:rsidRPr="0049243D" w:rsidRDefault="0049243D" w:rsidP="0049243D">
            <w:pPr>
              <w:jc w:val="center"/>
              <w:rPr>
                <w:b/>
                <w:bCs/>
                <w:sz w:val="16"/>
                <w:szCs w:val="16"/>
              </w:rPr>
            </w:pPr>
            <w:r w:rsidRPr="0049243D">
              <w:rPr>
                <w:b/>
                <w:b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14:paraId="16BD4D0C" w14:textId="77777777" w:rsidR="0049243D" w:rsidRPr="0049243D" w:rsidRDefault="0049243D" w:rsidP="0049243D">
            <w:pPr>
              <w:jc w:val="center"/>
              <w:rPr>
                <w:b/>
                <w:bCs/>
                <w:sz w:val="16"/>
                <w:szCs w:val="16"/>
              </w:rPr>
            </w:pPr>
            <w:r w:rsidRPr="0049243D">
              <w:rPr>
                <w:b/>
                <w:bCs/>
                <w:sz w:val="16"/>
                <w:szCs w:val="16"/>
              </w:rPr>
              <w:t> </w:t>
            </w:r>
          </w:p>
        </w:tc>
        <w:tc>
          <w:tcPr>
            <w:tcW w:w="991" w:type="dxa"/>
            <w:tcBorders>
              <w:top w:val="nil"/>
              <w:left w:val="nil"/>
              <w:bottom w:val="single" w:sz="4" w:space="0" w:color="auto"/>
              <w:right w:val="single" w:sz="4" w:space="0" w:color="auto"/>
            </w:tcBorders>
            <w:shd w:val="clear" w:color="auto" w:fill="auto"/>
            <w:vAlign w:val="center"/>
            <w:hideMark/>
          </w:tcPr>
          <w:p w14:paraId="7741772F" w14:textId="77777777" w:rsidR="0049243D" w:rsidRPr="0049243D" w:rsidRDefault="0049243D" w:rsidP="0049243D">
            <w:pPr>
              <w:jc w:val="center"/>
              <w:rPr>
                <w:sz w:val="16"/>
                <w:szCs w:val="16"/>
              </w:rPr>
            </w:pPr>
            <w:r w:rsidRPr="0049243D">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25863E43" w14:textId="77777777" w:rsidR="0049243D" w:rsidRPr="0049243D" w:rsidRDefault="0049243D" w:rsidP="0049243D">
            <w:pPr>
              <w:jc w:val="center"/>
              <w:rPr>
                <w:sz w:val="16"/>
                <w:szCs w:val="16"/>
              </w:rPr>
            </w:pPr>
            <w:r w:rsidRPr="0049243D">
              <w:rPr>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2A0F514E" w14:textId="77777777" w:rsidR="0049243D" w:rsidRPr="0049243D" w:rsidRDefault="0049243D" w:rsidP="0049243D">
            <w:pPr>
              <w:jc w:val="center"/>
              <w:rPr>
                <w:b/>
                <w:bCs/>
                <w:sz w:val="16"/>
                <w:szCs w:val="16"/>
              </w:rPr>
            </w:pPr>
            <w:r w:rsidRPr="0049243D">
              <w:rPr>
                <w:b/>
                <w:bCs/>
                <w:sz w:val="16"/>
                <w:szCs w:val="16"/>
              </w:rPr>
              <w:t>35 694,49</w:t>
            </w:r>
          </w:p>
        </w:tc>
        <w:tc>
          <w:tcPr>
            <w:tcW w:w="992" w:type="dxa"/>
            <w:tcBorders>
              <w:top w:val="nil"/>
              <w:left w:val="nil"/>
              <w:bottom w:val="single" w:sz="4" w:space="0" w:color="auto"/>
              <w:right w:val="single" w:sz="4" w:space="0" w:color="auto"/>
            </w:tcBorders>
            <w:shd w:val="clear" w:color="000000" w:fill="FFFFFF"/>
            <w:vAlign w:val="center"/>
            <w:hideMark/>
          </w:tcPr>
          <w:p w14:paraId="28AEE352" w14:textId="77777777" w:rsidR="0049243D" w:rsidRPr="0049243D" w:rsidRDefault="0049243D" w:rsidP="0049243D">
            <w:pPr>
              <w:jc w:val="center"/>
              <w:rPr>
                <w:b/>
                <w:bCs/>
                <w:sz w:val="16"/>
                <w:szCs w:val="16"/>
              </w:rPr>
            </w:pPr>
            <w:r w:rsidRPr="0049243D">
              <w:rPr>
                <w:b/>
                <w:bCs/>
                <w:sz w:val="16"/>
                <w:szCs w:val="16"/>
              </w:rPr>
              <w:t>21 135,32</w:t>
            </w:r>
          </w:p>
        </w:tc>
        <w:tc>
          <w:tcPr>
            <w:tcW w:w="1275" w:type="dxa"/>
            <w:tcBorders>
              <w:top w:val="nil"/>
              <w:left w:val="nil"/>
              <w:bottom w:val="single" w:sz="4" w:space="0" w:color="auto"/>
              <w:right w:val="single" w:sz="4" w:space="0" w:color="auto"/>
            </w:tcBorders>
            <w:shd w:val="clear" w:color="000000" w:fill="FFFFFF"/>
            <w:vAlign w:val="center"/>
            <w:hideMark/>
          </w:tcPr>
          <w:p w14:paraId="58538D4A" w14:textId="77777777" w:rsidR="0049243D" w:rsidRPr="0049243D" w:rsidRDefault="0049243D" w:rsidP="0049243D">
            <w:pPr>
              <w:jc w:val="center"/>
              <w:rPr>
                <w:b/>
                <w:bCs/>
                <w:sz w:val="16"/>
                <w:szCs w:val="16"/>
              </w:rPr>
            </w:pPr>
            <w:r w:rsidRPr="0049243D">
              <w:rPr>
                <w:b/>
                <w:bCs/>
                <w:sz w:val="16"/>
                <w:szCs w:val="16"/>
              </w:rPr>
              <w:t>14 559,16</w:t>
            </w:r>
          </w:p>
        </w:tc>
      </w:tr>
      <w:tr w:rsidR="0049243D" w:rsidRPr="0049243D" w14:paraId="144044A8" w14:textId="77777777" w:rsidTr="0049243D">
        <w:trPr>
          <w:trHeight w:val="375"/>
        </w:trPr>
        <w:tc>
          <w:tcPr>
            <w:tcW w:w="10206"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CB31BF" w14:textId="77777777" w:rsidR="0049243D" w:rsidRPr="0049243D" w:rsidRDefault="0049243D" w:rsidP="0049243D">
            <w:pPr>
              <w:rPr>
                <w:b/>
                <w:bCs/>
                <w:sz w:val="16"/>
                <w:szCs w:val="16"/>
              </w:rPr>
            </w:pPr>
            <w:r w:rsidRPr="0049243D">
              <w:rPr>
                <w:b/>
                <w:bCs/>
                <w:sz w:val="16"/>
                <w:szCs w:val="16"/>
              </w:rPr>
              <w:t>Текущие ремонты</w:t>
            </w:r>
          </w:p>
        </w:tc>
      </w:tr>
      <w:tr w:rsidR="0049243D" w:rsidRPr="0049243D" w14:paraId="54FF91CE" w14:textId="77777777" w:rsidTr="0049243D">
        <w:trPr>
          <w:trHeight w:val="94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00969376" w14:textId="77777777" w:rsidR="0049243D" w:rsidRPr="0049243D" w:rsidRDefault="0049243D" w:rsidP="0049243D">
            <w:pPr>
              <w:jc w:val="center"/>
              <w:rPr>
                <w:sz w:val="16"/>
                <w:szCs w:val="16"/>
              </w:rPr>
            </w:pPr>
            <w:r w:rsidRPr="0049243D">
              <w:rPr>
                <w:sz w:val="16"/>
                <w:szCs w:val="16"/>
              </w:rPr>
              <w:t>2</w:t>
            </w:r>
          </w:p>
        </w:tc>
        <w:tc>
          <w:tcPr>
            <w:tcW w:w="1559" w:type="dxa"/>
            <w:tcBorders>
              <w:top w:val="nil"/>
              <w:left w:val="nil"/>
              <w:bottom w:val="single" w:sz="4" w:space="0" w:color="auto"/>
              <w:right w:val="nil"/>
            </w:tcBorders>
            <w:shd w:val="clear" w:color="auto" w:fill="auto"/>
            <w:vAlign w:val="center"/>
            <w:hideMark/>
          </w:tcPr>
          <w:p w14:paraId="2BA3D2B6" w14:textId="77777777" w:rsidR="0049243D" w:rsidRPr="0049243D" w:rsidRDefault="0049243D" w:rsidP="0049243D">
            <w:pPr>
              <w:jc w:val="center"/>
              <w:rPr>
                <w:sz w:val="16"/>
                <w:szCs w:val="16"/>
              </w:rPr>
            </w:pPr>
            <w:r w:rsidRPr="0049243D">
              <w:rPr>
                <w:sz w:val="16"/>
                <w:szCs w:val="16"/>
              </w:rPr>
              <w:t>Ремонт котлов: НРС-18, КЧМ, КВм0,8, КВм2,</w:t>
            </w:r>
            <w:proofErr w:type="gramStart"/>
            <w:r w:rsidRPr="0049243D">
              <w:rPr>
                <w:sz w:val="16"/>
                <w:szCs w:val="16"/>
              </w:rPr>
              <w:t xml:space="preserve">8,   </w:t>
            </w:r>
            <w:proofErr w:type="gramEnd"/>
            <w:r w:rsidRPr="0049243D">
              <w:rPr>
                <w:sz w:val="16"/>
                <w:szCs w:val="16"/>
              </w:rPr>
              <w:t xml:space="preserve">          КВр-0,8,</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D7567A" w14:textId="77777777" w:rsidR="0049243D" w:rsidRPr="0049243D" w:rsidRDefault="0049243D" w:rsidP="0049243D">
            <w:pPr>
              <w:jc w:val="center"/>
              <w:rPr>
                <w:sz w:val="16"/>
                <w:szCs w:val="16"/>
              </w:rPr>
            </w:pPr>
            <w:r w:rsidRPr="0049243D">
              <w:rPr>
                <w:sz w:val="16"/>
                <w:szCs w:val="16"/>
              </w:rPr>
              <w:t>хоз. Способ</w:t>
            </w:r>
          </w:p>
        </w:tc>
        <w:tc>
          <w:tcPr>
            <w:tcW w:w="425" w:type="dxa"/>
            <w:tcBorders>
              <w:top w:val="nil"/>
              <w:left w:val="nil"/>
              <w:bottom w:val="single" w:sz="4" w:space="0" w:color="auto"/>
              <w:right w:val="single" w:sz="4" w:space="0" w:color="auto"/>
            </w:tcBorders>
            <w:shd w:val="clear" w:color="000000" w:fill="FFFFFF"/>
            <w:vAlign w:val="center"/>
            <w:hideMark/>
          </w:tcPr>
          <w:p w14:paraId="4E1D5ACD" w14:textId="77777777" w:rsidR="0049243D" w:rsidRPr="0049243D" w:rsidRDefault="0049243D" w:rsidP="0049243D">
            <w:pPr>
              <w:jc w:val="center"/>
              <w:rPr>
                <w:sz w:val="16"/>
                <w:szCs w:val="16"/>
              </w:rPr>
            </w:pPr>
            <w:r w:rsidRPr="0049243D">
              <w:rPr>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57314FC6" w14:textId="77777777" w:rsidR="0049243D" w:rsidRPr="0049243D" w:rsidRDefault="0049243D" w:rsidP="0049243D">
            <w:pPr>
              <w:jc w:val="center"/>
              <w:rPr>
                <w:sz w:val="16"/>
                <w:szCs w:val="16"/>
              </w:rPr>
            </w:pPr>
            <w:r w:rsidRPr="0049243D">
              <w:rPr>
                <w:sz w:val="16"/>
                <w:szCs w:val="16"/>
              </w:rPr>
              <w:t>1 229,87</w:t>
            </w:r>
          </w:p>
        </w:tc>
        <w:tc>
          <w:tcPr>
            <w:tcW w:w="709" w:type="dxa"/>
            <w:tcBorders>
              <w:top w:val="nil"/>
              <w:left w:val="nil"/>
              <w:bottom w:val="single" w:sz="4" w:space="0" w:color="auto"/>
              <w:right w:val="single" w:sz="4" w:space="0" w:color="auto"/>
            </w:tcBorders>
            <w:shd w:val="clear" w:color="000000" w:fill="FFFFFF"/>
            <w:vAlign w:val="center"/>
            <w:hideMark/>
          </w:tcPr>
          <w:p w14:paraId="19CE4EF3" w14:textId="77777777" w:rsidR="0049243D" w:rsidRPr="0049243D" w:rsidRDefault="0049243D" w:rsidP="0049243D">
            <w:pPr>
              <w:jc w:val="center"/>
              <w:rPr>
                <w:sz w:val="16"/>
                <w:szCs w:val="16"/>
              </w:rPr>
            </w:pPr>
            <w:r w:rsidRPr="0049243D">
              <w:rPr>
                <w:sz w:val="16"/>
                <w:szCs w:val="16"/>
              </w:rPr>
              <w:t>0,00</w:t>
            </w:r>
          </w:p>
        </w:tc>
        <w:tc>
          <w:tcPr>
            <w:tcW w:w="709" w:type="dxa"/>
            <w:tcBorders>
              <w:top w:val="nil"/>
              <w:left w:val="nil"/>
              <w:bottom w:val="single" w:sz="4" w:space="0" w:color="auto"/>
              <w:right w:val="single" w:sz="4" w:space="0" w:color="auto"/>
            </w:tcBorders>
            <w:shd w:val="clear" w:color="000000" w:fill="FFFFFF"/>
            <w:vAlign w:val="center"/>
            <w:hideMark/>
          </w:tcPr>
          <w:p w14:paraId="1AB788F6" w14:textId="77777777" w:rsidR="0049243D" w:rsidRPr="0049243D" w:rsidRDefault="0049243D" w:rsidP="0049243D">
            <w:pPr>
              <w:jc w:val="center"/>
              <w:rPr>
                <w:sz w:val="16"/>
                <w:szCs w:val="16"/>
              </w:rPr>
            </w:pPr>
            <w:r w:rsidRPr="0049243D">
              <w:rPr>
                <w:sz w:val="16"/>
                <w:szCs w:val="16"/>
              </w:rPr>
              <w:t>1 229,87</w:t>
            </w:r>
          </w:p>
        </w:tc>
        <w:tc>
          <w:tcPr>
            <w:tcW w:w="991" w:type="dxa"/>
            <w:tcBorders>
              <w:top w:val="nil"/>
              <w:left w:val="nil"/>
              <w:bottom w:val="single" w:sz="4" w:space="0" w:color="auto"/>
              <w:right w:val="single" w:sz="4" w:space="0" w:color="auto"/>
            </w:tcBorders>
            <w:shd w:val="clear" w:color="000000" w:fill="FFFFFF"/>
            <w:vAlign w:val="center"/>
            <w:hideMark/>
          </w:tcPr>
          <w:p w14:paraId="0E0E0030" w14:textId="77777777" w:rsidR="0049243D" w:rsidRPr="0049243D" w:rsidRDefault="0049243D" w:rsidP="0049243D">
            <w:pPr>
              <w:jc w:val="center"/>
              <w:rPr>
                <w:sz w:val="16"/>
                <w:szCs w:val="16"/>
              </w:rPr>
            </w:pPr>
            <w:r w:rsidRPr="0049243D">
              <w:rPr>
                <w:sz w:val="16"/>
                <w:szCs w:val="16"/>
              </w:rPr>
              <w:t>Дефектные акты, графики ППР, Расчет вспомогательных материалов</w:t>
            </w:r>
          </w:p>
        </w:tc>
        <w:tc>
          <w:tcPr>
            <w:tcW w:w="567" w:type="dxa"/>
            <w:tcBorders>
              <w:top w:val="nil"/>
              <w:left w:val="nil"/>
              <w:bottom w:val="single" w:sz="4" w:space="0" w:color="auto"/>
              <w:right w:val="single" w:sz="4" w:space="0" w:color="auto"/>
            </w:tcBorders>
            <w:shd w:val="clear" w:color="000000" w:fill="FFFFFF"/>
            <w:vAlign w:val="center"/>
            <w:hideMark/>
          </w:tcPr>
          <w:p w14:paraId="4A29FB77"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47A0EFC1" w14:textId="77777777" w:rsidR="0049243D" w:rsidRPr="0049243D" w:rsidRDefault="0049243D" w:rsidP="0049243D">
            <w:pPr>
              <w:jc w:val="center"/>
              <w:rPr>
                <w:sz w:val="16"/>
                <w:szCs w:val="16"/>
              </w:rPr>
            </w:pPr>
            <w:r w:rsidRPr="0049243D">
              <w:rPr>
                <w:sz w:val="16"/>
                <w:szCs w:val="16"/>
              </w:rPr>
              <w:t>1 229,87</w:t>
            </w:r>
          </w:p>
        </w:tc>
        <w:tc>
          <w:tcPr>
            <w:tcW w:w="992" w:type="dxa"/>
            <w:tcBorders>
              <w:top w:val="nil"/>
              <w:left w:val="nil"/>
              <w:bottom w:val="single" w:sz="4" w:space="0" w:color="auto"/>
              <w:right w:val="single" w:sz="4" w:space="0" w:color="auto"/>
            </w:tcBorders>
            <w:shd w:val="clear" w:color="000000" w:fill="FFFFFF"/>
            <w:vAlign w:val="center"/>
            <w:hideMark/>
          </w:tcPr>
          <w:p w14:paraId="041A8BB2"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096DD135" w14:textId="77777777" w:rsidR="0049243D" w:rsidRPr="0049243D" w:rsidRDefault="0049243D" w:rsidP="0049243D">
            <w:pPr>
              <w:jc w:val="center"/>
              <w:rPr>
                <w:sz w:val="16"/>
                <w:szCs w:val="16"/>
              </w:rPr>
            </w:pPr>
            <w:r w:rsidRPr="0049243D">
              <w:rPr>
                <w:sz w:val="16"/>
                <w:szCs w:val="16"/>
              </w:rPr>
              <w:t>1 229,87</w:t>
            </w:r>
          </w:p>
        </w:tc>
      </w:tr>
      <w:tr w:rsidR="0049243D" w:rsidRPr="0049243D" w14:paraId="0F13C158"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B896479" w14:textId="77777777" w:rsidR="0049243D" w:rsidRPr="0049243D" w:rsidRDefault="0049243D" w:rsidP="0049243D">
            <w:pPr>
              <w:jc w:val="center"/>
              <w:rPr>
                <w:sz w:val="16"/>
                <w:szCs w:val="16"/>
              </w:rPr>
            </w:pPr>
            <w:r w:rsidRPr="0049243D">
              <w:rPr>
                <w:sz w:val="16"/>
                <w:szCs w:val="16"/>
              </w:rPr>
              <w:t>3</w:t>
            </w:r>
          </w:p>
        </w:tc>
        <w:tc>
          <w:tcPr>
            <w:tcW w:w="1559" w:type="dxa"/>
            <w:tcBorders>
              <w:top w:val="nil"/>
              <w:left w:val="nil"/>
              <w:bottom w:val="single" w:sz="4" w:space="0" w:color="auto"/>
              <w:right w:val="nil"/>
            </w:tcBorders>
            <w:shd w:val="clear" w:color="auto" w:fill="auto"/>
            <w:vAlign w:val="center"/>
            <w:hideMark/>
          </w:tcPr>
          <w:p w14:paraId="10E07198" w14:textId="77777777" w:rsidR="0049243D" w:rsidRPr="0049243D" w:rsidRDefault="0049243D" w:rsidP="0049243D">
            <w:pPr>
              <w:jc w:val="center"/>
              <w:rPr>
                <w:sz w:val="16"/>
                <w:szCs w:val="16"/>
              </w:rPr>
            </w:pPr>
            <w:r w:rsidRPr="0049243D">
              <w:rPr>
                <w:sz w:val="16"/>
                <w:szCs w:val="16"/>
              </w:rPr>
              <w:t>Ремонт вентиляторов</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727C9C" w14:textId="77777777" w:rsidR="0049243D" w:rsidRPr="0049243D" w:rsidRDefault="0049243D" w:rsidP="0049243D">
            <w:pPr>
              <w:jc w:val="center"/>
              <w:rPr>
                <w:sz w:val="16"/>
                <w:szCs w:val="16"/>
              </w:rPr>
            </w:pPr>
            <w:r w:rsidRPr="0049243D">
              <w:rPr>
                <w:sz w:val="16"/>
                <w:szCs w:val="16"/>
              </w:rPr>
              <w:t>хоз. Способ</w:t>
            </w:r>
          </w:p>
        </w:tc>
        <w:tc>
          <w:tcPr>
            <w:tcW w:w="425" w:type="dxa"/>
            <w:tcBorders>
              <w:top w:val="nil"/>
              <w:left w:val="nil"/>
              <w:bottom w:val="single" w:sz="4" w:space="0" w:color="auto"/>
              <w:right w:val="single" w:sz="4" w:space="0" w:color="auto"/>
            </w:tcBorders>
            <w:shd w:val="clear" w:color="000000" w:fill="FFFFFF"/>
            <w:vAlign w:val="center"/>
            <w:hideMark/>
          </w:tcPr>
          <w:p w14:paraId="7C231C79" w14:textId="77777777" w:rsidR="0049243D" w:rsidRPr="0049243D" w:rsidRDefault="0049243D" w:rsidP="0049243D">
            <w:pPr>
              <w:jc w:val="center"/>
              <w:rPr>
                <w:sz w:val="16"/>
                <w:szCs w:val="16"/>
              </w:rPr>
            </w:pPr>
            <w:r w:rsidRPr="0049243D">
              <w:rPr>
                <w:sz w:val="16"/>
                <w:szCs w:val="16"/>
              </w:rPr>
              <w:t>ТР</w:t>
            </w:r>
          </w:p>
        </w:tc>
        <w:tc>
          <w:tcPr>
            <w:tcW w:w="851" w:type="dxa"/>
            <w:tcBorders>
              <w:top w:val="nil"/>
              <w:left w:val="nil"/>
              <w:bottom w:val="single" w:sz="4" w:space="0" w:color="auto"/>
              <w:right w:val="single" w:sz="4" w:space="0" w:color="auto"/>
            </w:tcBorders>
            <w:shd w:val="clear" w:color="auto" w:fill="auto"/>
            <w:vAlign w:val="center"/>
            <w:hideMark/>
          </w:tcPr>
          <w:p w14:paraId="6A0849D0" w14:textId="77777777" w:rsidR="0049243D" w:rsidRPr="0049243D" w:rsidRDefault="0049243D" w:rsidP="0049243D">
            <w:pPr>
              <w:jc w:val="center"/>
              <w:rPr>
                <w:sz w:val="16"/>
                <w:szCs w:val="16"/>
              </w:rPr>
            </w:pPr>
            <w:r w:rsidRPr="0049243D">
              <w:rPr>
                <w:sz w:val="16"/>
                <w:szCs w:val="16"/>
              </w:rPr>
              <w:t>74,69</w:t>
            </w:r>
          </w:p>
        </w:tc>
        <w:tc>
          <w:tcPr>
            <w:tcW w:w="709" w:type="dxa"/>
            <w:tcBorders>
              <w:top w:val="nil"/>
              <w:left w:val="nil"/>
              <w:bottom w:val="single" w:sz="4" w:space="0" w:color="auto"/>
              <w:right w:val="single" w:sz="4" w:space="0" w:color="auto"/>
            </w:tcBorders>
            <w:shd w:val="clear" w:color="auto" w:fill="auto"/>
            <w:vAlign w:val="center"/>
            <w:hideMark/>
          </w:tcPr>
          <w:p w14:paraId="5B049424" w14:textId="77777777" w:rsidR="0049243D" w:rsidRPr="0049243D" w:rsidRDefault="0049243D" w:rsidP="0049243D">
            <w:pPr>
              <w:jc w:val="center"/>
              <w:rPr>
                <w:sz w:val="16"/>
                <w:szCs w:val="16"/>
              </w:rPr>
            </w:pPr>
            <w:r w:rsidRPr="0049243D">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14:paraId="59B41247" w14:textId="77777777" w:rsidR="0049243D" w:rsidRPr="0049243D" w:rsidRDefault="0049243D" w:rsidP="0049243D">
            <w:pPr>
              <w:jc w:val="center"/>
              <w:rPr>
                <w:sz w:val="16"/>
                <w:szCs w:val="16"/>
              </w:rPr>
            </w:pPr>
            <w:r w:rsidRPr="0049243D">
              <w:rPr>
                <w:sz w:val="16"/>
                <w:szCs w:val="16"/>
              </w:rPr>
              <w:t>74,69</w:t>
            </w:r>
          </w:p>
        </w:tc>
        <w:tc>
          <w:tcPr>
            <w:tcW w:w="991" w:type="dxa"/>
            <w:tcBorders>
              <w:top w:val="nil"/>
              <w:left w:val="nil"/>
              <w:bottom w:val="single" w:sz="4" w:space="0" w:color="auto"/>
              <w:right w:val="single" w:sz="4" w:space="0" w:color="auto"/>
            </w:tcBorders>
            <w:shd w:val="clear" w:color="000000" w:fill="FFFFFF"/>
            <w:vAlign w:val="center"/>
            <w:hideMark/>
          </w:tcPr>
          <w:p w14:paraId="6C2E0887" w14:textId="77777777" w:rsidR="0049243D" w:rsidRPr="0049243D" w:rsidRDefault="0049243D" w:rsidP="0049243D">
            <w:pPr>
              <w:jc w:val="center"/>
              <w:rPr>
                <w:sz w:val="16"/>
                <w:szCs w:val="16"/>
              </w:rPr>
            </w:pPr>
            <w:r w:rsidRPr="0049243D">
              <w:rPr>
                <w:sz w:val="16"/>
                <w:szCs w:val="16"/>
              </w:rPr>
              <w:t>Дефектные акты, графики ППР, Расчет вспомогательных материалов</w:t>
            </w:r>
          </w:p>
        </w:tc>
        <w:tc>
          <w:tcPr>
            <w:tcW w:w="567" w:type="dxa"/>
            <w:tcBorders>
              <w:top w:val="nil"/>
              <w:left w:val="nil"/>
              <w:bottom w:val="single" w:sz="4" w:space="0" w:color="auto"/>
              <w:right w:val="single" w:sz="4" w:space="0" w:color="auto"/>
            </w:tcBorders>
            <w:shd w:val="clear" w:color="000000" w:fill="FFFFFF"/>
            <w:vAlign w:val="center"/>
            <w:hideMark/>
          </w:tcPr>
          <w:p w14:paraId="3D0A21F9"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48C61BE8" w14:textId="77777777" w:rsidR="0049243D" w:rsidRPr="0049243D" w:rsidRDefault="0049243D" w:rsidP="0049243D">
            <w:pPr>
              <w:jc w:val="center"/>
              <w:rPr>
                <w:sz w:val="16"/>
                <w:szCs w:val="16"/>
              </w:rPr>
            </w:pPr>
            <w:r w:rsidRPr="0049243D">
              <w:rPr>
                <w:sz w:val="16"/>
                <w:szCs w:val="16"/>
              </w:rPr>
              <w:t>74,69</w:t>
            </w:r>
          </w:p>
        </w:tc>
        <w:tc>
          <w:tcPr>
            <w:tcW w:w="992" w:type="dxa"/>
            <w:tcBorders>
              <w:top w:val="nil"/>
              <w:left w:val="nil"/>
              <w:bottom w:val="single" w:sz="4" w:space="0" w:color="auto"/>
              <w:right w:val="single" w:sz="4" w:space="0" w:color="auto"/>
            </w:tcBorders>
            <w:shd w:val="clear" w:color="000000" w:fill="FFFFFF"/>
            <w:vAlign w:val="center"/>
            <w:hideMark/>
          </w:tcPr>
          <w:p w14:paraId="732973F0"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1851A42B" w14:textId="77777777" w:rsidR="0049243D" w:rsidRPr="0049243D" w:rsidRDefault="0049243D" w:rsidP="0049243D">
            <w:pPr>
              <w:jc w:val="center"/>
              <w:rPr>
                <w:sz w:val="16"/>
                <w:szCs w:val="16"/>
              </w:rPr>
            </w:pPr>
            <w:r w:rsidRPr="0049243D">
              <w:rPr>
                <w:sz w:val="16"/>
                <w:szCs w:val="16"/>
              </w:rPr>
              <w:t>74,69</w:t>
            </w:r>
          </w:p>
        </w:tc>
      </w:tr>
      <w:tr w:rsidR="0049243D" w:rsidRPr="0049243D" w14:paraId="520F1C84"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3ECF788" w14:textId="77777777" w:rsidR="0049243D" w:rsidRPr="0049243D" w:rsidRDefault="0049243D" w:rsidP="0049243D">
            <w:pPr>
              <w:jc w:val="center"/>
              <w:rPr>
                <w:sz w:val="16"/>
                <w:szCs w:val="16"/>
              </w:rPr>
            </w:pPr>
            <w:r w:rsidRPr="0049243D">
              <w:rPr>
                <w:sz w:val="16"/>
                <w:szCs w:val="16"/>
              </w:rPr>
              <w:t>4</w:t>
            </w:r>
          </w:p>
        </w:tc>
        <w:tc>
          <w:tcPr>
            <w:tcW w:w="1559" w:type="dxa"/>
            <w:tcBorders>
              <w:top w:val="nil"/>
              <w:left w:val="nil"/>
              <w:bottom w:val="single" w:sz="4" w:space="0" w:color="auto"/>
              <w:right w:val="nil"/>
            </w:tcBorders>
            <w:shd w:val="clear" w:color="auto" w:fill="auto"/>
            <w:vAlign w:val="center"/>
            <w:hideMark/>
          </w:tcPr>
          <w:p w14:paraId="34E0D67A" w14:textId="77777777" w:rsidR="0049243D" w:rsidRPr="0049243D" w:rsidRDefault="0049243D" w:rsidP="0049243D">
            <w:pPr>
              <w:jc w:val="center"/>
              <w:rPr>
                <w:sz w:val="16"/>
                <w:szCs w:val="16"/>
              </w:rPr>
            </w:pPr>
            <w:r w:rsidRPr="0049243D">
              <w:rPr>
                <w:sz w:val="16"/>
                <w:szCs w:val="16"/>
              </w:rPr>
              <w:t>Ремонт емкостей</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90D765" w14:textId="77777777" w:rsidR="0049243D" w:rsidRPr="0049243D" w:rsidRDefault="0049243D" w:rsidP="0049243D">
            <w:pPr>
              <w:jc w:val="center"/>
              <w:rPr>
                <w:sz w:val="16"/>
                <w:szCs w:val="16"/>
              </w:rPr>
            </w:pPr>
            <w:r w:rsidRPr="0049243D">
              <w:rPr>
                <w:sz w:val="16"/>
                <w:szCs w:val="16"/>
              </w:rPr>
              <w:t>хоз. Способ</w:t>
            </w:r>
          </w:p>
        </w:tc>
        <w:tc>
          <w:tcPr>
            <w:tcW w:w="425" w:type="dxa"/>
            <w:tcBorders>
              <w:top w:val="nil"/>
              <w:left w:val="nil"/>
              <w:bottom w:val="single" w:sz="4" w:space="0" w:color="auto"/>
              <w:right w:val="single" w:sz="4" w:space="0" w:color="auto"/>
            </w:tcBorders>
            <w:shd w:val="clear" w:color="000000" w:fill="FFFFFF"/>
            <w:vAlign w:val="center"/>
            <w:hideMark/>
          </w:tcPr>
          <w:p w14:paraId="3FA405B3" w14:textId="77777777" w:rsidR="0049243D" w:rsidRPr="0049243D" w:rsidRDefault="0049243D" w:rsidP="0049243D">
            <w:pPr>
              <w:jc w:val="center"/>
              <w:rPr>
                <w:sz w:val="16"/>
                <w:szCs w:val="16"/>
              </w:rPr>
            </w:pPr>
            <w:r w:rsidRPr="0049243D">
              <w:rPr>
                <w:sz w:val="16"/>
                <w:szCs w:val="16"/>
              </w:rPr>
              <w:t>ТР</w:t>
            </w:r>
          </w:p>
        </w:tc>
        <w:tc>
          <w:tcPr>
            <w:tcW w:w="851" w:type="dxa"/>
            <w:tcBorders>
              <w:top w:val="nil"/>
              <w:left w:val="nil"/>
              <w:bottom w:val="single" w:sz="4" w:space="0" w:color="auto"/>
              <w:right w:val="single" w:sz="4" w:space="0" w:color="auto"/>
            </w:tcBorders>
            <w:shd w:val="clear" w:color="auto" w:fill="auto"/>
            <w:vAlign w:val="center"/>
            <w:hideMark/>
          </w:tcPr>
          <w:p w14:paraId="127B6CDC" w14:textId="77777777" w:rsidR="0049243D" w:rsidRPr="0049243D" w:rsidRDefault="0049243D" w:rsidP="0049243D">
            <w:pPr>
              <w:jc w:val="center"/>
              <w:rPr>
                <w:sz w:val="16"/>
                <w:szCs w:val="16"/>
              </w:rPr>
            </w:pPr>
            <w:r w:rsidRPr="0049243D">
              <w:rPr>
                <w:sz w:val="16"/>
                <w:szCs w:val="16"/>
              </w:rPr>
              <w:t>12,85</w:t>
            </w:r>
          </w:p>
        </w:tc>
        <w:tc>
          <w:tcPr>
            <w:tcW w:w="709" w:type="dxa"/>
            <w:tcBorders>
              <w:top w:val="nil"/>
              <w:left w:val="nil"/>
              <w:bottom w:val="single" w:sz="4" w:space="0" w:color="auto"/>
              <w:right w:val="single" w:sz="4" w:space="0" w:color="auto"/>
            </w:tcBorders>
            <w:shd w:val="clear" w:color="auto" w:fill="auto"/>
            <w:vAlign w:val="center"/>
            <w:hideMark/>
          </w:tcPr>
          <w:p w14:paraId="240BFCAE" w14:textId="77777777" w:rsidR="0049243D" w:rsidRPr="0049243D" w:rsidRDefault="0049243D" w:rsidP="0049243D">
            <w:pPr>
              <w:jc w:val="center"/>
              <w:rPr>
                <w:sz w:val="16"/>
                <w:szCs w:val="16"/>
              </w:rPr>
            </w:pPr>
            <w:r w:rsidRPr="0049243D">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14:paraId="7AE960FF" w14:textId="77777777" w:rsidR="0049243D" w:rsidRPr="0049243D" w:rsidRDefault="0049243D" w:rsidP="0049243D">
            <w:pPr>
              <w:jc w:val="center"/>
              <w:rPr>
                <w:sz w:val="16"/>
                <w:szCs w:val="16"/>
              </w:rPr>
            </w:pPr>
            <w:r w:rsidRPr="0049243D">
              <w:rPr>
                <w:sz w:val="16"/>
                <w:szCs w:val="16"/>
              </w:rPr>
              <w:t>12,85</w:t>
            </w:r>
          </w:p>
        </w:tc>
        <w:tc>
          <w:tcPr>
            <w:tcW w:w="991" w:type="dxa"/>
            <w:tcBorders>
              <w:top w:val="nil"/>
              <w:left w:val="nil"/>
              <w:bottom w:val="single" w:sz="4" w:space="0" w:color="auto"/>
              <w:right w:val="single" w:sz="4" w:space="0" w:color="auto"/>
            </w:tcBorders>
            <w:shd w:val="clear" w:color="000000" w:fill="FFFFFF"/>
            <w:vAlign w:val="center"/>
            <w:hideMark/>
          </w:tcPr>
          <w:p w14:paraId="663B02E8" w14:textId="77777777" w:rsidR="0049243D" w:rsidRPr="0049243D" w:rsidRDefault="0049243D" w:rsidP="0049243D">
            <w:pPr>
              <w:jc w:val="center"/>
              <w:rPr>
                <w:sz w:val="16"/>
                <w:szCs w:val="16"/>
              </w:rPr>
            </w:pPr>
            <w:r w:rsidRPr="0049243D">
              <w:rPr>
                <w:sz w:val="16"/>
                <w:szCs w:val="16"/>
              </w:rPr>
              <w:t>Дефектные акты, графики ППР, Расчет вспомогательных материалов</w:t>
            </w:r>
          </w:p>
        </w:tc>
        <w:tc>
          <w:tcPr>
            <w:tcW w:w="567" w:type="dxa"/>
            <w:tcBorders>
              <w:top w:val="nil"/>
              <w:left w:val="nil"/>
              <w:bottom w:val="single" w:sz="4" w:space="0" w:color="auto"/>
              <w:right w:val="single" w:sz="4" w:space="0" w:color="auto"/>
            </w:tcBorders>
            <w:shd w:val="clear" w:color="000000" w:fill="FFFFFF"/>
            <w:vAlign w:val="center"/>
            <w:hideMark/>
          </w:tcPr>
          <w:p w14:paraId="00EB6A42"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62580FA3" w14:textId="77777777" w:rsidR="0049243D" w:rsidRPr="0049243D" w:rsidRDefault="0049243D" w:rsidP="0049243D">
            <w:pPr>
              <w:jc w:val="center"/>
              <w:rPr>
                <w:sz w:val="16"/>
                <w:szCs w:val="16"/>
              </w:rPr>
            </w:pPr>
            <w:r w:rsidRPr="0049243D">
              <w:rPr>
                <w:sz w:val="16"/>
                <w:szCs w:val="16"/>
              </w:rPr>
              <w:t>12,85</w:t>
            </w:r>
          </w:p>
        </w:tc>
        <w:tc>
          <w:tcPr>
            <w:tcW w:w="992" w:type="dxa"/>
            <w:tcBorders>
              <w:top w:val="nil"/>
              <w:left w:val="nil"/>
              <w:bottom w:val="single" w:sz="4" w:space="0" w:color="auto"/>
              <w:right w:val="single" w:sz="4" w:space="0" w:color="auto"/>
            </w:tcBorders>
            <w:shd w:val="clear" w:color="000000" w:fill="FFFFFF"/>
            <w:vAlign w:val="center"/>
            <w:hideMark/>
          </w:tcPr>
          <w:p w14:paraId="675CB9C1"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6B4F08BD" w14:textId="77777777" w:rsidR="0049243D" w:rsidRPr="0049243D" w:rsidRDefault="0049243D" w:rsidP="0049243D">
            <w:pPr>
              <w:jc w:val="center"/>
              <w:rPr>
                <w:sz w:val="16"/>
                <w:szCs w:val="16"/>
              </w:rPr>
            </w:pPr>
            <w:r w:rsidRPr="0049243D">
              <w:rPr>
                <w:sz w:val="16"/>
                <w:szCs w:val="16"/>
              </w:rPr>
              <w:t>12,85</w:t>
            </w:r>
          </w:p>
        </w:tc>
      </w:tr>
      <w:tr w:rsidR="0049243D" w:rsidRPr="0049243D" w14:paraId="76B988FF"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8C5D67C" w14:textId="77777777" w:rsidR="0049243D" w:rsidRPr="0049243D" w:rsidRDefault="0049243D" w:rsidP="0049243D">
            <w:pPr>
              <w:jc w:val="center"/>
              <w:rPr>
                <w:sz w:val="16"/>
                <w:szCs w:val="16"/>
              </w:rPr>
            </w:pPr>
            <w:r w:rsidRPr="0049243D">
              <w:rPr>
                <w:sz w:val="16"/>
                <w:szCs w:val="16"/>
              </w:rPr>
              <w:t>5</w:t>
            </w:r>
          </w:p>
        </w:tc>
        <w:tc>
          <w:tcPr>
            <w:tcW w:w="1559" w:type="dxa"/>
            <w:tcBorders>
              <w:top w:val="nil"/>
              <w:left w:val="nil"/>
              <w:bottom w:val="single" w:sz="4" w:space="0" w:color="auto"/>
              <w:right w:val="nil"/>
            </w:tcBorders>
            <w:shd w:val="clear" w:color="auto" w:fill="auto"/>
            <w:vAlign w:val="center"/>
            <w:hideMark/>
          </w:tcPr>
          <w:p w14:paraId="48C2276A" w14:textId="77777777" w:rsidR="0049243D" w:rsidRPr="0049243D" w:rsidRDefault="0049243D" w:rsidP="0049243D">
            <w:pPr>
              <w:jc w:val="center"/>
              <w:rPr>
                <w:sz w:val="16"/>
                <w:szCs w:val="16"/>
              </w:rPr>
            </w:pPr>
            <w:r w:rsidRPr="0049243D">
              <w:rPr>
                <w:sz w:val="16"/>
                <w:szCs w:val="16"/>
              </w:rPr>
              <w:t>Ремонт насосов</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6EFB93" w14:textId="77777777" w:rsidR="0049243D" w:rsidRPr="0049243D" w:rsidRDefault="0049243D" w:rsidP="0049243D">
            <w:pPr>
              <w:jc w:val="center"/>
              <w:rPr>
                <w:sz w:val="16"/>
                <w:szCs w:val="16"/>
              </w:rPr>
            </w:pPr>
            <w:r w:rsidRPr="0049243D">
              <w:rPr>
                <w:sz w:val="16"/>
                <w:szCs w:val="16"/>
              </w:rPr>
              <w:t>хоз. Способ</w:t>
            </w:r>
          </w:p>
        </w:tc>
        <w:tc>
          <w:tcPr>
            <w:tcW w:w="425" w:type="dxa"/>
            <w:tcBorders>
              <w:top w:val="nil"/>
              <w:left w:val="nil"/>
              <w:bottom w:val="single" w:sz="4" w:space="0" w:color="auto"/>
              <w:right w:val="single" w:sz="4" w:space="0" w:color="auto"/>
            </w:tcBorders>
            <w:shd w:val="clear" w:color="000000" w:fill="FFFFFF"/>
            <w:vAlign w:val="center"/>
            <w:hideMark/>
          </w:tcPr>
          <w:p w14:paraId="4BB63016" w14:textId="77777777" w:rsidR="0049243D" w:rsidRPr="0049243D" w:rsidRDefault="0049243D" w:rsidP="0049243D">
            <w:pPr>
              <w:jc w:val="center"/>
              <w:rPr>
                <w:sz w:val="16"/>
                <w:szCs w:val="16"/>
              </w:rPr>
            </w:pPr>
            <w:r w:rsidRPr="0049243D">
              <w:rPr>
                <w:sz w:val="16"/>
                <w:szCs w:val="16"/>
              </w:rPr>
              <w:t>ТР</w:t>
            </w:r>
          </w:p>
        </w:tc>
        <w:tc>
          <w:tcPr>
            <w:tcW w:w="851" w:type="dxa"/>
            <w:tcBorders>
              <w:top w:val="nil"/>
              <w:left w:val="nil"/>
              <w:bottom w:val="single" w:sz="4" w:space="0" w:color="auto"/>
              <w:right w:val="single" w:sz="4" w:space="0" w:color="auto"/>
            </w:tcBorders>
            <w:shd w:val="clear" w:color="auto" w:fill="auto"/>
            <w:vAlign w:val="center"/>
            <w:hideMark/>
          </w:tcPr>
          <w:p w14:paraId="275F953C" w14:textId="77777777" w:rsidR="0049243D" w:rsidRPr="0049243D" w:rsidRDefault="0049243D" w:rsidP="0049243D">
            <w:pPr>
              <w:jc w:val="center"/>
              <w:rPr>
                <w:sz w:val="16"/>
                <w:szCs w:val="16"/>
              </w:rPr>
            </w:pPr>
            <w:r w:rsidRPr="0049243D">
              <w:rPr>
                <w:sz w:val="16"/>
                <w:szCs w:val="16"/>
              </w:rPr>
              <w:t>239,35</w:t>
            </w:r>
          </w:p>
        </w:tc>
        <w:tc>
          <w:tcPr>
            <w:tcW w:w="709" w:type="dxa"/>
            <w:tcBorders>
              <w:top w:val="nil"/>
              <w:left w:val="nil"/>
              <w:bottom w:val="single" w:sz="4" w:space="0" w:color="auto"/>
              <w:right w:val="single" w:sz="4" w:space="0" w:color="auto"/>
            </w:tcBorders>
            <w:shd w:val="clear" w:color="auto" w:fill="auto"/>
            <w:vAlign w:val="center"/>
            <w:hideMark/>
          </w:tcPr>
          <w:p w14:paraId="18ECDF17" w14:textId="77777777" w:rsidR="0049243D" w:rsidRPr="0049243D" w:rsidRDefault="0049243D" w:rsidP="0049243D">
            <w:pPr>
              <w:jc w:val="center"/>
              <w:rPr>
                <w:sz w:val="16"/>
                <w:szCs w:val="16"/>
              </w:rPr>
            </w:pPr>
            <w:r w:rsidRPr="0049243D">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14:paraId="523722FC" w14:textId="77777777" w:rsidR="0049243D" w:rsidRPr="0049243D" w:rsidRDefault="0049243D" w:rsidP="0049243D">
            <w:pPr>
              <w:jc w:val="center"/>
              <w:rPr>
                <w:sz w:val="16"/>
                <w:szCs w:val="16"/>
              </w:rPr>
            </w:pPr>
            <w:r w:rsidRPr="0049243D">
              <w:rPr>
                <w:sz w:val="16"/>
                <w:szCs w:val="16"/>
              </w:rPr>
              <w:t>239,35</w:t>
            </w:r>
          </w:p>
        </w:tc>
        <w:tc>
          <w:tcPr>
            <w:tcW w:w="991" w:type="dxa"/>
            <w:tcBorders>
              <w:top w:val="nil"/>
              <w:left w:val="nil"/>
              <w:bottom w:val="single" w:sz="4" w:space="0" w:color="auto"/>
              <w:right w:val="single" w:sz="4" w:space="0" w:color="auto"/>
            </w:tcBorders>
            <w:shd w:val="clear" w:color="000000" w:fill="FFFFFF"/>
            <w:vAlign w:val="center"/>
            <w:hideMark/>
          </w:tcPr>
          <w:p w14:paraId="28460F24" w14:textId="77777777" w:rsidR="0049243D" w:rsidRPr="0049243D" w:rsidRDefault="0049243D" w:rsidP="0049243D">
            <w:pPr>
              <w:jc w:val="center"/>
              <w:rPr>
                <w:sz w:val="16"/>
                <w:szCs w:val="16"/>
              </w:rPr>
            </w:pPr>
            <w:r w:rsidRPr="0049243D">
              <w:rPr>
                <w:sz w:val="16"/>
                <w:szCs w:val="16"/>
              </w:rPr>
              <w:t>Дефектные акты, графики ППР, Расчет вспомогательных материалов</w:t>
            </w:r>
          </w:p>
        </w:tc>
        <w:tc>
          <w:tcPr>
            <w:tcW w:w="567" w:type="dxa"/>
            <w:tcBorders>
              <w:top w:val="nil"/>
              <w:left w:val="nil"/>
              <w:bottom w:val="single" w:sz="4" w:space="0" w:color="auto"/>
              <w:right w:val="single" w:sz="4" w:space="0" w:color="auto"/>
            </w:tcBorders>
            <w:shd w:val="clear" w:color="000000" w:fill="FFFFFF"/>
            <w:vAlign w:val="center"/>
            <w:hideMark/>
          </w:tcPr>
          <w:p w14:paraId="22BF99A4"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2B75FFF2" w14:textId="77777777" w:rsidR="0049243D" w:rsidRPr="0049243D" w:rsidRDefault="0049243D" w:rsidP="0049243D">
            <w:pPr>
              <w:jc w:val="center"/>
              <w:rPr>
                <w:sz w:val="16"/>
                <w:szCs w:val="16"/>
              </w:rPr>
            </w:pPr>
            <w:r w:rsidRPr="0049243D">
              <w:rPr>
                <w:sz w:val="16"/>
                <w:szCs w:val="16"/>
              </w:rPr>
              <w:t>239,35</w:t>
            </w:r>
          </w:p>
        </w:tc>
        <w:tc>
          <w:tcPr>
            <w:tcW w:w="992" w:type="dxa"/>
            <w:tcBorders>
              <w:top w:val="nil"/>
              <w:left w:val="nil"/>
              <w:bottom w:val="single" w:sz="4" w:space="0" w:color="auto"/>
              <w:right w:val="single" w:sz="4" w:space="0" w:color="auto"/>
            </w:tcBorders>
            <w:shd w:val="clear" w:color="000000" w:fill="FFFFFF"/>
            <w:vAlign w:val="center"/>
            <w:hideMark/>
          </w:tcPr>
          <w:p w14:paraId="68E8B8CF"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4306CB7E" w14:textId="77777777" w:rsidR="0049243D" w:rsidRPr="0049243D" w:rsidRDefault="0049243D" w:rsidP="0049243D">
            <w:pPr>
              <w:jc w:val="center"/>
              <w:rPr>
                <w:sz w:val="16"/>
                <w:szCs w:val="16"/>
              </w:rPr>
            </w:pPr>
            <w:r w:rsidRPr="0049243D">
              <w:rPr>
                <w:sz w:val="16"/>
                <w:szCs w:val="16"/>
              </w:rPr>
              <w:t>239,35</w:t>
            </w:r>
          </w:p>
        </w:tc>
      </w:tr>
      <w:tr w:rsidR="0049243D" w:rsidRPr="0049243D" w14:paraId="3A114FD7"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6C991E0" w14:textId="77777777" w:rsidR="0049243D" w:rsidRPr="0049243D" w:rsidRDefault="0049243D" w:rsidP="0049243D">
            <w:pPr>
              <w:jc w:val="center"/>
              <w:rPr>
                <w:sz w:val="16"/>
                <w:szCs w:val="16"/>
              </w:rPr>
            </w:pPr>
            <w:r w:rsidRPr="0049243D">
              <w:rPr>
                <w:sz w:val="16"/>
                <w:szCs w:val="16"/>
              </w:rPr>
              <w:t>6</w:t>
            </w:r>
          </w:p>
        </w:tc>
        <w:tc>
          <w:tcPr>
            <w:tcW w:w="1559" w:type="dxa"/>
            <w:tcBorders>
              <w:top w:val="nil"/>
              <w:left w:val="nil"/>
              <w:bottom w:val="single" w:sz="4" w:space="0" w:color="auto"/>
              <w:right w:val="nil"/>
            </w:tcBorders>
            <w:shd w:val="clear" w:color="auto" w:fill="auto"/>
            <w:vAlign w:val="center"/>
            <w:hideMark/>
          </w:tcPr>
          <w:p w14:paraId="3DEE264D" w14:textId="77777777" w:rsidR="0049243D" w:rsidRPr="0049243D" w:rsidRDefault="0049243D" w:rsidP="0049243D">
            <w:pPr>
              <w:jc w:val="center"/>
              <w:rPr>
                <w:color w:val="000000"/>
                <w:sz w:val="16"/>
                <w:szCs w:val="16"/>
              </w:rPr>
            </w:pPr>
            <w:r w:rsidRPr="0049243D">
              <w:rPr>
                <w:color w:val="000000"/>
                <w:sz w:val="16"/>
                <w:szCs w:val="16"/>
              </w:rPr>
              <w:t>Ремонт (покраска) фасада и помещений котельных</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402F56" w14:textId="77777777" w:rsidR="0049243D" w:rsidRPr="0049243D" w:rsidRDefault="0049243D" w:rsidP="0049243D">
            <w:pPr>
              <w:jc w:val="center"/>
              <w:rPr>
                <w:sz w:val="16"/>
                <w:szCs w:val="16"/>
              </w:rPr>
            </w:pPr>
            <w:r w:rsidRPr="0049243D">
              <w:rPr>
                <w:sz w:val="16"/>
                <w:szCs w:val="16"/>
              </w:rPr>
              <w:t>хоз. Способ</w:t>
            </w:r>
          </w:p>
        </w:tc>
        <w:tc>
          <w:tcPr>
            <w:tcW w:w="425" w:type="dxa"/>
            <w:tcBorders>
              <w:top w:val="nil"/>
              <w:left w:val="nil"/>
              <w:bottom w:val="single" w:sz="4" w:space="0" w:color="auto"/>
              <w:right w:val="single" w:sz="4" w:space="0" w:color="auto"/>
            </w:tcBorders>
            <w:shd w:val="clear" w:color="000000" w:fill="FFFFFF"/>
            <w:vAlign w:val="center"/>
            <w:hideMark/>
          </w:tcPr>
          <w:p w14:paraId="5D64EE80" w14:textId="77777777" w:rsidR="0049243D" w:rsidRPr="0049243D" w:rsidRDefault="0049243D" w:rsidP="0049243D">
            <w:pPr>
              <w:jc w:val="center"/>
              <w:rPr>
                <w:sz w:val="16"/>
                <w:szCs w:val="16"/>
              </w:rPr>
            </w:pPr>
            <w:r w:rsidRPr="0049243D">
              <w:rPr>
                <w:sz w:val="16"/>
                <w:szCs w:val="16"/>
              </w:rPr>
              <w:t>ТР</w:t>
            </w:r>
          </w:p>
        </w:tc>
        <w:tc>
          <w:tcPr>
            <w:tcW w:w="851" w:type="dxa"/>
            <w:tcBorders>
              <w:top w:val="nil"/>
              <w:left w:val="nil"/>
              <w:bottom w:val="single" w:sz="4" w:space="0" w:color="auto"/>
              <w:right w:val="single" w:sz="4" w:space="0" w:color="auto"/>
            </w:tcBorders>
            <w:shd w:val="clear" w:color="auto" w:fill="auto"/>
            <w:vAlign w:val="center"/>
            <w:hideMark/>
          </w:tcPr>
          <w:p w14:paraId="041E92E0" w14:textId="77777777" w:rsidR="0049243D" w:rsidRPr="0049243D" w:rsidRDefault="0049243D" w:rsidP="0049243D">
            <w:pPr>
              <w:jc w:val="center"/>
              <w:rPr>
                <w:sz w:val="16"/>
                <w:szCs w:val="16"/>
              </w:rPr>
            </w:pPr>
            <w:r w:rsidRPr="0049243D">
              <w:rPr>
                <w:sz w:val="16"/>
                <w:szCs w:val="16"/>
              </w:rPr>
              <w:t>298,29</w:t>
            </w:r>
          </w:p>
        </w:tc>
        <w:tc>
          <w:tcPr>
            <w:tcW w:w="709" w:type="dxa"/>
            <w:tcBorders>
              <w:top w:val="nil"/>
              <w:left w:val="nil"/>
              <w:bottom w:val="single" w:sz="4" w:space="0" w:color="auto"/>
              <w:right w:val="single" w:sz="4" w:space="0" w:color="auto"/>
            </w:tcBorders>
            <w:shd w:val="clear" w:color="auto" w:fill="auto"/>
            <w:vAlign w:val="center"/>
            <w:hideMark/>
          </w:tcPr>
          <w:p w14:paraId="23F53DD8" w14:textId="77777777" w:rsidR="0049243D" w:rsidRPr="0049243D" w:rsidRDefault="0049243D" w:rsidP="0049243D">
            <w:pPr>
              <w:jc w:val="center"/>
              <w:rPr>
                <w:sz w:val="16"/>
                <w:szCs w:val="16"/>
              </w:rPr>
            </w:pPr>
            <w:r w:rsidRPr="0049243D">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14:paraId="1252503A" w14:textId="77777777" w:rsidR="0049243D" w:rsidRPr="0049243D" w:rsidRDefault="0049243D" w:rsidP="0049243D">
            <w:pPr>
              <w:jc w:val="center"/>
              <w:rPr>
                <w:sz w:val="16"/>
                <w:szCs w:val="16"/>
              </w:rPr>
            </w:pPr>
            <w:r w:rsidRPr="0049243D">
              <w:rPr>
                <w:sz w:val="16"/>
                <w:szCs w:val="16"/>
              </w:rPr>
              <w:t>298,29</w:t>
            </w:r>
          </w:p>
        </w:tc>
        <w:tc>
          <w:tcPr>
            <w:tcW w:w="991" w:type="dxa"/>
            <w:tcBorders>
              <w:top w:val="nil"/>
              <w:left w:val="nil"/>
              <w:bottom w:val="single" w:sz="4" w:space="0" w:color="auto"/>
              <w:right w:val="single" w:sz="4" w:space="0" w:color="auto"/>
            </w:tcBorders>
            <w:shd w:val="clear" w:color="000000" w:fill="FFFFFF"/>
            <w:vAlign w:val="center"/>
            <w:hideMark/>
          </w:tcPr>
          <w:p w14:paraId="7ADC82DB" w14:textId="77777777" w:rsidR="0049243D" w:rsidRPr="0049243D" w:rsidRDefault="0049243D" w:rsidP="0049243D">
            <w:pPr>
              <w:jc w:val="center"/>
              <w:rPr>
                <w:sz w:val="16"/>
                <w:szCs w:val="16"/>
              </w:rPr>
            </w:pPr>
            <w:r w:rsidRPr="0049243D">
              <w:rPr>
                <w:sz w:val="16"/>
                <w:szCs w:val="16"/>
              </w:rPr>
              <w:t>Дефектные акты, графики ППР, Расчет вспомогательных материалов</w:t>
            </w:r>
          </w:p>
        </w:tc>
        <w:tc>
          <w:tcPr>
            <w:tcW w:w="567" w:type="dxa"/>
            <w:tcBorders>
              <w:top w:val="nil"/>
              <w:left w:val="nil"/>
              <w:bottom w:val="single" w:sz="4" w:space="0" w:color="auto"/>
              <w:right w:val="single" w:sz="4" w:space="0" w:color="auto"/>
            </w:tcBorders>
            <w:shd w:val="clear" w:color="000000" w:fill="FFFFFF"/>
            <w:vAlign w:val="center"/>
            <w:hideMark/>
          </w:tcPr>
          <w:p w14:paraId="7894F7D4"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05F46BFE" w14:textId="77777777" w:rsidR="0049243D" w:rsidRPr="0049243D" w:rsidRDefault="0049243D" w:rsidP="0049243D">
            <w:pPr>
              <w:jc w:val="center"/>
              <w:rPr>
                <w:sz w:val="16"/>
                <w:szCs w:val="16"/>
              </w:rPr>
            </w:pPr>
            <w:r w:rsidRPr="0049243D">
              <w:rPr>
                <w:sz w:val="16"/>
                <w:szCs w:val="16"/>
              </w:rPr>
              <w:t>298,29</w:t>
            </w:r>
          </w:p>
        </w:tc>
        <w:tc>
          <w:tcPr>
            <w:tcW w:w="992" w:type="dxa"/>
            <w:tcBorders>
              <w:top w:val="nil"/>
              <w:left w:val="nil"/>
              <w:bottom w:val="single" w:sz="4" w:space="0" w:color="auto"/>
              <w:right w:val="single" w:sz="4" w:space="0" w:color="auto"/>
            </w:tcBorders>
            <w:shd w:val="clear" w:color="000000" w:fill="FFFFFF"/>
            <w:vAlign w:val="center"/>
            <w:hideMark/>
          </w:tcPr>
          <w:p w14:paraId="0CDF9903"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78FDC23B" w14:textId="77777777" w:rsidR="0049243D" w:rsidRPr="0049243D" w:rsidRDefault="0049243D" w:rsidP="0049243D">
            <w:pPr>
              <w:jc w:val="center"/>
              <w:rPr>
                <w:sz w:val="16"/>
                <w:szCs w:val="16"/>
              </w:rPr>
            </w:pPr>
            <w:r w:rsidRPr="0049243D">
              <w:rPr>
                <w:sz w:val="16"/>
                <w:szCs w:val="16"/>
              </w:rPr>
              <w:t>298,29</w:t>
            </w:r>
          </w:p>
        </w:tc>
      </w:tr>
      <w:tr w:rsidR="0049243D" w:rsidRPr="0049243D" w14:paraId="08342FA3" w14:textId="77777777" w:rsidTr="0049243D">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530AF11" w14:textId="77777777" w:rsidR="0049243D" w:rsidRPr="0049243D" w:rsidRDefault="0049243D" w:rsidP="0049243D">
            <w:pPr>
              <w:jc w:val="center"/>
              <w:rPr>
                <w:sz w:val="16"/>
                <w:szCs w:val="16"/>
              </w:rPr>
            </w:pPr>
            <w:r w:rsidRPr="0049243D">
              <w:rPr>
                <w:sz w:val="16"/>
                <w:szCs w:val="16"/>
              </w:rPr>
              <w:t>7</w:t>
            </w:r>
          </w:p>
        </w:tc>
        <w:tc>
          <w:tcPr>
            <w:tcW w:w="1559" w:type="dxa"/>
            <w:tcBorders>
              <w:top w:val="nil"/>
              <w:left w:val="nil"/>
              <w:bottom w:val="single" w:sz="4" w:space="0" w:color="auto"/>
              <w:right w:val="nil"/>
            </w:tcBorders>
            <w:shd w:val="clear" w:color="auto" w:fill="auto"/>
            <w:vAlign w:val="center"/>
            <w:hideMark/>
          </w:tcPr>
          <w:p w14:paraId="77B8EF59" w14:textId="77777777" w:rsidR="0049243D" w:rsidRPr="0049243D" w:rsidRDefault="0049243D" w:rsidP="0049243D">
            <w:pPr>
              <w:jc w:val="center"/>
              <w:rPr>
                <w:color w:val="000000"/>
                <w:sz w:val="16"/>
                <w:szCs w:val="16"/>
              </w:rPr>
            </w:pPr>
            <w:r w:rsidRPr="0049243D">
              <w:rPr>
                <w:color w:val="000000"/>
                <w:sz w:val="16"/>
                <w:szCs w:val="16"/>
              </w:rPr>
              <w:t xml:space="preserve">Ремонт </w:t>
            </w:r>
            <w:proofErr w:type="spellStart"/>
            <w:r w:rsidRPr="0049243D">
              <w:rPr>
                <w:color w:val="000000"/>
                <w:sz w:val="16"/>
                <w:szCs w:val="16"/>
              </w:rPr>
              <w:t>электрогруппы</w:t>
            </w:r>
            <w:proofErr w:type="spellEnd"/>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C310D0" w14:textId="77777777" w:rsidR="0049243D" w:rsidRPr="0049243D" w:rsidRDefault="0049243D" w:rsidP="0049243D">
            <w:pPr>
              <w:jc w:val="center"/>
              <w:rPr>
                <w:sz w:val="16"/>
                <w:szCs w:val="16"/>
              </w:rPr>
            </w:pPr>
            <w:r w:rsidRPr="0049243D">
              <w:rPr>
                <w:sz w:val="16"/>
                <w:szCs w:val="16"/>
              </w:rPr>
              <w:t>хоз. Способ</w:t>
            </w:r>
          </w:p>
        </w:tc>
        <w:tc>
          <w:tcPr>
            <w:tcW w:w="425" w:type="dxa"/>
            <w:tcBorders>
              <w:top w:val="nil"/>
              <w:left w:val="nil"/>
              <w:bottom w:val="single" w:sz="4" w:space="0" w:color="auto"/>
              <w:right w:val="single" w:sz="4" w:space="0" w:color="auto"/>
            </w:tcBorders>
            <w:shd w:val="clear" w:color="000000" w:fill="FFFFFF"/>
            <w:vAlign w:val="center"/>
            <w:hideMark/>
          </w:tcPr>
          <w:p w14:paraId="3268A932" w14:textId="77777777" w:rsidR="0049243D" w:rsidRPr="0049243D" w:rsidRDefault="0049243D" w:rsidP="0049243D">
            <w:pPr>
              <w:jc w:val="center"/>
              <w:rPr>
                <w:sz w:val="16"/>
                <w:szCs w:val="16"/>
              </w:rPr>
            </w:pPr>
            <w:r w:rsidRPr="0049243D">
              <w:rPr>
                <w:sz w:val="16"/>
                <w:szCs w:val="16"/>
              </w:rPr>
              <w:t>ТР</w:t>
            </w:r>
          </w:p>
        </w:tc>
        <w:tc>
          <w:tcPr>
            <w:tcW w:w="851" w:type="dxa"/>
            <w:tcBorders>
              <w:top w:val="nil"/>
              <w:left w:val="nil"/>
              <w:bottom w:val="single" w:sz="4" w:space="0" w:color="auto"/>
              <w:right w:val="single" w:sz="4" w:space="0" w:color="auto"/>
            </w:tcBorders>
            <w:shd w:val="clear" w:color="auto" w:fill="auto"/>
            <w:vAlign w:val="center"/>
            <w:hideMark/>
          </w:tcPr>
          <w:p w14:paraId="742FAE64" w14:textId="77777777" w:rsidR="0049243D" w:rsidRPr="0049243D" w:rsidRDefault="0049243D" w:rsidP="0049243D">
            <w:pPr>
              <w:jc w:val="center"/>
              <w:rPr>
                <w:sz w:val="16"/>
                <w:szCs w:val="16"/>
              </w:rPr>
            </w:pPr>
            <w:r w:rsidRPr="0049243D">
              <w:rPr>
                <w:sz w:val="16"/>
                <w:szCs w:val="16"/>
              </w:rPr>
              <w:t>170,29</w:t>
            </w:r>
          </w:p>
        </w:tc>
        <w:tc>
          <w:tcPr>
            <w:tcW w:w="709" w:type="dxa"/>
            <w:tcBorders>
              <w:top w:val="nil"/>
              <w:left w:val="nil"/>
              <w:bottom w:val="single" w:sz="4" w:space="0" w:color="auto"/>
              <w:right w:val="single" w:sz="4" w:space="0" w:color="auto"/>
            </w:tcBorders>
            <w:shd w:val="clear" w:color="auto" w:fill="auto"/>
            <w:vAlign w:val="center"/>
            <w:hideMark/>
          </w:tcPr>
          <w:p w14:paraId="64421A40" w14:textId="77777777" w:rsidR="0049243D" w:rsidRPr="0049243D" w:rsidRDefault="0049243D" w:rsidP="0049243D">
            <w:pPr>
              <w:jc w:val="center"/>
              <w:rPr>
                <w:sz w:val="16"/>
                <w:szCs w:val="16"/>
              </w:rPr>
            </w:pPr>
            <w:r w:rsidRPr="0049243D">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14:paraId="56F6070E" w14:textId="77777777" w:rsidR="0049243D" w:rsidRPr="0049243D" w:rsidRDefault="0049243D" w:rsidP="0049243D">
            <w:pPr>
              <w:jc w:val="center"/>
              <w:rPr>
                <w:sz w:val="16"/>
                <w:szCs w:val="16"/>
              </w:rPr>
            </w:pPr>
            <w:r w:rsidRPr="0049243D">
              <w:rPr>
                <w:sz w:val="16"/>
                <w:szCs w:val="16"/>
              </w:rPr>
              <w:t>170,29</w:t>
            </w:r>
          </w:p>
        </w:tc>
        <w:tc>
          <w:tcPr>
            <w:tcW w:w="991" w:type="dxa"/>
            <w:tcBorders>
              <w:top w:val="nil"/>
              <w:left w:val="nil"/>
              <w:bottom w:val="single" w:sz="4" w:space="0" w:color="auto"/>
              <w:right w:val="single" w:sz="4" w:space="0" w:color="auto"/>
            </w:tcBorders>
            <w:shd w:val="clear" w:color="000000" w:fill="FFFFFF"/>
            <w:vAlign w:val="center"/>
            <w:hideMark/>
          </w:tcPr>
          <w:p w14:paraId="37797CF4" w14:textId="77777777" w:rsidR="0049243D" w:rsidRPr="0049243D" w:rsidRDefault="0049243D" w:rsidP="0049243D">
            <w:pPr>
              <w:jc w:val="center"/>
              <w:rPr>
                <w:sz w:val="16"/>
                <w:szCs w:val="16"/>
              </w:rPr>
            </w:pPr>
            <w:r w:rsidRPr="0049243D">
              <w:rPr>
                <w:sz w:val="16"/>
                <w:szCs w:val="16"/>
              </w:rPr>
              <w:t>Дефектные акты, графики ППР, Расчет вспомогательных материалов</w:t>
            </w:r>
          </w:p>
        </w:tc>
        <w:tc>
          <w:tcPr>
            <w:tcW w:w="567" w:type="dxa"/>
            <w:tcBorders>
              <w:top w:val="nil"/>
              <w:left w:val="nil"/>
              <w:bottom w:val="single" w:sz="4" w:space="0" w:color="auto"/>
              <w:right w:val="single" w:sz="4" w:space="0" w:color="auto"/>
            </w:tcBorders>
            <w:shd w:val="clear" w:color="000000" w:fill="FFFFFF"/>
            <w:vAlign w:val="center"/>
            <w:hideMark/>
          </w:tcPr>
          <w:p w14:paraId="4ABB6073"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11700461" w14:textId="77777777" w:rsidR="0049243D" w:rsidRPr="0049243D" w:rsidRDefault="0049243D" w:rsidP="0049243D">
            <w:pPr>
              <w:jc w:val="center"/>
              <w:rPr>
                <w:sz w:val="16"/>
                <w:szCs w:val="16"/>
              </w:rPr>
            </w:pPr>
            <w:r w:rsidRPr="0049243D">
              <w:rPr>
                <w:sz w:val="16"/>
                <w:szCs w:val="16"/>
              </w:rPr>
              <w:t>170,29</w:t>
            </w:r>
          </w:p>
        </w:tc>
        <w:tc>
          <w:tcPr>
            <w:tcW w:w="992" w:type="dxa"/>
            <w:tcBorders>
              <w:top w:val="nil"/>
              <w:left w:val="nil"/>
              <w:bottom w:val="single" w:sz="4" w:space="0" w:color="auto"/>
              <w:right w:val="single" w:sz="4" w:space="0" w:color="auto"/>
            </w:tcBorders>
            <w:shd w:val="clear" w:color="000000" w:fill="FFFFFF"/>
            <w:vAlign w:val="center"/>
            <w:hideMark/>
          </w:tcPr>
          <w:p w14:paraId="1164C699"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62238863" w14:textId="77777777" w:rsidR="0049243D" w:rsidRPr="0049243D" w:rsidRDefault="0049243D" w:rsidP="0049243D">
            <w:pPr>
              <w:jc w:val="center"/>
              <w:rPr>
                <w:sz w:val="16"/>
                <w:szCs w:val="16"/>
              </w:rPr>
            </w:pPr>
            <w:r w:rsidRPr="0049243D">
              <w:rPr>
                <w:sz w:val="16"/>
                <w:szCs w:val="16"/>
              </w:rPr>
              <w:t>170,29</w:t>
            </w:r>
          </w:p>
        </w:tc>
      </w:tr>
      <w:tr w:rsidR="0049243D" w:rsidRPr="0049243D" w14:paraId="2E649A26" w14:textId="77777777" w:rsidTr="0049243D">
        <w:trPr>
          <w:trHeight w:val="94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55142262" w14:textId="77777777" w:rsidR="0049243D" w:rsidRPr="0049243D" w:rsidRDefault="0049243D" w:rsidP="0049243D">
            <w:pPr>
              <w:jc w:val="center"/>
              <w:rPr>
                <w:sz w:val="16"/>
                <w:szCs w:val="16"/>
              </w:rPr>
            </w:pPr>
            <w:r w:rsidRPr="0049243D">
              <w:rPr>
                <w:sz w:val="16"/>
                <w:szCs w:val="16"/>
              </w:rPr>
              <w:t>8</w:t>
            </w:r>
          </w:p>
        </w:tc>
        <w:tc>
          <w:tcPr>
            <w:tcW w:w="1559" w:type="dxa"/>
            <w:tcBorders>
              <w:top w:val="nil"/>
              <w:left w:val="nil"/>
              <w:bottom w:val="single" w:sz="4" w:space="0" w:color="auto"/>
              <w:right w:val="nil"/>
            </w:tcBorders>
            <w:shd w:val="clear" w:color="auto" w:fill="auto"/>
            <w:vAlign w:val="center"/>
            <w:hideMark/>
          </w:tcPr>
          <w:p w14:paraId="0077DCDA" w14:textId="77777777" w:rsidR="0049243D" w:rsidRPr="0049243D" w:rsidRDefault="0049243D" w:rsidP="0049243D">
            <w:pPr>
              <w:jc w:val="center"/>
              <w:rPr>
                <w:sz w:val="16"/>
                <w:szCs w:val="16"/>
              </w:rPr>
            </w:pPr>
            <w:r w:rsidRPr="0049243D">
              <w:rPr>
                <w:sz w:val="16"/>
                <w:szCs w:val="16"/>
              </w:rPr>
              <w:t>Ремонт запорной арматуры</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160431B" w14:textId="77777777" w:rsidR="0049243D" w:rsidRPr="0049243D" w:rsidRDefault="0049243D" w:rsidP="0049243D">
            <w:pPr>
              <w:jc w:val="center"/>
              <w:rPr>
                <w:sz w:val="16"/>
                <w:szCs w:val="16"/>
              </w:rPr>
            </w:pPr>
            <w:r w:rsidRPr="0049243D">
              <w:rPr>
                <w:sz w:val="16"/>
                <w:szCs w:val="16"/>
              </w:rPr>
              <w:t>хоз. Способ</w:t>
            </w:r>
          </w:p>
        </w:tc>
        <w:tc>
          <w:tcPr>
            <w:tcW w:w="425" w:type="dxa"/>
            <w:tcBorders>
              <w:top w:val="nil"/>
              <w:left w:val="nil"/>
              <w:bottom w:val="single" w:sz="4" w:space="0" w:color="auto"/>
              <w:right w:val="single" w:sz="4" w:space="0" w:color="auto"/>
            </w:tcBorders>
            <w:shd w:val="clear" w:color="000000" w:fill="FFFFFF"/>
            <w:vAlign w:val="center"/>
            <w:hideMark/>
          </w:tcPr>
          <w:p w14:paraId="34FB2738" w14:textId="77777777" w:rsidR="0049243D" w:rsidRPr="0049243D" w:rsidRDefault="0049243D" w:rsidP="0049243D">
            <w:pPr>
              <w:jc w:val="center"/>
              <w:rPr>
                <w:sz w:val="16"/>
                <w:szCs w:val="16"/>
              </w:rPr>
            </w:pPr>
            <w:r w:rsidRPr="0049243D">
              <w:rPr>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221C6E78" w14:textId="77777777" w:rsidR="0049243D" w:rsidRPr="0049243D" w:rsidRDefault="0049243D" w:rsidP="0049243D">
            <w:pPr>
              <w:jc w:val="center"/>
              <w:rPr>
                <w:sz w:val="16"/>
                <w:szCs w:val="16"/>
              </w:rPr>
            </w:pPr>
            <w:r w:rsidRPr="0049243D">
              <w:rPr>
                <w:sz w:val="16"/>
                <w:szCs w:val="16"/>
              </w:rPr>
              <w:t>266,32</w:t>
            </w:r>
          </w:p>
        </w:tc>
        <w:tc>
          <w:tcPr>
            <w:tcW w:w="709" w:type="dxa"/>
            <w:tcBorders>
              <w:top w:val="nil"/>
              <w:left w:val="nil"/>
              <w:bottom w:val="single" w:sz="4" w:space="0" w:color="auto"/>
              <w:right w:val="single" w:sz="4" w:space="0" w:color="auto"/>
            </w:tcBorders>
            <w:shd w:val="clear" w:color="000000" w:fill="FFFFFF"/>
            <w:vAlign w:val="center"/>
            <w:hideMark/>
          </w:tcPr>
          <w:p w14:paraId="37C6A8A1" w14:textId="77777777" w:rsidR="0049243D" w:rsidRPr="0049243D" w:rsidRDefault="0049243D" w:rsidP="0049243D">
            <w:pPr>
              <w:jc w:val="center"/>
              <w:rPr>
                <w:sz w:val="16"/>
                <w:szCs w:val="16"/>
              </w:rPr>
            </w:pPr>
            <w:r w:rsidRPr="0049243D">
              <w:rPr>
                <w:sz w:val="16"/>
                <w:szCs w:val="16"/>
              </w:rPr>
              <w:t>0,00</w:t>
            </w:r>
          </w:p>
        </w:tc>
        <w:tc>
          <w:tcPr>
            <w:tcW w:w="709" w:type="dxa"/>
            <w:tcBorders>
              <w:top w:val="nil"/>
              <w:left w:val="nil"/>
              <w:bottom w:val="single" w:sz="4" w:space="0" w:color="auto"/>
              <w:right w:val="single" w:sz="4" w:space="0" w:color="auto"/>
            </w:tcBorders>
            <w:shd w:val="clear" w:color="000000" w:fill="FFFFFF"/>
            <w:vAlign w:val="center"/>
            <w:hideMark/>
          </w:tcPr>
          <w:p w14:paraId="5B3FFF11" w14:textId="77777777" w:rsidR="0049243D" w:rsidRPr="0049243D" w:rsidRDefault="0049243D" w:rsidP="0049243D">
            <w:pPr>
              <w:jc w:val="center"/>
              <w:rPr>
                <w:sz w:val="16"/>
                <w:szCs w:val="16"/>
              </w:rPr>
            </w:pPr>
            <w:r w:rsidRPr="0049243D">
              <w:rPr>
                <w:sz w:val="16"/>
                <w:szCs w:val="16"/>
              </w:rPr>
              <w:t>266,32</w:t>
            </w:r>
          </w:p>
        </w:tc>
        <w:tc>
          <w:tcPr>
            <w:tcW w:w="991" w:type="dxa"/>
            <w:tcBorders>
              <w:top w:val="nil"/>
              <w:left w:val="nil"/>
              <w:bottom w:val="single" w:sz="4" w:space="0" w:color="auto"/>
              <w:right w:val="single" w:sz="4" w:space="0" w:color="auto"/>
            </w:tcBorders>
            <w:shd w:val="clear" w:color="000000" w:fill="FFFFFF"/>
            <w:vAlign w:val="center"/>
            <w:hideMark/>
          </w:tcPr>
          <w:p w14:paraId="412917C7" w14:textId="77777777" w:rsidR="0049243D" w:rsidRPr="0049243D" w:rsidRDefault="0049243D" w:rsidP="0049243D">
            <w:pPr>
              <w:jc w:val="center"/>
              <w:rPr>
                <w:sz w:val="16"/>
                <w:szCs w:val="16"/>
              </w:rPr>
            </w:pPr>
            <w:r w:rsidRPr="0049243D">
              <w:rPr>
                <w:sz w:val="16"/>
                <w:szCs w:val="16"/>
              </w:rPr>
              <w:t>Дефектные акты, графики ППР, Расчет вспомогательных материалов</w:t>
            </w:r>
          </w:p>
        </w:tc>
        <w:tc>
          <w:tcPr>
            <w:tcW w:w="567" w:type="dxa"/>
            <w:tcBorders>
              <w:top w:val="nil"/>
              <w:left w:val="nil"/>
              <w:bottom w:val="single" w:sz="4" w:space="0" w:color="auto"/>
              <w:right w:val="single" w:sz="4" w:space="0" w:color="auto"/>
            </w:tcBorders>
            <w:shd w:val="clear" w:color="000000" w:fill="FFFFFF"/>
            <w:vAlign w:val="center"/>
            <w:hideMark/>
          </w:tcPr>
          <w:p w14:paraId="6081F6A5" w14:textId="77777777" w:rsidR="0049243D" w:rsidRPr="0049243D" w:rsidRDefault="0049243D" w:rsidP="0049243D">
            <w:pPr>
              <w:jc w:val="center"/>
              <w:rPr>
                <w:sz w:val="16"/>
                <w:szCs w:val="16"/>
              </w:rPr>
            </w:pPr>
            <w:r w:rsidRPr="0049243D">
              <w:rPr>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74E01179" w14:textId="77777777" w:rsidR="0049243D" w:rsidRPr="0049243D" w:rsidRDefault="0049243D" w:rsidP="0049243D">
            <w:pPr>
              <w:jc w:val="center"/>
              <w:rPr>
                <w:sz w:val="16"/>
                <w:szCs w:val="16"/>
              </w:rPr>
            </w:pPr>
            <w:r w:rsidRPr="0049243D">
              <w:rPr>
                <w:sz w:val="16"/>
                <w:szCs w:val="16"/>
              </w:rPr>
              <w:t>266,32</w:t>
            </w:r>
          </w:p>
        </w:tc>
        <w:tc>
          <w:tcPr>
            <w:tcW w:w="992" w:type="dxa"/>
            <w:tcBorders>
              <w:top w:val="nil"/>
              <w:left w:val="nil"/>
              <w:bottom w:val="single" w:sz="4" w:space="0" w:color="auto"/>
              <w:right w:val="single" w:sz="4" w:space="0" w:color="auto"/>
            </w:tcBorders>
            <w:shd w:val="clear" w:color="000000" w:fill="FFFFFF"/>
            <w:vAlign w:val="center"/>
            <w:hideMark/>
          </w:tcPr>
          <w:p w14:paraId="530B409F" w14:textId="77777777" w:rsidR="0049243D" w:rsidRPr="0049243D" w:rsidRDefault="0049243D" w:rsidP="0049243D">
            <w:pPr>
              <w:jc w:val="center"/>
              <w:rPr>
                <w:sz w:val="16"/>
                <w:szCs w:val="16"/>
              </w:rPr>
            </w:pPr>
            <w:r w:rsidRPr="0049243D">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71BB02BA" w14:textId="77777777" w:rsidR="0049243D" w:rsidRPr="0049243D" w:rsidRDefault="0049243D" w:rsidP="0049243D">
            <w:pPr>
              <w:jc w:val="center"/>
              <w:rPr>
                <w:sz w:val="16"/>
                <w:szCs w:val="16"/>
              </w:rPr>
            </w:pPr>
            <w:r w:rsidRPr="0049243D">
              <w:rPr>
                <w:sz w:val="16"/>
                <w:szCs w:val="16"/>
              </w:rPr>
              <w:t>266,32</w:t>
            </w:r>
          </w:p>
        </w:tc>
      </w:tr>
      <w:tr w:rsidR="0049243D" w:rsidRPr="0049243D" w14:paraId="30E3894B" w14:textId="77777777" w:rsidTr="0049243D">
        <w:trPr>
          <w:trHeight w:val="31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47A71F4" w14:textId="77777777" w:rsidR="0049243D" w:rsidRPr="0049243D" w:rsidRDefault="0049243D" w:rsidP="0049243D">
            <w:pPr>
              <w:jc w:val="center"/>
              <w:rPr>
                <w:b/>
                <w:bCs/>
                <w:sz w:val="16"/>
                <w:szCs w:val="16"/>
              </w:rPr>
            </w:pPr>
            <w:r w:rsidRPr="0049243D">
              <w:rPr>
                <w:b/>
                <w:bCs/>
                <w:sz w:val="16"/>
                <w:szCs w:val="16"/>
              </w:rPr>
              <w:t> </w:t>
            </w:r>
          </w:p>
        </w:tc>
        <w:tc>
          <w:tcPr>
            <w:tcW w:w="1559" w:type="dxa"/>
            <w:tcBorders>
              <w:top w:val="nil"/>
              <w:left w:val="nil"/>
              <w:bottom w:val="single" w:sz="4" w:space="0" w:color="auto"/>
              <w:right w:val="single" w:sz="4" w:space="0" w:color="auto"/>
            </w:tcBorders>
            <w:shd w:val="clear" w:color="000000" w:fill="FFFFFF"/>
            <w:vAlign w:val="center"/>
            <w:hideMark/>
          </w:tcPr>
          <w:p w14:paraId="487288CA" w14:textId="77777777" w:rsidR="0049243D" w:rsidRPr="0049243D" w:rsidRDefault="0049243D" w:rsidP="0049243D">
            <w:pPr>
              <w:jc w:val="center"/>
              <w:rPr>
                <w:b/>
                <w:bCs/>
                <w:sz w:val="16"/>
                <w:szCs w:val="16"/>
              </w:rPr>
            </w:pPr>
            <w:r w:rsidRPr="0049243D">
              <w:rPr>
                <w:b/>
                <w:bCs/>
                <w:sz w:val="16"/>
                <w:szCs w:val="16"/>
              </w:rPr>
              <w:t>Итого по текущим ремонтам</w:t>
            </w:r>
          </w:p>
        </w:tc>
        <w:tc>
          <w:tcPr>
            <w:tcW w:w="709" w:type="dxa"/>
            <w:tcBorders>
              <w:top w:val="nil"/>
              <w:left w:val="nil"/>
              <w:bottom w:val="single" w:sz="4" w:space="0" w:color="auto"/>
              <w:right w:val="single" w:sz="4" w:space="0" w:color="auto"/>
            </w:tcBorders>
            <w:shd w:val="clear" w:color="000000" w:fill="FFFFFF"/>
            <w:vAlign w:val="center"/>
            <w:hideMark/>
          </w:tcPr>
          <w:p w14:paraId="6CF67D7B" w14:textId="77777777" w:rsidR="0049243D" w:rsidRPr="0049243D" w:rsidRDefault="0049243D" w:rsidP="0049243D">
            <w:pPr>
              <w:jc w:val="center"/>
              <w:rPr>
                <w:b/>
                <w:bCs/>
                <w:sz w:val="16"/>
                <w:szCs w:val="16"/>
              </w:rPr>
            </w:pPr>
            <w:r w:rsidRPr="0049243D">
              <w:rPr>
                <w:b/>
                <w:bCs/>
                <w:sz w:val="16"/>
                <w:szCs w:val="16"/>
              </w:rPr>
              <w:t>Х</w:t>
            </w:r>
          </w:p>
        </w:tc>
        <w:tc>
          <w:tcPr>
            <w:tcW w:w="425" w:type="dxa"/>
            <w:tcBorders>
              <w:top w:val="nil"/>
              <w:left w:val="nil"/>
              <w:bottom w:val="single" w:sz="4" w:space="0" w:color="auto"/>
              <w:right w:val="single" w:sz="4" w:space="0" w:color="auto"/>
            </w:tcBorders>
            <w:shd w:val="clear" w:color="000000" w:fill="FFFFFF"/>
            <w:vAlign w:val="center"/>
            <w:hideMark/>
          </w:tcPr>
          <w:p w14:paraId="4738B831" w14:textId="77777777" w:rsidR="0049243D" w:rsidRPr="0049243D" w:rsidRDefault="0049243D" w:rsidP="0049243D">
            <w:pPr>
              <w:jc w:val="center"/>
              <w:rPr>
                <w:b/>
                <w:bCs/>
                <w:sz w:val="16"/>
                <w:szCs w:val="16"/>
              </w:rPr>
            </w:pPr>
            <w:r w:rsidRPr="0049243D">
              <w:rPr>
                <w:b/>
                <w:bCs/>
                <w:sz w:val="16"/>
                <w:szCs w:val="16"/>
              </w:rPr>
              <w:t>Х</w:t>
            </w:r>
          </w:p>
        </w:tc>
        <w:tc>
          <w:tcPr>
            <w:tcW w:w="851" w:type="dxa"/>
            <w:tcBorders>
              <w:top w:val="nil"/>
              <w:left w:val="nil"/>
              <w:bottom w:val="single" w:sz="4" w:space="0" w:color="auto"/>
              <w:right w:val="single" w:sz="4" w:space="0" w:color="auto"/>
            </w:tcBorders>
            <w:shd w:val="clear" w:color="000000" w:fill="FFFFFF"/>
            <w:vAlign w:val="center"/>
            <w:hideMark/>
          </w:tcPr>
          <w:p w14:paraId="65FF07D7" w14:textId="77777777" w:rsidR="0049243D" w:rsidRPr="0049243D" w:rsidRDefault="0049243D" w:rsidP="0049243D">
            <w:pPr>
              <w:jc w:val="center"/>
              <w:rPr>
                <w:b/>
                <w:bCs/>
                <w:sz w:val="16"/>
                <w:szCs w:val="16"/>
              </w:rPr>
            </w:pPr>
            <w:r w:rsidRPr="0049243D">
              <w:rPr>
                <w:b/>
                <w:bCs/>
                <w:sz w:val="16"/>
                <w:szCs w:val="16"/>
              </w:rPr>
              <w:t>2 291,66</w:t>
            </w:r>
          </w:p>
        </w:tc>
        <w:tc>
          <w:tcPr>
            <w:tcW w:w="709" w:type="dxa"/>
            <w:tcBorders>
              <w:top w:val="nil"/>
              <w:left w:val="nil"/>
              <w:bottom w:val="single" w:sz="4" w:space="0" w:color="auto"/>
              <w:right w:val="single" w:sz="4" w:space="0" w:color="auto"/>
            </w:tcBorders>
            <w:shd w:val="clear" w:color="000000" w:fill="FFFFFF"/>
            <w:vAlign w:val="center"/>
            <w:hideMark/>
          </w:tcPr>
          <w:p w14:paraId="03DCAD5C" w14:textId="77777777" w:rsidR="0049243D" w:rsidRPr="0049243D" w:rsidRDefault="0049243D" w:rsidP="0049243D">
            <w:pPr>
              <w:jc w:val="center"/>
              <w:rPr>
                <w:b/>
                <w:bCs/>
                <w:sz w:val="16"/>
                <w:szCs w:val="16"/>
              </w:rPr>
            </w:pPr>
            <w:r w:rsidRPr="0049243D">
              <w:rPr>
                <w:b/>
                <w:bCs/>
                <w:sz w:val="16"/>
                <w:szCs w:val="16"/>
              </w:rPr>
              <w:t>0,00</w:t>
            </w:r>
          </w:p>
        </w:tc>
        <w:tc>
          <w:tcPr>
            <w:tcW w:w="709" w:type="dxa"/>
            <w:tcBorders>
              <w:top w:val="nil"/>
              <w:left w:val="nil"/>
              <w:bottom w:val="single" w:sz="4" w:space="0" w:color="auto"/>
              <w:right w:val="single" w:sz="4" w:space="0" w:color="auto"/>
            </w:tcBorders>
            <w:shd w:val="clear" w:color="000000" w:fill="FFFFFF"/>
            <w:vAlign w:val="center"/>
            <w:hideMark/>
          </w:tcPr>
          <w:p w14:paraId="43F34543" w14:textId="77777777" w:rsidR="0049243D" w:rsidRPr="0049243D" w:rsidRDefault="0049243D" w:rsidP="0049243D">
            <w:pPr>
              <w:jc w:val="center"/>
              <w:rPr>
                <w:b/>
                <w:bCs/>
                <w:sz w:val="16"/>
                <w:szCs w:val="16"/>
              </w:rPr>
            </w:pPr>
            <w:r w:rsidRPr="0049243D">
              <w:rPr>
                <w:b/>
                <w:bCs/>
                <w:sz w:val="16"/>
                <w:szCs w:val="16"/>
              </w:rPr>
              <w:t>2 291,66</w:t>
            </w:r>
          </w:p>
        </w:tc>
        <w:tc>
          <w:tcPr>
            <w:tcW w:w="991" w:type="dxa"/>
            <w:tcBorders>
              <w:top w:val="nil"/>
              <w:left w:val="nil"/>
              <w:bottom w:val="single" w:sz="4" w:space="0" w:color="auto"/>
              <w:right w:val="single" w:sz="4" w:space="0" w:color="auto"/>
            </w:tcBorders>
            <w:shd w:val="clear" w:color="000000" w:fill="FFFFFF"/>
            <w:vAlign w:val="center"/>
            <w:hideMark/>
          </w:tcPr>
          <w:p w14:paraId="66B506EF" w14:textId="77777777" w:rsidR="0049243D" w:rsidRPr="0049243D" w:rsidRDefault="0049243D" w:rsidP="0049243D">
            <w:pPr>
              <w:jc w:val="center"/>
              <w:rPr>
                <w:b/>
                <w:bCs/>
                <w:sz w:val="16"/>
                <w:szCs w:val="16"/>
              </w:rPr>
            </w:pPr>
            <w:r w:rsidRPr="0049243D">
              <w:rPr>
                <w:b/>
                <w:bCs/>
                <w:sz w:val="16"/>
                <w:szCs w:val="16"/>
              </w:rPr>
              <w:t>Х</w:t>
            </w:r>
          </w:p>
        </w:tc>
        <w:tc>
          <w:tcPr>
            <w:tcW w:w="567" w:type="dxa"/>
            <w:tcBorders>
              <w:top w:val="nil"/>
              <w:left w:val="nil"/>
              <w:bottom w:val="single" w:sz="4" w:space="0" w:color="auto"/>
              <w:right w:val="single" w:sz="4" w:space="0" w:color="auto"/>
            </w:tcBorders>
            <w:shd w:val="clear" w:color="000000" w:fill="FFFFFF"/>
            <w:vAlign w:val="center"/>
            <w:hideMark/>
          </w:tcPr>
          <w:p w14:paraId="49D7F8BB" w14:textId="77777777" w:rsidR="0049243D" w:rsidRPr="0049243D" w:rsidRDefault="0049243D" w:rsidP="0049243D">
            <w:pPr>
              <w:jc w:val="center"/>
              <w:rPr>
                <w:b/>
                <w:bCs/>
                <w:sz w:val="16"/>
                <w:szCs w:val="16"/>
              </w:rPr>
            </w:pPr>
            <w:r w:rsidRPr="0049243D">
              <w:rPr>
                <w:b/>
                <w:bCs/>
                <w:sz w:val="16"/>
                <w:szCs w:val="16"/>
              </w:rPr>
              <w:t>Х</w:t>
            </w:r>
          </w:p>
        </w:tc>
        <w:tc>
          <w:tcPr>
            <w:tcW w:w="993" w:type="dxa"/>
            <w:tcBorders>
              <w:top w:val="nil"/>
              <w:left w:val="nil"/>
              <w:bottom w:val="single" w:sz="4" w:space="0" w:color="auto"/>
              <w:right w:val="single" w:sz="4" w:space="0" w:color="auto"/>
            </w:tcBorders>
            <w:shd w:val="clear" w:color="000000" w:fill="FFFFFF"/>
            <w:vAlign w:val="center"/>
            <w:hideMark/>
          </w:tcPr>
          <w:p w14:paraId="7D6E0C13" w14:textId="77777777" w:rsidR="0049243D" w:rsidRPr="0049243D" w:rsidRDefault="0049243D" w:rsidP="0049243D">
            <w:pPr>
              <w:jc w:val="center"/>
              <w:rPr>
                <w:b/>
                <w:bCs/>
                <w:sz w:val="16"/>
                <w:szCs w:val="16"/>
              </w:rPr>
            </w:pPr>
            <w:r w:rsidRPr="0049243D">
              <w:rPr>
                <w:b/>
                <w:bCs/>
                <w:sz w:val="16"/>
                <w:szCs w:val="16"/>
              </w:rPr>
              <w:t>2 291,66</w:t>
            </w:r>
          </w:p>
        </w:tc>
        <w:tc>
          <w:tcPr>
            <w:tcW w:w="992" w:type="dxa"/>
            <w:tcBorders>
              <w:top w:val="nil"/>
              <w:left w:val="nil"/>
              <w:bottom w:val="single" w:sz="4" w:space="0" w:color="auto"/>
              <w:right w:val="single" w:sz="4" w:space="0" w:color="auto"/>
            </w:tcBorders>
            <w:shd w:val="clear" w:color="000000" w:fill="FFFFFF"/>
            <w:vAlign w:val="center"/>
            <w:hideMark/>
          </w:tcPr>
          <w:p w14:paraId="01D2358F" w14:textId="77777777" w:rsidR="0049243D" w:rsidRPr="0049243D" w:rsidRDefault="0049243D" w:rsidP="0049243D">
            <w:pPr>
              <w:jc w:val="center"/>
              <w:rPr>
                <w:b/>
                <w:bCs/>
                <w:sz w:val="16"/>
                <w:szCs w:val="16"/>
              </w:rPr>
            </w:pPr>
            <w:r w:rsidRPr="0049243D">
              <w:rPr>
                <w:b/>
                <w:bCs/>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785D5DC7" w14:textId="77777777" w:rsidR="0049243D" w:rsidRPr="0049243D" w:rsidRDefault="0049243D" w:rsidP="0049243D">
            <w:pPr>
              <w:jc w:val="center"/>
              <w:rPr>
                <w:b/>
                <w:bCs/>
                <w:sz w:val="16"/>
                <w:szCs w:val="16"/>
              </w:rPr>
            </w:pPr>
            <w:r w:rsidRPr="0049243D">
              <w:rPr>
                <w:b/>
                <w:bCs/>
                <w:sz w:val="16"/>
                <w:szCs w:val="16"/>
              </w:rPr>
              <w:t>2 291,66</w:t>
            </w:r>
          </w:p>
        </w:tc>
      </w:tr>
      <w:tr w:rsidR="0049243D" w:rsidRPr="0049243D" w14:paraId="04389E3E" w14:textId="77777777" w:rsidTr="0049243D">
        <w:trPr>
          <w:trHeight w:val="315"/>
        </w:trPr>
        <w:tc>
          <w:tcPr>
            <w:tcW w:w="269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416BF51" w14:textId="77777777" w:rsidR="0049243D" w:rsidRPr="0049243D" w:rsidRDefault="0049243D" w:rsidP="0049243D">
            <w:pPr>
              <w:rPr>
                <w:b/>
                <w:bCs/>
                <w:sz w:val="16"/>
                <w:szCs w:val="16"/>
              </w:rPr>
            </w:pPr>
            <w:r w:rsidRPr="0049243D">
              <w:rPr>
                <w:b/>
                <w:bCs/>
                <w:sz w:val="16"/>
                <w:szCs w:val="16"/>
              </w:rPr>
              <w:t xml:space="preserve">в т.ч. </w:t>
            </w:r>
            <w:proofErr w:type="spellStart"/>
            <w:proofErr w:type="gramStart"/>
            <w:r w:rsidRPr="0049243D">
              <w:rPr>
                <w:b/>
                <w:bCs/>
                <w:sz w:val="16"/>
                <w:szCs w:val="16"/>
              </w:rPr>
              <w:t>хоз.способ</w:t>
            </w:r>
            <w:proofErr w:type="spellEnd"/>
            <w:proofErr w:type="gramEnd"/>
          </w:p>
        </w:tc>
        <w:tc>
          <w:tcPr>
            <w:tcW w:w="425" w:type="dxa"/>
            <w:tcBorders>
              <w:top w:val="nil"/>
              <w:left w:val="nil"/>
              <w:bottom w:val="single" w:sz="4" w:space="0" w:color="auto"/>
              <w:right w:val="single" w:sz="4" w:space="0" w:color="auto"/>
            </w:tcBorders>
            <w:shd w:val="clear" w:color="000000" w:fill="FFFFFF"/>
            <w:vAlign w:val="center"/>
            <w:hideMark/>
          </w:tcPr>
          <w:p w14:paraId="17B63B54" w14:textId="77777777" w:rsidR="0049243D" w:rsidRPr="0049243D" w:rsidRDefault="0049243D" w:rsidP="0049243D">
            <w:pPr>
              <w:rPr>
                <w:b/>
                <w:bCs/>
                <w:sz w:val="16"/>
                <w:szCs w:val="16"/>
              </w:rPr>
            </w:pPr>
            <w:r w:rsidRPr="0049243D">
              <w:rPr>
                <w:b/>
                <w:bCs/>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450EC222" w14:textId="77777777" w:rsidR="0049243D" w:rsidRPr="0049243D" w:rsidRDefault="0049243D" w:rsidP="0049243D">
            <w:pPr>
              <w:jc w:val="center"/>
              <w:rPr>
                <w:b/>
                <w:bCs/>
                <w:sz w:val="16"/>
                <w:szCs w:val="16"/>
              </w:rPr>
            </w:pPr>
            <w:r w:rsidRPr="0049243D">
              <w:rPr>
                <w:b/>
                <w:b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14:paraId="623A6A2A" w14:textId="77777777" w:rsidR="0049243D" w:rsidRPr="0049243D" w:rsidRDefault="0049243D" w:rsidP="0049243D">
            <w:pPr>
              <w:jc w:val="center"/>
              <w:rPr>
                <w:b/>
                <w:bCs/>
                <w:sz w:val="16"/>
                <w:szCs w:val="16"/>
              </w:rPr>
            </w:pPr>
            <w:r w:rsidRPr="0049243D">
              <w:rPr>
                <w:b/>
                <w:b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14:paraId="7607C8F6" w14:textId="77777777" w:rsidR="0049243D" w:rsidRPr="0049243D" w:rsidRDefault="0049243D" w:rsidP="0049243D">
            <w:pPr>
              <w:jc w:val="center"/>
              <w:rPr>
                <w:b/>
                <w:bCs/>
                <w:sz w:val="16"/>
                <w:szCs w:val="16"/>
              </w:rPr>
            </w:pPr>
            <w:r w:rsidRPr="0049243D">
              <w:rPr>
                <w:b/>
                <w:bCs/>
                <w:sz w:val="16"/>
                <w:szCs w:val="16"/>
              </w:rPr>
              <w:t> </w:t>
            </w:r>
          </w:p>
        </w:tc>
        <w:tc>
          <w:tcPr>
            <w:tcW w:w="991" w:type="dxa"/>
            <w:tcBorders>
              <w:top w:val="nil"/>
              <w:left w:val="nil"/>
              <w:bottom w:val="single" w:sz="4" w:space="0" w:color="auto"/>
              <w:right w:val="single" w:sz="4" w:space="0" w:color="auto"/>
            </w:tcBorders>
            <w:shd w:val="clear" w:color="auto" w:fill="auto"/>
            <w:vAlign w:val="center"/>
            <w:hideMark/>
          </w:tcPr>
          <w:p w14:paraId="23B5814D" w14:textId="77777777" w:rsidR="0049243D" w:rsidRPr="0049243D" w:rsidRDefault="0049243D" w:rsidP="0049243D">
            <w:pPr>
              <w:jc w:val="center"/>
              <w:rPr>
                <w:sz w:val="16"/>
                <w:szCs w:val="16"/>
              </w:rPr>
            </w:pPr>
            <w:r w:rsidRPr="0049243D">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052E2B3C" w14:textId="77777777" w:rsidR="0049243D" w:rsidRPr="0049243D" w:rsidRDefault="0049243D" w:rsidP="0049243D">
            <w:pPr>
              <w:jc w:val="center"/>
              <w:rPr>
                <w:sz w:val="16"/>
                <w:szCs w:val="16"/>
              </w:rPr>
            </w:pPr>
            <w:r w:rsidRPr="0049243D">
              <w:rPr>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573D627B" w14:textId="77777777" w:rsidR="0049243D" w:rsidRPr="0049243D" w:rsidRDefault="0049243D" w:rsidP="0049243D">
            <w:pPr>
              <w:jc w:val="center"/>
              <w:rPr>
                <w:b/>
                <w:bCs/>
                <w:sz w:val="16"/>
                <w:szCs w:val="16"/>
              </w:rPr>
            </w:pPr>
            <w:r w:rsidRPr="0049243D">
              <w:rPr>
                <w:b/>
                <w:bCs/>
                <w:sz w:val="16"/>
                <w:szCs w:val="16"/>
              </w:rPr>
              <w:t>2 291,66</w:t>
            </w:r>
          </w:p>
        </w:tc>
        <w:tc>
          <w:tcPr>
            <w:tcW w:w="992" w:type="dxa"/>
            <w:tcBorders>
              <w:top w:val="nil"/>
              <w:left w:val="nil"/>
              <w:bottom w:val="single" w:sz="4" w:space="0" w:color="auto"/>
              <w:right w:val="single" w:sz="4" w:space="0" w:color="auto"/>
            </w:tcBorders>
            <w:shd w:val="clear" w:color="000000" w:fill="FFFFFF"/>
            <w:vAlign w:val="center"/>
            <w:hideMark/>
          </w:tcPr>
          <w:p w14:paraId="68F7DFAC" w14:textId="77777777" w:rsidR="0049243D" w:rsidRPr="0049243D" w:rsidRDefault="0049243D" w:rsidP="0049243D">
            <w:pPr>
              <w:jc w:val="center"/>
              <w:rPr>
                <w:b/>
                <w:bCs/>
                <w:sz w:val="16"/>
                <w:szCs w:val="16"/>
              </w:rPr>
            </w:pPr>
            <w:r w:rsidRPr="0049243D">
              <w:rPr>
                <w:b/>
                <w:bCs/>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084CC545" w14:textId="77777777" w:rsidR="0049243D" w:rsidRPr="0049243D" w:rsidRDefault="0049243D" w:rsidP="0049243D">
            <w:pPr>
              <w:jc w:val="center"/>
              <w:rPr>
                <w:b/>
                <w:bCs/>
                <w:sz w:val="16"/>
                <w:szCs w:val="16"/>
              </w:rPr>
            </w:pPr>
            <w:r w:rsidRPr="0049243D">
              <w:rPr>
                <w:b/>
                <w:bCs/>
                <w:sz w:val="16"/>
                <w:szCs w:val="16"/>
              </w:rPr>
              <w:t>2 291,66</w:t>
            </w:r>
          </w:p>
        </w:tc>
      </w:tr>
      <w:tr w:rsidR="0049243D" w:rsidRPr="0049243D" w14:paraId="5D4A5EDC" w14:textId="77777777" w:rsidTr="0049243D">
        <w:trPr>
          <w:trHeight w:val="255"/>
        </w:trPr>
        <w:tc>
          <w:tcPr>
            <w:tcW w:w="269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B1B7084" w14:textId="77777777" w:rsidR="0049243D" w:rsidRPr="0049243D" w:rsidRDefault="0049243D" w:rsidP="0049243D">
            <w:pPr>
              <w:rPr>
                <w:b/>
                <w:bCs/>
                <w:sz w:val="16"/>
                <w:szCs w:val="16"/>
              </w:rPr>
            </w:pPr>
            <w:r w:rsidRPr="0049243D">
              <w:rPr>
                <w:b/>
                <w:bCs/>
                <w:sz w:val="16"/>
                <w:szCs w:val="16"/>
              </w:rPr>
              <w:t xml:space="preserve">в т.ч. </w:t>
            </w:r>
            <w:proofErr w:type="spellStart"/>
            <w:proofErr w:type="gramStart"/>
            <w:r w:rsidRPr="0049243D">
              <w:rPr>
                <w:b/>
                <w:bCs/>
                <w:sz w:val="16"/>
                <w:szCs w:val="16"/>
              </w:rPr>
              <w:t>подр.способ</w:t>
            </w:r>
            <w:proofErr w:type="spellEnd"/>
            <w:proofErr w:type="gramEnd"/>
          </w:p>
        </w:tc>
        <w:tc>
          <w:tcPr>
            <w:tcW w:w="425" w:type="dxa"/>
            <w:tcBorders>
              <w:top w:val="nil"/>
              <w:left w:val="nil"/>
              <w:bottom w:val="single" w:sz="4" w:space="0" w:color="auto"/>
              <w:right w:val="single" w:sz="4" w:space="0" w:color="auto"/>
            </w:tcBorders>
            <w:shd w:val="clear" w:color="000000" w:fill="FFFFFF"/>
            <w:vAlign w:val="center"/>
            <w:hideMark/>
          </w:tcPr>
          <w:p w14:paraId="36B83013" w14:textId="77777777" w:rsidR="0049243D" w:rsidRPr="0049243D" w:rsidRDefault="0049243D" w:rsidP="0049243D">
            <w:pPr>
              <w:rPr>
                <w:b/>
                <w:bCs/>
                <w:sz w:val="16"/>
                <w:szCs w:val="16"/>
              </w:rPr>
            </w:pPr>
            <w:r w:rsidRPr="0049243D">
              <w:rPr>
                <w:b/>
                <w:bCs/>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5319249D" w14:textId="77777777" w:rsidR="0049243D" w:rsidRPr="0049243D" w:rsidRDefault="0049243D" w:rsidP="0049243D">
            <w:pPr>
              <w:jc w:val="center"/>
              <w:rPr>
                <w:b/>
                <w:bCs/>
                <w:sz w:val="16"/>
                <w:szCs w:val="16"/>
              </w:rPr>
            </w:pPr>
            <w:r w:rsidRPr="0049243D">
              <w:rPr>
                <w:b/>
                <w:b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14:paraId="069E8177" w14:textId="77777777" w:rsidR="0049243D" w:rsidRPr="0049243D" w:rsidRDefault="0049243D" w:rsidP="0049243D">
            <w:pPr>
              <w:jc w:val="center"/>
              <w:rPr>
                <w:b/>
                <w:bCs/>
                <w:sz w:val="16"/>
                <w:szCs w:val="16"/>
              </w:rPr>
            </w:pPr>
            <w:r w:rsidRPr="0049243D">
              <w:rPr>
                <w:b/>
                <w:b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14:paraId="09D97153" w14:textId="77777777" w:rsidR="0049243D" w:rsidRPr="0049243D" w:rsidRDefault="0049243D" w:rsidP="0049243D">
            <w:pPr>
              <w:jc w:val="center"/>
              <w:rPr>
                <w:b/>
                <w:bCs/>
                <w:sz w:val="16"/>
                <w:szCs w:val="16"/>
              </w:rPr>
            </w:pPr>
            <w:r w:rsidRPr="0049243D">
              <w:rPr>
                <w:b/>
                <w:bCs/>
                <w:sz w:val="16"/>
                <w:szCs w:val="16"/>
              </w:rPr>
              <w:t> </w:t>
            </w:r>
          </w:p>
        </w:tc>
        <w:tc>
          <w:tcPr>
            <w:tcW w:w="991" w:type="dxa"/>
            <w:tcBorders>
              <w:top w:val="nil"/>
              <w:left w:val="nil"/>
              <w:bottom w:val="single" w:sz="4" w:space="0" w:color="auto"/>
              <w:right w:val="single" w:sz="4" w:space="0" w:color="auto"/>
            </w:tcBorders>
            <w:shd w:val="clear" w:color="auto" w:fill="auto"/>
            <w:vAlign w:val="center"/>
            <w:hideMark/>
          </w:tcPr>
          <w:p w14:paraId="75DD2E61" w14:textId="77777777" w:rsidR="0049243D" w:rsidRPr="0049243D" w:rsidRDefault="0049243D" w:rsidP="0049243D">
            <w:pPr>
              <w:jc w:val="center"/>
              <w:rPr>
                <w:sz w:val="16"/>
                <w:szCs w:val="16"/>
              </w:rPr>
            </w:pPr>
            <w:r w:rsidRPr="0049243D">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4149260A" w14:textId="77777777" w:rsidR="0049243D" w:rsidRPr="0049243D" w:rsidRDefault="0049243D" w:rsidP="0049243D">
            <w:pPr>
              <w:jc w:val="center"/>
              <w:rPr>
                <w:sz w:val="16"/>
                <w:szCs w:val="16"/>
              </w:rPr>
            </w:pPr>
            <w:r w:rsidRPr="0049243D">
              <w:rPr>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2E452F91" w14:textId="77777777" w:rsidR="0049243D" w:rsidRPr="0049243D" w:rsidRDefault="0049243D" w:rsidP="0049243D">
            <w:pPr>
              <w:jc w:val="center"/>
              <w:rPr>
                <w:b/>
                <w:bCs/>
                <w:sz w:val="16"/>
                <w:szCs w:val="16"/>
              </w:rPr>
            </w:pPr>
            <w:r w:rsidRPr="0049243D">
              <w:rPr>
                <w:b/>
                <w:bCs/>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2F3E90AA" w14:textId="77777777" w:rsidR="0049243D" w:rsidRPr="0049243D" w:rsidRDefault="0049243D" w:rsidP="0049243D">
            <w:pPr>
              <w:jc w:val="center"/>
              <w:rPr>
                <w:b/>
                <w:bCs/>
                <w:sz w:val="16"/>
                <w:szCs w:val="16"/>
              </w:rPr>
            </w:pPr>
            <w:r w:rsidRPr="0049243D">
              <w:rPr>
                <w:b/>
                <w:bCs/>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14:paraId="0E408C13" w14:textId="77777777" w:rsidR="0049243D" w:rsidRPr="0049243D" w:rsidRDefault="0049243D" w:rsidP="0049243D">
            <w:pPr>
              <w:jc w:val="center"/>
              <w:rPr>
                <w:b/>
                <w:bCs/>
                <w:sz w:val="16"/>
                <w:szCs w:val="16"/>
              </w:rPr>
            </w:pPr>
            <w:r w:rsidRPr="0049243D">
              <w:rPr>
                <w:b/>
                <w:bCs/>
                <w:sz w:val="16"/>
                <w:szCs w:val="16"/>
              </w:rPr>
              <w:t>0,00</w:t>
            </w:r>
          </w:p>
        </w:tc>
      </w:tr>
    </w:tbl>
    <w:p w14:paraId="09261357" w14:textId="77777777" w:rsidR="0049243D" w:rsidRPr="0049243D" w:rsidRDefault="0049243D" w:rsidP="0049243D">
      <w:pPr>
        <w:tabs>
          <w:tab w:val="left" w:pos="0"/>
        </w:tabs>
        <w:spacing w:line="360" w:lineRule="auto"/>
        <w:ind w:firstLine="709"/>
        <w:jc w:val="both"/>
        <w:rPr>
          <w:sz w:val="28"/>
          <w:szCs w:val="28"/>
        </w:rPr>
      </w:pPr>
    </w:p>
    <w:p w14:paraId="14C095EC"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В результате анализа  представленных обосновывающих материалов программы ремонта основных производственных фондов МУП «ГТХ» на 2018 год, в части производства тепловой энергии, учитывая их объем и качество, экспертная группа считает объём финансирования ремонтной программы необоснованным, и предлагает принять к расчету тарифа объем средств на выполнение капитальных ремонтов в размере 35 694,49 тыс. руб., выполняемых подрядным способом, а также </w:t>
      </w:r>
      <w:bookmarkStart w:id="83" w:name="_Hlk7085463"/>
      <w:r w:rsidRPr="0049243D">
        <w:rPr>
          <w:sz w:val="28"/>
          <w:szCs w:val="28"/>
        </w:rPr>
        <w:t>объем средств на материалы для выполнения текущих ремонтов в размере 2 291,66 тыс. руб.</w:t>
      </w:r>
    </w:p>
    <w:bookmarkEnd w:id="83"/>
    <w:p w14:paraId="3B4443BE"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Уменьшение объема финансирования ремонтной программы в части капитальных ремонтов на 22 074,45 = (57 768,94 - 35 694,49) тыс. руб. обусловлено, исключением из ремонтной программы НДС, необоснованных мероприятий и мероприятий, не относящихся к ремонтам (Таблица 2). Всего корректировка расходов без НДС составила 48956,73-35694,49 = 13 262,24 тыс. руб. в сторону снижения.</w:t>
      </w:r>
    </w:p>
    <w:p w14:paraId="44E7B507"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Общая корректировка расходов на ремонт от предложений предприятия составила 51 248,39-37 986,15=13 262,24 </w:t>
      </w:r>
      <w:bookmarkStart w:id="84" w:name="_Hlk6826549"/>
      <w:r w:rsidRPr="0049243D">
        <w:rPr>
          <w:sz w:val="28"/>
          <w:szCs w:val="28"/>
        </w:rPr>
        <w:t>тыс. руб. в сторону снижения.</w:t>
      </w:r>
    </w:p>
    <w:bookmarkEnd w:id="84"/>
    <w:p w14:paraId="0818A1B1"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 Согласно представленному предприятием отчёту за 2018 год ремонтные работы выполнены предприятием на сумму 969,72 тыс. руб., в том числе хоз. способом на сумму 914,14 тыс. руб. Невыполнение ремонтной программы предприятие пояснило отсутствием финансовых средств для выполнения ремонтной программы (тариф установлен 19.09.2018) и невозможностью выполнения ремонтных работ после начала отопительного сезона, в связи с запуском котлов в работу. </w:t>
      </w:r>
    </w:p>
    <w:p w14:paraId="33FFB61A" w14:textId="77777777" w:rsidR="0049243D" w:rsidRPr="0049243D" w:rsidRDefault="0049243D" w:rsidP="0049243D">
      <w:pPr>
        <w:tabs>
          <w:tab w:val="left" w:pos="0"/>
        </w:tabs>
        <w:spacing w:line="360" w:lineRule="auto"/>
        <w:ind w:firstLine="709"/>
        <w:jc w:val="both"/>
        <w:rPr>
          <w:bCs/>
          <w:sz w:val="28"/>
          <w:szCs w:val="28"/>
        </w:rPr>
      </w:pPr>
      <w:r w:rsidRPr="0049243D">
        <w:rPr>
          <w:sz w:val="28"/>
          <w:szCs w:val="28"/>
        </w:rPr>
        <w:t>В представленном предприятием пакете документов (</w:t>
      </w:r>
      <w:proofErr w:type="spellStart"/>
      <w:r w:rsidRPr="0049243D">
        <w:rPr>
          <w:sz w:val="28"/>
          <w:szCs w:val="28"/>
        </w:rPr>
        <w:t>вх</w:t>
      </w:r>
      <w:proofErr w:type="spellEnd"/>
      <w:r w:rsidRPr="0049243D">
        <w:rPr>
          <w:sz w:val="28"/>
          <w:szCs w:val="28"/>
        </w:rPr>
        <w:t xml:space="preserve">. № 1428 от 02.04.2019) </w:t>
      </w:r>
      <w:r w:rsidRPr="0049243D">
        <w:rPr>
          <w:bCs/>
          <w:sz w:val="28"/>
          <w:szCs w:val="28"/>
        </w:rPr>
        <w:t>программа ремонтного обслуживания на 2019 год предусматривает выполнение капитальных ремонтных работ подрядным способом на сумму 31 083,91 тыс. руб.</w:t>
      </w:r>
    </w:p>
    <w:p w14:paraId="73F9E320"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Перечень мероприятий программы ремонта основных производственных фондов на 2019 год соответствует требованиям, указанным в Правилах организации ремонта оборудования, зданий и сооружений электростанций и сетей СО 34.04.181-2003, утвержденных РАО «ЕЭС России» 25.12.2003.</w:t>
      </w:r>
    </w:p>
    <w:p w14:paraId="548B411A"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В результате анализа представленных обосновывающих материалов, экспертная группа, учитывая их объем и качество, считает объём финансирования ремонтной программы обоснованным, и предлагает принять к расчету тарифа объем средств на выполнение капитальных ремонтов в размере 31 083,91 тыс. руб., выполняемых подрядным способом.</w:t>
      </w:r>
    </w:p>
    <w:p w14:paraId="7D4D73A9" w14:textId="77777777" w:rsidR="0049243D" w:rsidRPr="0049243D" w:rsidRDefault="0049243D" w:rsidP="0049243D">
      <w:pPr>
        <w:tabs>
          <w:tab w:val="left" w:pos="0"/>
        </w:tabs>
        <w:spacing w:line="360" w:lineRule="auto"/>
        <w:ind w:firstLine="709"/>
        <w:jc w:val="both"/>
        <w:rPr>
          <w:sz w:val="28"/>
          <w:szCs w:val="28"/>
        </w:rPr>
      </w:pPr>
    </w:p>
    <w:p w14:paraId="1F5B05D8" w14:textId="77777777" w:rsidR="0049243D" w:rsidRPr="0049243D" w:rsidRDefault="0049243D" w:rsidP="0049243D">
      <w:pPr>
        <w:tabs>
          <w:tab w:val="left" w:pos="0"/>
        </w:tabs>
        <w:spacing w:line="360" w:lineRule="auto"/>
        <w:ind w:firstLine="709"/>
        <w:jc w:val="right"/>
        <w:rPr>
          <w:sz w:val="28"/>
          <w:szCs w:val="28"/>
        </w:rPr>
      </w:pPr>
      <w:r w:rsidRPr="0049243D">
        <w:rPr>
          <w:sz w:val="28"/>
          <w:szCs w:val="28"/>
        </w:rPr>
        <w:t>Таблица № 4</w:t>
      </w:r>
    </w:p>
    <w:p w14:paraId="01FBF53B" w14:textId="77777777" w:rsidR="0049243D" w:rsidRPr="0049243D" w:rsidRDefault="0049243D" w:rsidP="0049243D">
      <w:pPr>
        <w:spacing w:line="312" w:lineRule="auto"/>
        <w:jc w:val="center"/>
        <w:rPr>
          <w:b/>
          <w:szCs w:val="20"/>
        </w:rPr>
      </w:pPr>
      <w:r w:rsidRPr="0049243D">
        <w:rPr>
          <w:b/>
          <w:szCs w:val="20"/>
        </w:rPr>
        <w:t>Справка к программе ремонтного обслуживания (г. Прокопьевск) на 2019 год</w:t>
      </w:r>
    </w:p>
    <w:p w14:paraId="39FB9008" w14:textId="77777777" w:rsidR="0049243D" w:rsidRPr="0049243D" w:rsidRDefault="0049243D" w:rsidP="0049243D">
      <w:pPr>
        <w:spacing w:line="312" w:lineRule="auto"/>
        <w:jc w:val="right"/>
        <w:rPr>
          <w:sz w:val="18"/>
          <w:szCs w:val="20"/>
        </w:rPr>
      </w:pPr>
      <w:r w:rsidRPr="0049243D">
        <w:rPr>
          <w:sz w:val="18"/>
          <w:szCs w:val="20"/>
        </w:rPr>
        <w:t>Без НДС</w:t>
      </w:r>
    </w:p>
    <w:tbl>
      <w:tblPr>
        <w:tblW w:w="5000" w:type="pct"/>
        <w:tblCellMar>
          <w:left w:w="0" w:type="dxa"/>
          <w:right w:w="0" w:type="dxa"/>
        </w:tblCellMar>
        <w:tblLook w:val="04A0" w:firstRow="1" w:lastRow="0" w:firstColumn="1" w:lastColumn="0" w:noHBand="0" w:noVBand="1"/>
      </w:tblPr>
      <w:tblGrid>
        <w:gridCol w:w="282"/>
        <w:gridCol w:w="11"/>
        <w:gridCol w:w="2066"/>
        <w:gridCol w:w="72"/>
        <w:gridCol w:w="463"/>
        <w:gridCol w:w="51"/>
        <w:gridCol w:w="482"/>
        <w:gridCol w:w="57"/>
        <w:gridCol w:w="618"/>
        <w:gridCol w:w="20"/>
        <w:gridCol w:w="650"/>
        <w:gridCol w:w="742"/>
        <w:gridCol w:w="67"/>
        <w:gridCol w:w="1039"/>
        <w:gridCol w:w="27"/>
        <w:gridCol w:w="1029"/>
        <w:gridCol w:w="642"/>
        <w:gridCol w:w="29"/>
        <w:gridCol w:w="614"/>
        <w:gridCol w:w="63"/>
        <w:gridCol w:w="746"/>
      </w:tblGrid>
      <w:tr w:rsidR="0049243D" w:rsidRPr="0049243D" w14:paraId="366E8744" w14:textId="77777777" w:rsidTr="0049243D">
        <w:trPr>
          <w:trHeight w:val="20"/>
        </w:trPr>
        <w:tc>
          <w:tcPr>
            <w:tcW w:w="13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D15436" w14:textId="77777777" w:rsidR="0049243D" w:rsidRPr="0049243D" w:rsidRDefault="0049243D" w:rsidP="0049243D">
            <w:pPr>
              <w:spacing w:line="312" w:lineRule="auto"/>
              <w:jc w:val="center"/>
              <w:rPr>
                <w:sz w:val="16"/>
                <w:szCs w:val="16"/>
              </w:rPr>
            </w:pPr>
            <w:r w:rsidRPr="0049243D">
              <w:rPr>
                <w:sz w:val="16"/>
                <w:szCs w:val="16"/>
              </w:rPr>
              <w:t xml:space="preserve">№ </w:t>
            </w:r>
            <w:proofErr w:type="spellStart"/>
            <w:r w:rsidRPr="0049243D">
              <w:rPr>
                <w:sz w:val="16"/>
                <w:szCs w:val="16"/>
              </w:rPr>
              <w:t>п.п</w:t>
            </w:r>
            <w:proofErr w:type="spellEnd"/>
            <w:r w:rsidRPr="0049243D">
              <w:rPr>
                <w:sz w:val="16"/>
                <w:szCs w:val="16"/>
              </w:rPr>
              <w:t>.</w:t>
            </w:r>
          </w:p>
        </w:tc>
        <w:tc>
          <w:tcPr>
            <w:tcW w:w="1087"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9842CE" w14:textId="77777777" w:rsidR="0049243D" w:rsidRPr="0049243D" w:rsidRDefault="0049243D" w:rsidP="0049243D">
            <w:pPr>
              <w:spacing w:line="312" w:lineRule="auto"/>
              <w:jc w:val="center"/>
              <w:rPr>
                <w:sz w:val="16"/>
                <w:szCs w:val="16"/>
              </w:rPr>
            </w:pPr>
            <w:r w:rsidRPr="0049243D">
              <w:rPr>
                <w:sz w:val="16"/>
                <w:szCs w:val="16"/>
              </w:rPr>
              <w:t>Наименование работ</w:t>
            </w:r>
          </w:p>
        </w:tc>
        <w:tc>
          <w:tcPr>
            <w:tcW w:w="254"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47B299" w14:textId="77777777" w:rsidR="0049243D" w:rsidRPr="0049243D" w:rsidRDefault="0049243D" w:rsidP="0049243D">
            <w:pPr>
              <w:spacing w:line="312" w:lineRule="auto"/>
              <w:jc w:val="center"/>
              <w:rPr>
                <w:sz w:val="16"/>
                <w:szCs w:val="16"/>
              </w:rPr>
            </w:pPr>
            <w:r w:rsidRPr="0049243D">
              <w:rPr>
                <w:sz w:val="16"/>
                <w:szCs w:val="16"/>
              </w:rPr>
              <w:t>Способ</w:t>
            </w:r>
          </w:p>
        </w:tc>
        <w:tc>
          <w:tcPr>
            <w:tcW w:w="280" w:type="pct"/>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9B9FA7" w14:textId="77777777" w:rsidR="0049243D" w:rsidRPr="0049243D" w:rsidRDefault="0049243D" w:rsidP="0049243D">
            <w:pPr>
              <w:spacing w:line="312" w:lineRule="auto"/>
              <w:jc w:val="center"/>
              <w:rPr>
                <w:sz w:val="16"/>
                <w:szCs w:val="16"/>
              </w:rPr>
            </w:pPr>
            <w:r w:rsidRPr="0049243D">
              <w:rPr>
                <w:sz w:val="16"/>
                <w:szCs w:val="16"/>
              </w:rPr>
              <w:t>Вид ремонта</w:t>
            </w:r>
          </w:p>
        </w:tc>
        <w:tc>
          <w:tcPr>
            <w:tcW w:w="1062"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89E1E" w14:textId="77777777" w:rsidR="0049243D" w:rsidRPr="0049243D" w:rsidRDefault="0049243D" w:rsidP="0049243D">
            <w:pPr>
              <w:spacing w:line="312" w:lineRule="auto"/>
              <w:jc w:val="center"/>
              <w:rPr>
                <w:sz w:val="16"/>
                <w:szCs w:val="16"/>
              </w:rPr>
            </w:pPr>
            <w:r w:rsidRPr="0049243D">
              <w:rPr>
                <w:sz w:val="16"/>
                <w:szCs w:val="16"/>
              </w:rPr>
              <w:t>Стоимость ремонтов по предложению предприятия, тыс. руб.</w:t>
            </w:r>
          </w:p>
        </w:tc>
        <w:tc>
          <w:tcPr>
            <w:tcW w:w="576"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E68D36" w14:textId="77777777" w:rsidR="0049243D" w:rsidRPr="0049243D" w:rsidRDefault="0049243D" w:rsidP="0049243D">
            <w:pPr>
              <w:spacing w:line="312" w:lineRule="auto"/>
              <w:jc w:val="center"/>
              <w:rPr>
                <w:sz w:val="16"/>
                <w:szCs w:val="16"/>
              </w:rPr>
            </w:pPr>
            <w:r w:rsidRPr="0049243D">
              <w:rPr>
                <w:sz w:val="16"/>
                <w:szCs w:val="16"/>
              </w:rPr>
              <w:t>Обоснования</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C41FD0" w14:textId="77777777" w:rsidR="0049243D" w:rsidRPr="0049243D" w:rsidRDefault="0049243D" w:rsidP="0049243D">
            <w:pPr>
              <w:spacing w:line="312" w:lineRule="auto"/>
              <w:jc w:val="center"/>
              <w:rPr>
                <w:sz w:val="16"/>
                <w:szCs w:val="16"/>
              </w:rPr>
            </w:pPr>
            <w:r w:rsidRPr="0049243D">
              <w:rPr>
                <w:sz w:val="16"/>
                <w:szCs w:val="16"/>
              </w:rPr>
              <w:t>Замечания</w:t>
            </w:r>
          </w:p>
        </w:tc>
        <w:tc>
          <w:tcPr>
            <w:tcW w:w="1061"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56E8A" w14:textId="77777777" w:rsidR="0049243D" w:rsidRPr="0049243D" w:rsidRDefault="0049243D" w:rsidP="0049243D">
            <w:pPr>
              <w:spacing w:line="312" w:lineRule="auto"/>
              <w:jc w:val="center"/>
              <w:rPr>
                <w:sz w:val="16"/>
                <w:szCs w:val="16"/>
              </w:rPr>
            </w:pPr>
            <w:r w:rsidRPr="0049243D">
              <w:rPr>
                <w:sz w:val="16"/>
                <w:szCs w:val="16"/>
              </w:rPr>
              <w:t>Стоимость ремонтов по мнению экспертов, тыс. руб.</w:t>
            </w:r>
          </w:p>
        </w:tc>
      </w:tr>
      <w:tr w:rsidR="0049243D" w:rsidRPr="0049243D" w14:paraId="4C1A5A28" w14:textId="77777777" w:rsidTr="0049243D">
        <w:trPr>
          <w:trHeight w:val="20"/>
        </w:trPr>
        <w:tc>
          <w:tcPr>
            <w:tcW w:w="1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7FB18" w14:textId="77777777" w:rsidR="0049243D" w:rsidRPr="0049243D" w:rsidRDefault="0049243D" w:rsidP="0049243D">
            <w:pPr>
              <w:spacing w:line="312" w:lineRule="auto"/>
              <w:jc w:val="center"/>
              <w:rPr>
                <w:sz w:val="16"/>
                <w:szCs w:val="16"/>
              </w:rPr>
            </w:pPr>
          </w:p>
        </w:tc>
        <w:tc>
          <w:tcPr>
            <w:tcW w:w="1087"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7894D1" w14:textId="77777777" w:rsidR="0049243D" w:rsidRPr="0049243D" w:rsidRDefault="0049243D" w:rsidP="0049243D">
            <w:pPr>
              <w:spacing w:line="312" w:lineRule="auto"/>
              <w:jc w:val="center"/>
              <w:rPr>
                <w:sz w:val="16"/>
                <w:szCs w:val="16"/>
              </w:rPr>
            </w:pPr>
          </w:p>
        </w:tc>
        <w:tc>
          <w:tcPr>
            <w:tcW w:w="254"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F2129B" w14:textId="77777777" w:rsidR="0049243D" w:rsidRPr="0049243D" w:rsidRDefault="0049243D" w:rsidP="0049243D">
            <w:pPr>
              <w:spacing w:line="312" w:lineRule="auto"/>
              <w:jc w:val="center"/>
              <w:rPr>
                <w:sz w:val="16"/>
                <w:szCs w:val="16"/>
              </w:rPr>
            </w:pPr>
          </w:p>
        </w:tc>
        <w:tc>
          <w:tcPr>
            <w:tcW w:w="280"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C0A7BD" w14:textId="77777777" w:rsidR="0049243D" w:rsidRPr="0049243D" w:rsidRDefault="0049243D" w:rsidP="0049243D">
            <w:pPr>
              <w:spacing w:line="312" w:lineRule="auto"/>
              <w:jc w:val="center"/>
              <w:rPr>
                <w:sz w:val="16"/>
                <w:szCs w:val="16"/>
              </w:rPr>
            </w:pPr>
          </w:p>
        </w:tc>
        <w:tc>
          <w:tcPr>
            <w:tcW w:w="33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FD8EC" w14:textId="77777777" w:rsidR="0049243D" w:rsidRPr="0049243D" w:rsidRDefault="0049243D" w:rsidP="0049243D">
            <w:pPr>
              <w:spacing w:line="312" w:lineRule="auto"/>
              <w:jc w:val="center"/>
              <w:rPr>
                <w:sz w:val="16"/>
                <w:szCs w:val="16"/>
              </w:rPr>
            </w:pPr>
            <w:r w:rsidRPr="0049243D">
              <w:rPr>
                <w:sz w:val="16"/>
                <w:szCs w:val="16"/>
              </w:rPr>
              <w:t>Всего</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1B8B7" w14:textId="77777777" w:rsidR="0049243D" w:rsidRPr="0049243D" w:rsidRDefault="0049243D" w:rsidP="0049243D">
            <w:pPr>
              <w:spacing w:line="312" w:lineRule="auto"/>
              <w:jc w:val="center"/>
              <w:rPr>
                <w:color w:val="000000"/>
                <w:sz w:val="16"/>
                <w:szCs w:val="16"/>
              </w:rPr>
            </w:pPr>
            <w:r w:rsidRPr="0049243D">
              <w:rPr>
                <w:color w:val="000000"/>
                <w:sz w:val="16"/>
                <w:szCs w:val="16"/>
              </w:rPr>
              <w:t>в т.ч. СМР</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81C4C" w14:textId="77777777" w:rsidR="0049243D" w:rsidRPr="0049243D" w:rsidRDefault="0049243D" w:rsidP="0049243D">
            <w:pPr>
              <w:spacing w:line="312" w:lineRule="auto"/>
              <w:jc w:val="center"/>
              <w:rPr>
                <w:color w:val="000000"/>
                <w:sz w:val="16"/>
                <w:szCs w:val="16"/>
              </w:rPr>
            </w:pPr>
            <w:r w:rsidRPr="0049243D">
              <w:rPr>
                <w:color w:val="000000"/>
                <w:sz w:val="16"/>
                <w:szCs w:val="16"/>
              </w:rPr>
              <w:t>Материалы</w:t>
            </w:r>
          </w:p>
        </w:tc>
        <w:tc>
          <w:tcPr>
            <w:tcW w:w="57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6264F4" w14:textId="77777777" w:rsidR="0049243D" w:rsidRPr="0049243D" w:rsidRDefault="0049243D" w:rsidP="0049243D">
            <w:pPr>
              <w:spacing w:line="312" w:lineRule="auto"/>
              <w:jc w:val="center"/>
              <w:rPr>
                <w:sz w:val="16"/>
                <w:szCs w:val="16"/>
              </w:rPr>
            </w:pPr>
          </w:p>
        </w:tc>
        <w:tc>
          <w:tcPr>
            <w:tcW w:w="5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C7BA36" w14:textId="77777777" w:rsidR="0049243D" w:rsidRPr="0049243D" w:rsidRDefault="0049243D" w:rsidP="0049243D">
            <w:pPr>
              <w:spacing w:line="312" w:lineRule="auto"/>
              <w:jc w:val="center"/>
              <w:rPr>
                <w:sz w:val="16"/>
                <w:szCs w:val="16"/>
              </w:rPr>
            </w:pPr>
          </w:p>
        </w:tc>
        <w:tc>
          <w:tcPr>
            <w:tcW w:w="3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F6DBA" w14:textId="77777777" w:rsidR="0049243D" w:rsidRPr="0049243D" w:rsidRDefault="0049243D" w:rsidP="0049243D">
            <w:pPr>
              <w:spacing w:line="312" w:lineRule="auto"/>
              <w:jc w:val="center"/>
              <w:rPr>
                <w:sz w:val="16"/>
                <w:szCs w:val="16"/>
              </w:rPr>
            </w:pPr>
            <w:r w:rsidRPr="0049243D">
              <w:rPr>
                <w:sz w:val="16"/>
                <w:szCs w:val="16"/>
              </w:rPr>
              <w:t>Всего</w:t>
            </w:r>
          </w:p>
        </w:tc>
        <w:tc>
          <w:tcPr>
            <w:tcW w:w="338"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156AD" w14:textId="77777777" w:rsidR="0049243D" w:rsidRPr="0049243D" w:rsidRDefault="0049243D" w:rsidP="0049243D">
            <w:pPr>
              <w:spacing w:line="312" w:lineRule="auto"/>
              <w:jc w:val="center"/>
              <w:rPr>
                <w:color w:val="000000"/>
                <w:sz w:val="16"/>
                <w:szCs w:val="16"/>
              </w:rPr>
            </w:pPr>
            <w:r w:rsidRPr="0049243D">
              <w:rPr>
                <w:color w:val="000000"/>
                <w:sz w:val="16"/>
                <w:szCs w:val="16"/>
              </w:rPr>
              <w:t>в т.ч. СМР</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73072" w14:textId="77777777" w:rsidR="0049243D" w:rsidRPr="0049243D" w:rsidRDefault="0049243D" w:rsidP="0049243D">
            <w:pPr>
              <w:spacing w:line="312" w:lineRule="auto"/>
              <w:jc w:val="center"/>
              <w:rPr>
                <w:color w:val="000000"/>
                <w:sz w:val="16"/>
                <w:szCs w:val="16"/>
              </w:rPr>
            </w:pPr>
            <w:r w:rsidRPr="0049243D">
              <w:rPr>
                <w:color w:val="000000"/>
                <w:sz w:val="16"/>
                <w:szCs w:val="16"/>
              </w:rPr>
              <w:t>Материалы</w:t>
            </w:r>
          </w:p>
        </w:tc>
      </w:tr>
      <w:tr w:rsidR="0049243D" w:rsidRPr="0049243D" w14:paraId="4BFB7FBC" w14:textId="77777777" w:rsidTr="0049243D">
        <w:trPr>
          <w:trHeight w:val="20"/>
        </w:trPr>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2A019B15" w14:textId="77777777" w:rsidR="0049243D" w:rsidRPr="0049243D" w:rsidRDefault="0049243D" w:rsidP="0049243D">
            <w:pPr>
              <w:spacing w:line="312" w:lineRule="auto"/>
              <w:jc w:val="center"/>
              <w:rPr>
                <w:sz w:val="16"/>
                <w:szCs w:val="16"/>
              </w:rPr>
            </w:pPr>
            <w:r w:rsidRPr="0049243D">
              <w:rPr>
                <w:sz w:val="16"/>
                <w:szCs w:val="16"/>
              </w:rPr>
              <w:t>1</w:t>
            </w: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73359" w14:textId="77777777" w:rsidR="0049243D" w:rsidRPr="0049243D" w:rsidRDefault="0049243D" w:rsidP="0049243D">
            <w:pPr>
              <w:spacing w:line="312" w:lineRule="auto"/>
              <w:jc w:val="center"/>
              <w:rPr>
                <w:sz w:val="16"/>
                <w:szCs w:val="16"/>
              </w:rPr>
            </w:pPr>
            <w:r w:rsidRPr="0049243D">
              <w:rPr>
                <w:sz w:val="16"/>
                <w:szCs w:val="16"/>
              </w:rPr>
              <w:t>2</w:t>
            </w:r>
          </w:p>
        </w:tc>
        <w:tc>
          <w:tcPr>
            <w:tcW w:w="2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99216" w14:textId="77777777" w:rsidR="0049243D" w:rsidRPr="0049243D" w:rsidRDefault="0049243D" w:rsidP="0049243D">
            <w:pPr>
              <w:spacing w:line="312" w:lineRule="auto"/>
              <w:jc w:val="center"/>
              <w:rPr>
                <w:sz w:val="16"/>
                <w:szCs w:val="16"/>
              </w:rPr>
            </w:pPr>
            <w:r w:rsidRPr="0049243D">
              <w:rPr>
                <w:sz w:val="16"/>
                <w:szCs w:val="16"/>
              </w:rPr>
              <w:t>3</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1604AC" w14:textId="77777777" w:rsidR="0049243D" w:rsidRPr="0049243D" w:rsidRDefault="0049243D" w:rsidP="0049243D">
            <w:pPr>
              <w:spacing w:line="312" w:lineRule="auto"/>
              <w:jc w:val="center"/>
              <w:rPr>
                <w:sz w:val="16"/>
                <w:szCs w:val="16"/>
              </w:rPr>
            </w:pPr>
            <w:r w:rsidRPr="0049243D">
              <w:rPr>
                <w:sz w:val="16"/>
                <w:szCs w:val="16"/>
              </w:rPr>
              <w:t>4</w:t>
            </w:r>
          </w:p>
        </w:tc>
        <w:tc>
          <w:tcPr>
            <w:tcW w:w="33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BE1A8B" w14:textId="77777777" w:rsidR="0049243D" w:rsidRPr="0049243D" w:rsidRDefault="0049243D" w:rsidP="0049243D">
            <w:pPr>
              <w:spacing w:line="312" w:lineRule="auto"/>
              <w:jc w:val="center"/>
              <w:rPr>
                <w:sz w:val="16"/>
                <w:szCs w:val="16"/>
              </w:rPr>
            </w:pPr>
            <w:r w:rsidRPr="0049243D">
              <w:rPr>
                <w:sz w:val="16"/>
                <w:szCs w:val="16"/>
              </w:rPr>
              <w:t>5</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0D1B18" w14:textId="77777777" w:rsidR="0049243D" w:rsidRPr="0049243D" w:rsidRDefault="0049243D" w:rsidP="0049243D">
            <w:pPr>
              <w:spacing w:line="312" w:lineRule="auto"/>
              <w:jc w:val="center"/>
              <w:rPr>
                <w:color w:val="000000"/>
                <w:sz w:val="16"/>
                <w:szCs w:val="16"/>
              </w:rPr>
            </w:pPr>
            <w:r w:rsidRPr="0049243D">
              <w:rPr>
                <w:color w:val="000000"/>
                <w:sz w:val="16"/>
                <w:szCs w:val="16"/>
              </w:rPr>
              <w:t>6</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D51DF7" w14:textId="77777777" w:rsidR="0049243D" w:rsidRPr="0049243D" w:rsidRDefault="0049243D" w:rsidP="0049243D">
            <w:pPr>
              <w:spacing w:line="312" w:lineRule="auto"/>
              <w:jc w:val="center"/>
              <w:rPr>
                <w:color w:val="000000"/>
                <w:sz w:val="16"/>
                <w:szCs w:val="16"/>
              </w:rPr>
            </w:pPr>
            <w:r w:rsidRPr="0049243D">
              <w:rPr>
                <w:color w:val="000000"/>
                <w:sz w:val="16"/>
                <w:szCs w:val="16"/>
              </w:rPr>
              <w:t>7</w:t>
            </w:r>
          </w:p>
        </w:tc>
        <w:tc>
          <w:tcPr>
            <w:tcW w:w="5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B7A0E" w14:textId="77777777" w:rsidR="0049243D" w:rsidRPr="0049243D" w:rsidRDefault="0049243D" w:rsidP="0049243D">
            <w:pPr>
              <w:spacing w:line="312" w:lineRule="auto"/>
              <w:jc w:val="center"/>
              <w:rPr>
                <w:sz w:val="16"/>
                <w:szCs w:val="16"/>
              </w:rPr>
            </w:pPr>
            <w:r w:rsidRPr="0049243D">
              <w:rPr>
                <w:sz w:val="16"/>
                <w:szCs w:val="16"/>
              </w:rPr>
              <w:t>8</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AB61F15" w14:textId="77777777" w:rsidR="0049243D" w:rsidRPr="0049243D" w:rsidRDefault="0049243D" w:rsidP="0049243D">
            <w:pPr>
              <w:spacing w:line="312" w:lineRule="auto"/>
              <w:jc w:val="center"/>
              <w:rPr>
                <w:sz w:val="16"/>
                <w:szCs w:val="16"/>
              </w:rPr>
            </w:pPr>
            <w:r w:rsidRPr="0049243D">
              <w:rPr>
                <w:sz w:val="16"/>
                <w:szCs w:val="16"/>
              </w:rPr>
              <w:t>9</w:t>
            </w:r>
          </w:p>
        </w:tc>
        <w:tc>
          <w:tcPr>
            <w:tcW w:w="3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D36B14" w14:textId="77777777" w:rsidR="0049243D" w:rsidRPr="0049243D" w:rsidRDefault="0049243D" w:rsidP="0049243D">
            <w:pPr>
              <w:spacing w:line="312" w:lineRule="auto"/>
              <w:jc w:val="center"/>
              <w:rPr>
                <w:sz w:val="16"/>
                <w:szCs w:val="16"/>
              </w:rPr>
            </w:pPr>
            <w:r w:rsidRPr="0049243D">
              <w:rPr>
                <w:sz w:val="16"/>
                <w:szCs w:val="16"/>
              </w:rPr>
              <w:t>10</w:t>
            </w:r>
          </w:p>
        </w:tc>
        <w:tc>
          <w:tcPr>
            <w:tcW w:w="338"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BFC13F" w14:textId="77777777" w:rsidR="0049243D" w:rsidRPr="0049243D" w:rsidRDefault="0049243D" w:rsidP="0049243D">
            <w:pPr>
              <w:spacing w:line="312" w:lineRule="auto"/>
              <w:jc w:val="center"/>
              <w:rPr>
                <w:color w:val="000000"/>
                <w:sz w:val="16"/>
                <w:szCs w:val="16"/>
              </w:rPr>
            </w:pPr>
            <w:r w:rsidRPr="0049243D">
              <w:rPr>
                <w:color w:val="000000"/>
                <w:sz w:val="16"/>
                <w:szCs w:val="16"/>
              </w:rPr>
              <w:t>11</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6565B5" w14:textId="77777777" w:rsidR="0049243D" w:rsidRPr="0049243D" w:rsidRDefault="0049243D" w:rsidP="0049243D">
            <w:pPr>
              <w:spacing w:line="312" w:lineRule="auto"/>
              <w:jc w:val="center"/>
              <w:rPr>
                <w:color w:val="000000"/>
                <w:sz w:val="16"/>
                <w:szCs w:val="16"/>
              </w:rPr>
            </w:pPr>
            <w:r w:rsidRPr="0049243D">
              <w:rPr>
                <w:color w:val="000000"/>
                <w:sz w:val="16"/>
                <w:szCs w:val="16"/>
              </w:rPr>
              <w:t>12</w:t>
            </w:r>
          </w:p>
        </w:tc>
      </w:tr>
      <w:tr w:rsidR="0049243D" w:rsidRPr="0049243D" w14:paraId="0EC35242" w14:textId="77777777" w:rsidTr="0049243D">
        <w:trPr>
          <w:trHeight w:val="20"/>
        </w:trPr>
        <w:tc>
          <w:tcPr>
            <w:tcW w:w="1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024DE" w14:textId="77777777" w:rsidR="0049243D" w:rsidRPr="0049243D" w:rsidRDefault="0049243D" w:rsidP="0049243D">
            <w:pPr>
              <w:spacing w:line="312" w:lineRule="auto"/>
              <w:jc w:val="center"/>
              <w:rPr>
                <w:sz w:val="16"/>
                <w:szCs w:val="16"/>
              </w:rPr>
            </w:pPr>
            <w:r w:rsidRPr="0049243D">
              <w:rPr>
                <w:sz w:val="16"/>
                <w:szCs w:val="16"/>
              </w:rPr>
              <w:t>1</w:t>
            </w:r>
          </w:p>
        </w:tc>
        <w:tc>
          <w:tcPr>
            <w:tcW w:w="1087"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25731CC3" w14:textId="77777777" w:rsidR="0049243D" w:rsidRPr="0049243D" w:rsidRDefault="0049243D" w:rsidP="0049243D">
            <w:pPr>
              <w:spacing w:line="312" w:lineRule="auto"/>
              <w:jc w:val="center"/>
              <w:rPr>
                <w:color w:val="000000"/>
                <w:sz w:val="16"/>
                <w:szCs w:val="16"/>
              </w:rPr>
            </w:pPr>
            <w:r w:rsidRPr="0049243D">
              <w:rPr>
                <w:color w:val="000000"/>
                <w:sz w:val="16"/>
                <w:szCs w:val="16"/>
              </w:rPr>
              <w:t>Замена дутьевого вентилятора ВД-2,8 №1 на котельной №1</w:t>
            </w:r>
          </w:p>
        </w:tc>
        <w:tc>
          <w:tcPr>
            <w:tcW w:w="2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231C96" w14:textId="77777777" w:rsidR="0049243D" w:rsidRPr="0049243D" w:rsidRDefault="0049243D" w:rsidP="0049243D">
            <w:pPr>
              <w:spacing w:line="312" w:lineRule="auto"/>
              <w:jc w:val="center"/>
              <w:rPr>
                <w:sz w:val="16"/>
                <w:szCs w:val="16"/>
              </w:rPr>
            </w:pPr>
            <w:r w:rsidRPr="0049243D">
              <w:rPr>
                <w:sz w:val="16"/>
                <w:szCs w:val="16"/>
              </w:rPr>
              <w:t>подряд</w:t>
            </w:r>
          </w:p>
        </w:tc>
        <w:tc>
          <w:tcPr>
            <w:tcW w:w="280"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C85B9" w14:textId="77777777" w:rsidR="0049243D" w:rsidRPr="0049243D" w:rsidRDefault="0049243D" w:rsidP="0049243D">
            <w:pPr>
              <w:spacing w:line="312" w:lineRule="auto"/>
              <w:jc w:val="center"/>
              <w:rPr>
                <w:sz w:val="16"/>
                <w:szCs w:val="16"/>
              </w:rPr>
            </w:pPr>
            <w:r w:rsidRPr="0049243D">
              <w:rPr>
                <w:sz w:val="16"/>
                <w:szCs w:val="16"/>
              </w:rPr>
              <w:t>КР</w:t>
            </w:r>
          </w:p>
        </w:tc>
        <w:tc>
          <w:tcPr>
            <w:tcW w:w="33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3053D" w14:textId="77777777" w:rsidR="0049243D" w:rsidRPr="0049243D" w:rsidRDefault="0049243D" w:rsidP="0049243D">
            <w:pPr>
              <w:spacing w:line="312" w:lineRule="auto"/>
              <w:jc w:val="center"/>
              <w:rPr>
                <w:sz w:val="16"/>
                <w:szCs w:val="16"/>
              </w:rPr>
            </w:pPr>
            <w:r w:rsidRPr="0049243D">
              <w:rPr>
                <w:sz w:val="16"/>
                <w:szCs w:val="16"/>
              </w:rPr>
              <w:t>94,05</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CD8E4" w14:textId="77777777" w:rsidR="0049243D" w:rsidRPr="0049243D" w:rsidRDefault="0049243D" w:rsidP="0049243D">
            <w:pPr>
              <w:spacing w:line="312" w:lineRule="auto"/>
              <w:jc w:val="center"/>
              <w:rPr>
                <w:sz w:val="16"/>
                <w:szCs w:val="16"/>
              </w:rPr>
            </w:pPr>
            <w:r w:rsidRPr="0049243D">
              <w:rPr>
                <w:sz w:val="16"/>
                <w:szCs w:val="16"/>
              </w:rPr>
              <w:t>82,48</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9739A" w14:textId="77777777" w:rsidR="0049243D" w:rsidRPr="0049243D" w:rsidRDefault="0049243D" w:rsidP="0049243D">
            <w:pPr>
              <w:spacing w:line="312" w:lineRule="auto"/>
              <w:jc w:val="center"/>
              <w:rPr>
                <w:sz w:val="16"/>
                <w:szCs w:val="16"/>
              </w:rPr>
            </w:pPr>
            <w:r w:rsidRPr="0049243D">
              <w:rPr>
                <w:sz w:val="16"/>
                <w:szCs w:val="16"/>
              </w:rPr>
              <w:t>11,57</w:t>
            </w:r>
          </w:p>
        </w:tc>
        <w:tc>
          <w:tcPr>
            <w:tcW w:w="57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4AD71" w14:textId="77777777" w:rsidR="0049243D" w:rsidRPr="0049243D" w:rsidRDefault="0049243D" w:rsidP="0049243D">
            <w:pPr>
              <w:spacing w:line="312" w:lineRule="auto"/>
              <w:jc w:val="center"/>
              <w:rPr>
                <w:sz w:val="16"/>
                <w:szCs w:val="16"/>
              </w:rPr>
            </w:pPr>
            <w:r w:rsidRPr="0049243D">
              <w:rPr>
                <w:sz w:val="16"/>
                <w:szCs w:val="16"/>
              </w:rPr>
              <w:t>Смета №1, Дефектная ведомость №1</w:t>
            </w:r>
          </w:p>
        </w:tc>
        <w:tc>
          <w:tcPr>
            <w:tcW w:w="5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EA15E" w14:textId="77777777" w:rsidR="0049243D" w:rsidRPr="0049243D" w:rsidRDefault="0049243D" w:rsidP="0049243D">
            <w:pPr>
              <w:spacing w:line="312" w:lineRule="auto"/>
              <w:jc w:val="center"/>
              <w:rPr>
                <w:sz w:val="16"/>
                <w:szCs w:val="16"/>
              </w:rPr>
            </w:pPr>
            <w:r w:rsidRPr="0049243D">
              <w:rPr>
                <w:sz w:val="16"/>
                <w:szCs w:val="16"/>
              </w:rPr>
              <w:t>Х</w:t>
            </w:r>
          </w:p>
        </w:tc>
        <w:tc>
          <w:tcPr>
            <w:tcW w:w="3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15A68" w14:textId="77777777" w:rsidR="0049243D" w:rsidRPr="0049243D" w:rsidRDefault="0049243D" w:rsidP="0049243D">
            <w:pPr>
              <w:spacing w:line="312" w:lineRule="auto"/>
              <w:jc w:val="center"/>
              <w:rPr>
                <w:sz w:val="16"/>
                <w:szCs w:val="16"/>
              </w:rPr>
            </w:pPr>
            <w:r w:rsidRPr="0049243D">
              <w:rPr>
                <w:sz w:val="16"/>
                <w:szCs w:val="16"/>
              </w:rPr>
              <w:t>94,05</w:t>
            </w:r>
          </w:p>
        </w:tc>
        <w:tc>
          <w:tcPr>
            <w:tcW w:w="338"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617A8" w14:textId="77777777" w:rsidR="0049243D" w:rsidRPr="0049243D" w:rsidRDefault="0049243D" w:rsidP="0049243D">
            <w:pPr>
              <w:spacing w:line="312" w:lineRule="auto"/>
              <w:jc w:val="center"/>
              <w:rPr>
                <w:sz w:val="16"/>
                <w:szCs w:val="16"/>
              </w:rPr>
            </w:pPr>
            <w:r w:rsidRPr="0049243D">
              <w:rPr>
                <w:sz w:val="16"/>
                <w:szCs w:val="16"/>
              </w:rPr>
              <w:t>82,48</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653A2" w14:textId="77777777" w:rsidR="0049243D" w:rsidRPr="0049243D" w:rsidRDefault="0049243D" w:rsidP="0049243D">
            <w:pPr>
              <w:spacing w:line="312" w:lineRule="auto"/>
              <w:jc w:val="center"/>
              <w:rPr>
                <w:sz w:val="16"/>
                <w:szCs w:val="16"/>
              </w:rPr>
            </w:pPr>
            <w:r w:rsidRPr="0049243D">
              <w:rPr>
                <w:sz w:val="16"/>
                <w:szCs w:val="16"/>
              </w:rPr>
              <w:t>11,57</w:t>
            </w:r>
          </w:p>
        </w:tc>
      </w:tr>
      <w:tr w:rsidR="0049243D" w:rsidRPr="0049243D" w14:paraId="6897E929" w14:textId="77777777" w:rsidTr="0049243D">
        <w:trPr>
          <w:trHeight w:val="20"/>
        </w:trPr>
        <w:tc>
          <w:tcPr>
            <w:tcW w:w="1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3770BC" w14:textId="77777777" w:rsidR="0049243D" w:rsidRPr="0049243D" w:rsidRDefault="0049243D" w:rsidP="0049243D">
            <w:pPr>
              <w:spacing w:line="312" w:lineRule="auto"/>
              <w:jc w:val="center"/>
              <w:rPr>
                <w:sz w:val="16"/>
                <w:szCs w:val="16"/>
              </w:rPr>
            </w:pPr>
            <w:r w:rsidRPr="0049243D">
              <w:rPr>
                <w:sz w:val="16"/>
                <w:szCs w:val="16"/>
              </w:rPr>
              <w:t>2</w:t>
            </w:r>
          </w:p>
        </w:tc>
        <w:tc>
          <w:tcPr>
            <w:tcW w:w="1087"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47ECD66E" w14:textId="77777777" w:rsidR="0049243D" w:rsidRPr="0049243D" w:rsidRDefault="0049243D" w:rsidP="0049243D">
            <w:pPr>
              <w:spacing w:line="312" w:lineRule="auto"/>
              <w:jc w:val="center"/>
              <w:rPr>
                <w:sz w:val="16"/>
                <w:szCs w:val="16"/>
              </w:rPr>
            </w:pPr>
            <w:r w:rsidRPr="0049243D">
              <w:rPr>
                <w:sz w:val="16"/>
                <w:szCs w:val="16"/>
              </w:rPr>
              <w:t>Восстановление антикоррозийной защиты и тепловой изоляции трубопровода участка т 1-ГорОНО на котельной №1</w:t>
            </w:r>
          </w:p>
        </w:tc>
        <w:tc>
          <w:tcPr>
            <w:tcW w:w="2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EB16CC" w14:textId="77777777" w:rsidR="0049243D" w:rsidRPr="0049243D" w:rsidRDefault="0049243D" w:rsidP="0049243D">
            <w:pPr>
              <w:spacing w:line="312" w:lineRule="auto"/>
              <w:jc w:val="center"/>
              <w:rPr>
                <w:sz w:val="16"/>
                <w:szCs w:val="16"/>
              </w:rPr>
            </w:pPr>
            <w:r w:rsidRPr="0049243D">
              <w:rPr>
                <w:sz w:val="16"/>
                <w:szCs w:val="16"/>
              </w:rPr>
              <w:t>подряд</w:t>
            </w:r>
          </w:p>
        </w:tc>
        <w:tc>
          <w:tcPr>
            <w:tcW w:w="280"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66BF9" w14:textId="77777777" w:rsidR="0049243D" w:rsidRPr="0049243D" w:rsidRDefault="0049243D" w:rsidP="0049243D">
            <w:pPr>
              <w:spacing w:line="312" w:lineRule="auto"/>
              <w:jc w:val="center"/>
              <w:rPr>
                <w:sz w:val="16"/>
                <w:szCs w:val="16"/>
              </w:rPr>
            </w:pPr>
            <w:r w:rsidRPr="0049243D">
              <w:rPr>
                <w:sz w:val="16"/>
                <w:szCs w:val="16"/>
              </w:rPr>
              <w:t>КР</w:t>
            </w:r>
          </w:p>
        </w:tc>
        <w:tc>
          <w:tcPr>
            <w:tcW w:w="33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8FD75" w14:textId="77777777" w:rsidR="0049243D" w:rsidRPr="0049243D" w:rsidRDefault="0049243D" w:rsidP="0049243D">
            <w:pPr>
              <w:spacing w:line="312" w:lineRule="auto"/>
              <w:jc w:val="center"/>
              <w:rPr>
                <w:sz w:val="16"/>
                <w:szCs w:val="16"/>
              </w:rPr>
            </w:pPr>
            <w:r w:rsidRPr="0049243D">
              <w:rPr>
                <w:sz w:val="16"/>
                <w:szCs w:val="16"/>
              </w:rPr>
              <w:t>97,93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04EB6" w14:textId="77777777" w:rsidR="0049243D" w:rsidRPr="0049243D" w:rsidRDefault="0049243D" w:rsidP="0049243D">
            <w:pPr>
              <w:spacing w:line="312" w:lineRule="auto"/>
              <w:jc w:val="center"/>
              <w:rPr>
                <w:sz w:val="16"/>
                <w:szCs w:val="16"/>
              </w:rPr>
            </w:pPr>
            <w:r w:rsidRPr="0049243D">
              <w:rPr>
                <w:sz w:val="16"/>
                <w:szCs w:val="16"/>
              </w:rPr>
              <w:t>73,23</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89AD2" w14:textId="77777777" w:rsidR="0049243D" w:rsidRPr="0049243D" w:rsidRDefault="0049243D" w:rsidP="0049243D">
            <w:pPr>
              <w:spacing w:line="312" w:lineRule="auto"/>
              <w:jc w:val="center"/>
              <w:rPr>
                <w:sz w:val="16"/>
                <w:szCs w:val="16"/>
              </w:rPr>
            </w:pPr>
            <w:r w:rsidRPr="0049243D">
              <w:rPr>
                <w:sz w:val="16"/>
                <w:szCs w:val="16"/>
              </w:rPr>
              <w:t>24,70</w:t>
            </w:r>
          </w:p>
        </w:tc>
        <w:tc>
          <w:tcPr>
            <w:tcW w:w="57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84A0C" w14:textId="77777777" w:rsidR="0049243D" w:rsidRPr="0049243D" w:rsidRDefault="0049243D" w:rsidP="0049243D">
            <w:pPr>
              <w:spacing w:line="312" w:lineRule="auto"/>
              <w:jc w:val="center"/>
              <w:rPr>
                <w:sz w:val="16"/>
                <w:szCs w:val="16"/>
              </w:rPr>
            </w:pPr>
            <w:r w:rsidRPr="0049243D">
              <w:rPr>
                <w:sz w:val="16"/>
                <w:szCs w:val="16"/>
              </w:rPr>
              <w:t>Смета №2, Дефектная ведомость №2</w:t>
            </w:r>
          </w:p>
        </w:tc>
        <w:tc>
          <w:tcPr>
            <w:tcW w:w="5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D8D71" w14:textId="77777777" w:rsidR="0049243D" w:rsidRPr="0049243D" w:rsidRDefault="0049243D" w:rsidP="0049243D">
            <w:pPr>
              <w:spacing w:line="312" w:lineRule="auto"/>
              <w:jc w:val="center"/>
              <w:rPr>
                <w:sz w:val="16"/>
                <w:szCs w:val="16"/>
              </w:rPr>
            </w:pPr>
            <w:r w:rsidRPr="0049243D">
              <w:rPr>
                <w:sz w:val="16"/>
                <w:szCs w:val="16"/>
              </w:rPr>
              <w:t>Х</w:t>
            </w:r>
          </w:p>
        </w:tc>
        <w:tc>
          <w:tcPr>
            <w:tcW w:w="3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81526" w14:textId="77777777" w:rsidR="0049243D" w:rsidRPr="0049243D" w:rsidRDefault="0049243D" w:rsidP="0049243D">
            <w:pPr>
              <w:spacing w:line="312" w:lineRule="auto"/>
              <w:jc w:val="center"/>
              <w:rPr>
                <w:sz w:val="16"/>
                <w:szCs w:val="16"/>
              </w:rPr>
            </w:pPr>
            <w:r w:rsidRPr="0049243D">
              <w:rPr>
                <w:sz w:val="16"/>
                <w:szCs w:val="16"/>
              </w:rPr>
              <w:t>97,93</w:t>
            </w:r>
          </w:p>
        </w:tc>
        <w:tc>
          <w:tcPr>
            <w:tcW w:w="338"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01844" w14:textId="77777777" w:rsidR="0049243D" w:rsidRPr="0049243D" w:rsidRDefault="0049243D" w:rsidP="0049243D">
            <w:pPr>
              <w:spacing w:line="312" w:lineRule="auto"/>
              <w:jc w:val="center"/>
              <w:rPr>
                <w:sz w:val="16"/>
                <w:szCs w:val="16"/>
              </w:rPr>
            </w:pPr>
            <w:r w:rsidRPr="0049243D">
              <w:rPr>
                <w:sz w:val="16"/>
                <w:szCs w:val="16"/>
              </w:rPr>
              <w:t>73,23</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FAAC9" w14:textId="77777777" w:rsidR="0049243D" w:rsidRPr="0049243D" w:rsidRDefault="0049243D" w:rsidP="0049243D">
            <w:pPr>
              <w:spacing w:line="312" w:lineRule="auto"/>
              <w:jc w:val="center"/>
              <w:rPr>
                <w:sz w:val="16"/>
                <w:szCs w:val="16"/>
              </w:rPr>
            </w:pPr>
            <w:r w:rsidRPr="0049243D">
              <w:rPr>
                <w:sz w:val="16"/>
                <w:szCs w:val="16"/>
              </w:rPr>
              <w:t>24,70</w:t>
            </w:r>
          </w:p>
        </w:tc>
      </w:tr>
      <w:tr w:rsidR="0049243D" w:rsidRPr="0049243D" w14:paraId="225E4C71" w14:textId="77777777" w:rsidTr="0049243D">
        <w:trPr>
          <w:trHeight w:val="20"/>
        </w:trPr>
        <w:tc>
          <w:tcPr>
            <w:tcW w:w="1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D8CBBF" w14:textId="77777777" w:rsidR="0049243D" w:rsidRPr="0049243D" w:rsidRDefault="0049243D" w:rsidP="0049243D">
            <w:pPr>
              <w:spacing w:line="312" w:lineRule="auto"/>
              <w:jc w:val="center"/>
              <w:rPr>
                <w:sz w:val="16"/>
                <w:szCs w:val="16"/>
              </w:rPr>
            </w:pPr>
            <w:r w:rsidRPr="0049243D">
              <w:rPr>
                <w:sz w:val="16"/>
                <w:szCs w:val="16"/>
              </w:rPr>
              <w:t>3</w:t>
            </w:r>
          </w:p>
        </w:tc>
        <w:tc>
          <w:tcPr>
            <w:tcW w:w="1087"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60D2FE8" w14:textId="77777777" w:rsidR="0049243D" w:rsidRPr="0049243D" w:rsidRDefault="0049243D" w:rsidP="0049243D">
            <w:pPr>
              <w:spacing w:line="312" w:lineRule="auto"/>
              <w:jc w:val="center"/>
              <w:rPr>
                <w:sz w:val="16"/>
                <w:szCs w:val="16"/>
              </w:rPr>
            </w:pPr>
            <w:r w:rsidRPr="0049243D">
              <w:rPr>
                <w:sz w:val="16"/>
                <w:szCs w:val="16"/>
              </w:rPr>
              <w:t>Ремонт котла НРс-18 №6 с заменой трубной части на котельной №18</w:t>
            </w:r>
          </w:p>
        </w:tc>
        <w:tc>
          <w:tcPr>
            <w:tcW w:w="2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F3C919" w14:textId="77777777" w:rsidR="0049243D" w:rsidRPr="0049243D" w:rsidRDefault="0049243D" w:rsidP="0049243D">
            <w:pPr>
              <w:spacing w:line="312" w:lineRule="auto"/>
              <w:jc w:val="center"/>
              <w:rPr>
                <w:sz w:val="16"/>
                <w:szCs w:val="16"/>
              </w:rPr>
            </w:pPr>
            <w:r w:rsidRPr="0049243D">
              <w:rPr>
                <w:sz w:val="16"/>
                <w:szCs w:val="16"/>
              </w:rPr>
              <w:t>подряд</w:t>
            </w:r>
          </w:p>
        </w:tc>
        <w:tc>
          <w:tcPr>
            <w:tcW w:w="280"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69A8C" w14:textId="77777777" w:rsidR="0049243D" w:rsidRPr="0049243D" w:rsidRDefault="0049243D" w:rsidP="0049243D">
            <w:pPr>
              <w:spacing w:line="312" w:lineRule="auto"/>
              <w:jc w:val="center"/>
              <w:rPr>
                <w:sz w:val="16"/>
                <w:szCs w:val="16"/>
              </w:rPr>
            </w:pPr>
            <w:r w:rsidRPr="0049243D">
              <w:rPr>
                <w:sz w:val="16"/>
                <w:szCs w:val="16"/>
              </w:rPr>
              <w:t>КР</w:t>
            </w:r>
          </w:p>
        </w:tc>
        <w:tc>
          <w:tcPr>
            <w:tcW w:w="33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3DE3A" w14:textId="77777777" w:rsidR="0049243D" w:rsidRPr="0049243D" w:rsidRDefault="0049243D" w:rsidP="0049243D">
            <w:pPr>
              <w:spacing w:line="312" w:lineRule="auto"/>
              <w:jc w:val="center"/>
              <w:rPr>
                <w:sz w:val="16"/>
                <w:szCs w:val="16"/>
              </w:rPr>
            </w:pPr>
            <w:r w:rsidRPr="0049243D">
              <w:rPr>
                <w:sz w:val="16"/>
                <w:szCs w:val="16"/>
              </w:rPr>
              <w:t>1 000,73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12A2A" w14:textId="77777777" w:rsidR="0049243D" w:rsidRPr="0049243D" w:rsidRDefault="0049243D" w:rsidP="0049243D">
            <w:pPr>
              <w:spacing w:line="312" w:lineRule="auto"/>
              <w:jc w:val="center"/>
              <w:rPr>
                <w:sz w:val="16"/>
                <w:szCs w:val="16"/>
              </w:rPr>
            </w:pPr>
            <w:r w:rsidRPr="0049243D">
              <w:rPr>
                <w:sz w:val="16"/>
                <w:szCs w:val="16"/>
              </w:rPr>
              <w:t>349,37</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B77F5" w14:textId="77777777" w:rsidR="0049243D" w:rsidRPr="0049243D" w:rsidRDefault="0049243D" w:rsidP="0049243D">
            <w:pPr>
              <w:spacing w:line="312" w:lineRule="auto"/>
              <w:jc w:val="center"/>
              <w:rPr>
                <w:sz w:val="16"/>
                <w:szCs w:val="16"/>
              </w:rPr>
            </w:pPr>
            <w:r w:rsidRPr="0049243D">
              <w:rPr>
                <w:sz w:val="16"/>
                <w:szCs w:val="16"/>
              </w:rPr>
              <w:t>651,36</w:t>
            </w:r>
          </w:p>
        </w:tc>
        <w:tc>
          <w:tcPr>
            <w:tcW w:w="57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5BEA7" w14:textId="77777777" w:rsidR="0049243D" w:rsidRPr="0049243D" w:rsidRDefault="0049243D" w:rsidP="0049243D">
            <w:pPr>
              <w:spacing w:line="312" w:lineRule="auto"/>
              <w:jc w:val="center"/>
              <w:rPr>
                <w:sz w:val="16"/>
                <w:szCs w:val="16"/>
              </w:rPr>
            </w:pPr>
            <w:r w:rsidRPr="0049243D">
              <w:rPr>
                <w:sz w:val="16"/>
                <w:szCs w:val="16"/>
              </w:rPr>
              <w:t>Смета №2, Дефектная ведомость №3</w:t>
            </w:r>
          </w:p>
        </w:tc>
        <w:tc>
          <w:tcPr>
            <w:tcW w:w="5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005E7" w14:textId="77777777" w:rsidR="0049243D" w:rsidRPr="0049243D" w:rsidRDefault="0049243D" w:rsidP="0049243D">
            <w:pPr>
              <w:spacing w:line="312" w:lineRule="auto"/>
              <w:jc w:val="center"/>
              <w:rPr>
                <w:sz w:val="16"/>
                <w:szCs w:val="16"/>
              </w:rPr>
            </w:pPr>
            <w:r w:rsidRPr="0049243D">
              <w:rPr>
                <w:sz w:val="16"/>
                <w:szCs w:val="16"/>
              </w:rPr>
              <w:t>Х</w:t>
            </w:r>
          </w:p>
        </w:tc>
        <w:tc>
          <w:tcPr>
            <w:tcW w:w="3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F44B6" w14:textId="77777777" w:rsidR="0049243D" w:rsidRPr="0049243D" w:rsidRDefault="0049243D" w:rsidP="0049243D">
            <w:pPr>
              <w:spacing w:line="312" w:lineRule="auto"/>
              <w:jc w:val="center"/>
              <w:rPr>
                <w:sz w:val="16"/>
                <w:szCs w:val="16"/>
              </w:rPr>
            </w:pPr>
            <w:r w:rsidRPr="0049243D">
              <w:rPr>
                <w:sz w:val="16"/>
                <w:szCs w:val="16"/>
              </w:rPr>
              <w:t>1 000,73</w:t>
            </w:r>
          </w:p>
        </w:tc>
        <w:tc>
          <w:tcPr>
            <w:tcW w:w="338"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BD322" w14:textId="77777777" w:rsidR="0049243D" w:rsidRPr="0049243D" w:rsidRDefault="0049243D" w:rsidP="0049243D">
            <w:pPr>
              <w:spacing w:line="312" w:lineRule="auto"/>
              <w:jc w:val="center"/>
              <w:rPr>
                <w:sz w:val="16"/>
                <w:szCs w:val="16"/>
              </w:rPr>
            </w:pPr>
            <w:r w:rsidRPr="0049243D">
              <w:rPr>
                <w:sz w:val="16"/>
                <w:szCs w:val="16"/>
              </w:rPr>
              <w:t>349,37</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F911A"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5FF225ED" w14:textId="77777777" w:rsidTr="0049243D">
        <w:trPr>
          <w:trHeight w:val="20"/>
        </w:trPr>
        <w:tc>
          <w:tcPr>
            <w:tcW w:w="1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A75528" w14:textId="77777777" w:rsidR="0049243D" w:rsidRPr="0049243D" w:rsidRDefault="0049243D" w:rsidP="0049243D">
            <w:pPr>
              <w:spacing w:line="312" w:lineRule="auto"/>
              <w:jc w:val="center"/>
              <w:rPr>
                <w:sz w:val="16"/>
                <w:szCs w:val="16"/>
              </w:rPr>
            </w:pPr>
            <w:r w:rsidRPr="0049243D">
              <w:rPr>
                <w:sz w:val="16"/>
                <w:szCs w:val="16"/>
              </w:rPr>
              <w:t>4</w:t>
            </w:r>
          </w:p>
        </w:tc>
        <w:tc>
          <w:tcPr>
            <w:tcW w:w="1087"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2C7AABA9" w14:textId="77777777" w:rsidR="0049243D" w:rsidRPr="0049243D" w:rsidRDefault="0049243D" w:rsidP="0049243D">
            <w:pPr>
              <w:spacing w:line="312" w:lineRule="auto"/>
              <w:jc w:val="center"/>
              <w:rPr>
                <w:sz w:val="16"/>
                <w:szCs w:val="16"/>
              </w:rPr>
            </w:pPr>
            <w:r w:rsidRPr="0049243D">
              <w:rPr>
                <w:sz w:val="16"/>
                <w:szCs w:val="16"/>
              </w:rPr>
              <w:t>Ремонт котла НРс-18 №1 с заменой трубной части на котельной №17</w:t>
            </w:r>
          </w:p>
        </w:tc>
        <w:tc>
          <w:tcPr>
            <w:tcW w:w="2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183AD9" w14:textId="77777777" w:rsidR="0049243D" w:rsidRPr="0049243D" w:rsidRDefault="0049243D" w:rsidP="0049243D">
            <w:pPr>
              <w:spacing w:line="312" w:lineRule="auto"/>
              <w:jc w:val="center"/>
              <w:rPr>
                <w:sz w:val="16"/>
                <w:szCs w:val="16"/>
              </w:rPr>
            </w:pPr>
            <w:r w:rsidRPr="0049243D">
              <w:rPr>
                <w:sz w:val="16"/>
                <w:szCs w:val="16"/>
              </w:rPr>
              <w:t>подряд</w:t>
            </w:r>
          </w:p>
        </w:tc>
        <w:tc>
          <w:tcPr>
            <w:tcW w:w="280"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68979" w14:textId="77777777" w:rsidR="0049243D" w:rsidRPr="0049243D" w:rsidRDefault="0049243D" w:rsidP="0049243D">
            <w:pPr>
              <w:spacing w:line="312" w:lineRule="auto"/>
              <w:jc w:val="center"/>
              <w:rPr>
                <w:sz w:val="16"/>
                <w:szCs w:val="16"/>
              </w:rPr>
            </w:pPr>
            <w:r w:rsidRPr="0049243D">
              <w:rPr>
                <w:sz w:val="16"/>
                <w:szCs w:val="16"/>
              </w:rPr>
              <w:t>КР</w:t>
            </w:r>
          </w:p>
        </w:tc>
        <w:tc>
          <w:tcPr>
            <w:tcW w:w="33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4BD7F" w14:textId="77777777" w:rsidR="0049243D" w:rsidRPr="0049243D" w:rsidRDefault="0049243D" w:rsidP="0049243D">
            <w:pPr>
              <w:spacing w:line="312" w:lineRule="auto"/>
              <w:jc w:val="center"/>
              <w:rPr>
                <w:sz w:val="16"/>
                <w:szCs w:val="16"/>
              </w:rPr>
            </w:pPr>
            <w:r w:rsidRPr="0049243D">
              <w:rPr>
                <w:sz w:val="16"/>
                <w:szCs w:val="16"/>
              </w:rPr>
              <w:t>1 000,73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6A978" w14:textId="77777777" w:rsidR="0049243D" w:rsidRPr="0049243D" w:rsidRDefault="0049243D" w:rsidP="0049243D">
            <w:pPr>
              <w:spacing w:line="312" w:lineRule="auto"/>
              <w:jc w:val="center"/>
              <w:rPr>
                <w:sz w:val="16"/>
                <w:szCs w:val="16"/>
              </w:rPr>
            </w:pPr>
            <w:r w:rsidRPr="0049243D">
              <w:rPr>
                <w:sz w:val="16"/>
                <w:szCs w:val="16"/>
              </w:rPr>
              <w:t>349,37</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05601" w14:textId="77777777" w:rsidR="0049243D" w:rsidRPr="0049243D" w:rsidRDefault="0049243D" w:rsidP="0049243D">
            <w:pPr>
              <w:spacing w:line="312" w:lineRule="auto"/>
              <w:jc w:val="center"/>
              <w:rPr>
                <w:sz w:val="16"/>
                <w:szCs w:val="16"/>
              </w:rPr>
            </w:pPr>
            <w:r w:rsidRPr="0049243D">
              <w:rPr>
                <w:sz w:val="16"/>
                <w:szCs w:val="16"/>
              </w:rPr>
              <w:t>651,36</w:t>
            </w:r>
          </w:p>
        </w:tc>
        <w:tc>
          <w:tcPr>
            <w:tcW w:w="57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05667" w14:textId="77777777" w:rsidR="0049243D" w:rsidRPr="0049243D" w:rsidRDefault="0049243D" w:rsidP="0049243D">
            <w:pPr>
              <w:spacing w:line="312" w:lineRule="auto"/>
              <w:jc w:val="center"/>
              <w:rPr>
                <w:sz w:val="16"/>
                <w:szCs w:val="16"/>
              </w:rPr>
            </w:pPr>
            <w:r w:rsidRPr="0049243D">
              <w:rPr>
                <w:sz w:val="16"/>
                <w:szCs w:val="16"/>
              </w:rPr>
              <w:t>Смета №4, Дефектная ведомость №4</w:t>
            </w:r>
          </w:p>
        </w:tc>
        <w:tc>
          <w:tcPr>
            <w:tcW w:w="5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F98CB" w14:textId="77777777" w:rsidR="0049243D" w:rsidRPr="0049243D" w:rsidRDefault="0049243D" w:rsidP="0049243D">
            <w:pPr>
              <w:spacing w:line="312" w:lineRule="auto"/>
              <w:jc w:val="center"/>
              <w:rPr>
                <w:sz w:val="16"/>
                <w:szCs w:val="16"/>
              </w:rPr>
            </w:pPr>
            <w:r w:rsidRPr="0049243D">
              <w:rPr>
                <w:sz w:val="16"/>
                <w:szCs w:val="16"/>
              </w:rPr>
              <w:t>Х</w:t>
            </w:r>
          </w:p>
        </w:tc>
        <w:tc>
          <w:tcPr>
            <w:tcW w:w="3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56264" w14:textId="77777777" w:rsidR="0049243D" w:rsidRPr="0049243D" w:rsidRDefault="0049243D" w:rsidP="0049243D">
            <w:pPr>
              <w:spacing w:line="312" w:lineRule="auto"/>
              <w:jc w:val="center"/>
              <w:rPr>
                <w:sz w:val="16"/>
                <w:szCs w:val="16"/>
              </w:rPr>
            </w:pPr>
            <w:r w:rsidRPr="0049243D">
              <w:rPr>
                <w:sz w:val="16"/>
                <w:szCs w:val="16"/>
              </w:rPr>
              <w:t>1 000,73</w:t>
            </w:r>
          </w:p>
        </w:tc>
        <w:tc>
          <w:tcPr>
            <w:tcW w:w="338"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C441C" w14:textId="77777777" w:rsidR="0049243D" w:rsidRPr="0049243D" w:rsidRDefault="0049243D" w:rsidP="0049243D">
            <w:pPr>
              <w:spacing w:line="312" w:lineRule="auto"/>
              <w:jc w:val="center"/>
              <w:rPr>
                <w:sz w:val="16"/>
                <w:szCs w:val="16"/>
              </w:rPr>
            </w:pPr>
            <w:r w:rsidRPr="0049243D">
              <w:rPr>
                <w:sz w:val="16"/>
                <w:szCs w:val="16"/>
              </w:rPr>
              <w:t>349,37</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DBF56"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3DA2B040" w14:textId="77777777" w:rsidTr="0049243D">
        <w:trPr>
          <w:trHeight w:val="20"/>
        </w:trPr>
        <w:tc>
          <w:tcPr>
            <w:tcW w:w="1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A5CD36" w14:textId="77777777" w:rsidR="0049243D" w:rsidRPr="0049243D" w:rsidRDefault="0049243D" w:rsidP="0049243D">
            <w:pPr>
              <w:spacing w:line="312" w:lineRule="auto"/>
              <w:jc w:val="center"/>
              <w:rPr>
                <w:sz w:val="16"/>
                <w:szCs w:val="16"/>
              </w:rPr>
            </w:pPr>
            <w:r w:rsidRPr="0049243D">
              <w:rPr>
                <w:sz w:val="16"/>
                <w:szCs w:val="16"/>
              </w:rPr>
              <w:t>5</w:t>
            </w:r>
          </w:p>
        </w:tc>
        <w:tc>
          <w:tcPr>
            <w:tcW w:w="1087"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5EBE81D5" w14:textId="77777777" w:rsidR="0049243D" w:rsidRPr="0049243D" w:rsidRDefault="0049243D" w:rsidP="0049243D">
            <w:pPr>
              <w:spacing w:line="312" w:lineRule="auto"/>
              <w:jc w:val="center"/>
              <w:rPr>
                <w:color w:val="000000"/>
                <w:sz w:val="16"/>
                <w:szCs w:val="16"/>
              </w:rPr>
            </w:pPr>
            <w:r w:rsidRPr="0049243D">
              <w:rPr>
                <w:color w:val="000000"/>
                <w:sz w:val="16"/>
                <w:szCs w:val="16"/>
              </w:rPr>
              <w:t>Капитальный ремонт кровли здания котельной №20, с частичной заменой ж/б перекрытия</w:t>
            </w:r>
          </w:p>
        </w:tc>
        <w:tc>
          <w:tcPr>
            <w:tcW w:w="2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87B3D3" w14:textId="77777777" w:rsidR="0049243D" w:rsidRPr="0049243D" w:rsidRDefault="0049243D" w:rsidP="0049243D">
            <w:pPr>
              <w:spacing w:line="312" w:lineRule="auto"/>
              <w:jc w:val="center"/>
              <w:rPr>
                <w:sz w:val="16"/>
                <w:szCs w:val="16"/>
              </w:rPr>
            </w:pPr>
            <w:r w:rsidRPr="0049243D">
              <w:rPr>
                <w:sz w:val="16"/>
                <w:szCs w:val="16"/>
              </w:rPr>
              <w:t>подряд</w:t>
            </w:r>
          </w:p>
        </w:tc>
        <w:tc>
          <w:tcPr>
            <w:tcW w:w="280"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A919F" w14:textId="77777777" w:rsidR="0049243D" w:rsidRPr="0049243D" w:rsidRDefault="0049243D" w:rsidP="0049243D">
            <w:pPr>
              <w:spacing w:line="312" w:lineRule="auto"/>
              <w:jc w:val="center"/>
              <w:rPr>
                <w:sz w:val="16"/>
                <w:szCs w:val="16"/>
              </w:rPr>
            </w:pPr>
            <w:r w:rsidRPr="0049243D">
              <w:rPr>
                <w:sz w:val="16"/>
                <w:szCs w:val="16"/>
              </w:rPr>
              <w:t>КР</w:t>
            </w:r>
          </w:p>
        </w:tc>
        <w:tc>
          <w:tcPr>
            <w:tcW w:w="33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17726" w14:textId="77777777" w:rsidR="0049243D" w:rsidRPr="0049243D" w:rsidRDefault="0049243D" w:rsidP="0049243D">
            <w:pPr>
              <w:spacing w:line="312" w:lineRule="auto"/>
              <w:jc w:val="center"/>
              <w:rPr>
                <w:sz w:val="16"/>
                <w:szCs w:val="16"/>
              </w:rPr>
            </w:pPr>
            <w:r w:rsidRPr="0049243D">
              <w:rPr>
                <w:sz w:val="16"/>
                <w:szCs w:val="16"/>
              </w:rPr>
              <w:t>1 140,58</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4C658" w14:textId="77777777" w:rsidR="0049243D" w:rsidRPr="0049243D" w:rsidRDefault="0049243D" w:rsidP="0049243D">
            <w:pPr>
              <w:spacing w:line="312" w:lineRule="auto"/>
              <w:jc w:val="center"/>
              <w:rPr>
                <w:sz w:val="16"/>
                <w:szCs w:val="16"/>
              </w:rPr>
            </w:pPr>
            <w:r w:rsidRPr="0049243D">
              <w:rPr>
                <w:sz w:val="16"/>
                <w:szCs w:val="16"/>
              </w:rPr>
              <w:t>641,01</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9FA22" w14:textId="77777777" w:rsidR="0049243D" w:rsidRPr="0049243D" w:rsidRDefault="0049243D" w:rsidP="0049243D">
            <w:pPr>
              <w:spacing w:line="312" w:lineRule="auto"/>
              <w:jc w:val="center"/>
              <w:rPr>
                <w:sz w:val="16"/>
                <w:szCs w:val="16"/>
              </w:rPr>
            </w:pPr>
            <w:r w:rsidRPr="0049243D">
              <w:rPr>
                <w:sz w:val="16"/>
                <w:szCs w:val="16"/>
              </w:rPr>
              <w:t>499,57</w:t>
            </w:r>
          </w:p>
        </w:tc>
        <w:tc>
          <w:tcPr>
            <w:tcW w:w="57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DADDD" w14:textId="77777777" w:rsidR="0049243D" w:rsidRPr="0049243D" w:rsidRDefault="0049243D" w:rsidP="0049243D">
            <w:pPr>
              <w:spacing w:line="312" w:lineRule="auto"/>
              <w:jc w:val="center"/>
              <w:rPr>
                <w:sz w:val="16"/>
                <w:szCs w:val="16"/>
              </w:rPr>
            </w:pPr>
            <w:r w:rsidRPr="0049243D">
              <w:rPr>
                <w:sz w:val="16"/>
                <w:szCs w:val="16"/>
              </w:rPr>
              <w:t>Смета №5, Дефектная ведомость №5</w:t>
            </w:r>
          </w:p>
        </w:tc>
        <w:tc>
          <w:tcPr>
            <w:tcW w:w="5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3C403" w14:textId="77777777" w:rsidR="0049243D" w:rsidRPr="0049243D" w:rsidRDefault="0049243D" w:rsidP="0049243D">
            <w:pPr>
              <w:spacing w:line="312" w:lineRule="auto"/>
              <w:jc w:val="center"/>
              <w:rPr>
                <w:sz w:val="16"/>
                <w:szCs w:val="16"/>
              </w:rPr>
            </w:pPr>
            <w:r w:rsidRPr="0049243D">
              <w:rPr>
                <w:sz w:val="16"/>
                <w:szCs w:val="16"/>
              </w:rPr>
              <w:t>Х</w:t>
            </w:r>
          </w:p>
        </w:tc>
        <w:tc>
          <w:tcPr>
            <w:tcW w:w="3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380EF" w14:textId="77777777" w:rsidR="0049243D" w:rsidRPr="0049243D" w:rsidRDefault="0049243D" w:rsidP="0049243D">
            <w:pPr>
              <w:spacing w:line="312" w:lineRule="auto"/>
              <w:jc w:val="center"/>
              <w:rPr>
                <w:sz w:val="16"/>
                <w:szCs w:val="16"/>
              </w:rPr>
            </w:pPr>
            <w:r w:rsidRPr="0049243D">
              <w:rPr>
                <w:sz w:val="16"/>
                <w:szCs w:val="16"/>
              </w:rPr>
              <w:t>1 140,58</w:t>
            </w:r>
          </w:p>
        </w:tc>
        <w:tc>
          <w:tcPr>
            <w:tcW w:w="338"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5FC22" w14:textId="77777777" w:rsidR="0049243D" w:rsidRPr="0049243D" w:rsidRDefault="0049243D" w:rsidP="0049243D">
            <w:pPr>
              <w:spacing w:line="312" w:lineRule="auto"/>
              <w:jc w:val="center"/>
              <w:rPr>
                <w:sz w:val="16"/>
                <w:szCs w:val="16"/>
              </w:rPr>
            </w:pPr>
            <w:r w:rsidRPr="0049243D">
              <w:rPr>
                <w:sz w:val="16"/>
                <w:szCs w:val="16"/>
              </w:rPr>
              <w:t>641,01</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67DBE" w14:textId="77777777" w:rsidR="0049243D" w:rsidRPr="0049243D" w:rsidRDefault="0049243D" w:rsidP="0049243D">
            <w:pPr>
              <w:spacing w:line="312" w:lineRule="auto"/>
              <w:jc w:val="center"/>
              <w:rPr>
                <w:sz w:val="16"/>
                <w:szCs w:val="16"/>
              </w:rPr>
            </w:pPr>
            <w:r w:rsidRPr="0049243D">
              <w:rPr>
                <w:sz w:val="16"/>
                <w:szCs w:val="16"/>
              </w:rPr>
              <w:t>499,57</w:t>
            </w:r>
          </w:p>
        </w:tc>
      </w:tr>
      <w:tr w:rsidR="0049243D" w:rsidRPr="0049243D" w14:paraId="1AFD0533" w14:textId="77777777" w:rsidTr="0049243D">
        <w:trPr>
          <w:trHeight w:val="20"/>
        </w:trPr>
        <w:tc>
          <w:tcPr>
            <w:tcW w:w="1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505301" w14:textId="77777777" w:rsidR="0049243D" w:rsidRPr="0049243D" w:rsidRDefault="0049243D" w:rsidP="0049243D">
            <w:pPr>
              <w:spacing w:line="312" w:lineRule="auto"/>
              <w:jc w:val="center"/>
              <w:rPr>
                <w:sz w:val="16"/>
                <w:szCs w:val="16"/>
              </w:rPr>
            </w:pPr>
            <w:r w:rsidRPr="0049243D">
              <w:rPr>
                <w:sz w:val="16"/>
                <w:szCs w:val="16"/>
              </w:rPr>
              <w:t>6</w:t>
            </w:r>
          </w:p>
        </w:tc>
        <w:tc>
          <w:tcPr>
            <w:tcW w:w="1087"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158D1958" w14:textId="77777777" w:rsidR="0049243D" w:rsidRPr="0049243D" w:rsidRDefault="0049243D" w:rsidP="0049243D">
            <w:pPr>
              <w:spacing w:line="312" w:lineRule="auto"/>
              <w:jc w:val="center"/>
              <w:rPr>
                <w:sz w:val="16"/>
                <w:szCs w:val="16"/>
              </w:rPr>
            </w:pPr>
            <w:r w:rsidRPr="0049243D">
              <w:rPr>
                <w:sz w:val="16"/>
                <w:szCs w:val="16"/>
              </w:rPr>
              <w:t>Ремонт котла НРс-18 №1 с заменой трубной части на котельной №20</w:t>
            </w:r>
          </w:p>
        </w:tc>
        <w:tc>
          <w:tcPr>
            <w:tcW w:w="2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11FF7C" w14:textId="77777777" w:rsidR="0049243D" w:rsidRPr="0049243D" w:rsidRDefault="0049243D" w:rsidP="0049243D">
            <w:pPr>
              <w:spacing w:line="312" w:lineRule="auto"/>
              <w:jc w:val="center"/>
              <w:rPr>
                <w:sz w:val="16"/>
                <w:szCs w:val="16"/>
              </w:rPr>
            </w:pPr>
            <w:r w:rsidRPr="0049243D">
              <w:rPr>
                <w:sz w:val="16"/>
                <w:szCs w:val="16"/>
              </w:rPr>
              <w:t>подряд</w:t>
            </w:r>
          </w:p>
        </w:tc>
        <w:tc>
          <w:tcPr>
            <w:tcW w:w="280"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332EF" w14:textId="77777777" w:rsidR="0049243D" w:rsidRPr="0049243D" w:rsidRDefault="0049243D" w:rsidP="0049243D">
            <w:pPr>
              <w:spacing w:line="312" w:lineRule="auto"/>
              <w:jc w:val="center"/>
              <w:rPr>
                <w:sz w:val="16"/>
                <w:szCs w:val="16"/>
              </w:rPr>
            </w:pPr>
            <w:r w:rsidRPr="0049243D">
              <w:rPr>
                <w:sz w:val="16"/>
                <w:szCs w:val="16"/>
              </w:rPr>
              <w:t>КР</w:t>
            </w:r>
          </w:p>
        </w:tc>
        <w:tc>
          <w:tcPr>
            <w:tcW w:w="33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5AA1A" w14:textId="77777777" w:rsidR="0049243D" w:rsidRPr="0049243D" w:rsidRDefault="0049243D" w:rsidP="0049243D">
            <w:pPr>
              <w:spacing w:line="312" w:lineRule="auto"/>
              <w:jc w:val="center"/>
              <w:rPr>
                <w:sz w:val="16"/>
                <w:szCs w:val="16"/>
              </w:rPr>
            </w:pPr>
            <w:r w:rsidRPr="0049243D">
              <w:rPr>
                <w:sz w:val="16"/>
                <w:szCs w:val="16"/>
              </w:rPr>
              <w:t>1 000,73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B98E4" w14:textId="77777777" w:rsidR="0049243D" w:rsidRPr="0049243D" w:rsidRDefault="0049243D" w:rsidP="0049243D">
            <w:pPr>
              <w:spacing w:line="312" w:lineRule="auto"/>
              <w:jc w:val="center"/>
              <w:rPr>
                <w:sz w:val="16"/>
                <w:szCs w:val="16"/>
              </w:rPr>
            </w:pPr>
            <w:r w:rsidRPr="0049243D">
              <w:rPr>
                <w:sz w:val="16"/>
                <w:szCs w:val="16"/>
              </w:rPr>
              <w:t>349,37</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51675" w14:textId="77777777" w:rsidR="0049243D" w:rsidRPr="0049243D" w:rsidRDefault="0049243D" w:rsidP="0049243D">
            <w:pPr>
              <w:spacing w:line="312" w:lineRule="auto"/>
              <w:jc w:val="center"/>
              <w:rPr>
                <w:sz w:val="16"/>
                <w:szCs w:val="16"/>
              </w:rPr>
            </w:pPr>
            <w:r w:rsidRPr="0049243D">
              <w:rPr>
                <w:sz w:val="16"/>
                <w:szCs w:val="16"/>
              </w:rPr>
              <w:t>651,36</w:t>
            </w:r>
          </w:p>
        </w:tc>
        <w:tc>
          <w:tcPr>
            <w:tcW w:w="57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B3FC0" w14:textId="77777777" w:rsidR="0049243D" w:rsidRPr="0049243D" w:rsidRDefault="0049243D" w:rsidP="0049243D">
            <w:pPr>
              <w:spacing w:line="312" w:lineRule="auto"/>
              <w:jc w:val="center"/>
              <w:rPr>
                <w:sz w:val="16"/>
                <w:szCs w:val="16"/>
              </w:rPr>
            </w:pPr>
            <w:r w:rsidRPr="0049243D">
              <w:rPr>
                <w:sz w:val="16"/>
                <w:szCs w:val="16"/>
              </w:rPr>
              <w:t>Смета №6, Дефектная ведомость №6</w:t>
            </w:r>
          </w:p>
        </w:tc>
        <w:tc>
          <w:tcPr>
            <w:tcW w:w="5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979E6" w14:textId="77777777" w:rsidR="0049243D" w:rsidRPr="0049243D" w:rsidRDefault="0049243D" w:rsidP="0049243D">
            <w:pPr>
              <w:spacing w:line="312" w:lineRule="auto"/>
              <w:jc w:val="center"/>
              <w:rPr>
                <w:sz w:val="16"/>
                <w:szCs w:val="16"/>
              </w:rPr>
            </w:pPr>
            <w:r w:rsidRPr="0049243D">
              <w:rPr>
                <w:sz w:val="16"/>
                <w:szCs w:val="16"/>
              </w:rPr>
              <w:t>Х</w:t>
            </w:r>
          </w:p>
        </w:tc>
        <w:tc>
          <w:tcPr>
            <w:tcW w:w="3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646FE" w14:textId="77777777" w:rsidR="0049243D" w:rsidRPr="0049243D" w:rsidRDefault="0049243D" w:rsidP="0049243D">
            <w:pPr>
              <w:spacing w:line="312" w:lineRule="auto"/>
              <w:jc w:val="center"/>
              <w:rPr>
                <w:sz w:val="16"/>
                <w:szCs w:val="16"/>
              </w:rPr>
            </w:pPr>
            <w:r w:rsidRPr="0049243D">
              <w:rPr>
                <w:sz w:val="16"/>
                <w:szCs w:val="16"/>
              </w:rPr>
              <w:t>1 000,73</w:t>
            </w:r>
          </w:p>
        </w:tc>
        <w:tc>
          <w:tcPr>
            <w:tcW w:w="338"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E6154" w14:textId="77777777" w:rsidR="0049243D" w:rsidRPr="0049243D" w:rsidRDefault="0049243D" w:rsidP="0049243D">
            <w:pPr>
              <w:spacing w:line="312" w:lineRule="auto"/>
              <w:jc w:val="center"/>
              <w:rPr>
                <w:sz w:val="16"/>
                <w:szCs w:val="16"/>
              </w:rPr>
            </w:pPr>
            <w:r w:rsidRPr="0049243D">
              <w:rPr>
                <w:sz w:val="16"/>
                <w:szCs w:val="16"/>
              </w:rPr>
              <w:t>349,37</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8B24D"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2CCD6184" w14:textId="77777777" w:rsidTr="0049243D">
        <w:trPr>
          <w:trHeight w:val="20"/>
        </w:trPr>
        <w:tc>
          <w:tcPr>
            <w:tcW w:w="1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BD251B" w14:textId="77777777" w:rsidR="0049243D" w:rsidRPr="0049243D" w:rsidRDefault="0049243D" w:rsidP="0049243D">
            <w:pPr>
              <w:spacing w:line="312" w:lineRule="auto"/>
              <w:jc w:val="center"/>
              <w:rPr>
                <w:sz w:val="16"/>
                <w:szCs w:val="16"/>
              </w:rPr>
            </w:pPr>
            <w:r w:rsidRPr="0049243D">
              <w:rPr>
                <w:sz w:val="16"/>
                <w:szCs w:val="16"/>
              </w:rPr>
              <w:t>7</w:t>
            </w:r>
          </w:p>
        </w:tc>
        <w:tc>
          <w:tcPr>
            <w:tcW w:w="1087"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2E4563C3" w14:textId="77777777" w:rsidR="0049243D" w:rsidRPr="0049243D" w:rsidRDefault="0049243D" w:rsidP="0049243D">
            <w:pPr>
              <w:spacing w:line="312" w:lineRule="auto"/>
              <w:jc w:val="center"/>
              <w:rPr>
                <w:sz w:val="16"/>
                <w:szCs w:val="16"/>
              </w:rPr>
            </w:pPr>
            <w:proofErr w:type="spellStart"/>
            <w:r w:rsidRPr="0049243D">
              <w:rPr>
                <w:sz w:val="16"/>
                <w:szCs w:val="16"/>
              </w:rPr>
              <w:t>Востановление</w:t>
            </w:r>
            <w:proofErr w:type="spellEnd"/>
            <w:r w:rsidRPr="0049243D">
              <w:rPr>
                <w:sz w:val="16"/>
                <w:szCs w:val="16"/>
              </w:rPr>
              <w:t xml:space="preserve"> защитного слоя бетона ребристых плит перекрытия на котельной №20</w:t>
            </w:r>
          </w:p>
        </w:tc>
        <w:tc>
          <w:tcPr>
            <w:tcW w:w="2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0F97F" w14:textId="77777777" w:rsidR="0049243D" w:rsidRPr="0049243D" w:rsidRDefault="0049243D" w:rsidP="0049243D">
            <w:pPr>
              <w:spacing w:line="312" w:lineRule="auto"/>
              <w:jc w:val="center"/>
              <w:rPr>
                <w:sz w:val="16"/>
                <w:szCs w:val="16"/>
              </w:rPr>
            </w:pPr>
            <w:r w:rsidRPr="0049243D">
              <w:rPr>
                <w:sz w:val="16"/>
                <w:szCs w:val="16"/>
              </w:rPr>
              <w:t>подряд</w:t>
            </w:r>
          </w:p>
        </w:tc>
        <w:tc>
          <w:tcPr>
            <w:tcW w:w="280"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045D2" w14:textId="77777777" w:rsidR="0049243D" w:rsidRPr="0049243D" w:rsidRDefault="0049243D" w:rsidP="0049243D">
            <w:pPr>
              <w:spacing w:line="312" w:lineRule="auto"/>
              <w:jc w:val="center"/>
              <w:rPr>
                <w:sz w:val="16"/>
                <w:szCs w:val="16"/>
              </w:rPr>
            </w:pPr>
            <w:r w:rsidRPr="0049243D">
              <w:rPr>
                <w:sz w:val="16"/>
                <w:szCs w:val="16"/>
              </w:rPr>
              <w:t>КР</w:t>
            </w:r>
          </w:p>
        </w:tc>
        <w:tc>
          <w:tcPr>
            <w:tcW w:w="33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3441C" w14:textId="77777777" w:rsidR="0049243D" w:rsidRPr="0049243D" w:rsidRDefault="0049243D" w:rsidP="0049243D">
            <w:pPr>
              <w:spacing w:line="312" w:lineRule="auto"/>
              <w:jc w:val="center"/>
              <w:rPr>
                <w:sz w:val="16"/>
                <w:szCs w:val="16"/>
              </w:rPr>
            </w:pPr>
            <w:r w:rsidRPr="0049243D">
              <w:rPr>
                <w:sz w:val="16"/>
                <w:szCs w:val="16"/>
              </w:rPr>
              <w:t>394,58</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8B034" w14:textId="77777777" w:rsidR="0049243D" w:rsidRPr="0049243D" w:rsidRDefault="0049243D" w:rsidP="0049243D">
            <w:pPr>
              <w:spacing w:line="312" w:lineRule="auto"/>
              <w:jc w:val="center"/>
              <w:rPr>
                <w:sz w:val="16"/>
                <w:szCs w:val="16"/>
              </w:rPr>
            </w:pPr>
            <w:r w:rsidRPr="0049243D">
              <w:rPr>
                <w:sz w:val="16"/>
                <w:szCs w:val="16"/>
              </w:rPr>
              <w:t>311,81</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C800D" w14:textId="77777777" w:rsidR="0049243D" w:rsidRPr="0049243D" w:rsidRDefault="0049243D" w:rsidP="0049243D">
            <w:pPr>
              <w:spacing w:line="312" w:lineRule="auto"/>
              <w:jc w:val="center"/>
              <w:rPr>
                <w:sz w:val="16"/>
                <w:szCs w:val="16"/>
              </w:rPr>
            </w:pPr>
            <w:r w:rsidRPr="0049243D">
              <w:rPr>
                <w:sz w:val="16"/>
                <w:szCs w:val="16"/>
              </w:rPr>
              <w:t>82,77</w:t>
            </w:r>
          </w:p>
        </w:tc>
        <w:tc>
          <w:tcPr>
            <w:tcW w:w="57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93F4E" w14:textId="77777777" w:rsidR="0049243D" w:rsidRPr="0049243D" w:rsidRDefault="0049243D" w:rsidP="0049243D">
            <w:pPr>
              <w:spacing w:line="312" w:lineRule="auto"/>
              <w:jc w:val="center"/>
              <w:rPr>
                <w:sz w:val="16"/>
                <w:szCs w:val="16"/>
              </w:rPr>
            </w:pPr>
            <w:r w:rsidRPr="0049243D">
              <w:rPr>
                <w:sz w:val="16"/>
                <w:szCs w:val="16"/>
              </w:rPr>
              <w:t>Смета №7, Дефектная ведомость №7</w:t>
            </w:r>
          </w:p>
        </w:tc>
        <w:tc>
          <w:tcPr>
            <w:tcW w:w="5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E38E0" w14:textId="77777777" w:rsidR="0049243D" w:rsidRPr="0049243D" w:rsidRDefault="0049243D" w:rsidP="0049243D">
            <w:pPr>
              <w:spacing w:line="312" w:lineRule="auto"/>
              <w:jc w:val="center"/>
              <w:rPr>
                <w:sz w:val="16"/>
                <w:szCs w:val="16"/>
              </w:rPr>
            </w:pPr>
            <w:r w:rsidRPr="0049243D">
              <w:rPr>
                <w:sz w:val="16"/>
                <w:szCs w:val="16"/>
              </w:rPr>
              <w:t>Х</w:t>
            </w:r>
          </w:p>
        </w:tc>
        <w:tc>
          <w:tcPr>
            <w:tcW w:w="3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8C34B" w14:textId="77777777" w:rsidR="0049243D" w:rsidRPr="0049243D" w:rsidRDefault="0049243D" w:rsidP="0049243D">
            <w:pPr>
              <w:spacing w:line="312" w:lineRule="auto"/>
              <w:jc w:val="center"/>
              <w:rPr>
                <w:sz w:val="16"/>
                <w:szCs w:val="16"/>
              </w:rPr>
            </w:pPr>
            <w:r w:rsidRPr="0049243D">
              <w:rPr>
                <w:sz w:val="16"/>
                <w:szCs w:val="16"/>
              </w:rPr>
              <w:t>394,58</w:t>
            </w:r>
          </w:p>
        </w:tc>
        <w:tc>
          <w:tcPr>
            <w:tcW w:w="338"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8C686" w14:textId="77777777" w:rsidR="0049243D" w:rsidRPr="0049243D" w:rsidRDefault="0049243D" w:rsidP="0049243D">
            <w:pPr>
              <w:spacing w:line="312" w:lineRule="auto"/>
              <w:jc w:val="center"/>
              <w:rPr>
                <w:sz w:val="16"/>
                <w:szCs w:val="16"/>
              </w:rPr>
            </w:pPr>
            <w:r w:rsidRPr="0049243D">
              <w:rPr>
                <w:sz w:val="16"/>
                <w:szCs w:val="16"/>
              </w:rPr>
              <w:t>311,81</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4D7F3" w14:textId="77777777" w:rsidR="0049243D" w:rsidRPr="0049243D" w:rsidRDefault="0049243D" w:rsidP="0049243D">
            <w:pPr>
              <w:spacing w:line="312" w:lineRule="auto"/>
              <w:jc w:val="center"/>
              <w:rPr>
                <w:sz w:val="16"/>
                <w:szCs w:val="16"/>
              </w:rPr>
            </w:pPr>
            <w:r w:rsidRPr="0049243D">
              <w:rPr>
                <w:sz w:val="16"/>
                <w:szCs w:val="16"/>
              </w:rPr>
              <w:t>82,77</w:t>
            </w:r>
          </w:p>
        </w:tc>
      </w:tr>
      <w:tr w:rsidR="0049243D" w:rsidRPr="0049243D" w14:paraId="0C317DA8" w14:textId="77777777" w:rsidTr="0049243D">
        <w:trPr>
          <w:trHeight w:val="20"/>
        </w:trPr>
        <w:tc>
          <w:tcPr>
            <w:tcW w:w="1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22CF6E" w14:textId="77777777" w:rsidR="0049243D" w:rsidRPr="0049243D" w:rsidRDefault="0049243D" w:rsidP="0049243D">
            <w:pPr>
              <w:spacing w:line="312" w:lineRule="auto"/>
              <w:jc w:val="center"/>
              <w:rPr>
                <w:sz w:val="16"/>
                <w:szCs w:val="16"/>
              </w:rPr>
            </w:pPr>
            <w:r w:rsidRPr="0049243D">
              <w:rPr>
                <w:sz w:val="16"/>
                <w:szCs w:val="16"/>
              </w:rPr>
              <w:t>8</w:t>
            </w:r>
          </w:p>
        </w:tc>
        <w:tc>
          <w:tcPr>
            <w:tcW w:w="1087"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87C9DED" w14:textId="77777777" w:rsidR="0049243D" w:rsidRPr="0049243D" w:rsidRDefault="0049243D" w:rsidP="0049243D">
            <w:pPr>
              <w:spacing w:line="312" w:lineRule="auto"/>
              <w:jc w:val="center"/>
              <w:rPr>
                <w:sz w:val="16"/>
                <w:szCs w:val="16"/>
              </w:rPr>
            </w:pPr>
            <w:r w:rsidRPr="0049243D">
              <w:rPr>
                <w:sz w:val="16"/>
                <w:szCs w:val="16"/>
              </w:rPr>
              <w:t>Восстановление антикоррозийной защиты и тепловой изоляции трубопровода от котельной №20 к МКД по адресу: ул. Кыштымская, 7</w:t>
            </w:r>
          </w:p>
        </w:tc>
        <w:tc>
          <w:tcPr>
            <w:tcW w:w="2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C38DAC" w14:textId="77777777" w:rsidR="0049243D" w:rsidRPr="0049243D" w:rsidRDefault="0049243D" w:rsidP="0049243D">
            <w:pPr>
              <w:spacing w:line="312" w:lineRule="auto"/>
              <w:jc w:val="center"/>
              <w:rPr>
                <w:sz w:val="16"/>
                <w:szCs w:val="16"/>
              </w:rPr>
            </w:pPr>
            <w:r w:rsidRPr="0049243D">
              <w:rPr>
                <w:sz w:val="16"/>
                <w:szCs w:val="16"/>
              </w:rPr>
              <w:t>подряд</w:t>
            </w:r>
          </w:p>
        </w:tc>
        <w:tc>
          <w:tcPr>
            <w:tcW w:w="280"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EF3FF" w14:textId="77777777" w:rsidR="0049243D" w:rsidRPr="0049243D" w:rsidRDefault="0049243D" w:rsidP="0049243D">
            <w:pPr>
              <w:spacing w:line="312" w:lineRule="auto"/>
              <w:jc w:val="center"/>
              <w:rPr>
                <w:sz w:val="16"/>
                <w:szCs w:val="16"/>
              </w:rPr>
            </w:pPr>
            <w:r w:rsidRPr="0049243D">
              <w:rPr>
                <w:sz w:val="16"/>
                <w:szCs w:val="16"/>
              </w:rPr>
              <w:t>КР</w:t>
            </w:r>
          </w:p>
        </w:tc>
        <w:tc>
          <w:tcPr>
            <w:tcW w:w="33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368C8" w14:textId="77777777" w:rsidR="0049243D" w:rsidRPr="0049243D" w:rsidRDefault="0049243D" w:rsidP="0049243D">
            <w:pPr>
              <w:spacing w:line="312" w:lineRule="auto"/>
              <w:jc w:val="center"/>
              <w:rPr>
                <w:sz w:val="16"/>
                <w:szCs w:val="16"/>
              </w:rPr>
            </w:pPr>
            <w:r w:rsidRPr="0049243D">
              <w:rPr>
                <w:sz w:val="16"/>
                <w:szCs w:val="16"/>
              </w:rPr>
              <w:t>282,55</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7B745" w14:textId="77777777" w:rsidR="0049243D" w:rsidRPr="0049243D" w:rsidRDefault="0049243D" w:rsidP="0049243D">
            <w:pPr>
              <w:spacing w:line="312" w:lineRule="auto"/>
              <w:jc w:val="center"/>
              <w:rPr>
                <w:sz w:val="16"/>
                <w:szCs w:val="16"/>
              </w:rPr>
            </w:pPr>
            <w:r w:rsidRPr="0049243D">
              <w:rPr>
                <w:sz w:val="16"/>
                <w:szCs w:val="16"/>
              </w:rPr>
              <w:t>203,85</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E9A39" w14:textId="77777777" w:rsidR="0049243D" w:rsidRPr="0049243D" w:rsidRDefault="0049243D" w:rsidP="0049243D">
            <w:pPr>
              <w:spacing w:line="312" w:lineRule="auto"/>
              <w:jc w:val="center"/>
              <w:rPr>
                <w:sz w:val="16"/>
                <w:szCs w:val="16"/>
              </w:rPr>
            </w:pPr>
            <w:r w:rsidRPr="0049243D">
              <w:rPr>
                <w:sz w:val="16"/>
                <w:szCs w:val="16"/>
              </w:rPr>
              <w:t>78,70</w:t>
            </w:r>
          </w:p>
        </w:tc>
        <w:tc>
          <w:tcPr>
            <w:tcW w:w="57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F5378" w14:textId="77777777" w:rsidR="0049243D" w:rsidRPr="0049243D" w:rsidRDefault="0049243D" w:rsidP="0049243D">
            <w:pPr>
              <w:spacing w:line="312" w:lineRule="auto"/>
              <w:jc w:val="center"/>
              <w:rPr>
                <w:sz w:val="16"/>
                <w:szCs w:val="16"/>
              </w:rPr>
            </w:pPr>
            <w:r w:rsidRPr="0049243D">
              <w:rPr>
                <w:sz w:val="16"/>
                <w:szCs w:val="16"/>
              </w:rPr>
              <w:t>Смета №8, Дефектная ведомость №8</w:t>
            </w:r>
          </w:p>
        </w:tc>
        <w:tc>
          <w:tcPr>
            <w:tcW w:w="5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22FD6" w14:textId="77777777" w:rsidR="0049243D" w:rsidRPr="0049243D" w:rsidRDefault="0049243D" w:rsidP="0049243D">
            <w:pPr>
              <w:spacing w:line="312" w:lineRule="auto"/>
              <w:jc w:val="center"/>
              <w:rPr>
                <w:sz w:val="16"/>
                <w:szCs w:val="16"/>
              </w:rPr>
            </w:pPr>
            <w:r w:rsidRPr="0049243D">
              <w:rPr>
                <w:sz w:val="16"/>
                <w:szCs w:val="16"/>
              </w:rPr>
              <w:t>Х</w:t>
            </w:r>
          </w:p>
        </w:tc>
        <w:tc>
          <w:tcPr>
            <w:tcW w:w="3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1E75B" w14:textId="77777777" w:rsidR="0049243D" w:rsidRPr="0049243D" w:rsidRDefault="0049243D" w:rsidP="0049243D">
            <w:pPr>
              <w:spacing w:line="312" w:lineRule="auto"/>
              <w:jc w:val="center"/>
              <w:rPr>
                <w:sz w:val="16"/>
                <w:szCs w:val="16"/>
              </w:rPr>
            </w:pPr>
            <w:r w:rsidRPr="0049243D">
              <w:rPr>
                <w:sz w:val="16"/>
                <w:szCs w:val="16"/>
              </w:rPr>
              <w:t>282,55</w:t>
            </w:r>
          </w:p>
        </w:tc>
        <w:tc>
          <w:tcPr>
            <w:tcW w:w="338"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553E5" w14:textId="77777777" w:rsidR="0049243D" w:rsidRPr="0049243D" w:rsidRDefault="0049243D" w:rsidP="0049243D">
            <w:pPr>
              <w:spacing w:line="312" w:lineRule="auto"/>
              <w:jc w:val="center"/>
              <w:rPr>
                <w:sz w:val="16"/>
                <w:szCs w:val="16"/>
              </w:rPr>
            </w:pPr>
            <w:r w:rsidRPr="0049243D">
              <w:rPr>
                <w:sz w:val="16"/>
                <w:szCs w:val="16"/>
              </w:rPr>
              <w:t>203,85</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036C2" w14:textId="77777777" w:rsidR="0049243D" w:rsidRPr="0049243D" w:rsidRDefault="0049243D" w:rsidP="0049243D">
            <w:pPr>
              <w:spacing w:line="312" w:lineRule="auto"/>
              <w:jc w:val="center"/>
              <w:rPr>
                <w:sz w:val="16"/>
                <w:szCs w:val="16"/>
              </w:rPr>
            </w:pPr>
            <w:r w:rsidRPr="0049243D">
              <w:rPr>
                <w:sz w:val="16"/>
                <w:szCs w:val="16"/>
              </w:rPr>
              <w:t>78,70</w:t>
            </w:r>
          </w:p>
        </w:tc>
      </w:tr>
      <w:tr w:rsidR="0049243D" w:rsidRPr="0049243D" w14:paraId="2E7670C4" w14:textId="77777777" w:rsidTr="0049243D">
        <w:trPr>
          <w:trHeight w:val="20"/>
        </w:trPr>
        <w:tc>
          <w:tcPr>
            <w:tcW w:w="1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AE4CF4" w14:textId="77777777" w:rsidR="0049243D" w:rsidRPr="0049243D" w:rsidRDefault="0049243D" w:rsidP="0049243D">
            <w:pPr>
              <w:spacing w:line="312" w:lineRule="auto"/>
              <w:jc w:val="center"/>
              <w:rPr>
                <w:sz w:val="16"/>
                <w:szCs w:val="16"/>
              </w:rPr>
            </w:pPr>
            <w:r w:rsidRPr="0049243D">
              <w:rPr>
                <w:sz w:val="16"/>
                <w:szCs w:val="16"/>
              </w:rPr>
              <w:t>9</w:t>
            </w:r>
          </w:p>
        </w:tc>
        <w:tc>
          <w:tcPr>
            <w:tcW w:w="1087"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6CB0BF2" w14:textId="77777777" w:rsidR="0049243D" w:rsidRPr="0049243D" w:rsidRDefault="0049243D" w:rsidP="0049243D">
            <w:pPr>
              <w:spacing w:line="312" w:lineRule="auto"/>
              <w:jc w:val="center"/>
              <w:rPr>
                <w:sz w:val="16"/>
                <w:szCs w:val="16"/>
              </w:rPr>
            </w:pPr>
            <w:r w:rsidRPr="0049243D">
              <w:rPr>
                <w:sz w:val="16"/>
                <w:szCs w:val="16"/>
              </w:rPr>
              <w:t>Ремонт котла НРс-18 №1 с заменой трубной части на котельной №26</w:t>
            </w:r>
          </w:p>
        </w:tc>
        <w:tc>
          <w:tcPr>
            <w:tcW w:w="2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9644EA" w14:textId="77777777" w:rsidR="0049243D" w:rsidRPr="0049243D" w:rsidRDefault="0049243D" w:rsidP="0049243D">
            <w:pPr>
              <w:spacing w:line="312" w:lineRule="auto"/>
              <w:jc w:val="center"/>
              <w:rPr>
                <w:sz w:val="16"/>
                <w:szCs w:val="16"/>
              </w:rPr>
            </w:pPr>
            <w:r w:rsidRPr="0049243D">
              <w:rPr>
                <w:sz w:val="16"/>
                <w:szCs w:val="16"/>
              </w:rPr>
              <w:t>подряд</w:t>
            </w:r>
          </w:p>
        </w:tc>
        <w:tc>
          <w:tcPr>
            <w:tcW w:w="280"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EA48B" w14:textId="77777777" w:rsidR="0049243D" w:rsidRPr="0049243D" w:rsidRDefault="0049243D" w:rsidP="0049243D">
            <w:pPr>
              <w:spacing w:line="312" w:lineRule="auto"/>
              <w:jc w:val="center"/>
              <w:rPr>
                <w:sz w:val="16"/>
                <w:szCs w:val="16"/>
              </w:rPr>
            </w:pPr>
            <w:r w:rsidRPr="0049243D">
              <w:rPr>
                <w:sz w:val="16"/>
                <w:szCs w:val="16"/>
              </w:rPr>
              <w:t>КР</w:t>
            </w:r>
          </w:p>
        </w:tc>
        <w:tc>
          <w:tcPr>
            <w:tcW w:w="33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B32AD" w14:textId="77777777" w:rsidR="0049243D" w:rsidRPr="0049243D" w:rsidRDefault="0049243D" w:rsidP="0049243D">
            <w:pPr>
              <w:spacing w:line="312" w:lineRule="auto"/>
              <w:jc w:val="center"/>
              <w:rPr>
                <w:sz w:val="16"/>
                <w:szCs w:val="16"/>
              </w:rPr>
            </w:pPr>
            <w:r w:rsidRPr="0049243D">
              <w:rPr>
                <w:sz w:val="16"/>
                <w:szCs w:val="16"/>
              </w:rPr>
              <w:t>1 000,73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3E9F2" w14:textId="77777777" w:rsidR="0049243D" w:rsidRPr="0049243D" w:rsidRDefault="0049243D" w:rsidP="0049243D">
            <w:pPr>
              <w:spacing w:line="312" w:lineRule="auto"/>
              <w:jc w:val="center"/>
              <w:rPr>
                <w:sz w:val="16"/>
                <w:szCs w:val="16"/>
              </w:rPr>
            </w:pPr>
            <w:r w:rsidRPr="0049243D">
              <w:rPr>
                <w:sz w:val="16"/>
                <w:szCs w:val="16"/>
              </w:rPr>
              <w:t>349,37</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2AD40" w14:textId="77777777" w:rsidR="0049243D" w:rsidRPr="0049243D" w:rsidRDefault="0049243D" w:rsidP="0049243D">
            <w:pPr>
              <w:spacing w:line="312" w:lineRule="auto"/>
              <w:jc w:val="center"/>
              <w:rPr>
                <w:sz w:val="16"/>
                <w:szCs w:val="16"/>
              </w:rPr>
            </w:pPr>
            <w:r w:rsidRPr="0049243D">
              <w:rPr>
                <w:sz w:val="16"/>
                <w:szCs w:val="16"/>
              </w:rPr>
              <w:t>651,36</w:t>
            </w:r>
          </w:p>
        </w:tc>
        <w:tc>
          <w:tcPr>
            <w:tcW w:w="57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D3CE7" w14:textId="77777777" w:rsidR="0049243D" w:rsidRPr="0049243D" w:rsidRDefault="0049243D" w:rsidP="0049243D">
            <w:pPr>
              <w:spacing w:line="312" w:lineRule="auto"/>
              <w:jc w:val="center"/>
              <w:rPr>
                <w:sz w:val="16"/>
                <w:szCs w:val="16"/>
              </w:rPr>
            </w:pPr>
            <w:r w:rsidRPr="0049243D">
              <w:rPr>
                <w:sz w:val="16"/>
                <w:szCs w:val="16"/>
              </w:rPr>
              <w:t>Смета №9, Дефектная ведомость №9</w:t>
            </w:r>
          </w:p>
        </w:tc>
        <w:tc>
          <w:tcPr>
            <w:tcW w:w="5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63CC9" w14:textId="77777777" w:rsidR="0049243D" w:rsidRPr="0049243D" w:rsidRDefault="0049243D" w:rsidP="0049243D">
            <w:pPr>
              <w:spacing w:line="312" w:lineRule="auto"/>
              <w:jc w:val="center"/>
              <w:rPr>
                <w:sz w:val="16"/>
                <w:szCs w:val="16"/>
              </w:rPr>
            </w:pPr>
            <w:r w:rsidRPr="0049243D">
              <w:rPr>
                <w:sz w:val="16"/>
                <w:szCs w:val="16"/>
              </w:rPr>
              <w:t>Х</w:t>
            </w:r>
          </w:p>
        </w:tc>
        <w:tc>
          <w:tcPr>
            <w:tcW w:w="3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6E72E" w14:textId="77777777" w:rsidR="0049243D" w:rsidRPr="0049243D" w:rsidRDefault="0049243D" w:rsidP="0049243D">
            <w:pPr>
              <w:spacing w:line="312" w:lineRule="auto"/>
              <w:jc w:val="center"/>
              <w:rPr>
                <w:sz w:val="16"/>
                <w:szCs w:val="16"/>
              </w:rPr>
            </w:pPr>
            <w:r w:rsidRPr="0049243D">
              <w:rPr>
                <w:sz w:val="16"/>
                <w:szCs w:val="16"/>
              </w:rPr>
              <w:t>1 000,73</w:t>
            </w:r>
          </w:p>
        </w:tc>
        <w:tc>
          <w:tcPr>
            <w:tcW w:w="338"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F825D" w14:textId="77777777" w:rsidR="0049243D" w:rsidRPr="0049243D" w:rsidRDefault="0049243D" w:rsidP="0049243D">
            <w:pPr>
              <w:spacing w:line="312" w:lineRule="auto"/>
              <w:jc w:val="center"/>
              <w:rPr>
                <w:sz w:val="16"/>
                <w:szCs w:val="16"/>
              </w:rPr>
            </w:pPr>
            <w:r w:rsidRPr="0049243D">
              <w:rPr>
                <w:sz w:val="16"/>
                <w:szCs w:val="16"/>
              </w:rPr>
              <w:t>349,37</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8FB88"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02728BFA" w14:textId="77777777" w:rsidTr="0049243D">
        <w:trPr>
          <w:trHeight w:val="20"/>
        </w:trPr>
        <w:tc>
          <w:tcPr>
            <w:tcW w:w="1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D0D94F" w14:textId="77777777" w:rsidR="0049243D" w:rsidRPr="0049243D" w:rsidRDefault="0049243D" w:rsidP="0049243D">
            <w:pPr>
              <w:spacing w:line="312" w:lineRule="auto"/>
              <w:jc w:val="center"/>
              <w:rPr>
                <w:sz w:val="16"/>
                <w:szCs w:val="16"/>
              </w:rPr>
            </w:pPr>
            <w:r w:rsidRPr="0049243D">
              <w:rPr>
                <w:sz w:val="16"/>
                <w:szCs w:val="16"/>
              </w:rPr>
              <w:t>10</w:t>
            </w:r>
          </w:p>
        </w:tc>
        <w:tc>
          <w:tcPr>
            <w:tcW w:w="1087"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372D77D4" w14:textId="77777777" w:rsidR="0049243D" w:rsidRPr="0049243D" w:rsidRDefault="0049243D" w:rsidP="0049243D">
            <w:pPr>
              <w:spacing w:line="312" w:lineRule="auto"/>
              <w:jc w:val="center"/>
              <w:rPr>
                <w:sz w:val="16"/>
                <w:szCs w:val="16"/>
              </w:rPr>
            </w:pPr>
            <w:r w:rsidRPr="0049243D">
              <w:rPr>
                <w:sz w:val="16"/>
                <w:szCs w:val="16"/>
              </w:rPr>
              <w:t>Замена дымовой трубы Д-500 мм, дл-12 м, с заменой фундамента на котельной №26</w:t>
            </w:r>
          </w:p>
        </w:tc>
        <w:tc>
          <w:tcPr>
            <w:tcW w:w="2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5AC878" w14:textId="77777777" w:rsidR="0049243D" w:rsidRPr="0049243D" w:rsidRDefault="0049243D" w:rsidP="0049243D">
            <w:pPr>
              <w:spacing w:line="312" w:lineRule="auto"/>
              <w:jc w:val="center"/>
              <w:rPr>
                <w:sz w:val="16"/>
                <w:szCs w:val="16"/>
              </w:rPr>
            </w:pPr>
            <w:r w:rsidRPr="0049243D">
              <w:rPr>
                <w:sz w:val="16"/>
                <w:szCs w:val="16"/>
              </w:rPr>
              <w:t>подряд</w:t>
            </w:r>
          </w:p>
        </w:tc>
        <w:tc>
          <w:tcPr>
            <w:tcW w:w="280"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9963C" w14:textId="77777777" w:rsidR="0049243D" w:rsidRPr="0049243D" w:rsidRDefault="0049243D" w:rsidP="0049243D">
            <w:pPr>
              <w:spacing w:line="312" w:lineRule="auto"/>
              <w:jc w:val="center"/>
              <w:rPr>
                <w:sz w:val="16"/>
                <w:szCs w:val="16"/>
              </w:rPr>
            </w:pPr>
            <w:r w:rsidRPr="0049243D">
              <w:rPr>
                <w:sz w:val="16"/>
                <w:szCs w:val="16"/>
              </w:rPr>
              <w:t>КР</w:t>
            </w:r>
          </w:p>
        </w:tc>
        <w:tc>
          <w:tcPr>
            <w:tcW w:w="33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55231" w14:textId="77777777" w:rsidR="0049243D" w:rsidRPr="0049243D" w:rsidRDefault="0049243D" w:rsidP="0049243D">
            <w:pPr>
              <w:spacing w:line="312" w:lineRule="auto"/>
              <w:jc w:val="center"/>
              <w:rPr>
                <w:sz w:val="16"/>
                <w:szCs w:val="16"/>
              </w:rPr>
            </w:pPr>
            <w:r w:rsidRPr="0049243D">
              <w:rPr>
                <w:sz w:val="16"/>
                <w:szCs w:val="16"/>
              </w:rPr>
              <w:t>624,17</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EE5D6" w14:textId="77777777" w:rsidR="0049243D" w:rsidRPr="0049243D" w:rsidRDefault="0049243D" w:rsidP="0049243D">
            <w:pPr>
              <w:spacing w:line="312" w:lineRule="auto"/>
              <w:jc w:val="center"/>
              <w:rPr>
                <w:sz w:val="16"/>
                <w:szCs w:val="16"/>
              </w:rPr>
            </w:pPr>
            <w:r w:rsidRPr="0049243D">
              <w:rPr>
                <w:sz w:val="16"/>
                <w:szCs w:val="16"/>
              </w:rPr>
              <w:t>383,15</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419E2" w14:textId="77777777" w:rsidR="0049243D" w:rsidRPr="0049243D" w:rsidRDefault="0049243D" w:rsidP="0049243D">
            <w:pPr>
              <w:spacing w:line="312" w:lineRule="auto"/>
              <w:jc w:val="center"/>
              <w:rPr>
                <w:sz w:val="16"/>
                <w:szCs w:val="16"/>
              </w:rPr>
            </w:pPr>
            <w:r w:rsidRPr="0049243D">
              <w:rPr>
                <w:sz w:val="16"/>
                <w:szCs w:val="16"/>
              </w:rPr>
              <w:t>241,02</w:t>
            </w:r>
          </w:p>
        </w:tc>
        <w:tc>
          <w:tcPr>
            <w:tcW w:w="57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1D674" w14:textId="77777777" w:rsidR="0049243D" w:rsidRPr="0049243D" w:rsidRDefault="0049243D" w:rsidP="0049243D">
            <w:pPr>
              <w:spacing w:line="312" w:lineRule="auto"/>
              <w:jc w:val="center"/>
              <w:rPr>
                <w:sz w:val="16"/>
                <w:szCs w:val="16"/>
              </w:rPr>
            </w:pPr>
            <w:r w:rsidRPr="0049243D">
              <w:rPr>
                <w:sz w:val="16"/>
                <w:szCs w:val="16"/>
              </w:rPr>
              <w:t>Смета №10, Дефектная ведомость №10</w:t>
            </w:r>
          </w:p>
        </w:tc>
        <w:tc>
          <w:tcPr>
            <w:tcW w:w="5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D1AF3" w14:textId="77777777" w:rsidR="0049243D" w:rsidRPr="0049243D" w:rsidRDefault="0049243D" w:rsidP="0049243D">
            <w:pPr>
              <w:spacing w:line="312" w:lineRule="auto"/>
              <w:jc w:val="center"/>
              <w:rPr>
                <w:sz w:val="16"/>
                <w:szCs w:val="16"/>
              </w:rPr>
            </w:pPr>
            <w:r w:rsidRPr="0049243D">
              <w:rPr>
                <w:sz w:val="16"/>
                <w:szCs w:val="16"/>
              </w:rPr>
              <w:t>Х</w:t>
            </w:r>
          </w:p>
        </w:tc>
        <w:tc>
          <w:tcPr>
            <w:tcW w:w="3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FAAF4" w14:textId="77777777" w:rsidR="0049243D" w:rsidRPr="0049243D" w:rsidRDefault="0049243D" w:rsidP="0049243D">
            <w:pPr>
              <w:spacing w:line="312" w:lineRule="auto"/>
              <w:jc w:val="center"/>
              <w:rPr>
                <w:sz w:val="16"/>
                <w:szCs w:val="16"/>
              </w:rPr>
            </w:pPr>
            <w:r w:rsidRPr="0049243D">
              <w:rPr>
                <w:sz w:val="16"/>
                <w:szCs w:val="16"/>
              </w:rPr>
              <w:t>624,17</w:t>
            </w:r>
          </w:p>
        </w:tc>
        <w:tc>
          <w:tcPr>
            <w:tcW w:w="338"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E21D6" w14:textId="77777777" w:rsidR="0049243D" w:rsidRPr="0049243D" w:rsidRDefault="0049243D" w:rsidP="0049243D">
            <w:pPr>
              <w:spacing w:line="312" w:lineRule="auto"/>
              <w:jc w:val="center"/>
              <w:rPr>
                <w:sz w:val="16"/>
                <w:szCs w:val="16"/>
              </w:rPr>
            </w:pPr>
            <w:r w:rsidRPr="0049243D">
              <w:rPr>
                <w:sz w:val="16"/>
                <w:szCs w:val="16"/>
              </w:rPr>
              <w:t>383,15</w:t>
            </w:r>
          </w:p>
        </w:tc>
        <w:tc>
          <w:tcPr>
            <w:tcW w:w="38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50EB9" w14:textId="77777777" w:rsidR="0049243D" w:rsidRPr="0049243D" w:rsidRDefault="0049243D" w:rsidP="0049243D">
            <w:pPr>
              <w:spacing w:line="312" w:lineRule="auto"/>
              <w:jc w:val="center"/>
              <w:rPr>
                <w:sz w:val="16"/>
                <w:szCs w:val="16"/>
              </w:rPr>
            </w:pPr>
            <w:r w:rsidRPr="0049243D">
              <w:rPr>
                <w:sz w:val="16"/>
                <w:szCs w:val="16"/>
              </w:rPr>
              <w:t>241,02</w:t>
            </w:r>
          </w:p>
        </w:tc>
      </w:tr>
      <w:tr w:rsidR="0049243D" w:rsidRPr="0049243D" w14:paraId="2DD211EB" w14:textId="77777777" w:rsidTr="0049243D">
        <w:trPr>
          <w:trHeight w:val="20"/>
        </w:trPr>
        <w:tc>
          <w:tcPr>
            <w:tcW w:w="143"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70B535" w14:textId="77777777" w:rsidR="0049243D" w:rsidRPr="0049243D" w:rsidRDefault="0049243D" w:rsidP="0049243D">
            <w:pPr>
              <w:spacing w:line="312" w:lineRule="auto"/>
              <w:jc w:val="center"/>
              <w:rPr>
                <w:sz w:val="16"/>
                <w:szCs w:val="16"/>
              </w:rPr>
            </w:pPr>
            <w:r w:rsidRPr="0049243D">
              <w:rPr>
                <w:sz w:val="16"/>
                <w:szCs w:val="16"/>
              </w:rPr>
              <w:t>11</w:t>
            </w:r>
          </w:p>
        </w:tc>
        <w:tc>
          <w:tcPr>
            <w:tcW w:w="1112"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21E4A5B9" w14:textId="77777777" w:rsidR="0049243D" w:rsidRPr="0049243D" w:rsidRDefault="0049243D" w:rsidP="0049243D">
            <w:pPr>
              <w:spacing w:line="312" w:lineRule="auto"/>
              <w:jc w:val="center"/>
              <w:rPr>
                <w:sz w:val="16"/>
                <w:szCs w:val="16"/>
              </w:rPr>
            </w:pPr>
            <w:r w:rsidRPr="0049243D">
              <w:rPr>
                <w:sz w:val="16"/>
                <w:szCs w:val="16"/>
              </w:rPr>
              <w:t>Замена дутьевого вентилятора ВДН-6,3/1500 с ходовой частью на котельной №26</w:t>
            </w:r>
          </w:p>
        </w:tc>
        <w:tc>
          <w:tcPr>
            <w:tcW w:w="24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6712A"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032A0"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2D9D9" w14:textId="77777777" w:rsidR="0049243D" w:rsidRPr="0049243D" w:rsidRDefault="0049243D" w:rsidP="0049243D">
            <w:pPr>
              <w:spacing w:line="312" w:lineRule="auto"/>
              <w:jc w:val="center"/>
              <w:rPr>
                <w:sz w:val="16"/>
                <w:szCs w:val="16"/>
              </w:rPr>
            </w:pPr>
            <w:r w:rsidRPr="0049243D">
              <w:rPr>
                <w:sz w:val="16"/>
                <w:szCs w:val="16"/>
              </w:rPr>
              <w:t>208,66</w:t>
            </w:r>
          </w:p>
        </w:tc>
        <w:tc>
          <w:tcPr>
            <w:tcW w:w="352"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C3CBD" w14:textId="77777777" w:rsidR="0049243D" w:rsidRPr="0049243D" w:rsidRDefault="0049243D" w:rsidP="0049243D">
            <w:pPr>
              <w:spacing w:line="312" w:lineRule="auto"/>
              <w:jc w:val="center"/>
              <w:rPr>
                <w:sz w:val="16"/>
                <w:szCs w:val="16"/>
              </w:rPr>
            </w:pPr>
            <w:r w:rsidRPr="0049243D">
              <w:rPr>
                <w:sz w:val="16"/>
                <w:szCs w:val="16"/>
              </w:rPr>
              <w:t>199,05</w:t>
            </w:r>
          </w:p>
        </w:tc>
        <w:tc>
          <w:tcPr>
            <w:tcW w:w="3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2FAFA" w14:textId="77777777" w:rsidR="0049243D" w:rsidRPr="0049243D" w:rsidRDefault="0049243D" w:rsidP="0049243D">
            <w:pPr>
              <w:spacing w:line="312" w:lineRule="auto"/>
              <w:jc w:val="center"/>
              <w:rPr>
                <w:sz w:val="16"/>
                <w:szCs w:val="16"/>
              </w:rPr>
            </w:pPr>
            <w:r w:rsidRPr="0049243D">
              <w:rPr>
                <w:sz w:val="16"/>
                <w:szCs w:val="16"/>
              </w:rPr>
              <w:t>9,61</w:t>
            </w:r>
          </w:p>
        </w:tc>
        <w:tc>
          <w:tcPr>
            <w:tcW w:w="591"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2F3E7" w14:textId="77777777" w:rsidR="0049243D" w:rsidRPr="0049243D" w:rsidRDefault="0049243D" w:rsidP="0049243D">
            <w:pPr>
              <w:spacing w:line="312" w:lineRule="auto"/>
              <w:jc w:val="center"/>
              <w:rPr>
                <w:sz w:val="16"/>
                <w:szCs w:val="16"/>
              </w:rPr>
            </w:pPr>
            <w:r w:rsidRPr="0049243D">
              <w:rPr>
                <w:sz w:val="16"/>
                <w:szCs w:val="16"/>
              </w:rPr>
              <w:t>Смета №11, Дефектная ведомость №11</w:t>
            </w:r>
          </w:p>
        </w:tc>
        <w:tc>
          <w:tcPr>
            <w:tcW w:w="563"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3CFC4"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66CCB" w14:textId="77777777" w:rsidR="0049243D" w:rsidRPr="0049243D" w:rsidRDefault="0049243D" w:rsidP="0049243D">
            <w:pPr>
              <w:spacing w:line="312" w:lineRule="auto"/>
              <w:jc w:val="center"/>
              <w:rPr>
                <w:sz w:val="16"/>
                <w:szCs w:val="16"/>
              </w:rPr>
            </w:pPr>
            <w:r w:rsidRPr="0049243D">
              <w:rPr>
                <w:sz w:val="16"/>
                <w:szCs w:val="16"/>
              </w:rPr>
              <w:t>208,66</w:t>
            </w:r>
          </w:p>
        </w:tc>
        <w:tc>
          <w:tcPr>
            <w:tcW w:w="353"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8725F" w14:textId="77777777" w:rsidR="0049243D" w:rsidRPr="0049243D" w:rsidRDefault="0049243D" w:rsidP="0049243D">
            <w:pPr>
              <w:spacing w:line="312" w:lineRule="auto"/>
              <w:jc w:val="center"/>
              <w:rPr>
                <w:sz w:val="16"/>
                <w:szCs w:val="16"/>
              </w:rPr>
            </w:pPr>
            <w:r w:rsidRPr="0049243D">
              <w:rPr>
                <w:sz w:val="16"/>
                <w:szCs w:val="16"/>
              </w:rPr>
              <w:t>199,05</w:t>
            </w:r>
          </w:p>
        </w:tc>
        <w:tc>
          <w:tcPr>
            <w:tcW w:w="3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8A36B" w14:textId="77777777" w:rsidR="0049243D" w:rsidRPr="0049243D" w:rsidRDefault="0049243D" w:rsidP="0049243D">
            <w:pPr>
              <w:spacing w:line="312" w:lineRule="auto"/>
              <w:jc w:val="center"/>
              <w:rPr>
                <w:sz w:val="16"/>
                <w:szCs w:val="16"/>
              </w:rPr>
            </w:pPr>
            <w:r w:rsidRPr="0049243D">
              <w:rPr>
                <w:sz w:val="16"/>
                <w:szCs w:val="16"/>
              </w:rPr>
              <w:t>9,61</w:t>
            </w:r>
          </w:p>
        </w:tc>
      </w:tr>
      <w:tr w:rsidR="0049243D" w:rsidRPr="0049243D" w14:paraId="6A49B75F"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6F063A3D" w14:textId="77777777" w:rsidR="0049243D" w:rsidRPr="0049243D" w:rsidRDefault="0049243D" w:rsidP="0049243D">
            <w:pPr>
              <w:spacing w:line="312" w:lineRule="auto"/>
              <w:jc w:val="center"/>
              <w:rPr>
                <w:sz w:val="16"/>
                <w:szCs w:val="16"/>
              </w:rPr>
            </w:pPr>
            <w:r w:rsidRPr="0049243D">
              <w:rPr>
                <w:sz w:val="16"/>
                <w:szCs w:val="16"/>
              </w:rPr>
              <w:t>12</w:t>
            </w:r>
          </w:p>
        </w:tc>
        <w:tc>
          <w:tcPr>
            <w:tcW w:w="1112" w:type="pct"/>
            <w:gridSpan w:val="2"/>
            <w:shd w:val="clear" w:color="auto" w:fill="auto"/>
            <w:tcMar>
              <w:top w:w="15" w:type="dxa"/>
              <w:left w:w="15" w:type="dxa"/>
              <w:bottom w:w="0" w:type="dxa"/>
              <w:right w:w="15" w:type="dxa"/>
            </w:tcMar>
            <w:vAlign w:val="center"/>
            <w:hideMark/>
          </w:tcPr>
          <w:p w14:paraId="5CF51624" w14:textId="77777777" w:rsidR="0049243D" w:rsidRPr="0049243D" w:rsidRDefault="0049243D" w:rsidP="0049243D">
            <w:pPr>
              <w:spacing w:line="312" w:lineRule="auto"/>
              <w:jc w:val="center"/>
              <w:rPr>
                <w:sz w:val="16"/>
                <w:szCs w:val="16"/>
              </w:rPr>
            </w:pPr>
            <w:r w:rsidRPr="0049243D">
              <w:rPr>
                <w:sz w:val="16"/>
                <w:szCs w:val="16"/>
              </w:rPr>
              <w:t>Ремонт котла НРс-18 №1 с заменой трубной части на котельной №30а</w:t>
            </w:r>
          </w:p>
        </w:tc>
        <w:tc>
          <w:tcPr>
            <w:tcW w:w="244" w:type="pct"/>
            <w:gridSpan w:val="2"/>
            <w:shd w:val="clear" w:color="auto" w:fill="auto"/>
            <w:tcMar>
              <w:top w:w="15" w:type="dxa"/>
              <w:left w:w="15" w:type="dxa"/>
              <w:bottom w:w="0" w:type="dxa"/>
              <w:right w:w="15" w:type="dxa"/>
            </w:tcMar>
            <w:vAlign w:val="center"/>
            <w:hideMark/>
          </w:tcPr>
          <w:p w14:paraId="415F5724"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019EE7C8"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482EA61E"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40A7AB29"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7B5E162A"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63853407" w14:textId="77777777" w:rsidR="0049243D" w:rsidRPr="0049243D" w:rsidRDefault="0049243D" w:rsidP="0049243D">
            <w:pPr>
              <w:spacing w:line="312" w:lineRule="auto"/>
              <w:jc w:val="center"/>
              <w:rPr>
                <w:sz w:val="16"/>
                <w:szCs w:val="16"/>
              </w:rPr>
            </w:pPr>
            <w:r w:rsidRPr="0049243D">
              <w:rPr>
                <w:sz w:val="16"/>
                <w:szCs w:val="16"/>
              </w:rPr>
              <w:t>Смета №12, Дефектная ведомость №12</w:t>
            </w:r>
          </w:p>
        </w:tc>
        <w:tc>
          <w:tcPr>
            <w:tcW w:w="563" w:type="pct"/>
            <w:gridSpan w:val="2"/>
            <w:shd w:val="clear" w:color="auto" w:fill="auto"/>
            <w:tcMar>
              <w:top w:w="15" w:type="dxa"/>
              <w:left w:w="15" w:type="dxa"/>
              <w:bottom w:w="0" w:type="dxa"/>
              <w:right w:w="15" w:type="dxa"/>
            </w:tcMar>
            <w:vAlign w:val="center"/>
            <w:hideMark/>
          </w:tcPr>
          <w:p w14:paraId="0829EA9B"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4B19EBAA"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3C72AACE"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160F76B5"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6E1AF213"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290CAB81" w14:textId="77777777" w:rsidR="0049243D" w:rsidRPr="0049243D" w:rsidRDefault="0049243D" w:rsidP="0049243D">
            <w:pPr>
              <w:spacing w:line="312" w:lineRule="auto"/>
              <w:jc w:val="center"/>
              <w:rPr>
                <w:sz w:val="16"/>
                <w:szCs w:val="16"/>
              </w:rPr>
            </w:pPr>
            <w:r w:rsidRPr="0049243D">
              <w:rPr>
                <w:sz w:val="16"/>
                <w:szCs w:val="16"/>
              </w:rPr>
              <w:t>13</w:t>
            </w:r>
          </w:p>
        </w:tc>
        <w:tc>
          <w:tcPr>
            <w:tcW w:w="1112" w:type="pct"/>
            <w:gridSpan w:val="2"/>
            <w:shd w:val="clear" w:color="auto" w:fill="auto"/>
            <w:tcMar>
              <w:top w:w="15" w:type="dxa"/>
              <w:left w:w="15" w:type="dxa"/>
              <w:bottom w:w="0" w:type="dxa"/>
              <w:right w:w="15" w:type="dxa"/>
            </w:tcMar>
            <w:vAlign w:val="center"/>
            <w:hideMark/>
          </w:tcPr>
          <w:p w14:paraId="661C2E3B" w14:textId="77777777" w:rsidR="0049243D" w:rsidRPr="0049243D" w:rsidRDefault="0049243D" w:rsidP="0049243D">
            <w:pPr>
              <w:spacing w:line="312" w:lineRule="auto"/>
              <w:jc w:val="center"/>
              <w:rPr>
                <w:sz w:val="16"/>
                <w:szCs w:val="16"/>
              </w:rPr>
            </w:pPr>
            <w:r w:rsidRPr="0049243D">
              <w:rPr>
                <w:sz w:val="16"/>
                <w:szCs w:val="16"/>
              </w:rPr>
              <w:t>Ремонт котла НРс-18 №3 с заменой трубной части на котельной №30а</w:t>
            </w:r>
          </w:p>
        </w:tc>
        <w:tc>
          <w:tcPr>
            <w:tcW w:w="244" w:type="pct"/>
            <w:gridSpan w:val="2"/>
            <w:shd w:val="clear" w:color="auto" w:fill="auto"/>
            <w:tcMar>
              <w:top w:w="15" w:type="dxa"/>
              <w:left w:w="15" w:type="dxa"/>
              <w:bottom w:w="0" w:type="dxa"/>
              <w:right w:w="15" w:type="dxa"/>
            </w:tcMar>
            <w:vAlign w:val="center"/>
            <w:hideMark/>
          </w:tcPr>
          <w:p w14:paraId="62267A61"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7931B91F"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0397CAF5"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7151D3AC"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6B324FF0"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04319E1B" w14:textId="77777777" w:rsidR="0049243D" w:rsidRPr="0049243D" w:rsidRDefault="0049243D" w:rsidP="0049243D">
            <w:pPr>
              <w:spacing w:line="312" w:lineRule="auto"/>
              <w:jc w:val="center"/>
              <w:rPr>
                <w:sz w:val="16"/>
                <w:szCs w:val="16"/>
              </w:rPr>
            </w:pPr>
            <w:r w:rsidRPr="0049243D">
              <w:rPr>
                <w:sz w:val="16"/>
                <w:szCs w:val="16"/>
              </w:rPr>
              <w:t>Смета №13, Дефектная ведомость №13</w:t>
            </w:r>
          </w:p>
        </w:tc>
        <w:tc>
          <w:tcPr>
            <w:tcW w:w="563" w:type="pct"/>
            <w:gridSpan w:val="2"/>
            <w:shd w:val="clear" w:color="auto" w:fill="auto"/>
            <w:tcMar>
              <w:top w:w="15" w:type="dxa"/>
              <w:left w:w="15" w:type="dxa"/>
              <w:bottom w:w="0" w:type="dxa"/>
              <w:right w:w="15" w:type="dxa"/>
            </w:tcMar>
            <w:vAlign w:val="center"/>
            <w:hideMark/>
          </w:tcPr>
          <w:p w14:paraId="7E8B2548"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3B223331"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2A12B857"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2B36BDC5"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515A71FC"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1AC5B5FF" w14:textId="77777777" w:rsidR="0049243D" w:rsidRPr="0049243D" w:rsidRDefault="0049243D" w:rsidP="0049243D">
            <w:pPr>
              <w:spacing w:line="312" w:lineRule="auto"/>
              <w:jc w:val="center"/>
              <w:rPr>
                <w:sz w:val="16"/>
                <w:szCs w:val="16"/>
              </w:rPr>
            </w:pPr>
            <w:r w:rsidRPr="0049243D">
              <w:rPr>
                <w:sz w:val="16"/>
                <w:szCs w:val="16"/>
              </w:rPr>
              <w:t>14</w:t>
            </w:r>
          </w:p>
        </w:tc>
        <w:tc>
          <w:tcPr>
            <w:tcW w:w="1112" w:type="pct"/>
            <w:gridSpan w:val="2"/>
            <w:shd w:val="clear" w:color="auto" w:fill="auto"/>
            <w:tcMar>
              <w:top w:w="15" w:type="dxa"/>
              <w:left w:w="15" w:type="dxa"/>
              <w:bottom w:w="0" w:type="dxa"/>
              <w:right w:w="15" w:type="dxa"/>
            </w:tcMar>
            <w:vAlign w:val="center"/>
            <w:hideMark/>
          </w:tcPr>
          <w:p w14:paraId="2DE3AB1D" w14:textId="77777777" w:rsidR="0049243D" w:rsidRPr="0049243D" w:rsidRDefault="0049243D" w:rsidP="0049243D">
            <w:pPr>
              <w:spacing w:line="312" w:lineRule="auto"/>
              <w:jc w:val="center"/>
              <w:rPr>
                <w:sz w:val="16"/>
                <w:szCs w:val="16"/>
              </w:rPr>
            </w:pPr>
            <w:r w:rsidRPr="0049243D">
              <w:rPr>
                <w:sz w:val="16"/>
                <w:szCs w:val="16"/>
              </w:rPr>
              <w:t>Ремонт котла НРс-18 №4 с заменой трубной части на котельной №30а</w:t>
            </w:r>
          </w:p>
        </w:tc>
        <w:tc>
          <w:tcPr>
            <w:tcW w:w="244" w:type="pct"/>
            <w:gridSpan w:val="2"/>
            <w:shd w:val="clear" w:color="auto" w:fill="auto"/>
            <w:tcMar>
              <w:top w:w="15" w:type="dxa"/>
              <w:left w:w="15" w:type="dxa"/>
              <w:bottom w:w="0" w:type="dxa"/>
              <w:right w:w="15" w:type="dxa"/>
            </w:tcMar>
            <w:vAlign w:val="center"/>
            <w:hideMark/>
          </w:tcPr>
          <w:p w14:paraId="12284936"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2E8D4FA5"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7E353B2A"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5B2BAC5F"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3580AAEE"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242A2DF3" w14:textId="77777777" w:rsidR="0049243D" w:rsidRPr="0049243D" w:rsidRDefault="0049243D" w:rsidP="0049243D">
            <w:pPr>
              <w:spacing w:line="312" w:lineRule="auto"/>
              <w:jc w:val="center"/>
              <w:rPr>
                <w:sz w:val="16"/>
                <w:szCs w:val="16"/>
              </w:rPr>
            </w:pPr>
            <w:r w:rsidRPr="0049243D">
              <w:rPr>
                <w:sz w:val="16"/>
                <w:szCs w:val="16"/>
              </w:rPr>
              <w:t>Смета №14, Дефектная ведомость №14</w:t>
            </w:r>
          </w:p>
        </w:tc>
        <w:tc>
          <w:tcPr>
            <w:tcW w:w="563" w:type="pct"/>
            <w:gridSpan w:val="2"/>
            <w:shd w:val="clear" w:color="auto" w:fill="auto"/>
            <w:tcMar>
              <w:top w:w="15" w:type="dxa"/>
              <w:left w:w="15" w:type="dxa"/>
              <w:bottom w:w="0" w:type="dxa"/>
              <w:right w:w="15" w:type="dxa"/>
            </w:tcMar>
            <w:vAlign w:val="center"/>
            <w:hideMark/>
          </w:tcPr>
          <w:p w14:paraId="013193AE"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65FB29DD"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6F81F134"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670F4F19"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7CA3951B"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15D3ACB6" w14:textId="77777777" w:rsidR="0049243D" w:rsidRPr="0049243D" w:rsidRDefault="0049243D" w:rsidP="0049243D">
            <w:pPr>
              <w:spacing w:line="312" w:lineRule="auto"/>
              <w:jc w:val="center"/>
              <w:rPr>
                <w:sz w:val="16"/>
                <w:szCs w:val="16"/>
              </w:rPr>
            </w:pPr>
            <w:r w:rsidRPr="0049243D">
              <w:rPr>
                <w:sz w:val="16"/>
                <w:szCs w:val="16"/>
              </w:rPr>
              <w:t>15</w:t>
            </w:r>
          </w:p>
        </w:tc>
        <w:tc>
          <w:tcPr>
            <w:tcW w:w="1112" w:type="pct"/>
            <w:gridSpan w:val="2"/>
            <w:shd w:val="clear" w:color="auto" w:fill="auto"/>
            <w:tcMar>
              <w:top w:w="15" w:type="dxa"/>
              <w:left w:w="15" w:type="dxa"/>
              <w:bottom w:w="0" w:type="dxa"/>
              <w:right w:w="15" w:type="dxa"/>
            </w:tcMar>
            <w:vAlign w:val="center"/>
            <w:hideMark/>
          </w:tcPr>
          <w:p w14:paraId="749585A0" w14:textId="77777777" w:rsidR="0049243D" w:rsidRPr="0049243D" w:rsidRDefault="0049243D" w:rsidP="0049243D">
            <w:pPr>
              <w:spacing w:line="312" w:lineRule="auto"/>
              <w:jc w:val="center"/>
              <w:rPr>
                <w:sz w:val="16"/>
                <w:szCs w:val="16"/>
              </w:rPr>
            </w:pPr>
            <w:r w:rsidRPr="0049243D">
              <w:rPr>
                <w:sz w:val="16"/>
                <w:szCs w:val="16"/>
              </w:rPr>
              <w:t>Ремонт котла НРс-18 №2 с заменой трубной части на котельной №30а</w:t>
            </w:r>
          </w:p>
        </w:tc>
        <w:tc>
          <w:tcPr>
            <w:tcW w:w="244" w:type="pct"/>
            <w:gridSpan w:val="2"/>
            <w:shd w:val="clear" w:color="auto" w:fill="auto"/>
            <w:tcMar>
              <w:top w:w="15" w:type="dxa"/>
              <w:left w:w="15" w:type="dxa"/>
              <w:bottom w:w="0" w:type="dxa"/>
              <w:right w:w="15" w:type="dxa"/>
            </w:tcMar>
            <w:vAlign w:val="center"/>
            <w:hideMark/>
          </w:tcPr>
          <w:p w14:paraId="27343E37"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1A439DD2"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2F0A52F6"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3A1D80C2"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18E160B4"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1947A525" w14:textId="77777777" w:rsidR="0049243D" w:rsidRPr="0049243D" w:rsidRDefault="0049243D" w:rsidP="0049243D">
            <w:pPr>
              <w:spacing w:line="312" w:lineRule="auto"/>
              <w:jc w:val="center"/>
              <w:rPr>
                <w:sz w:val="16"/>
                <w:szCs w:val="16"/>
              </w:rPr>
            </w:pPr>
            <w:r w:rsidRPr="0049243D">
              <w:rPr>
                <w:sz w:val="16"/>
                <w:szCs w:val="16"/>
              </w:rPr>
              <w:t>Смета №15, Дефектная ведомость №15</w:t>
            </w:r>
          </w:p>
        </w:tc>
        <w:tc>
          <w:tcPr>
            <w:tcW w:w="563" w:type="pct"/>
            <w:gridSpan w:val="2"/>
            <w:shd w:val="clear" w:color="auto" w:fill="auto"/>
            <w:tcMar>
              <w:top w:w="15" w:type="dxa"/>
              <w:left w:w="15" w:type="dxa"/>
              <w:bottom w:w="0" w:type="dxa"/>
              <w:right w:w="15" w:type="dxa"/>
            </w:tcMar>
            <w:vAlign w:val="center"/>
            <w:hideMark/>
          </w:tcPr>
          <w:p w14:paraId="6C97486B"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02C211C2"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6A2FEDB4"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4BBF155E"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6DD95FDE"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2A9C2479" w14:textId="77777777" w:rsidR="0049243D" w:rsidRPr="0049243D" w:rsidRDefault="0049243D" w:rsidP="0049243D">
            <w:pPr>
              <w:spacing w:line="312" w:lineRule="auto"/>
              <w:jc w:val="center"/>
              <w:rPr>
                <w:sz w:val="16"/>
                <w:szCs w:val="16"/>
              </w:rPr>
            </w:pPr>
            <w:r w:rsidRPr="0049243D">
              <w:rPr>
                <w:sz w:val="16"/>
                <w:szCs w:val="16"/>
              </w:rPr>
              <w:t>16</w:t>
            </w:r>
          </w:p>
        </w:tc>
        <w:tc>
          <w:tcPr>
            <w:tcW w:w="1112" w:type="pct"/>
            <w:gridSpan w:val="2"/>
            <w:shd w:val="clear" w:color="auto" w:fill="auto"/>
            <w:tcMar>
              <w:top w:w="15" w:type="dxa"/>
              <w:left w:w="15" w:type="dxa"/>
              <w:bottom w:w="0" w:type="dxa"/>
              <w:right w:w="15" w:type="dxa"/>
            </w:tcMar>
            <w:vAlign w:val="center"/>
            <w:hideMark/>
          </w:tcPr>
          <w:p w14:paraId="432FEC94" w14:textId="77777777" w:rsidR="0049243D" w:rsidRPr="0049243D" w:rsidRDefault="0049243D" w:rsidP="0049243D">
            <w:pPr>
              <w:spacing w:line="312" w:lineRule="auto"/>
              <w:jc w:val="center"/>
              <w:rPr>
                <w:sz w:val="16"/>
                <w:szCs w:val="16"/>
              </w:rPr>
            </w:pPr>
            <w:r w:rsidRPr="0049243D">
              <w:rPr>
                <w:sz w:val="16"/>
                <w:szCs w:val="16"/>
              </w:rPr>
              <w:t>Ремонт угольного склада котельной № 34</w:t>
            </w:r>
          </w:p>
        </w:tc>
        <w:tc>
          <w:tcPr>
            <w:tcW w:w="244" w:type="pct"/>
            <w:gridSpan w:val="2"/>
            <w:shd w:val="clear" w:color="auto" w:fill="auto"/>
            <w:tcMar>
              <w:top w:w="15" w:type="dxa"/>
              <w:left w:w="15" w:type="dxa"/>
              <w:bottom w:w="0" w:type="dxa"/>
              <w:right w:w="15" w:type="dxa"/>
            </w:tcMar>
            <w:vAlign w:val="center"/>
            <w:hideMark/>
          </w:tcPr>
          <w:p w14:paraId="2093D391"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6228276F"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397DAB49" w14:textId="77777777" w:rsidR="0049243D" w:rsidRPr="0049243D" w:rsidRDefault="0049243D" w:rsidP="0049243D">
            <w:pPr>
              <w:spacing w:line="312" w:lineRule="auto"/>
              <w:jc w:val="center"/>
              <w:rPr>
                <w:sz w:val="16"/>
                <w:szCs w:val="16"/>
              </w:rPr>
            </w:pPr>
            <w:r w:rsidRPr="0049243D">
              <w:rPr>
                <w:sz w:val="16"/>
                <w:szCs w:val="16"/>
              </w:rPr>
              <w:t>1 009,03</w:t>
            </w:r>
          </w:p>
        </w:tc>
        <w:tc>
          <w:tcPr>
            <w:tcW w:w="352" w:type="pct"/>
            <w:gridSpan w:val="2"/>
            <w:shd w:val="clear" w:color="auto" w:fill="auto"/>
            <w:tcMar>
              <w:top w:w="15" w:type="dxa"/>
              <w:left w:w="15" w:type="dxa"/>
              <w:bottom w:w="0" w:type="dxa"/>
              <w:right w:w="15" w:type="dxa"/>
            </w:tcMar>
            <w:vAlign w:val="center"/>
            <w:hideMark/>
          </w:tcPr>
          <w:p w14:paraId="2520E0D2" w14:textId="77777777" w:rsidR="0049243D" w:rsidRPr="0049243D" w:rsidRDefault="0049243D" w:rsidP="0049243D">
            <w:pPr>
              <w:spacing w:line="312" w:lineRule="auto"/>
              <w:jc w:val="center"/>
              <w:rPr>
                <w:sz w:val="16"/>
                <w:szCs w:val="16"/>
              </w:rPr>
            </w:pPr>
            <w:r w:rsidRPr="0049243D">
              <w:rPr>
                <w:sz w:val="16"/>
                <w:szCs w:val="16"/>
              </w:rPr>
              <w:t>665,08</w:t>
            </w:r>
          </w:p>
        </w:tc>
        <w:tc>
          <w:tcPr>
            <w:tcW w:w="353" w:type="pct"/>
            <w:shd w:val="clear" w:color="auto" w:fill="auto"/>
            <w:tcMar>
              <w:top w:w="15" w:type="dxa"/>
              <w:left w:w="15" w:type="dxa"/>
              <w:bottom w:w="0" w:type="dxa"/>
              <w:right w:w="15" w:type="dxa"/>
            </w:tcMar>
            <w:vAlign w:val="center"/>
            <w:hideMark/>
          </w:tcPr>
          <w:p w14:paraId="795D8ED5" w14:textId="77777777" w:rsidR="0049243D" w:rsidRPr="0049243D" w:rsidRDefault="0049243D" w:rsidP="0049243D">
            <w:pPr>
              <w:spacing w:line="312" w:lineRule="auto"/>
              <w:jc w:val="center"/>
              <w:rPr>
                <w:sz w:val="16"/>
                <w:szCs w:val="16"/>
              </w:rPr>
            </w:pPr>
            <w:r w:rsidRPr="0049243D">
              <w:rPr>
                <w:sz w:val="16"/>
                <w:szCs w:val="16"/>
              </w:rPr>
              <w:t>343,95</w:t>
            </w:r>
          </w:p>
        </w:tc>
        <w:tc>
          <w:tcPr>
            <w:tcW w:w="591" w:type="pct"/>
            <w:gridSpan w:val="2"/>
            <w:shd w:val="clear" w:color="auto" w:fill="auto"/>
            <w:tcMar>
              <w:top w:w="15" w:type="dxa"/>
              <w:left w:w="15" w:type="dxa"/>
              <w:bottom w:w="0" w:type="dxa"/>
              <w:right w:w="15" w:type="dxa"/>
            </w:tcMar>
            <w:vAlign w:val="center"/>
            <w:hideMark/>
          </w:tcPr>
          <w:p w14:paraId="153D8A93" w14:textId="77777777" w:rsidR="0049243D" w:rsidRPr="0049243D" w:rsidRDefault="0049243D" w:rsidP="0049243D">
            <w:pPr>
              <w:spacing w:line="312" w:lineRule="auto"/>
              <w:jc w:val="center"/>
              <w:rPr>
                <w:sz w:val="16"/>
                <w:szCs w:val="16"/>
              </w:rPr>
            </w:pPr>
            <w:r w:rsidRPr="0049243D">
              <w:rPr>
                <w:sz w:val="16"/>
                <w:szCs w:val="16"/>
              </w:rPr>
              <w:t>Смета №16, Дефектная ведомость №16</w:t>
            </w:r>
          </w:p>
        </w:tc>
        <w:tc>
          <w:tcPr>
            <w:tcW w:w="563" w:type="pct"/>
            <w:gridSpan w:val="2"/>
            <w:shd w:val="clear" w:color="auto" w:fill="auto"/>
            <w:tcMar>
              <w:top w:w="15" w:type="dxa"/>
              <w:left w:w="15" w:type="dxa"/>
              <w:bottom w:w="0" w:type="dxa"/>
              <w:right w:w="15" w:type="dxa"/>
            </w:tcMar>
            <w:vAlign w:val="center"/>
            <w:hideMark/>
          </w:tcPr>
          <w:p w14:paraId="74F9F35B"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33F9CE9D" w14:textId="77777777" w:rsidR="0049243D" w:rsidRPr="0049243D" w:rsidRDefault="0049243D" w:rsidP="0049243D">
            <w:pPr>
              <w:spacing w:line="312" w:lineRule="auto"/>
              <w:jc w:val="center"/>
              <w:rPr>
                <w:sz w:val="16"/>
                <w:szCs w:val="16"/>
              </w:rPr>
            </w:pPr>
            <w:r w:rsidRPr="0049243D">
              <w:rPr>
                <w:sz w:val="16"/>
                <w:szCs w:val="16"/>
              </w:rPr>
              <w:t>1 009,03</w:t>
            </w:r>
          </w:p>
        </w:tc>
        <w:tc>
          <w:tcPr>
            <w:tcW w:w="353" w:type="pct"/>
            <w:gridSpan w:val="2"/>
            <w:shd w:val="clear" w:color="auto" w:fill="auto"/>
            <w:tcMar>
              <w:top w:w="15" w:type="dxa"/>
              <w:left w:w="15" w:type="dxa"/>
              <w:bottom w:w="0" w:type="dxa"/>
              <w:right w:w="15" w:type="dxa"/>
            </w:tcMar>
            <w:vAlign w:val="center"/>
            <w:hideMark/>
          </w:tcPr>
          <w:p w14:paraId="11782DE3" w14:textId="77777777" w:rsidR="0049243D" w:rsidRPr="0049243D" w:rsidRDefault="0049243D" w:rsidP="0049243D">
            <w:pPr>
              <w:spacing w:line="312" w:lineRule="auto"/>
              <w:jc w:val="center"/>
              <w:rPr>
                <w:sz w:val="16"/>
                <w:szCs w:val="16"/>
              </w:rPr>
            </w:pPr>
            <w:r w:rsidRPr="0049243D">
              <w:rPr>
                <w:sz w:val="16"/>
                <w:szCs w:val="16"/>
              </w:rPr>
              <w:t>665,08</w:t>
            </w:r>
          </w:p>
        </w:tc>
        <w:tc>
          <w:tcPr>
            <w:tcW w:w="355" w:type="pct"/>
            <w:shd w:val="clear" w:color="auto" w:fill="auto"/>
            <w:tcMar>
              <w:top w:w="15" w:type="dxa"/>
              <w:left w:w="15" w:type="dxa"/>
              <w:bottom w:w="0" w:type="dxa"/>
              <w:right w:w="15" w:type="dxa"/>
            </w:tcMar>
            <w:vAlign w:val="center"/>
            <w:hideMark/>
          </w:tcPr>
          <w:p w14:paraId="4A851091" w14:textId="77777777" w:rsidR="0049243D" w:rsidRPr="0049243D" w:rsidRDefault="0049243D" w:rsidP="0049243D">
            <w:pPr>
              <w:spacing w:line="312" w:lineRule="auto"/>
              <w:jc w:val="center"/>
              <w:rPr>
                <w:sz w:val="16"/>
                <w:szCs w:val="16"/>
              </w:rPr>
            </w:pPr>
            <w:r w:rsidRPr="0049243D">
              <w:rPr>
                <w:sz w:val="16"/>
                <w:szCs w:val="16"/>
              </w:rPr>
              <w:t>343,95</w:t>
            </w:r>
          </w:p>
        </w:tc>
      </w:tr>
      <w:tr w:rsidR="0049243D" w:rsidRPr="0049243D" w14:paraId="3253575C"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473FB5A5" w14:textId="77777777" w:rsidR="0049243D" w:rsidRPr="0049243D" w:rsidRDefault="0049243D" w:rsidP="0049243D">
            <w:pPr>
              <w:spacing w:line="312" w:lineRule="auto"/>
              <w:jc w:val="center"/>
              <w:rPr>
                <w:sz w:val="16"/>
                <w:szCs w:val="16"/>
              </w:rPr>
            </w:pPr>
            <w:r w:rsidRPr="0049243D">
              <w:rPr>
                <w:sz w:val="16"/>
                <w:szCs w:val="16"/>
              </w:rPr>
              <w:t>17</w:t>
            </w:r>
          </w:p>
        </w:tc>
        <w:tc>
          <w:tcPr>
            <w:tcW w:w="1112" w:type="pct"/>
            <w:gridSpan w:val="2"/>
            <w:shd w:val="clear" w:color="auto" w:fill="auto"/>
            <w:tcMar>
              <w:top w:w="15" w:type="dxa"/>
              <w:left w:w="15" w:type="dxa"/>
              <w:bottom w:w="0" w:type="dxa"/>
              <w:right w:w="15" w:type="dxa"/>
            </w:tcMar>
            <w:vAlign w:val="center"/>
            <w:hideMark/>
          </w:tcPr>
          <w:p w14:paraId="7228474A" w14:textId="77777777" w:rsidR="0049243D" w:rsidRPr="0049243D" w:rsidRDefault="0049243D" w:rsidP="0049243D">
            <w:pPr>
              <w:spacing w:line="312" w:lineRule="auto"/>
              <w:jc w:val="center"/>
              <w:rPr>
                <w:sz w:val="16"/>
                <w:szCs w:val="16"/>
              </w:rPr>
            </w:pPr>
            <w:r w:rsidRPr="0049243D">
              <w:rPr>
                <w:sz w:val="16"/>
                <w:szCs w:val="16"/>
              </w:rPr>
              <w:t>Ремонт котла НРс-18 №2 с заменой трубной части на котельной №35</w:t>
            </w:r>
          </w:p>
        </w:tc>
        <w:tc>
          <w:tcPr>
            <w:tcW w:w="244" w:type="pct"/>
            <w:gridSpan w:val="2"/>
            <w:shd w:val="clear" w:color="auto" w:fill="auto"/>
            <w:tcMar>
              <w:top w:w="15" w:type="dxa"/>
              <w:left w:w="15" w:type="dxa"/>
              <w:bottom w:w="0" w:type="dxa"/>
              <w:right w:w="15" w:type="dxa"/>
            </w:tcMar>
            <w:vAlign w:val="center"/>
            <w:hideMark/>
          </w:tcPr>
          <w:p w14:paraId="0E43E59C"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5DCC51BC"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02687EC1"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7DD36356"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3196E769"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053879CB" w14:textId="77777777" w:rsidR="0049243D" w:rsidRPr="0049243D" w:rsidRDefault="0049243D" w:rsidP="0049243D">
            <w:pPr>
              <w:spacing w:line="312" w:lineRule="auto"/>
              <w:jc w:val="center"/>
              <w:rPr>
                <w:sz w:val="16"/>
                <w:szCs w:val="16"/>
              </w:rPr>
            </w:pPr>
            <w:r w:rsidRPr="0049243D">
              <w:rPr>
                <w:sz w:val="16"/>
                <w:szCs w:val="16"/>
              </w:rPr>
              <w:t>Смета №17, Дефектная ведомость №17</w:t>
            </w:r>
          </w:p>
        </w:tc>
        <w:tc>
          <w:tcPr>
            <w:tcW w:w="563" w:type="pct"/>
            <w:gridSpan w:val="2"/>
            <w:shd w:val="clear" w:color="auto" w:fill="auto"/>
            <w:tcMar>
              <w:top w:w="15" w:type="dxa"/>
              <w:left w:w="15" w:type="dxa"/>
              <w:bottom w:w="0" w:type="dxa"/>
              <w:right w:w="15" w:type="dxa"/>
            </w:tcMar>
            <w:vAlign w:val="center"/>
            <w:hideMark/>
          </w:tcPr>
          <w:p w14:paraId="62A521A2"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7408293A"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78228D0E"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608A3D02"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10B81B7C"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424B31E6" w14:textId="77777777" w:rsidR="0049243D" w:rsidRPr="0049243D" w:rsidRDefault="0049243D" w:rsidP="0049243D">
            <w:pPr>
              <w:spacing w:line="312" w:lineRule="auto"/>
              <w:jc w:val="center"/>
              <w:rPr>
                <w:sz w:val="16"/>
                <w:szCs w:val="16"/>
              </w:rPr>
            </w:pPr>
            <w:r w:rsidRPr="0049243D">
              <w:rPr>
                <w:sz w:val="16"/>
                <w:szCs w:val="16"/>
              </w:rPr>
              <w:t>18</w:t>
            </w:r>
          </w:p>
        </w:tc>
        <w:tc>
          <w:tcPr>
            <w:tcW w:w="1112" w:type="pct"/>
            <w:gridSpan w:val="2"/>
            <w:shd w:val="clear" w:color="auto" w:fill="auto"/>
            <w:tcMar>
              <w:top w:w="15" w:type="dxa"/>
              <w:left w:w="15" w:type="dxa"/>
              <w:bottom w:w="0" w:type="dxa"/>
              <w:right w:w="15" w:type="dxa"/>
            </w:tcMar>
            <w:vAlign w:val="center"/>
            <w:hideMark/>
          </w:tcPr>
          <w:p w14:paraId="59C61759" w14:textId="77777777" w:rsidR="0049243D" w:rsidRPr="0049243D" w:rsidRDefault="0049243D" w:rsidP="0049243D">
            <w:pPr>
              <w:spacing w:line="312" w:lineRule="auto"/>
              <w:jc w:val="center"/>
              <w:rPr>
                <w:sz w:val="16"/>
                <w:szCs w:val="16"/>
              </w:rPr>
            </w:pPr>
            <w:r w:rsidRPr="0049243D">
              <w:rPr>
                <w:sz w:val="16"/>
                <w:szCs w:val="16"/>
              </w:rPr>
              <w:t>Ремонт котла НРс-18 №1 с заменой трубной части на котельной №35</w:t>
            </w:r>
          </w:p>
        </w:tc>
        <w:tc>
          <w:tcPr>
            <w:tcW w:w="244" w:type="pct"/>
            <w:gridSpan w:val="2"/>
            <w:shd w:val="clear" w:color="auto" w:fill="auto"/>
            <w:tcMar>
              <w:top w:w="15" w:type="dxa"/>
              <w:left w:w="15" w:type="dxa"/>
              <w:bottom w:w="0" w:type="dxa"/>
              <w:right w:w="15" w:type="dxa"/>
            </w:tcMar>
            <w:vAlign w:val="center"/>
            <w:hideMark/>
          </w:tcPr>
          <w:p w14:paraId="1F7AA686"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3F531974"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72044883"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295EAD79"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3031B361"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7DBB6175" w14:textId="77777777" w:rsidR="0049243D" w:rsidRPr="0049243D" w:rsidRDefault="0049243D" w:rsidP="0049243D">
            <w:pPr>
              <w:spacing w:line="312" w:lineRule="auto"/>
              <w:jc w:val="center"/>
              <w:rPr>
                <w:sz w:val="16"/>
                <w:szCs w:val="16"/>
              </w:rPr>
            </w:pPr>
            <w:r w:rsidRPr="0049243D">
              <w:rPr>
                <w:sz w:val="16"/>
                <w:szCs w:val="16"/>
              </w:rPr>
              <w:t>Смета №18, Дефектная ведомость №18</w:t>
            </w:r>
          </w:p>
        </w:tc>
        <w:tc>
          <w:tcPr>
            <w:tcW w:w="563" w:type="pct"/>
            <w:gridSpan w:val="2"/>
            <w:shd w:val="clear" w:color="auto" w:fill="auto"/>
            <w:tcMar>
              <w:top w:w="15" w:type="dxa"/>
              <w:left w:w="15" w:type="dxa"/>
              <w:bottom w:w="0" w:type="dxa"/>
              <w:right w:w="15" w:type="dxa"/>
            </w:tcMar>
            <w:vAlign w:val="center"/>
            <w:hideMark/>
          </w:tcPr>
          <w:p w14:paraId="1896C1D0"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6A960939"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18ECC68C"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4E899F7B"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2824F88E"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020329CF" w14:textId="77777777" w:rsidR="0049243D" w:rsidRPr="0049243D" w:rsidRDefault="0049243D" w:rsidP="0049243D">
            <w:pPr>
              <w:spacing w:line="312" w:lineRule="auto"/>
              <w:jc w:val="center"/>
              <w:rPr>
                <w:sz w:val="16"/>
                <w:szCs w:val="16"/>
              </w:rPr>
            </w:pPr>
            <w:r w:rsidRPr="0049243D">
              <w:rPr>
                <w:sz w:val="16"/>
                <w:szCs w:val="16"/>
              </w:rPr>
              <w:t>19</w:t>
            </w:r>
          </w:p>
        </w:tc>
        <w:tc>
          <w:tcPr>
            <w:tcW w:w="1112" w:type="pct"/>
            <w:gridSpan w:val="2"/>
            <w:shd w:val="clear" w:color="auto" w:fill="auto"/>
            <w:tcMar>
              <w:top w:w="15" w:type="dxa"/>
              <w:left w:w="15" w:type="dxa"/>
              <w:bottom w:w="0" w:type="dxa"/>
              <w:right w:w="15" w:type="dxa"/>
            </w:tcMar>
            <w:vAlign w:val="center"/>
            <w:hideMark/>
          </w:tcPr>
          <w:p w14:paraId="4E67A1CC" w14:textId="77777777" w:rsidR="0049243D" w:rsidRPr="0049243D" w:rsidRDefault="0049243D" w:rsidP="0049243D">
            <w:pPr>
              <w:spacing w:line="312" w:lineRule="auto"/>
              <w:jc w:val="center"/>
              <w:rPr>
                <w:sz w:val="16"/>
                <w:szCs w:val="16"/>
              </w:rPr>
            </w:pPr>
            <w:r w:rsidRPr="0049243D">
              <w:rPr>
                <w:sz w:val="16"/>
                <w:szCs w:val="16"/>
              </w:rPr>
              <w:t>Капитальный ремонт кровли здания котельной №36</w:t>
            </w:r>
          </w:p>
        </w:tc>
        <w:tc>
          <w:tcPr>
            <w:tcW w:w="244" w:type="pct"/>
            <w:gridSpan w:val="2"/>
            <w:shd w:val="clear" w:color="auto" w:fill="auto"/>
            <w:tcMar>
              <w:top w:w="15" w:type="dxa"/>
              <w:left w:w="15" w:type="dxa"/>
              <w:bottom w:w="0" w:type="dxa"/>
              <w:right w:w="15" w:type="dxa"/>
            </w:tcMar>
            <w:vAlign w:val="center"/>
            <w:hideMark/>
          </w:tcPr>
          <w:p w14:paraId="78B6E068"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1ACBE9B3"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1BD12B81" w14:textId="77777777" w:rsidR="0049243D" w:rsidRPr="0049243D" w:rsidRDefault="0049243D" w:rsidP="0049243D">
            <w:pPr>
              <w:spacing w:line="312" w:lineRule="auto"/>
              <w:jc w:val="center"/>
              <w:rPr>
                <w:sz w:val="16"/>
                <w:szCs w:val="16"/>
              </w:rPr>
            </w:pPr>
            <w:r w:rsidRPr="0049243D">
              <w:rPr>
                <w:sz w:val="16"/>
                <w:szCs w:val="16"/>
              </w:rPr>
              <w:t>579,94</w:t>
            </w:r>
          </w:p>
        </w:tc>
        <w:tc>
          <w:tcPr>
            <w:tcW w:w="352" w:type="pct"/>
            <w:gridSpan w:val="2"/>
            <w:shd w:val="clear" w:color="auto" w:fill="auto"/>
            <w:tcMar>
              <w:top w:w="15" w:type="dxa"/>
              <w:left w:w="15" w:type="dxa"/>
              <w:bottom w:w="0" w:type="dxa"/>
              <w:right w:w="15" w:type="dxa"/>
            </w:tcMar>
            <w:vAlign w:val="center"/>
            <w:hideMark/>
          </w:tcPr>
          <w:p w14:paraId="427EC589" w14:textId="77777777" w:rsidR="0049243D" w:rsidRPr="0049243D" w:rsidRDefault="0049243D" w:rsidP="0049243D">
            <w:pPr>
              <w:spacing w:line="312" w:lineRule="auto"/>
              <w:jc w:val="center"/>
              <w:rPr>
                <w:sz w:val="16"/>
                <w:szCs w:val="16"/>
              </w:rPr>
            </w:pPr>
            <w:r w:rsidRPr="0049243D">
              <w:rPr>
                <w:sz w:val="16"/>
                <w:szCs w:val="16"/>
              </w:rPr>
              <w:t>323,29</w:t>
            </w:r>
          </w:p>
        </w:tc>
        <w:tc>
          <w:tcPr>
            <w:tcW w:w="353" w:type="pct"/>
            <w:shd w:val="clear" w:color="auto" w:fill="auto"/>
            <w:tcMar>
              <w:top w:w="15" w:type="dxa"/>
              <w:left w:w="15" w:type="dxa"/>
              <w:bottom w:w="0" w:type="dxa"/>
              <w:right w:w="15" w:type="dxa"/>
            </w:tcMar>
            <w:vAlign w:val="center"/>
            <w:hideMark/>
          </w:tcPr>
          <w:p w14:paraId="146CF229" w14:textId="77777777" w:rsidR="0049243D" w:rsidRPr="0049243D" w:rsidRDefault="0049243D" w:rsidP="0049243D">
            <w:pPr>
              <w:spacing w:line="312" w:lineRule="auto"/>
              <w:jc w:val="center"/>
              <w:rPr>
                <w:sz w:val="16"/>
                <w:szCs w:val="16"/>
              </w:rPr>
            </w:pPr>
            <w:r w:rsidRPr="0049243D">
              <w:rPr>
                <w:sz w:val="16"/>
                <w:szCs w:val="16"/>
              </w:rPr>
              <w:t>256,65</w:t>
            </w:r>
          </w:p>
        </w:tc>
        <w:tc>
          <w:tcPr>
            <w:tcW w:w="591" w:type="pct"/>
            <w:gridSpan w:val="2"/>
            <w:shd w:val="clear" w:color="auto" w:fill="auto"/>
            <w:tcMar>
              <w:top w:w="15" w:type="dxa"/>
              <w:left w:w="15" w:type="dxa"/>
              <w:bottom w:w="0" w:type="dxa"/>
              <w:right w:w="15" w:type="dxa"/>
            </w:tcMar>
            <w:vAlign w:val="center"/>
            <w:hideMark/>
          </w:tcPr>
          <w:p w14:paraId="3292DD1F" w14:textId="77777777" w:rsidR="0049243D" w:rsidRPr="0049243D" w:rsidRDefault="0049243D" w:rsidP="0049243D">
            <w:pPr>
              <w:spacing w:line="312" w:lineRule="auto"/>
              <w:jc w:val="center"/>
              <w:rPr>
                <w:sz w:val="16"/>
                <w:szCs w:val="16"/>
              </w:rPr>
            </w:pPr>
            <w:r w:rsidRPr="0049243D">
              <w:rPr>
                <w:sz w:val="16"/>
                <w:szCs w:val="16"/>
              </w:rPr>
              <w:t>Смета №19, Дефектная ведомость №19</w:t>
            </w:r>
          </w:p>
        </w:tc>
        <w:tc>
          <w:tcPr>
            <w:tcW w:w="563" w:type="pct"/>
            <w:gridSpan w:val="2"/>
            <w:shd w:val="clear" w:color="auto" w:fill="auto"/>
            <w:tcMar>
              <w:top w:w="15" w:type="dxa"/>
              <w:left w:w="15" w:type="dxa"/>
              <w:bottom w:w="0" w:type="dxa"/>
              <w:right w:w="15" w:type="dxa"/>
            </w:tcMar>
            <w:vAlign w:val="center"/>
            <w:hideMark/>
          </w:tcPr>
          <w:p w14:paraId="4739BA04"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0CA1F76F" w14:textId="77777777" w:rsidR="0049243D" w:rsidRPr="0049243D" w:rsidRDefault="0049243D" w:rsidP="0049243D">
            <w:pPr>
              <w:spacing w:line="312" w:lineRule="auto"/>
              <w:jc w:val="center"/>
              <w:rPr>
                <w:sz w:val="16"/>
                <w:szCs w:val="16"/>
              </w:rPr>
            </w:pPr>
            <w:r w:rsidRPr="0049243D">
              <w:rPr>
                <w:sz w:val="16"/>
                <w:szCs w:val="16"/>
              </w:rPr>
              <w:t>579,94</w:t>
            </w:r>
          </w:p>
        </w:tc>
        <w:tc>
          <w:tcPr>
            <w:tcW w:w="353" w:type="pct"/>
            <w:gridSpan w:val="2"/>
            <w:shd w:val="clear" w:color="auto" w:fill="auto"/>
            <w:tcMar>
              <w:top w:w="15" w:type="dxa"/>
              <w:left w:w="15" w:type="dxa"/>
              <w:bottom w:w="0" w:type="dxa"/>
              <w:right w:w="15" w:type="dxa"/>
            </w:tcMar>
            <w:vAlign w:val="center"/>
            <w:hideMark/>
          </w:tcPr>
          <w:p w14:paraId="3C9E17D8" w14:textId="77777777" w:rsidR="0049243D" w:rsidRPr="0049243D" w:rsidRDefault="0049243D" w:rsidP="0049243D">
            <w:pPr>
              <w:spacing w:line="312" w:lineRule="auto"/>
              <w:jc w:val="center"/>
              <w:rPr>
                <w:sz w:val="16"/>
                <w:szCs w:val="16"/>
              </w:rPr>
            </w:pPr>
            <w:r w:rsidRPr="0049243D">
              <w:rPr>
                <w:sz w:val="16"/>
                <w:szCs w:val="16"/>
              </w:rPr>
              <w:t>323,29</w:t>
            </w:r>
          </w:p>
        </w:tc>
        <w:tc>
          <w:tcPr>
            <w:tcW w:w="355" w:type="pct"/>
            <w:shd w:val="clear" w:color="auto" w:fill="auto"/>
            <w:tcMar>
              <w:top w:w="15" w:type="dxa"/>
              <w:left w:w="15" w:type="dxa"/>
              <w:bottom w:w="0" w:type="dxa"/>
              <w:right w:w="15" w:type="dxa"/>
            </w:tcMar>
            <w:vAlign w:val="center"/>
            <w:hideMark/>
          </w:tcPr>
          <w:p w14:paraId="18058DFE" w14:textId="77777777" w:rsidR="0049243D" w:rsidRPr="0049243D" w:rsidRDefault="0049243D" w:rsidP="0049243D">
            <w:pPr>
              <w:spacing w:line="312" w:lineRule="auto"/>
              <w:jc w:val="center"/>
              <w:rPr>
                <w:sz w:val="16"/>
                <w:szCs w:val="16"/>
              </w:rPr>
            </w:pPr>
            <w:r w:rsidRPr="0049243D">
              <w:rPr>
                <w:sz w:val="16"/>
                <w:szCs w:val="16"/>
              </w:rPr>
              <w:t>256,65</w:t>
            </w:r>
          </w:p>
        </w:tc>
      </w:tr>
      <w:tr w:rsidR="0049243D" w:rsidRPr="0049243D" w14:paraId="2523601A"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2D602AAA" w14:textId="77777777" w:rsidR="0049243D" w:rsidRPr="0049243D" w:rsidRDefault="0049243D" w:rsidP="0049243D">
            <w:pPr>
              <w:spacing w:line="312" w:lineRule="auto"/>
              <w:jc w:val="center"/>
              <w:rPr>
                <w:sz w:val="16"/>
                <w:szCs w:val="16"/>
              </w:rPr>
            </w:pPr>
            <w:r w:rsidRPr="0049243D">
              <w:rPr>
                <w:sz w:val="16"/>
                <w:szCs w:val="16"/>
              </w:rPr>
              <w:t>20</w:t>
            </w:r>
          </w:p>
        </w:tc>
        <w:tc>
          <w:tcPr>
            <w:tcW w:w="1112" w:type="pct"/>
            <w:gridSpan w:val="2"/>
            <w:shd w:val="clear" w:color="auto" w:fill="auto"/>
            <w:tcMar>
              <w:top w:w="15" w:type="dxa"/>
              <w:left w:w="15" w:type="dxa"/>
              <w:bottom w:w="0" w:type="dxa"/>
              <w:right w:w="15" w:type="dxa"/>
            </w:tcMar>
            <w:vAlign w:val="center"/>
            <w:hideMark/>
          </w:tcPr>
          <w:p w14:paraId="5D5195BF" w14:textId="77777777" w:rsidR="0049243D" w:rsidRPr="0049243D" w:rsidRDefault="0049243D" w:rsidP="0049243D">
            <w:pPr>
              <w:spacing w:line="312" w:lineRule="auto"/>
              <w:jc w:val="center"/>
              <w:rPr>
                <w:sz w:val="16"/>
                <w:szCs w:val="16"/>
              </w:rPr>
            </w:pPr>
            <w:r w:rsidRPr="0049243D">
              <w:rPr>
                <w:sz w:val="16"/>
                <w:szCs w:val="16"/>
              </w:rPr>
              <w:t>Ремонт котла НРс-18 №1 с заменой трубной части на котельной №36</w:t>
            </w:r>
          </w:p>
        </w:tc>
        <w:tc>
          <w:tcPr>
            <w:tcW w:w="244" w:type="pct"/>
            <w:gridSpan w:val="2"/>
            <w:shd w:val="clear" w:color="auto" w:fill="auto"/>
            <w:tcMar>
              <w:top w:w="15" w:type="dxa"/>
              <w:left w:w="15" w:type="dxa"/>
              <w:bottom w:w="0" w:type="dxa"/>
              <w:right w:w="15" w:type="dxa"/>
            </w:tcMar>
            <w:vAlign w:val="center"/>
            <w:hideMark/>
          </w:tcPr>
          <w:p w14:paraId="1DEA9FFF"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4D08CAC9"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65584FFE"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0801AE5A"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438A5576"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2CFD747F" w14:textId="77777777" w:rsidR="0049243D" w:rsidRPr="0049243D" w:rsidRDefault="0049243D" w:rsidP="0049243D">
            <w:pPr>
              <w:spacing w:line="312" w:lineRule="auto"/>
              <w:jc w:val="center"/>
              <w:rPr>
                <w:sz w:val="16"/>
                <w:szCs w:val="16"/>
              </w:rPr>
            </w:pPr>
            <w:r w:rsidRPr="0049243D">
              <w:rPr>
                <w:sz w:val="16"/>
                <w:szCs w:val="16"/>
              </w:rPr>
              <w:t>Смета №20, Дефектная ведомость №20</w:t>
            </w:r>
          </w:p>
        </w:tc>
        <w:tc>
          <w:tcPr>
            <w:tcW w:w="563" w:type="pct"/>
            <w:gridSpan w:val="2"/>
            <w:shd w:val="clear" w:color="auto" w:fill="auto"/>
            <w:tcMar>
              <w:top w:w="15" w:type="dxa"/>
              <w:left w:w="15" w:type="dxa"/>
              <w:bottom w:w="0" w:type="dxa"/>
              <w:right w:w="15" w:type="dxa"/>
            </w:tcMar>
            <w:vAlign w:val="center"/>
            <w:hideMark/>
          </w:tcPr>
          <w:p w14:paraId="126B03CE"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2E7DBD3E"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28D1D156"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1458939B"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1C76DF36"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592A8129" w14:textId="77777777" w:rsidR="0049243D" w:rsidRPr="0049243D" w:rsidRDefault="0049243D" w:rsidP="0049243D">
            <w:pPr>
              <w:spacing w:line="312" w:lineRule="auto"/>
              <w:jc w:val="center"/>
              <w:rPr>
                <w:sz w:val="16"/>
                <w:szCs w:val="16"/>
              </w:rPr>
            </w:pPr>
            <w:r w:rsidRPr="0049243D">
              <w:rPr>
                <w:sz w:val="16"/>
                <w:szCs w:val="16"/>
              </w:rPr>
              <w:t>21</w:t>
            </w:r>
          </w:p>
        </w:tc>
        <w:tc>
          <w:tcPr>
            <w:tcW w:w="1112" w:type="pct"/>
            <w:gridSpan w:val="2"/>
            <w:shd w:val="clear" w:color="auto" w:fill="auto"/>
            <w:tcMar>
              <w:top w:w="15" w:type="dxa"/>
              <w:left w:w="15" w:type="dxa"/>
              <w:bottom w:w="0" w:type="dxa"/>
              <w:right w:w="15" w:type="dxa"/>
            </w:tcMar>
            <w:vAlign w:val="center"/>
            <w:hideMark/>
          </w:tcPr>
          <w:p w14:paraId="4EA9F92E" w14:textId="77777777" w:rsidR="0049243D" w:rsidRPr="0049243D" w:rsidRDefault="0049243D" w:rsidP="0049243D">
            <w:pPr>
              <w:spacing w:line="312" w:lineRule="auto"/>
              <w:jc w:val="center"/>
              <w:rPr>
                <w:sz w:val="16"/>
                <w:szCs w:val="16"/>
              </w:rPr>
            </w:pPr>
            <w:r w:rsidRPr="0049243D">
              <w:rPr>
                <w:sz w:val="16"/>
                <w:szCs w:val="16"/>
              </w:rPr>
              <w:t>Ремонт угольного склада котельной № 36</w:t>
            </w:r>
          </w:p>
        </w:tc>
        <w:tc>
          <w:tcPr>
            <w:tcW w:w="244" w:type="pct"/>
            <w:gridSpan w:val="2"/>
            <w:shd w:val="clear" w:color="auto" w:fill="auto"/>
            <w:tcMar>
              <w:top w:w="15" w:type="dxa"/>
              <w:left w:w="15" w:type="dxa"/>
              <w:bottom w:w="0" w:type="dxa"/>
              <w:right w:w="15" w:type="dxa"/>
            </w:tcMar>
            <w:vAlign w:val="center"/>
            <w:hideMark/>
          </w:tcPr>
          <w:p w14:paraId="69C93A24"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67C86E83"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0F4485F6" w14:textId="77777777" w:rsidR="0049243D" w:rsidRPr="0049243D" w:rsidRDefault="0049243D" w:rsidP="0049243D">
            <w:pPr>
              <w:spacing w:line="312" w:lineRule="auto"/>
              <w:jc w:val="center"/>
              <w:rPr>
                <w:sz w:val="16"/>
                <w:szCs w:val="16"/>
              </w:rPr>
            </w:pPr>
            <w:r w:rsidRPr="0049243D">
              <w:rPr>
                <w:sz w:val="16"/>
                <w:szCs w:val="16"/>
              </w:rPr>
              <w:t>1 009,03</w:t>
            </w:r>
          </w:p>
        </w:tc>
        <w:tc>
          <w:tcPr>
            <w:tcW w:w="352" w:type="pct"/>
            <w:gridSpan w:val="2"/>
            <w:shd w:val="clear" w:color="auto" w:fill="auto"/>
            <w:tcMar>
              <w:top w:w="15" w:type="dxa"/>
              <w:left w:w="15" w:type="dxa"/>
              <w:bottom w:w="0" w:type="dxa"/>
              <w:right w:w="15" w:type="dxa"/>
            </w:tcMar>
            <w:vAlign w:val="center"/>
            <w:hideMark/>
          </w:tcPr>
          <w:p w14:paraId="52D3F732" w14:textId="77777777" w:rsidR="0049243D" w:rsidRPr="0049243D" w:rsidRDefault="0049243D" w:rsidP="0049243D">
            <w:pPr>
              <w:spacing w:line="312" w:lineRule="auto"/>
              <w:jc w:val="center"/>
              <w:rPr>
                <w:sz w:val="16"/>
                <w:szCs w:val="16"/>
              </w:rPr>
            </w:pPr>
            <w:r w:rsidRPr="0049243D">
              <w:rPr>
                <w:sz w:val="16"/>
                <w:szCs w:val="16"/>
              </w:rPr>
              <w:t>665,08</w:t>
            </w:r>
          </w:p>
        </w:tc>
        <w:tc>
          <w:tcPr>
            <w:tcW w:w="353" w:type="pct"/>
            <w:shd w:val="clear" w:color="auto" w:fill="auto"/>
            <w:tcMar>
              <w:top w:w="15" w:type="dxa"/>
              <w:left w:w="15" w:type="dxa"/>
              <w:bottom w:w="0" w:type="dxa"/>
              <w:right w:w="15" w:type="dxa"/>
            </w:tcMar>
            <w:vAlign w:val="center"/>
            <w:hideMark/>
          </w:tcPr>
          <w:p w14:paraId="28BF2849" w14:textId="77777777" w:rsidR="0049243D" w:rsidRPr="0049243D" w:rsidRDefault="0049243D" w:rsidP="0049243D">
            <w:pPr>
              <w:spacing w:line="312" w:lineRule="auto"/>
              <w:jc w:val="center"/>
              <w:rPr>
                <w:sz w:val="16"/>
                <w:szCs w:val="16"/>
              </w:rPr>
            </w:pPr>
            <w:r w:rsidRPr="0049243D">
              <w:rPr>
                <w:sz w:val="16"/>
                <w:szCs w:val="16"/>
              </w:rPr>
              <w:t>343,95</w:t>
            </w:r>
          </w:p>
        </w:tc>
        <w:tc>
          <w:tcPr>
            <w:tcW w:w="591" w:type="pct"/>
            <w:gridSpan w:val="2"/>
            <w:shd w:val="clear" w:color="auto" w:fill="auto"/>
            <w:tcMar>
              <w:top w:w="15" w:type="dxa"/>
              <w:left w:w="15" w:type="dxa"/>
              <w:bottom w:w="0" w:type="dxa"/>
              <w:right w:w="15" w:type="dxa"/>
            </w:tcMar>
            <w:vAlign w:val="center"/>
            <w:hideMark/>
          </w:tcPr>
          <w:p w14:paraId="48793A4E" w14:textId="77777777" w:rsidR="0049243D" w:rsidRPr="0049243D" w:rsidRDefault="0049243D" w:rsidP="0049243D">
            <w:pPr>
              <w:spacing w:line="312" w:lineRule="auto"/>
              <w:jc w:val="center"/>
              <w:rPr>
                <w:sz w:val="16"/>
                <w:szCs w:val="16"/>
              </w:rPr>
            </w:pPr>
            <w:r w:rsidRPr="0049243D">
              <w:rPr>
                <w:sz w:val="16"/>
                <w:szCs w:val="16"/>
              </w:rPr>
              <w:t>Смета №21, Дефектная ведомость №21</w:t>
            </w:r>
          </w:p>
        </w:tc>
        <w:tc>
          <w:tcPr>
            <w:tcW w:w="563" w:type="pct"/>
            <w:gridSpan w:val="2"/>
            <w:shd w:val="clear" w:color="auto" w:fill="auto"/>
            <w:tcMar>
              <w:top w:w="15" w:type="dxa"/>
              <w:left w:w="15" w:type="dxa"/>
              <w:bottom w:w="0" w:type="dxa"/>
              <w:right w:w="15" w:type="dxa"/>
            </w:tcMar>
            <w:vAlign w:val="center"/>
            <w:hideMark/>
          </w:tcPr>
          <w:p w14:paraId="6DBEAE9B"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473D5C35" w14:textId="77777777" w:rsidR="0049243D" w:rsidRPr="0049243D" w:rsidRDefault="0049243D" w:rsidP="0049243D">
            <w:pPr>
              <w:spacing w:line="312" w:lineRule="auto"/>
              <w:jc w:val="center"/>
              <w:rPr>
                <w:sz w:val="16"/>
                <w:szCs w:val="16"/>
              </w:rPr>
            </w:pPr>
            <w:r w:rsidRPr="0049243D">
              <w:rPr>
                <w:sz w:val="16"/>
                <w:szCs w:val="16"/>
              </w:rPr>
              <w:t>1 009,03</w:t>
            </w:r>
          </w:p>
        </w:tc>
        <w:tc>
          <w:tcPr>
            <w:tcW w:w="353" w:type="pct"/>
            <w:gridSpan w:val="2"/>
            <w:shd w:val="clear" w:color="auto" w:fill="auto"/>
            <w:tcMar>
              <w:top w:w="15" w:type="dxa"/>
              <w:left w:w="15" w:type="dxa"/>
              <w:bottom w:w="0" w:type="dxa"/>
              <w:right w:w="15" w:type="dxa"/>
            </w:tcMar>
            <w:vAlign w:val="center"/>
            <w:hideMark/>
          </w:tcPr>
          <w:p w14:paraId="18072650" w14:textId="77777777" w:rsidR="0049243D" w:rsidRPr="0049243D" w:rsidRDefault="0049243D" w:rsidP="0049243D">
            <w:pPr>
              <w:spacing w:line="312" w:lineRule="auto"/>
              <w:jc w:val="center"/>
              <w:rPr>
                <w:sz w:val="16"/>
                <w:szCs w:val="16"/>
              </w:rPr>
            </w:pPr>
            <w:r w:rsidRPr="0049243D">
              <w:rPr>
                <w:sz w:val="16"/>
                <w:szCs w:val="16"/>
              </w:rPr>
              <w:t>665,08</w:t>
            </w:r>
          </w:p>
        </w:tc>
        <w:tc>
          <w:tcPr>
            <w:tcW w:w="355" w:type="pct"/>
            <w:shd w:val="clear" w:color="auto" w:fill="auto"/>
            <w:tcMar>
              <w:top w:w="15" w:type="dxa"/>
              <w:left w:w="15" w:type="dxa"/>
              <w:bottom w:w="0" w:type="dxa"/>
              <w:right w:w="15" w:type="dxa"/>
            </w:tcMar>
            <w:vAlign w:val="center"/>
            <w:hideMark/>
          </w:tcPr>
          <w:p w14:paraId="6555825C" w14:textId="77777777" w:rsidR="0049243D" w:rsidRPr="0049243D" w:rsidRDefault="0049243D" w:rsidP="0049243D">
            <w:pPr>
              <w:spacing w:line="312" w:lineRule="auto"/>
              <w:jc w:val="center"/>
              <w:rPr>
                <w:sz w:val="16"/>
                <w:szCs w:val="16"/>
              </w:rPr>
            </w:pPr>
            <w:r w:rsidRPr="0049243D">
              <w:rPr>
                <w:sz w:val="16"/>
                <w:szCs w:val="16"/>
              </w:rPr>
              <w:t>343,95</w:t>
            </w:r>
          </w:p>
        </w:tc>
      </w:tr>
      <w:tr w:rsidR="0049243D" w:rsidRPr="0049243D" w14:paraId="6A363E7F"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175DE1A7" w14:textId="77777777" w:rsidR="0049243D" w:rsidRPr="0049243D" w:rsidRDefault="0049243D" w:rsidP="0049243D">
            <w:pPr>
              <w:spacing w:line="312" w:lineRule="auto"/>
              <w:jc w:val="center"/>
              <w:rPr>
                <w:sz w:val="16"/>
                <w:szCs w:val="16"/>
              </w:rPr>
            </w:pPr>
            <w:r w:rsidRPr="0049243D">
              <w:rPr>
                <w:sz w:val="16"/>
                <w:szCs w:val="16"/>
              </w:rPr>
              <w:t>22</w:t>
            </w:r>
          </w:p>
        </w:tc>
        <w:tc>
          <w:tcPr>
            <w:tcW w:w="1112" w:type="pct"/>
            <w:gridSpan w:val="2"/>
            <w:shd w:val="clear" w:color="auto" w:fill="auto"/>
            <w:tcMar>
              <w:top w:w="15" w:type="dxa"/>
              <w:left w:w="15" w:type="dxa"/>
              <w:bottom w:w="0" w:type="dxa"/>
              <w:right w:w="15" w:type="dxa"/>
            </w:tcMar>
            <w:vAlign w:val="center"/>
            <w:hideMark/>
          </w:tcPr>
          <w:p w14:paraId="07A67EA4" w14:textId="77777777" w:rsidR="0049243D" w:rsidRPr="0049243D" w:rsidRDefault="0049243D" w:rsidP="0049243D">
            <w:pPr>
              <w:spacing w:line="312" w:lineRule="auto"/>
              <w:jc w:val="center"/>
              <w:rPr>
                <w:sz w:val="16"/>
                <w:szCs w:val="16"/>
              </w:rPr>
            </w:pPr>
            <w:r w:rsidRPr="0049243D">
              <w:rPr>
                <w:sz w:val="16"/>
                <w:szCs w:val="16"/>
              </w:rPr>
              <w:t>Ремонт тепловой сети ТК2-ТК5 с увеличением диаметра на котельной №50</w:t>
            </w:r>
          </w:p>
        </w:tc>
        <w:tc>
          <w:tcPr>
            <w:tcW w:w="244" w:type="pct"/>
            <w:gridSpan w:val="2"/>
            <w:shd w:val="clear" w:color="auto" w:fill="auto"/>
            <w:tcMar>
              <w:top w:w="15" w:type="dxa"/>
              <w:left w:w="15" w:type="dxa"/>
              <w:bottom w:w="0" w:type="dxa"/>
              <w:right w:w="15" w:type="dxa"/>
            </w:tcMar>
            <w:vAlign w:val="center"/>
            <w:hideMark/>
          </w:tcPr>
          <w:p w14:paraId="19550B2F"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6E9AC6FD"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42D0CB99" w14:textId="77777777" w:rsidR="0049243D" w:rsidRPr="0049243D" w:rsidRDefault="0049243D" w:rsidP="0049243D">
            <w:pPr>
              <w:spacing w:line="312" w:lineRule="auto"/>
              <w:jc w:val="center"/>
              <w:rPr>
                <w:sz w:val="16"/>
                <w:szCs w:val="16"/>
              </w:rPr>
            </w:pPr>
            <w:r w:rsidRPr="0049243D">
              <w:rPr>
                <w:sz w:val="16"/>
                <w:szCs w:val="16"/>
              </w:rPr>
              <w:t>650,38</w:t>
            </w:r>
          </w:p>
        </w:tc>
        <w:tc>
          <w:tcPr>
            <w:tcW w:w="352" w:type="pct"/>
            <w:gridSpan w:val="2"/>
            <w:shd w:val="clear" w:color="auto" w:fill="auto"/>
            <w:tcMar>
              <w:top w:w="15" w:type="dxa"/>
              <w:left w:w="15" w:type="dxa"/>
              <w:bottom w:w="0" w:type="dxa"/>
              <w:right w:w="15" w:type="dxa"/>
            </w:tcMar>
            <w:vAlign w:val="center"/>
            <w:hideMark/>
          </w:tcPr>
          <w:p w14:paraId="5F1F97CE" w14:textId="77777777" w:rsidR="0049243D" w:rsidRPr="0049243D" w:rsidRDefault="0049243D" w:rsidP="0049243D">
            <w:pPr>
              <w:spacing w:line="312" w:lineRule="auto"/>
              <w:jc w:val="center"/>
              <w:rPr>
                <w:sz w:val="16"/>
                <w:szCs w:val="16"/>
              </w:rPr>
            </w:pPr>
            <w:r w:rsidRPr="0049243D">
              <w:rPr>
                <w:sz w:val="16"/>
                <w:szCs w:val="16"/>
              </w:rPr>
              <w:t>343,02</w:t>
            </w:r>
          </w:p>
        </w:tc>
        <w:tc>
          <w:tcPr>
            <w:tcW w:w="353" w:type="pct"/>
            <w:shd w:val="clear" w:color="auto" w:fill="auto"/>
            <w:tcMar>
              <w:top w:w="15" w:type="dxa"/>
              <w:left w:w="15" w:type="dxa"/>
              <w:bottom w:w="0" w:type="dxa"/>
              <w:right w:w="15" w:type="dxa"/>
            </w:tcMar>
            <w:vAlign w:val="center"/>
            <w:hideMark/>
          </w:tcPr>
          <w:p w14:paraId="5A0F90E7" w14:textId="77777777" w:rsidR="0049243D" w:rsidRPr="0049243D" w:rsidRDefault="0049243D" w:rsidP="0049243D">
            <w:pPr>
              <w:spacing w:line="312" w:lineRule="auto"/>
              <w:jc w:val="center"/>
              <w:rPr>
                <w:sz w:val="16"/>
                <w:szCs w:val="16"/>
              </w:rPr>
            </w:pPr>
            <w:r w:rsidRPr="0049243D">
              <w:rPr>
                <w:sz w:val="16"/>
                <w:szCs w:val="16"/>
              </w:rPr>
              <w:t>307,36</w:t>
            </w:r>
          </w:p>
        </w:tc>
        <w:tc>
          <w:tcPr>
            <w:tcW w:w="591" w:type="pct"/>
            <w:gridSpan w:val="2"/>
            <w:shd w:val="clear" w:color="auto" w:fill="auto"/>
            <w:tcMar>
              <w:top w:w="15" w:type="dxa"/>
              <w:left w:w="15" w:type="dxa"/>
              <w:bottom w:w="0" w:type="dxa"/>
              <w:right w:w="15" w:type="dxa"/>
            </w:tcMar>
            <w:vAlign w:val="center"/>
            <w:hideMark/>
          </w:tcPr>
          <w:p w14:paraId="2236CA4F" w14:textId="77777777" w:rsidR="0049243D" w:rsidRPr="0049243D" w:rsidRDefault="0049243D" w:rsidP="0049243D">
            <w:pPr>
              <w:spacing w:line="312" w:lineRule="auto"/>
              <w:jc w:val="center"/>
              <w:rPr>
                <w:sz w:val="16"/>
                <w:szCs w:val="16"/>
              </w:rPr>
            </w:pPr>
            <w:r w:rsidRPr="0049243D">
              <w:rPr>
                <w:sz w:val="16"/>
                <w:szCs w:val="16"/>
              </w:rPr>
              <w:t>Смета №22, Дефектная ведомость №22</w:t>
            </w:r>
          </w:p>
        </w:tc>
        <w:tc>
          <w:tcPr>
            <w:tcW w:w="563" w:type="pct"/>
            <w:gridSpan w:val="2"/>
            <w:shd w:val="clear" w:color="auto" w:fill="auto"/>
            <w:tcMar>
              <w:top w:w="15" w:type="dxa"/>
              <w:left w:w="15" w:type="dxa"/>
              <w:bottom w:w="0" w:type="dxa"/>
              <w:right w:w="15" w:type="dxa"/>
            </w:tcMar>
            <w:vAlign w:val="center"/>
            <w:hideMark/>
          </w:tcPr>
          <w:p w14:paraId="2AFBEAC1"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1D69AE7B" w14:textId="77777777" w:rsidR="0049243D" w:rsidRPr="0049243D" w:rsidRDefault="0049243D" w:rsidP="0049243D">
            <w:pPr>
              <w:spacing w:line="312" w:lineRule="auto"/>
              <w:jc w:val="center"/>
              <w:rPr>
                <w:sz w:val="16"/>
                <w:szCs w:val="16"/>
              </w:rPr>
            </w:pPr>
            <w:r w:rsidRPr="0049243D">
              <w:rPr>
                <w:sz w:val="16"/>
                <w:szCs w:val="16"/>
              </w:rPr>
              <w:t>650,38</w:t>
            </w:r>
          </w:p>
        </w:tc>
        <w:tc>
          <w:tcPr>
            <w:tcW w:w="353" w:type="pct"/>
            <w:gridSpan w:val="2"/>
            <w:shd w:val="clear" w:color="auto" w:fill="auto"/>
            <w:tcMar>
              <w:top w:w="15" w:type="dxa"/>
              <w:left w:w="15" w:type="dxa"/>
              <w:bottom w:w="0" w:type="dxa"/>
              <w:right w:w="15" w:type="dxa"/>
            </w:tcMar>
            <w:vAlign w:val="center"/>
            <w:hideMark/>
          </w:tcPr>
          <w:p w14:paraId="7A575948" w14:textId="77777777" w:rsidR="0049243D" w:rsidRPr="0049243D" w:rsidRDefault="0049243D" w:rsidP="0049243D">
            <w:pPr>
              <w:spacing w:line="312" w:lineRule="auto"/>
              <w:jc w:val="center"/>
              <w:rPr>
                <w:sz w:val="16"/>
                <w:szCs w:val="16"/>
              </w:rPr>
            </w:pPr>
            <w:r w:rsidRPr="0049243D">
              <w:rPr>
                <w:sz w:val="16"/>
                <w:szCs w:val="16"/>
              </w:rPr>
              <w:t>343,02</w:t>
            </w:r>
          </w:p>
        </w:tc>
        <w:tc>
          <w:tcPr>
            <w:tcW w:w="355" w:type="pct"/>
            <w:shd w:val="clear" w:color="auto" w:fill="auto"/>
            <w:tcMar>
              <w:top w:w="15" w:type="dxa"/>
              <w:left w:w="15" w:type="dxa"/>
              <w:bottom w:w="0" w:type="dxa"/>
              <w:right w:w="15" w:type="dxa"/>
            </w:tcMar>
            <w:vAlign w:val="center"/>
            <w:hideMark/>
          </w:tcPr>
          <w:p w14:paraId="04090CA1" w14:textId="77777777" w:rsidR="0049243D" w:rsidRPr="0049243D" w:rsidRDefault="0049243D" w:rsidP="0049243D">
            <w:pPr>
              <w:spacing w:line="312" w:lineRule="auto"/>
              <w:jc w:val="center"/>
              <w:rPr>
                <w:sz w:val="16"/>
                <w:szCs w:val="16"/>
              </w:rPr>
            </w:pPr>
            <w:r w:rsidRPr="0049243D">
              <w:rPr>
                <w:sz w:val="16"/>
                <w:szCs w:val="16"/>
              </w:rPr>
              <w:t>307,36</w:t>
            </w:r>
          </w:p>
        </w:tc>
      </w:tr>
      <w:tr w:rsidR="0049243D" w:rsidRPr="0049243D" w14:paraId="758744BD"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3E088F50" w14:textId="77777777" w:rsidR="0049243D" w:rsidRPr="0049243D" w:rsidRDefault="0049243D" w:rsidP="0049243D">
            <w:pPr>
              <w:spacing w:line="312" w:lineRule="auto"/>
              <w:jc w:val="center"/>
              <w:rPr>
                <w:sz w:val="16"/>
                <w:szCs w:val="16"/>
              </w:rPr>
            </w:pPr>
            <w:r w:rsidRPr="0049243D">
              <w:rPr>
                <w:sz w:val="16"/>
                <w:szCs w:val="16"/>
              </w:rPr>
              <w:t>23</w:t>
            </w:r>
          </w:p>
        </w:tc>
        <w:tc>
          <w:tcPr>
            <w:tcW w:w="1112" w:type="pct"/>
            <w:gridSpan w:val="2"/>
            <w:shd w:val="clear" w:color="auto" w:fill="auto"/>
            <w:tcMar>
              <w:top w:w="15" w:type="dxa"/>
              <w:left w:w="15" w:type="dxa"/>
              <w:bottom w:w="0" w:type="dxa"/>
              <w:right w:w="15" w:type="dxa"/>
            </w:tcMar>
            <w:vAlign w:val="center"/>
            <w:hideMark/>
          </w:tcPr>
          <w:p w14:paraId="696ECF98" w14:textId="77777777" w:rsidR="0049243D" w:rsidRPr="0049243D" w:rsidRDefault="0049243D" w:rsidP="0049243D">
            <w:pPr>
              <w:spacing w:line="312" w:lineRule="auto"/>
              <w:jc w:val="center"/>
              <w:rPr>
                <w:sz w:val="16"/>
                <w:szCs w:val="16"/>
              </w:rPr>
            </w:pPr>
            <w:r w:rsidRPr="0049243D">
              <w:rPr>
                <w:sz w:val="16"/>
                <w:szCs w:val="16"/>
              </w:rPr>
              <w:t>Восстановление антикоррозийной защиты и тепловой изоляции трубопровода участка ТК6-ул. Вершинина, 15</w:t>
            </w:r>
          </w:p>
        </w:tc>
        <w:tc>
          <w:tcPr>
            <w:tcW w:w="244" w:type="pct"/>
            <w:gridSpan w:val="2"/>
            <w:shd w:val="clear" w:color="auto" w:fill="auto"/>
            <w:tcMar>
              <w:top w:w="15" w:type="dxa"/>
              <w:left w:w="15" w:type="dxa"/>
              <w:bottom w:w="0" w:type="dxa"/>
              <w:right w:w="15" w:type="dxa"/>
            </w:tcMar>
            <w:vAlign w:val="center"/>
            <w:hideMark/>
          </w:tcPr>
          <w:p w14:paraId="5B1EEAC2"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4C210DEF"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2B207486" w14:textId="77777777" w:rsidR="0049243D" w:rsidRPr="0049243D" w:rsidRDefault="0049243D" w:rsidP="0049243D">
            <w:pPr>
              <w:spacing w:line="312" w:lineRule="auto"/>
              <w:jc w:val="center"/>
              <w:rPr>
                <w:sz w:val="16"/>
                <w:szCs w:val="16"/>
              </w:rPr>
            </w:pPr>
            <w:r w:rsidRPr="0049243D">
              <w:rPr>
                <w:sz w:val="16"/>
                <w:szCs w:val="16"/>
              </w:rPr>
              <w:t>226,54</w:t>
            </w:r>
          </w:p>
        </w:tc>
        <w:tc>
          <w:tcPr>
            <w:tcW w:w="352" w:type="pct"/>
            <w:gridSpan w:val="2"/>
            <w:shd w:val="clear" w:color="auto" w:fill="auto"/>
            <w:tcMar>
              <w:top w:w="15" w:type="dxa"/>
              <w:left w:w="15" w:type="dxa"/>
              <w:bottom w:w="0" w:type="dxa"/>
              <w:right w:w="15" w:type="dxa"/>
            </w:tcMar>
            <w:vAlign w:val="center"/>
            <w:hideMark/>
          </w:tcPr>
          <w:p w14:paraId="17230556" w14:textId="77777777" w:rsidR="0049243D" w:rsidRPr="0049243D" w:rsidRDefault="0049243D" w:rsidP="0049243D">
            <w:pPr>
              <w:spacing w:line="312" w:lineRule="auto"/>
              <w:jc w:val="center"/>
              <w:rPr>
                <w:sz w:val="16"/>
                <w:szCs w:val="16"/>
              </w:rPr>
            </w:pPr>
            <w:r w:rsidRPr="0049243D">
              <w:rPr>
                <w:sz w:val="16"/>
                <w:szCs w:val="16"/>
              </w:rPr>
              <w:t>159,86</w:t>
            </w:r>
          </w:p>
        </w:tc>
        <w:tc>
          <w:tcPr>
            <w:tcW w:w="353" w:type="pct"/>
            <w:shd w:val="clear" w:color="auto" w:fill="auto"/>
            <w:tcMar>
              <w:top w:w="15" w:type="dxa"/>
              <w:left w:w="15" w:type="dxa"/>
              <w:bottom w:w="0" w:type="dxa"/>
              <w:right w:w="15" w:type="dxa"/>
            </w:tcMar>
            <w:vAlign w:val="center"/>
            <w:hideMark/>
          </w:tcPr>
          <w:p w14:paraId="359060C0" w14:textId="77777777" w:rsidR="0049243D" w:rsidRPr="0049243D" w:rsidRDefault="0049243D" w:rsidP="0049243D">
            <w:pPr>
              <w:spacing w:line="312" w:lineRule="auto"/>
              <w:jc w:val="center"/>
              <w:rPr>
                <w:sz w:val="16"/>
                <w:szCs w:val="16"/>
              </w:rPr>
            </w:pPr>
            <w:r w:rsidRPr="0049243D">
              <w:rPr>
                <w:sz w:val="16"/>
                <w:szCs w:val="16"/>
              </w:rPr>
              <w:t>66,68</w:t>
            </w:r>
          </w:p>
        </w:tc>
        <w:tc>
          <w:tcPr>
            <w:tcW w:w="591" w:type="pct"/>
            <w:gridSpan w:val="2"/>
            <w:shd w:val="clear" w:color="auto" w:fill="auto"/>
            <w:tcMar>
              <w:top w:w="15" w:type="dxa"/>
              <w:left w:w="15" w:type="dxa"/>
              <w:bottom w:w="0" w:type="dxa"/>
              <w:right w:w="15" w:type="dxa"/>
            </w:tcMar>
            <w:vAlign w:val="center"/>
            <w:hideMark/>
          </w:tcPr>
          <w:p w14:paraId="7EDC7B8A" w14:textId="77777777" w:rsidR="0049243D" w:rsidRPr="0049243D" w:rsidRDefault="0049243D" w:rsidP="0049243D">
            <w:pPr>
              <w:spacing w:line="312" w:lineRule="auto"/>
              <w:jc w:val="center"/>
              <w:rPr>
                <w:sz w:val="16"/>
                <w:szCs w:val="16"/>
              </w:rPr>
            </w:pPr>
            <w:r w:rsidRPr="0049243D">
              <w:rPr>
                <w:sz w:val="16"/>
                <w:szCs w:val="16"/>
              </w:rPr>
              <w:t>Смета №23, Дефектная ведомость №23</w:t>
            </w:r>
          </w:p>
        </w:tc>
        <w:tc>
          <w:tcPr>
            <w:tcW w:w="563" w:type="pct"/>
            <w:gridSpan w:val="2"/>
            <w:shd w:val="clear" w:color="auto" w:fill="auto"/>
            <w:tcMar>
              <w:top w:w="15" w:type="dxa"/>
              <w:left w:w="15" w:type="dxa"/>
              <w:bottom w:w="0" w:type="dxa"/>
              <w:right w:w="15" w:type="dxa"/>
            </w:tcMar>
            <w:vAlign w:val="center"/>
            <w:hideMark/>
          </w:tcPr>
          <w:p w14:paraId="6B7C5C82"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1CF5DF57" w14:textId="77777777" w:rsidR="0049243D" w:rsidRPr="0049243D" w:rsidRDefault="0049243D" w:rsidP="0049243D">
            <w:pPr>
              <w:spacing w:line="312" w:lineRule="auto"/>
              <w:jc w:val="center"/>
              <w:rPr>
                <w:sz w:val="16"/>
                <w:szCs w:val="16"/>
              </w:rPr>
            </w:pPr>
            <w:r w:rsidRPr="0049243D">
              <w:rPr>
                <w:sz w:val="16"/>
                <w:szCs w:val="16"/>
              </w:rPr>
              <w:t>226,54</w:t>
            </w:r>
          </w:p>
        </w:tc>
        <w:tc>
          <w:tcPr>
            <w:tcW w:w="353" w:type="pct"/>
            <w:gridSpan w:val="2"/>
            <w:shd w:val="clear" w:color="auto" w:fill="auto"/>
            <w:tcMar>
              <w:top w:w="15" w:type="dxa"/>
              <w:left w:w="15" w:type="dxa"/>
              <w:bottom w:w="0" w:type="dxa"/>
              <w:right w:w="15" w:type="dxa"/>
            </w:tcMar>
            <w:vAlign w:val="center"/>
            <w:hideMark/>
          </w:tcPr>
          <w:p w14:paraId="1F85C6AD" w14:textId="77777777" w:rsidR="0049243D" w:rsidRPr="0049243D" w:rsidRDefault="0049243D" w:rsidP="0049243D">
            <w:pPr>
              <w:spacing w:line="312" w:lineRule="auto"/>
              <w:jc w:val="center"/>
              <w:rPr>
                <w:sz w:val="16"/>
                <w:szCs w:val="16"/>
              </w:rPr>
            </w:pPr>
            <w:r w:rsidRPr="0049243D">
              <w:rPr>
                <w:sz w:val="16"/>
                <w:szCs w:val="16"/>
              </w:rPr>
              <w:t>159,86</w:t>
            </w:r>
          </w:p>
        </w:tc>
        <w:tc>
          <w:tcPr>
            <w:tcW w:w="355" w:type="pct"/>
            <w:shd w:val="clear" w:color="auto" w:fill="auto"/>
            <w:tcMar>
              <w:top w:w="15" w:type="dxa"/>
              <w:left w:w="15" w:type="dxa"/>
              <w:bottom w:w="0" w:type="dxa"/>
              <w:right w:w="15" w:type="dxa"/>
            </w:tcMar>
            <w:vAlign w:val="center"/>
            <w:hideMark/>
          </w:tcPr>
          <w:p w14:paraId="6A23ABEB" w14:textId="77777777" w:rsidR="0049243D" w:rsidRPr="0049243D" w:rsidRDefault="0049243D" w:rsidP="0049243D">
            <w:pPr>
              <w:spacing w:line="312" w:lineRule="auto"/>
              <w:jc w:val="center"/>
              <w:rPr>
                <w:sz w:val="16"/>
                <w:szCs w:val="16"/>
              </w:rPr>
            </w:pPr>
            <w:r w:rsidRPr="0049243D">
              <w:rPr>
                <w:sz w:val="16"/>
                <w:szCs w:val="16"/>
              </w:rPr>
              <w:t>66,68</w:t>
            </w:r>
          </w:p>
        </w:tc>
      </w:tr>
      <w:tr w:rsidR="0049243D" w:rsidRPr="0049243D" w14:paraId="1BA0B0A5"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6164F5DA" w14:textId="77777777" w:rsidR="0049243D" w:rsidRPr="0049243D" w:rsidRDefault="0049243D" w:rsidP="0049243D">
            <w:pPr>
              <w:spacing w:line="312" w:lineRule="auto"/>
              <w:jc w:val="center"/>
              <w:rPr>
                <w:sz w:val="16"/>
                <w:szCs w:val="16"/>
              </w:rPr>
            </w:pPr>
            <w:r w:rsidRPr="0049243D">
              <w:rPr>
                <w:sz w:val="16"/>
                <w:szCs w:val="16"/>
              </w:rPr>
              <w:t>24</w:t>
            </w:r>
          </w:p>
        </w:tc>
        <w:tc>
          <w:tcPr>
            <w:tcW w:w="1112" w:type="pct"/>
            <w:gridSpan w:val="2"/>
            <w:shd w:val="clear" w:color="auto" w:fill="auto"/>
            <w:tcMar>
              <w:top w:w="15" w:type="dxa"/>
              <w:left w:w="15" w:type="dxa"/>
              <w:bottom w:w="0" w:type="dxa"/>
              <w:right w:w="15" w:type="dxa"/>
            </w:tcMar>
            <w:vAlign w:val="center"/>
            <w:hideMark/>
          </w:tcPr>
          <w:p w14:paraId="79389B50" w14:textId="77777777" w:rsidR="0049243D" w:rsidRPr="0049243D" w:rsidRDefault="0049243D" w:rsidP="0049243D">
            <w:pPr>
              <w:spacing w:line="312" w:lineRule="auto"/>
              <w:jc w:val="center"/>
              <w:rPr>
                <w:sz w:val="16"/>
                <w:szCs w:val="16"/>
              </w:rPr>
            </w:pPr>
            <w:proofErr w:type="gramStart"/>
            <w:r w:rsidRPr="0049243D">
              <w:rPr>
                <w:sz w:val="16"/>
                <w:szCs w:val="16"/>
              </w:rPr>
              <w:t>Ремонт  дымовой</w:t>
            </w:r>
            <w:proofErr w:type="gramEnd"/>
            <w:r w:rsidRPr="0049243D">
              <w:rPr>
                <w:sz w:val="16"/>
                <w:szCs w:val="16"/>
              </w:rPr>
              <w:t xml:space="preserve">  трубы котельной № 55</w:t>
            </w:r>
          </w:p>
        </w:tc>
        <w:tc>
          <w:tcPr>
            <w:tcW w:w="244" w:type="pct"/>
            <w:gridSpan w:val="2"/>
            <w:shd w:val="clear" w:color="auto" w:fill="auto"/>
            <w:tcMar>
              <w:top w:w="15" w:type="dxa"/>
              <w:left w:w="15" w:type="dxa"/>
              <w:bottom w:w="0" w:type="dxa"/>
              <w:right w:w="15" w:type="dxa"/>
            </w:tcMar>
            <w:vAlign w:val="center"/>
            <w:hideMark/>
          </w:tcPr>
          <w:p w14:paraId="0BAB3437"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41FEE80A"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6B189B1A" w14:textId="77777777" w:rsidR="0049243D" w:rsidRPr="0049243D" w:rsidRDefault="0049243D" w:rsidP="0049243D">
            <w:pPr>
              <w:spacing w:line="312" w:lineRule="auto"/>
              <w:jc w:val="center"/>
              <w:rPr>
                <w:sz w:val="16"/>
                <w:szCs w:val="16"/>
              </w:rPr>
            </w:pPr>
            <w:r w:rsidRPr="0049243D">
              <w:rPr>
                <w:sz w:val="16"/>
                <w:szCs w:val="16"/>
              </w:rPr>
              <w:t>436,69</w:t>
            </w:r>
          </w:p>
        </w:tc>
        <w:tc>
          <w:tcPr>
            <w:tcW w:w="352" w:type="pct"/>
            <w:gridSpan w:val="2"/>
            <w:shd w:val="clear" w:color="auto" w:fill="auto"/>
            <w:tcMar>
              <w:top w:w="15" w:type="dxa"/>
              <w:left w:w="15" w:type="dxa"/>
              <w:bottom w:w="0" w:type="dxa"/>
              <w:right w:w="15" w:type="dxa"/>
            </w:tcMar>
            <w:vAlign w:val="center"/>
            <w:hideMark/>
          </w:tcPr>
          <w:p w14:paraId="2A031BA0" w14:textId="77777777" w:rsidR="0049243D" w:rsidRPr="0049243D" w:rsidRDefault="0049243D" w:rsidP="0049243D">
            <w:pPr>
              <w:spacing w:line="312" w:lineRule="auto"/>
              <w:jc w:val="center"/>
              <w:rPr>
                <w:sz w:val="16"/>
                <w:szCs w:val="16"/>
              </w:rPr>
            </w:pPr>
            <w:r w:rsidRPr="0049243D">
              <w:rPr>
                <w:sz w:val="16"/>
                <w:szCs w:val="16"/>
              </w:rPr>
              <w:t>365,21</w:t>
            </w:r>
          </w:p>
        </w:tc>
        <w:tc>
          <w:tcPr>
            <w:tcW w:w="353" w:type="pct"/>
            <w:shd w:val="clear" w:color="auto" w:fill="auto"/>
            <w:tcMar>
              <w:top w:w="15" w:type="dxa"/>
              <w:left w:w="15" w:type="dxa"/>
              <w:bottom w:w="0" w:type="dxa"/>
              <w:right w:w="15" w:type="dxa"/>
            </w:tcMar>
            <w:vAlign w:val="center"/>
            <w:hideMark/>
          </w:tcPr>
          <w:p w14:paraId="5447813F" w14:textId="77777777" w:rsidR="0049243D" w:rsidRPr="0049243D" w:rsidRDefault="0049243D" w:rsidP="0049243D">
            <w:pPr>
              <w:spacing w:line="312" w:lineRule="auto"/>
              <w:jc w:val="center"/>
              <w:rPr>
                <w:sz w:val="16"/>
                <w:szCs w:val="16"/>
              </w:rPr>
            </w:pPr>
            <w:r w:rsidRPr="0049243D">
              <w:rPr>
                <w:sz w:val="16"/>
                <w:szCs w:val="16"/>
              </w:rPr>
              <w:t>71,48</w:t>
            </w:r>
          </w:p>
        </w:tc>
        <w:tc>
          <w:tcPr>
            <w:tcW w:w="591" w:type="pct"/>
            <w:gridSpan w:val="2"/>
            <w:shd w:val="clear" w:color="auto" w:fill="auto"/>
            <w:tcMar>
              <w:top w:w="15" w:type="dxa"/>
              <w:left w:w="15" w:type="dxa"/>
              <w:bottom w:w="0" w:type="dxa"/>
              <w:right w:w="15" w:type="dxa"/>
            </w:tcMar>
            <w:vAlign w:val="center"/>
            <w:hideMark/>
          </w:tcPr>
          <w:p w14:paraId="56362999" w14:textId="77777777" w:rsidR="0049243D" w:rsidRPr="0049243D" w:rsidRDefault="0049243D" w:rsidP="0049243D">
            <w:pPr>
              <w:spacing w:line="312" w:lineRule="auto"/>
              <w:jc w:val="center"/>
              <w:rPr>
                <w:sz w:val="16"/>
                <w:szCs w:val="16"/>
              </w:rPr>
            </w:pPr>
            <w:r w:rsidRPr="0049243D">
              <w:rPr>
                <w:sz w:val="16"/>
                <w:szCs w:val="16"/>
              </w:rPr>
              <w:t>Смета №24, Дефектная ведомость №24</w:t>
            </w:r>
          </w:p>
        </w:tc>
        <w:tc>
          <w:tcPr>
            <w:tcW w:w="563" w:type="pct"/>
            <w:gridSpan w:val="2"/>
            <w:shd w:val="clear" w:color="auto" w:fill="auto"/>
            <w:tcMar>
              <w:top w:w="15" w:type="dxa"/>
              <w:left w:w="15" w:type="dxa"/>
              <w:bottom w:w="0" w:type="dxa"/>
              <w:right w:w="15" w:type="dxa"/>
            </w:tcMar>
            <w:vAlign w:val="center"/>
            <w:hideMark/>
          </w:tcPr>
          <w:p w14:paraId="76E6B902"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0C54672F" w14:textId="77777777" w:rsidR="0049243D" w:rsidRPr="0049243D" w:rsidRDefault="0049243D" w:rsidP="0049243D">
            <w:pPr>
              <w:spacing w:line="312" w:lineRule="auto"/>
              <w:jc w:val="center"/>
              <w:rPr>
                <w:sz w:val="16"/>
                <w:szCs w:val="16"/>
              </w:rPr>
            </w:pPr>
            <w:r w:rsidRPr="0049243D">
              <w:rPr>
                <w:sz w:val="16"/>
                <w:szCs w:val="16"/>
              </w:rPr>
              <w:t>436,69</w:t>
            </w:r>
          </w:p>
        </w:tc>
        <w:tc>
          <w:tcPr>
            <w:tcW w:w="353" w:type="pct"/>
            <w:gridSpan w:val="2"/>
            <w:shd w:val="clear" w:color="auto" w:fill="auto"/>
            <w:tcMar>
              <w:top w:w="15" w:type="dxa"/>
              <w:left w:w="15" w:type="dxa"/>
              <w:bottom w:w="0" w:type="dxa"/>
              <w:right w:w="15" w:type="dxa"/>
            </w:tcMar>
            <w:vAlign w:val="center"/>
            <w:hideMark/>
          </w:tcPr>
          <w:p w14:paraId="1D072774" w14:textId="77777777" w:rsidR="0049243D" w:rsidRPr="0049243D" w:rsidRDefault="0049243D" w:rsidP="0049243D">
            <w:pPr>
              <w:spacing w:line="312" w:lineRule="auto"/>
              <w:jc w:val="center"/>
              <w:rPr>
                <w:sz w:val="16"/>
                <w:szCs w:val="16"/>
              </w:rPr>
            </w:pPr>
            <w:r w:rsidRPr="0049243D">
              <w:rPr>
                <w:sz w:val="16"/>
                <w:szCs w:val="16"/>
              </w:rPr>
              <w:t>365,21</w:t>
            </w:r>
          </w:p>
        </w:tc>
        <w:tc>
          <w:tcPr>
            <w:tcW w:w="355" w:type="pct"/>
            <w:shd w:val="clear" w:color="auto" w:fill="auto"/>
            <w:tcMar>
              <w:top w:w="15" w:type="dxa"/>
              <w:left w:w="15" w:type="dxa"/>
              <w:bottom w:w="0" w:type="dxa"/>
              <w:right w:w="15" w:type="dxa"/>
            </w:tcMar>
            <w:vAlign w:val="center"/>
            <w:hideMark/>
          </w:tcPr>
          <w:p w14:paraId="36815B84" w14:textId="77777777" w:rsidR="0049243D" w:rsidRPr="0049243D" w:rsidRDefault="0049243D" w:rsidP="0049243D">
            <w:pPr>
              <w:spacing w:line="312" w:lineRule="auto"/>
              <w:jc w:val="center"/>
              <w:rPr>
                <w:sz w:val="16"/>
                <w:szCs w:val="16"/>
              </w:rPr>
            </w:pPr>
            <w:r w:rsidRPr="0049243D">
              <w:rPr>
                <w:sz w:val="16"/>
                <w:szCs w:val="16"/>
              </w:rPr>
              <w:t>71,48</w:t>
            </w:r>
          </w:p>
        </w:tc>
      </w:tr>
      <w:tr w:rsidR="0049243D" w:rsidRPr="0049243D" w14:paraId="17FF19CB"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7EA56DAC" w14:textId="77777777" w:rsidR="0049243D" w:rsidRPr="0049243D" w:rsidRDefault="0049243D" w:rsidP="0049243D">
            <w:pPr>
              <w:spacing w:line="312" w:lineRule="auto"/>
              <w:jc w:val="center"/>
              <w:rPr>
                <w:sz w:val="16"/>
                <w:szCs w:val="16"/>
              </w:rPr>
            </w:pPr>
            <w:r w:rsidRPr="0049243D">
              <w:rPr>
                <w:sz w:val="16"/>
                <w:szCs w:val="16"/>
              </w:rPr>
              <w:t>25</w:t>
            </w:r>
          </w:p>
        </w:tc>
        <w:tc>
          <w:tcPr>
            <w:tcW w:w="1112" w:type="pct"/>
            <w:gridSpan w:val="2"/>
            <w:shd w:val="clear" w:color="auto" w:fill="auto"/>
            <w:tcMar>
              <w:top w:w="15" w:type="dxa"/>
              <w:left w:w="15" w:type="dxa"/>
              <w:bottom w:w="0" w:type="dxa"/>
              <w:right w:w="15" w:type="dxa"/>
            </w:tcMar>
            <w:vAlign w:val="center"/>
            <w:hideMark/>
          </w:tcPr>
          <w:p w14:paraId="2B6D677B" w14:textId="77777777" w:rsidR="0049243D" w:rsidRPr="0049243D" w:rsidRDefault="0049243D" w:rsidP="0049243D">
            <w:pPr>
              <w:spacing w:line="312" w:lineRule="auto"/>
              <w:jc w:val="center"/>
              <w:rPr>
                <w:sz w:val="16"/>
                <w:szCs w:val="16"/>
              </w:rPr>
            </w:pPr>
            <w:r w:rsidRPr="0049243D">
              <w:rPr>
                <w:sz w:val="16"/>
                <w:szCs w:val="16"/>
              </w:rPr>
              <w:t xml:space="preserve">Восстановление антикоррозийной защиты и изоляции тепловой сети </w:t>
            </w:r>
            <w:proofErr w:type="spellStart"/>
            <w:r w:rsidRPr="0049243D">
              <w:rPr>
                <w:sz w:val="16"/>
                <w:szCs w:val="16"/>
              </w:rPr>
              <w:t>котельно</w:t>
            </w:r>
            <w:proofErr w:type="spellEnd"/>
            <w:r w:rsidRPr="0049243D">
              <w:rPr>
                <w:sz w:val="16"/>
                <w:szCs w:val="16"/>
              </w:rPr>
              <w:t xml:space="preserve"> №55 на участке ТК3-ТК4</w:t>
            </w:r>
          </w:p>
        </w:tc>
        <w:tc>
          <w:tcPr>
            <w:tcW w:w="244" w:type="pct"/>
            <w:gridSpan w:val="2"/>
            <w:shd w:val="clear" w:color="auto" w:fill="auto"/>
            <w:tcMar>
              <w:top w:w="15" w:type="dxa"/>
              <w:left w:w="15" w:type="dxa"/>
              <w:bottom w:w="0" w:type="dxa"/>
              <w:right w:w="15" w:type="dxa"/>
            </w:tcMar>
            <w:vAlign w:val="center"/>
            <w:hideMark/>
          </w:tcPr>
          <w:p w14:paraId="1F27A73D"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4F47828F"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05689905" w14:textId="77777777" w:rsidR="0049243D" w:rsidRPr="0049243D" w:rsidRDefault="0049243D" w:rsidP="0049243D">
            <w:pPr>
              <w:spacing w:line="312" w:lineRule="auto"/>
              <w:jc w:val="center"/>
              <w:rPr>
                <w:sz w:val="16"/>
                <w:szCs w:val="16"/>
              </w:rPr>
            </w:pPr>
            <w:r w:rsidRPr="0049243D">
              <w:rPr>
                <w:sz w:val="16"/>
                <w:szCs w:val="16"/>
              </w:rPr>
              <w:t>147,06</w:t>
            </w:r>
          </w:p>
        </w:tc>
        <w:tc>
          <w:tcPr>
            <w:tcW w:w="352" w:type="pct"/>
            <w:gridSpan w:val="2"/>
            <w:shd w:val="clear" w:color="auto" w:fill="auto"/>
            <w:tcMar>
              <w:top w:w="15" w:type="dxa"/>
              <w:left w:w="15" w:type="dxa"/>
              <w:bottom w:w="0" w:type="dxa"/>
              <w:right w:w="15" w:type="dxa"/>
            </w:tcMar>
            <w:vAlign w:val="center"/>
            <w:hideMark/>
          </w:tcPr>
          <w:p w14:paraId="18C30BF7" w14:textId="77777777" w:rsidR="0049243D" w:rsidRPr="0049243D" w:rsidRDefault="0049243D" w:rsidP="0049243D">
            <w:pPr>
              <w:spacing w:line="312" w:lineRule="auto"/>
              <w:jc w:val="center"/>
              <w:rPr>
                <w:sz w:val="16"/>
                <w:szCs w:val="16"/>
              </w:rPr>
            </w:pPr>
            <w:r w:rsidRPr="0049243D">
              <w:rPr>
                <w:sz w:val="16"/>
                <w:szCs w:val="16"/>
              </w:rPr>
              <w:t>111,93</w:t>
            </w:r>
          </w:p>
        </w:tc>
        <w:tc>
          <w:tcPr>
            <w:tcW w:w="353" w:type="pct"/>
            <w:shd w:val="clear" w:color="auto" w:fill="auto"/>
            <w:tcMar>
              <w:top w:w="15" w:type="dxa"/>
              <w:left w:w="15" w:type="dxa"/>
              <w:bottom w:w="0" w:type="dxa"/>
              <w:right w:w="15" w:type="dxa"/>
            </w:tcMar>
            <w:vAlign w:val="center"/>
            <w:hideMark/>
          </w:tcPr>
          <w:p w14:paraId="0DAED096" w14:textId="77777777" w:rsidR="0049243D" w:rsidRPr="0049243D" w:rsidRDefault="0049243D" w:rsidP="0049243D">
            <w:pPr>
              <w:spacing w:line="312" w:lineRule="auto"/>
              <w:jc w:val="center"/>
              <w:rPr>
                <w:sz w:val="16"/>
                <w:szCs w:val="16"/>
              </w:rPr>
            </w:pPr>
            <w:r w:rsidRPr="0049243D">
              <w:rPr>
                <w:sz w:val="16"/>
                <w:szCs w:val="16"/>
              </w:rPr>
              <w:t>35,13</w:t>
            </w:r>
          </w:p>
        </w:tc>
        <w:tc>
          <w:tcPr>
            <w:tcW w:w="591" w:type="pct"/>
            <w:gridSpan w:val="2"/>
            <w:shd w:val="clear" w:color="auto" w:fill="auto"/>
            <w:tcMar>
              <w:top w:w="15" w:type="dxa"/>
              <w:left w:w="15" w:type="dxa"/>
              <w:bottom w:w="0" w:type="dxa"/>
              <w:right w:w="15" w:type="dxa"/>
            </w:tcMar>
            <w:vAlign w:val="center"/>
            <w:hideMark/>
          </w:tcPr>
          <w:p w14:paraId="0684B368" w14:textId="77777777" w:rsidR="0049243D" w:rsidRPr="0049243D" w:rsidRDefault="0049243D" w:rsidP="0049243D">
            <w:pPr>
              <w:spacing w:line="312" w:lineRule="auto"/>
              <w:jc w:val="center"/>
              <w:rPr>
                <w:sz w:val="16"/>
                <w:szCs w:val="16"/>
              </w:rPr>
            </w:pPr>
            <w:r w:rsidRPr="0049243D">
              <w:rPr>
                <w:sz w:val="16"/>
                <w:szCs w:val="16"/>
              </w:rPr>
              <w:t>Смета №25, Дефектная ведомость №25</w:t>
            </w:r>
          </w:p>
        </w:tc>
        <w:tc>
          <w:tcPr>
            <w:tcW w:w="563" w:type="pct"/>
            <w:gridSpan w:val="2"/>
            <w:shd w:val="clear" w:color="auto" w:fill="auto"/>
            <w:tcMar>
              <w:top w:w="15" w:type="dxa"/>
              <w:left w:w="15" w:type="dxa"/>
              <w:bottom w:w="0" w:type="dxa"/>
              <w:right w:w="15" w:type="dxa"/>
            </w:tcMar>
            <w:vAlign w:val="center"/>
            <w:hideMark/>
          </w:tcPr>
          <w:p w14:paraId="2BE35701"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4B8D7A02" w14:textId="77777777" w:rsidR="0049243D" w:rsidRPr="0049243D" w:rsidRDefault="0049243D" w:rsidP="0049243D">
            <w:pPr>
              <w:spacing w:line="312" w:lineRule="auto"/>
              <w:jc w:val="center"/>
              <w:rPr>
                <w:sz w:val="16"/>
                <w:szCs w:val="16"/>
              </w:rPr>
            </w:pPr>
            <w:r w:rsidRPr="0049243D">
              <w:rPr>
                <w:sz w:val="16"/>
                <w:szCs w:val="16"/>
              </w:rPr>
              <w:t>147,06</w:t>
            </w:r>
          </w:p>
        </w:tc>
        <w:tc>
          <w:tcPr>
            <w:tcW w:w="353" w:type="pct"/>
            <w:gridSpan w:val="2"/>
            <w:shd w:val="clear" w:color="auto" w:fill="auto"/>
            <w:tcMar>
              <w:top w:w="15" w:type="dxa"/>
              <w:left w:w="15" w:type="dxa"/>
              <w:bottom w:w="0" w:type="dxa"/>
              <w:right w:w="15" w:type="dxa"/>
            </w:tcMar>
            <w:vAlign w:val="center"/>
            <w:hideMark/>
          </w:tcPr>
          <w:p w14:paraId="0D8E84DB" w14:textId="77777777" w:rsidR="0049243D" w:rsidRPr="0049243D" w:rsidRDefault="0049243D" w:rsidP="0049243D">
            <w:pPr>
              <w:spacing w:line="312" w:lineRule="auto"/>
              <w:jc w:val="center"/>
              <w:rPr>
                <w:sz w:val="16"/>
                <w:szCs w:val="16"/>
              </w:rPr>
            </w:pPr>
            <w:r w:rsidRPr="0049243D">
              <w:rPr>
                <w:sz w:val="16"/>
                <w:szCs w:val="16"/>
              </w:rPr>
              <w:t>111,93</w:t>
            </w:r>
          </w:p>
        </w:tc>
        <w:tc>
          <w:tcPr>
            <w:tcW w:w="355" w:type="pct"/>
            <w:shd w:val="clear" w:color="auto" w:fill="auto"/>
            <w:tcMar>
              <w:top w:w="15" w:type="dxa"/>
              <w:left w:w="15" w:type="dxa"/>
              <w:bottom w:w="0" w:type="dxa"/>
              <w:right w:w="15" w:type="dxa"/>
            </w:tcMar>
            <w:vAlign w:val="center"/>
            <w:hideMark/>
          </w:tcPr>
          <w:p w14:paraId="2F8B8F24" w14:textId="77777777" w:rsidR="0049243D" w:rsidRPr="0049243D" w:rsidRDefault="0049243D" w:rsidP="0049243D">
            <w:pPr>
              <w:spacing w:line="312" w:lineRule="auto"/>
              <w:jc w:val="center"/>
              <w:rPr>
                <w:sz w:val="16"/>
                <w:szCs w:val="16"/>
              </w:rPr>
            </w:pPr>
            <w:r w:rsidRPr="0049243D">
              <w:rPr>
                <w:sz w:val="16"/>
                <w:szCs w:val="16"/>
              </w:rPr>
              <w:t>35,13</w:t>
            </w:r>
          </w:p>
        </w:tc>
      </w:tr>
      <w:tr w:rsidR="0049243D" w:rsidRPr="0049243D" w14:paraId="69E6B104"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308D3FB0" w14:textId="77777777" w:rsidR="0049243D" w:rsidRPr="0049243D" w:rsidRDefault="0049243D" w:rsidP="0049243D">
            <w:pPr>
              <w:spacing w:line="312" w:lineRule="auto"/>
              <w:jc w:val="center"/>
              <w:rPr>
                <w:sz w:val="16"/>
                <w:szCs w:val="16"/>
              </w:rPr>
            </w:pPr>
            <w:r w:rsidRPr="0049243D">
              <w:rPr>
                <w:sz w:val="16"/>
                <w:szCs w:val="16"/>
              </w:rPr>
              <w:t>26</w:t>
            </w:r>
          </w:p>
        </w:tc>
        <w:tc>
          <w:tcPr>
            <w:tcW w:w="1112" w:type="pct"/>
            <w:gridSpan w:val="2"/>
            <w:shd w:val="clear" w:color="auto" w:fill="auto"/>
            <w:tcMar>
              <w:top w:w="15" w:type="dxa"/>
              <w:left w:w="15" w:type="dxa"/>
              <w:bottom w:w="0" w:type="dxa"/>
              <w:right w:w="15" w:type="dxa"/>
            </w:tcMar>
            <w:vAlign w:val="center"/>
            <w:hideMark/>
          </w:tcPr>
          <w:p w14:paraId="35D10C98" w14:textId="77777777" w:rsidR="0049243D" w:rsidRPr="0049243D" w:rsidRDefault="0049243D" w:rsidP="0049243D">
            <w:pPr>
              <w:spacing w:line="312" w:lineRule="auto"/>
              <w:jc w:val="center"/>
              <w:rPr>
                <w:sz w:val="16"/>
                <w:szCs w:val="16"/>
              </w:rPr>
            </w:pPr>
            <w:r w:rsidRPr="0049243D">
              <w:rPr>
                <w:sz w:val="16"/>
                <w:szCs w:val="16"/>
              </w:rPr>
              <w:t>Ремонт котла НРс-18 №1 с заменой трубной части на котельной №61</w:t>
            </w:r>
          </w:p>
        </w:tc>
        <w:tc>
          <w:tcPr>
            <w:tcW w:w="244" w:type="pct"/>
            <w:gridSpan w:val="2"/>
            <w:shd w:val="clear" w:color="auto" w:fill="auto"/>
            <w:tcMar>
              <w:top w:w="15" w:type="dxa"/>
              <w:left w:w="15" w:type="dxa"/>
              <w:bottom w:w="0" w:type="dxa"/>
              <w:right w:w="15" w:type="dxa"/>
            </w:tcMar>
            <w:vAlign w:val="center"/>
            <w:hideMark/>
          </w:tcPr>
          <w:p w14:paraId="2FDCEBE7"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4952B7BD"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055F97B1"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3F4B2676"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410F4972"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02816652" w14:textId="77777777" w:rsidR="0049243D" w:rsidRPr="0049243D" w:rsidRDefault="0049243D" w:rsidP="0049243D">
            <w:pPr>
              <w:spacing w:line="312" w:lineRule="auto"/>
              <w:jc w:val="center"/>
              <w:rPr>
                <w:sz w:val="16"/>
                <w:szCs w:val="16"/>
              </w:rPr>
            </w:pPr>
            <w:r w:rsidRPr="0049243D">
              <w:rPr>
                <w:sz w:val="16"/>
                <w:szCs w:val="16"/>
              </w:rPr>
              <w:t>Смета №26, Дефектная ведомость №26</w:t>
            </w:r>
          </w:p>
        </w:tc>
        <w:tc>
          <w:tcPr>
            <w:tcW w:w="563" w:type="pct"/>
            <w:gridSpan w:val="2"/>
            <w:shd w:val="clear" w:color="auto" w:fill="auto"/>
            <w:tcMar>
              <w:top w:w="15" w:type="dxa"/>
              <w:left w:w="15" w:type="dxa"/>
              <w:bottom w:w="0" w:type="dxa"/>
              <w:right w:w="15" w:type="dxa"/>
            </w:tcMar>
            <w:vAlign w:val="center"/>
            <w:hideMark/>
          </w:tcPr>
          <w:p w14:paraId="393F0B57"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42A2E140"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7DA81A28"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35005C6E"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0EDDDB53"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5221C41D" w14:textId="77777777" w:rsidR="0049243D" w:rsidRPr="0049243D" w:rsidRDefault="0049243D" w:rsidP="0049243D">
            <w:pPr>
              <w:spacing w:line="312" w:lineRule="auto"/>
              <w:jc w:val="center"/>
              <w:rPr>
                <w:sz w:val="16"/>
                <w:szCs w:val="16"/>
              </w:rPr>
            </w:pPr>
            <w:r w:rsidRPr="0049243D">
              <w:rPr>
                <w:sz w:val="16"/>
                <w:szCs w:val="16"/>
              </w:rPr>
              <w:t>27</w:t>
            </w:r>
          </w:p>
        </w:tc>
        <w:tc>
          <w:tcPr>
            <w:tcW w:w="1112" w:type="pct"/>
            <w:gridSpan w:val="2"/>
            <w:shd w:val="clear" w:color="auto" w:fill="auto"/>
            <w:tcMar>
              <w:top w:w="15" w:type="dxa"/>
              <w:left w:w="15" w:type="dxa"/>
              <w:bottom w:w="0" w:type="dxa"/>
              <w:right w:w="15" w:type="dxa"/>
            </w:tcMar>
            <w:vAlign w:val="center"/>
            <w:hideMark/>
          </w:tcPr>
          <w:p w14:paraId="746D6852" w14:textId="77777777" w:rsidR="0049243D" w:rsidRPr="0049243D" w:rsidRDefault="0049243D" w:rsidP="0049243D">
            <w:pPr>
              <w:spacing w:line="312" w:lineRule="auto"/>
              <w:jc w:val="center"/>
              <w:rPr>
                <w:sz w:val="16"/>
                <w:szCs w:val="16"/>
              </w:rPr>
            </w:pPr>
            <w:r w:rsidRPr="0049243D">
              <w:rPr>
                <w:sz w:val="16"/>
                <w:szCs w:val="16"/>
              </w:rPr>
              <w:t>Ремонт котла НРс-18 №2 с заменой трубной части на котельной №64</w:t>
            </w:r>
          </w:p>
        </w:tc>
        <w:tc>
          <w:tcPr>
            <w:tcW w:w="244" w:type="pct"/>
            <w:gridSpan w:val="2"/>
            <w:shd w:val="clear" w:color="auto" w:fill="auto"/>
            <w:tcMar>
              <w:top w:w="15" w:type="dxa"/>
              <w:left w:w="15" w:type="dxa"/>
              <w:bottom w:w="0" w:type="dxa"/>
              <w:right w:w="15" w:type="dxa"/>
            </w:tcMar>
            <w:vAlign w:val="center"/>
            <w:hideMark/>
          </w:tcPr>
          <w:p w14:paraId="2447FF30"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79158F67"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4B2B60BF"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5A2B62D1"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4D7AC730"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7A385F6A" w14:textId="77777777" w:rsidR="0049243D" w:rsidRPr="0049243D" w:rsidRDefault="0049243D" w:rsidP="0049243D">
            <w:pPr>
              <w:spacing w:line="312" w:lineRule="auto"/>
              <w:jc w:val="center"/>
              <w:rPr>
                <w:sz w:val="16"/>
                <w:szCs w:val="16"/>
              </w:rPr>
            </w:pPr>
            <w:r w:rsidRPr="0049243D">
              <w:rPr>
                <w:sz w:val="16"/>
                <w:szCs w:val="16"/>
              </w:rPr>
              <w:t>Смета №27, Дефектная ведомость №27</w:t>
            </w:r>
          </w:p>
        </w:tc>
        <w:tc>
          <w:tcPr>
            <w:tcW w:w="563" w:type="pct"/>
            <w:gridSpan w:val="2"/>
            <w:shd w:val="clear" w:color="auto" w:fill="auto"/>
            <w:tcMar>
              <w:top w:w="15" w:type="dxa"/>
              <w:left w:w="15" w:type="dxa"/>
              <w:bottom w:w="0" w:type="dxa"/>
              <w:right w:w="15" w:type="dxa"/>
            </w:tcMar>
            <w:vAlign w:val="center"/>
            <w:hideMark/>
          </w:tcPr>
          <w:p w14:paraId="5FB163AF"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334A2C48"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3F919BBA"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500FF2AE"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0B246233"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7033B805" w14:textId="77777777" w:rsidR="0049243D" w:rsidRPr="0049243D" w:rsidRDefault="0049243D" w:rsidP="0049243D">
            <w:pPr>
              <w:spacing w:line="312" w:lineRule="auto"/>
              <w:jc w:val="center"/>
              <w:rPr>
                <w:sz w:val="16"/>
                <w:szCs w:val="16"/>
              </w:rPr>
            </w:pPr>
            <w:r w:rsidRPr="0049243D">
              <w:rPr>
                <w:sz w:val="16"/>
                <w:szCs w:val="16"/>
              </w:rPr>
              <w:t>28</w:t>
            </w:r>
          </w:p>
        </w:tc>
        <w:tc>
          <w:tcPr>
            <w:tcW w:w="1112" w:type="pct"/>
            <w:gridSpan w:val="2"/>
            <w:shd w:val="clear" w:color="auto" w:fill="auto"/>
            <w:tcMar>
              <w:top w:w="15" w:type="dxa"/>
              <w:left w:w="15" w:type="dxa"/>
              <w:bottom w:w="0" w:type="dxa"/>
              <w:right w:w="15" w:type="dxa"/>
            </w:tcMar>
            <w:vAlign w:val="center"/>
            <w:hideMark/>
          </w:tcPr>
          <w:p w14:paraId="0B2792DA" w14:textId="77777777" w:rsidR="0049243D" w:rsidRPr="0049243D" w:rsidRDefault="0049243D" w:rsidP="0049243D">
            <w:pPr>
              <w:spacing w:line="312" w:lineRule="auto"/>
              <w:jc w:val="center"/>
              <w:rPr>
                <w:sz w:val="16"/>
                <w:szCs w:val="16"/>
              </w:rPr>
            </w:pPr>
            <w:r w:rsidRPr="0049243D">
              <w:rPr>
                <w:sz w:val="16"/>
                <w:szCs w:val="16"/>
              </w:rPr>
              <w:t>Ремонт котла НРс-18 №3 с заменой трубной части на котельной №64</w:t>
            </w:r>
          </w:p>
        </w:tc>
        <w:tc>
          <w:tcPr>
            <w:tcW w:w="244" w:type="pct"/>
            <w:gridSpan w:val="2"/>
            <w:shd w:val="clear" w:color="auto" w:fill="auto"/>
            <w:tcMar>
              <w:top w:w="15" w:type="dxa"/>
              <w:left w:w="15" w:type="dxa"/>
              <w:bottom w:w="0" w:type="dxa"/>
              <w:right w:w="15" w:type="dxa"/>
            </w:tcMar>
            <w:vAlign w:val="center"/>
            <w:hideMark/>
          </w:tcPr>
          <w:p w14:paraId="08397291"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1EECCF16"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7DD1517C"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623001B9"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66BF03D3"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4902ABE4" w14:textId="77777777" w:rsidR="0049243D" w:rsidRPr="0049243D" w:rsidRDefault="0049243D" w:rsidP="0049243D">
            <w:pPr>
              <w:spacing w:line="312" w:lineRule="auto"/>
              <w:jc w:val="center"/>
              <w:rPr>
                <w:sz w:val="16"/>
                <w:szCs w:val="16"/>
              </w:rPr>
            </w:pPr>
            <w:r w:rsidRPr="0049243D">
              <w:rPr>
                <w:sz w:val="16"/>
                <w:szCs w:val="16"/>
              </w:rPr>
              <w:t>Смета №28, Дефектная ведомость №28</w:t>
            </w:r>
          </w:p>
        </w:tc>
        <w:tc>
          <w:tcPr>
            <w:tcW w:w="563" w:type="pct"/>
            <w:gridSpan w:val="2"/>
            <w:shd w:val="clear" w:color="auto" w:fill="auto"/>
            <w:tcMar>
              <w:top w:w="15" w:type="dxa"/>
              <w:left w:w="15" w:type="dxa"/>
              <w:bottom w:w="0" w:type="dxa"/>
              <w:right w:w="15" w:type="dxa"/>
            </w:tcMar>
            <w:vAlign w:val="center"/>
            <w:hideMark/>
          </w:tcPr>
          <w:p w14:paraId="0689156F"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5408015D"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522935E9"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1205FF6B"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4D12343E"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0DD7E618" w14:textId="77777777" w:rsidR="0049243D" w:rsidRPr="0049243D" w:rsidRDefault="0049243D" w:rsidP="0049243D">
            <w:pPr>
              <w:spacing w:line="312" w:lineRule="auto"/>
              <w:jc w:val="center"/>
              <w:rPr>
                <w:sz w:val="16"/>
                <w:szCs w:val="16"/>
              </w:rPr>
            </w:pPr>
            <w:r w:rsidRPr="0049243D">
              <w:rPr>
                <w:sz w:val="16"/>
                <w:szCs w:val="16"/>
              </w:rPr>
              <w:t>29</w:t>
            </w:r>
          </w:p>
        </w:tc>
        <w:tc>
          <w:tcPr>
            <w:tcW w:w="1112" w:type="pct"/>
            <w:gridSpan w:val="2"/>
            <w:shd w:val="clear" w:color="auto" w:fill="auto"/>
            <w:tcMar>
              <w:top w:w="15" w:type="dxa"/>
              <w:left w:w="15" w:type="dxa"/>
              <w:bottom w:w="0" w:type="dxa"/>
              <w:right w:w="15" w:type="dxa"/>
            </w:tcMar>
            <w:vAlign w:val="center"/>
            <w:hideMark/>
          </w:tcPr>
          <w:p w14:paraId="2EA2D699" w14:textId="77777777" w:rsidR="0049243D" w:rsidRPr="0049243D" w:rsidRDefault="0049243D" w:rsidP="0049243D">
            <w:pPr>
              <w:spacing w:line="312" w:lineRule="auto"/>
              <w:jc w:val="center"/>
              <w:rPr>
                <w:sz w:val="16"/>
                <w:szCs w:val="16"/>
              </w:rPr>
            </w:pPr>
            <w:r w:rsidRPr="0049243D">
              <w:rPr>
                <w:sz w:val="16"/>
                <w:szCs w:val="16"/>
              </w:rPr>
              <w:t>Ремонт котла НРс-18 №2 с заменой трубной части на котельной №65</w:t>
            </w:r>
          </w:p>
        </w:tc>
        <w:tc>
          <w:tcPr>
            <w:tcW w:w="244" w:type="pct"/>
            <w:gridSpan w:val="2"/>
            <w:shd w:val="clear" w:color="auto" w:fill="auto"/>
            <w:tcMar>
              <w:top w:w="15" w:type="dxa"/>
              <w:left w:w="15" w:type="dxa"/>
              <w:bottom w:w="0" w:type="dxa"/>
              <w:right w:w="15" w:type="dxa"/>
            </w:tcMar>
            <w:vAlign w:val="center"/>
            <w:hideMark/>
          </w:tcPr>
          <w:p w14:paraId="380F880B"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46E2ED61"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0AB984D9"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0A2A2DCF"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0F2C21CA"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2B18EFB7" w14:textId="77777777" w:rsidR="0049243D" w:rsidRPr="0049243D" w:rsidRDefault="0049243D" w:rsidP="0049243D">
            <w:pPr>
              <w:spacing w:line="312" w:lineRule="auto"/>
              <w:jc w:val="center"/>
              <w:rPr>
                <w:sz w:val="16"/>
                <w:szCs w:val="16"/>
              </w:rPr>
            </w:pPr>
            <w:r w:rsidRPr="0049243D">
              <w:rPr>
                <w:sz w:val="16"/>
                <w:szCs w:val="16"/>
              </w:rPr>
              <w:t>Смета №29, Дефектная ведомость №29</w:t>
            </w:r>
          </w:p>
        </w:tc>
        <w:tc>
          <w:tcPr>
            <w:tcW w:w="563" w:type="pct"/>
            <w:gridSpan w:val="2"/>
            <w:shd w:val="clear" w:color="auto" w:fill="auto"/>
            <w:tcMar>
              <w:top w:w="15" w:type="dxa"/>
              <w:left w:w="15" w:type="dxa"/>
              <w:bottom w:w="0" w:type="dxa"/>
              <w:right w:w="15" w:type="dxa"/>
            </w:tcMar>
            <w:vAlign w:val="center"/>
            <w:hideMark/>
          </w:tcPr>
          <w:p w14:paraId="76B11532"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02871794"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13A03859"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049E6EED"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22718E46"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4E6B0690" w14:textId="77777777" w:rsidR="0049243D" w:rsidRPr="0049243D" w:rsidRDefault="0049243D" w:rsidP="0049243D">
            <w:pPr>
              <w:spacing w:line="312" w:lineRule="auto"/>
              <w:jc w:val="center"/>
              <w:rPr>
                <w:sz w:val="16"/>
                <w:szCs w:val="16"/>
              </w:rPr>
            </w:pPr>
            <w:r w:rsidRPr="0049243D">
              <w:rPr>
                <w:sz w:val="16"/>
                <w:szCs w:val="16"/>
              </w:rPr>
              <w:t>30</w:t>
            </w:r>
          </w:p>
        </w:tc>
        <w:tc>
          <w:tcPr>
            <w:tcW w:w="1112" w:type="pct"/>
            <w:gridSpan w:val="2"/>
            <w:shd w:val="clear" w:color="auto" w:fill="auto"/>
            <w:tcMar>
              <w:top w:w="15" w:type="dxa"/>
              <w:left w:w="15" w:type="dxa"/>
              <w:bottom w:w="0" w:type="dxa"/>
              <w:right w:w="15" w:type="dxa"/>
            </w:tcMar>
            <w:vAlign w:val="center"/>
            <w:hideMark/>
          </w:tcPr>
          <w:p w14:paraId="7AE7AC8F" w14:textId="77777777" w:rsidR="0049243D" w:rsidRPr="0049243D" w:rsidRDefault="0049243D" w:rsidP="0049243D">
            <w:pPr>
              <w:spacing w:line="312" w:lineRule="auto"/>
              <w:jc w:val="center"/>
              <w:rPr>
                <w:sz w:val="16"/>
                <w:szCs w:val="16"/>
              </w:rPr>
            </w:pPr>
            <w:r w:rsidRPr="0049243D">
              <w:rPr>
                <w:sz w:val="16"/>
                <w:szCs w:val="16"/>
              </w:rPr>
              <w:t>Замена котлов КЧМ-5 №2, №3 на котельной № 65а</w:t>
            </w:r>
          </w:p>
        </w:tc>
        <w:tc>
          <w:tcPr>
            <w:tcW w:w="244" w:type="pct"/>
            <w:gridSpan w:val="2"/>
            <w:shd w:val="clear" w:color="auto" w:fill="auto"/>
            <w:tcMar>
              <w:top w:w="15" w:type="dxa"/>
              <w:left w:w="15" w:type="dxa"/>
              <w:bottom w:w="0" w:type="dxa"/>
              <w:right w:w="15" w:type="dxa"/>
            </w:tcMar>
            <w:vAlign w:val="center"/>
            <w:hideMark/>
          </w:tcPr>
          <w:p w14:paraId="24D3D985"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6E4C889F"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09223CA4" w14:textId="77777777" w:rsidR="0049243D" w:rsidRPr="0049243D" w:rsidRDefault="0049243D" w:rsidP="0049243D">
            <w:pPr>
              <w:spacing w:line="312" w:lineRule="auto"/>
              <w:jc w:val="center"/>
              <w:rPr>
                <w:sz w:val="16"/>
                <w:szCs w:val="16"/>
              </w:rPr>
            </w:pPr>
            <w:r w:rsidRPr="0049243D">
              <w:rPr>
                <w:sz w:val="16"/>
                <w:szCs w:val="16"/>
              </w:rPr>
              <w:t>426,68</w:t>
            </w:r>
          </w:p>
        </w:tc>
        <w:tc>
          <w:tcPr>
            <w:tcW w:w="352" w:type="pct"/>
            <w:gridSpan w:val="2"/>
            <w:shd w:val="clear" w:color="auto" w:fill="auto"/>
            <w:tcMar>
              <w:top w:w="15" w:type="dxa"/>
              <w:left w:w="15" w:type="dxa"/>
              <w:bottom w:w="0" w:type="dxa"/>
              <w:right w:w="15" w:type="dxa"/>
            </w:tcMar>
            <w:vAlign w:val="center"/>
            <w:hideMark/>
          </w:tcPr>
          <w:p w14:paraId="017D233E" w14:textId="77777777" w:rsidR="0049243D" w:rsidRPr="0049243D" w:rsidRDefault="0049243D" w:rsidP="0049243D">
            <w:pPr>
              <w:spacing w:line="312" w:lineRule="auto"/>
              <w:jc w:val="center"/>
              <w:rPr>
                <w:sz w:val="16"/>
                <w:szCs w:val="16"/>
              </w:rPr>
            </w:pPr>
            <w:r w:rsidRPr="0049243D">
              <w:rPr>
                <w:sz w:val="16"/>
                <w:szCs w:val="16"/>
              </w:rPr>
              <w:t>290,68</w:t>
            </w:r>
          </w:p>
        </w:tc>
        <w:tc>
          <w:tcPr>
            <w:tcW w:w="353" w:type="pct"/>
            <w:shd w:val="clear" w:color="auto" w:fill="auto"/>
            <w:tcMar>
              <w:top w:w="15" w:type="dxa"/>
              <w:left w:w="15" w:type="dxa"/>
              <w:bottom w:w="0" w:type="dxa"/>
              <w:right w:w="15" w:type="dxa"/>
            </w:tcMar>
            <w:vAlign w:val="center"/>
            <w:hideMark/>
          </w:tcPr>
          <w:p w14:paraId="38BDB5D3" w14:textId="77777777" w:rsidR="0049243D" w:rsidRPr="0049243D" w:rsidRDefault="0049243D" w:rsidP="0049243D">
            <w:pPr>
              <w:spacing w:line="312" w:lineRule="auto"/>
              <w:jc w:val="center"/>
              <w:rPr>
                <w:sz w:val="16"/>
                <w:szCs w:val="16"/>
              </w:rPr>
            </w:pPr>
            <w:r w:rsidRPr="0049243D">
              <w:rPr>
                <w:sz w:val="16"/>
                <w:szCs w:val="16"/>
              </w:rPr>
              <w:t>136,00</w:t>
            </w:r>
          </w:p>
        </w:tc>
        <w:tc>
          <w:tcPr>
            <w:tcW w:w="591" w:type="pct"/>
            <w:gridSpan w:val="2"/>
            <w:shd w:val="clear" w:color="auto" w:fill="auto"/>
            <w:tcMar>
              <w:top w:w="15" w:type="dxa"/>
              <w:left w:w="15" w:type="dxa"/>
              <w:bottom w:w="0" w:type="dxa"/>
              <w:right w:w="15" w:type="dxa"/>
            </w:tcMar>
            <w:vAlign w:val="center"/>
            <w:hideMark/>
          </w:tcPr>
          <w:p w14:paraId="60F53140" w14:textId="77777777" w:rsidR="0049243D" w:rsidRPr="0049243D" w:rsidRDefault="0049243D" w:rsidP="0049243D">
            <w:pPr>
              <w:spacing w:line="312" w:lineRule="auto"/>
              <w:jc w:val="center"/>
              <w:rPr>
                <w:sz w:val="16"/>
                <w:szCs w:val="16"/>
              </w:rPr>
            </w:pPr>
            <w:r w:rsidRPr="0049243D">
              <w:rPr>
                <w:sz w:val="16"/>
                <w:szCs w:val="16"/>
              </w:rPr>
              <w:t>Смета №30, Дефектная ведомость №30</w:t>
            </w:r>
          </w:p>
        </w:tc>
        <w:tc>
          <w:tcPr>
            <w:tcW w:w="563" w:type="pct"/>
            <w:gridSpan w:val="2"/>
            <w:shd w:val="clear" w:color="auto" w:fill="auto"/>
            <w:tcMar>
              <w:top w:w="15" w:type="dxa"/>
              <w:left w:w="15" w:type="dxa"/>
              <w:bottom w:w="0" w:type="dxa"/>
              <w:right w:w="15" w:type="dxa"/>
            </w:tcMar>
            <w:vAlign w:val="center"/>
            <w:hideMark/>
          </w:tcPr>
          <w:p w14:paraId="396F4223"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7C49030A" w14:textId="77777777" w:rsidR="0049243D" w:rsidRPr="0049243D" w:rsidRDefault="0049243D" w:rsidP="0049243D">
            <w:pPr>
              <w:spacing w:line="312" w:lineRule="auto"/>
              <w:jc w:val="center"/>
              <w:rPr>
                <w:sz w:val="16"/>
                <w:szCs w:val="16"/>
              </w:rPr>
            </w:pPr>
            <w:r w:rsidRPr="0049243D">
              <w:rPr>
                <w:sz w:val="16"/>
                <w:szCs w:val="16"/>
              </w:rPr>
              <w:t>426,68</w:t>
            </w:r>
          </w:p>
        </w:tc>
        <w:tc>
          <w:tcPr>
            <w:tcW w:w="353" w:type="pct"/>
            <w:gridSpan w:val="2"/>
            <w:shd w:val="clear" w:color="auto" w:fill="auto"/>
            <w:tcMar>
              <w:top w:w="15" w:type="dxa"/>
              <w:left w:w="15" w:type="dxa"/>
              <w:bottom w:w="0" w:type="dxa"/>
              <w:right w:w="15" w:type="dxa"/>
            </w:tcMar>
            <w:vAlign w:val="center"/>
            <w:hideMark/>
          </w:tcPr>
          <w:p w14:paraId="18069E08" w14:textId="77777777" w:rsidR="0049243D" w:rsidRPr="0049243D" w:rsidRDefault="0049243D" w:rsidP="0049243D">
            <w:pPr>
              <w:spacing w:line="312" w:lineRule="auto"/>
              <w:jc w:val="center"/>
              <w:rPr>
                <w:sz w:val="16"/>
                <w:szCs w:val="16"/>
              </w:rPr>
            </w:pPr>
            <w:r w:rsidRPr="0049243D">
              <w:rPr>
                <w:sz w:val="16"/>
                <w:szCs w:val="16"/>
              </w:rPr>
              <w:t>290,68</w:t>
            </w:r>
          </w:p>
        </w:tc>
        <w:tc>
          <w:tcPr>
            <w:tcW w:w="355" w:type="pct"/>
            <w:shd w:val="clear" w:color="auto" w:fill="auto"/>
            <w:tcMar>
              <w:top w:w="15" w:type="dxa"/>
              <w:left w:w="15" w:type="dxa"/>
              <w:bottom w:w="0" w:type="dxa"/>
              <w:right w:w="15" w:type="dxa"/>
            </w:tcMar>
            <w:vAlign w:val="center"/>
            <w:hideMark/>
          </w:tcPr>
          <w:p w14:paraId="50E95513" w14:textId="77777777" w:rsidR="0049243D" w:rsidRPr="0049243D" w:rsidRDefault="0049243D" w:rsidP="0049243D">
            <w:pPr>
              <w:spacing w:line="312" w:lineRule="auto"/>
              <w:jc w:val="center"/>
              <w:rPr>
                <w:sz w:val="16"/>
                <w:szCs w:val="16"/>
              </w:rPr>
            </w:pPr>
            <w:r w:rsidRPr="0049243D">
              <w:rPr>
                <w:sz w:val="16"/>
                <w:szCs w:val="16"/>
              </w:rPr>
              <w:t>136,00</w:t>
            </w:r>
          </w:p>
        </w:tc>
      </w:tr>
      <w:tr w:rsidR="0049243D" w:rsidRPr="0049243D" w14:paraId="56BD1DDE"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796BDB22" w14:textId="77777777" w:rsidR="0049243D" w:rsidRPr="0049243D" w:rsidRDefault="0049243D" w:rsidP="0049243D">
            <w:pPr>
              <w:spacing w:line="312" w:lineRule="auto"/>
              <w:jc w:val="center"/>
              <w:rPr>
                <w:sz w:val="16"/>
                <w:szCs w:val="16"/>
              </w:rPr>
            </w:pPr>
            <w:r w:rsidRPr="0049243D">
              <w:rPr>
                <w:sz w:val="16"/>
                <w:szCs w:val="16"/>
              </w:rPr>
              <w:t>31</w:t>
            </w:r>
          </w:p>
        </w:tc>
        <w:tc>
          <w:tcPr>
            <w:tcW w:w="1112" w:type="pct"/>
            <w:gridSpan w:val="2"/>
            <w:shd w:val="clear" w:color="auto" w:fill="auto"/>
            <w:tcMar>
              <w:top w:w="15" w:type="dxa"/>
              <w:left w:w="15" w:type="dxa"/>
              <w:bottom w:w="0" w:type="dxa"/>
              <w:right w:w="15" w:type="dxa"/>
            </w:tcMar>
            <w:vAlign w:val="center"/>
            <w:hideMark/>
          </w:tcPr>
          <w:p w14:paraId="39C2A109" w14:textId="77777777" w:rsidR="0049243D" w:rsidRPr="0049243D" w:rsidRDefault="0049243D" w:rsidP="0049243D">
            <w:pPr>
              <w:spacing w:line="312" w:lineRule="auto"/>
              <w:jc w:val="center"/>
              <w:rPr>
                <w:sz w:val="16"/>
                <w:szCs w:val="16"/>
              </w:rPr>
            </w:pPr>
            <w:r w:rsidRPr="0049243D">
              <w:rPr>
                <w:sz w:val="16"/>
                <w:szCs w:val="16"/>
              </w:rPr>
              <w:t>Ремонт угольного склада котельной № 66</w:t>
            </w:r>
          </w:p>
        </w:tc>
        <w:tc>
          <w:tcPr>
            <w:tcW w:w="244" w:type="pct"/>
            <w:gridSpan w:val="2"/>
            <w:shd w:val="clear" w:color="auto" w:fill="auto"/>
            <w:tcMar>
              <w:top w:w="15" w:type="dxa"/>
              <w:left w:w="15" w:type="dxa"/>
              <w:bottom w:w="0" w:type="dxa"/>
              <w:right w:w="15" w:type="dxa"/>
            </w:tcMar>
            <w:vAlign w:val="center"/>
            <w:hideMark/>
          </w:tcPr>
          <w:p w14:paraId="7AA8AF82"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3461F4E1"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2CFC2FE2" w14:textId="77777777" w:rsidR="0049243D" w:rsidRPr="0049243D" w:rsidRDefault="0049243D" w:rsidP="0049243D">
            <w:pPr>
              <w:spacing w:line="312" w:lineRule="auto"/>
              <w:jc w:val="center"/>
              <w:rPr>
                <w:sz w:val="16"/>
                <w:szCs w:val="16"/>
              </w:rPr>
            </w:pPr>
            <w:r w:rsidRPr="0049243D">
              <w:rPr>
                <w:sz w:val="16"/>
                <w:szCs w:val="16"/>
              </w:rPr>
              <w:t>1 009,03</w:t>
            </w:r>
          </w:p>
        </w:tc>
        <w:tc>
          <w:tcPr>
            <w:tcW w:w="352" w:type="pct"/>
            <w:gridSpan w:val="2"/>
            <w:shd w:val="clear" w:color="auto" w:fill="auto"/>
            <w:tcMar>
              <w:top w:w="15" w:type="dxa"/>
              <w:left w:w="15" w:type="dxa"/>
              <w:bottom w:w="0" w:type="dxa"/>
              <w:right w:w="15" w:type="dxa"/>
            </w:tcMar>
            <w:vAlign w:val="center"/>
            <w:hideMark/>
          </w:tcPr>
          <w:p w14:paraId="61C5CA44" w14:textId="77777777" w:rsidR="0049243D" w:rsidRPr="0049243D" w:rsidRDefault="0049243D" w:rsidP="0049243D">
            <w:pPr>
              <w:spacing w:line="312" w:lineRule="auto"/>
              <w:jc w:val="center"/>
              <w:rPr>
                <w:sz w:val="16"/>
                <w:szCs w:val="16"/>
              </w:rPr>
            </w:pPr>
            <w:r w:rsidRPr="0049243D">
              <w:rPr>
                <w:sz w:val="16"/>
                <w:szCs w:val="16"/>
              </w:rPr>
              <w:t>665,08</w:t>
            </w:r>
          </w:p>
        </w:tc>
        <w:tc>
          <w:tcPr>
            <w:tcW w:w="353" w:type="pct"/>
            <w:shd w:val="clear" w:color="auto" w:fill="auto"/>
            <w:tcMar>
              <w:top w:w="15" w:type="dxa"/>
              <w:left w:w="15" w:type="dxa"/>
              <w:bottom w:w="0" w:type="dxa"/>
              <w:right w:w="15" w:type="dxa"/>
            </w:tcMar>
            <w:vAlign w:val="center"/>
            <w:hideMark/>
          </w:tcPr>
          <w:p w14:paraId="7BED7262" w14:textId="77777777" w:rsidR="0049243D" w:rsidRPr="0049243D" w:rsidRDefault="0049243D" w:rsidP="0049243D">
            <w:pPr>
              <w:spacing w:line="312" w:lineRule="auto"/>
              <w:jc w:val="center"/>
              <w:rPr>
                <w:sz w:val="16"/>
                <w:szCs w:val="16"/>
              </w:rPr>
            </w:pPr>
            <w:r w:rsidRPr="0049243D">
              <w:rPr>
                <w:sz w:val="16"/>
                <w:szCs w:val="16"/>
              </w:rPr>
              <w:t>343,95</w:t>
            </w:r>
          </w:p>
        </w:tc>
        <w:tc>
          <w:tcPr>
            <w:tcW w:w="591" w:type="pct"/>
            <w:gridSpan w:val="2"/>
            <w:shd w:val="clear" w:color="auto" w:fill="auto"/>
            <w:tcMar>
              <w:top w:w="15" w:type="dxa"/>
              <w:left w:w="15" w:type="dxa"/>
              <w:bottom w:w="0" w:type="dxa"/>
              <w:right w:w="15" w:type="dxa"/>
            </w:tcMar>
            <w:vAlign w:val="center"/>
            <w:hideMark/>
          </w:tcPr>
          <w:p w14:paraId="5F4A1814" w14:textId="77777777" w:rsidR="0049243D" w:rsidRPr="0049243D" w:rsidRDefault="0049243D" w:rsidP="0049243D">
            <w:pPr>
              <w:spacing w:line="312" w:lineRule="auto"/>
              <w:jc w:val="center"/>
              <w:rPr>
                <w:sz w:val="16"/>
                <w:szCs w:val="16"/>
              </w:rPr>
            </w:pPr>
            <w:r w:rsidRPr="0049243D">
              <w:rPr>
                <w:sz w:val="16"/>
                <w:szCs w:val="16"/>
              </w:rPr>
              <w:t>Смета №31, Дефектная ведомость №31</w:t>
            </w:r>
          </w:p>
        </w:tc>
        <w:tc>
          <w:tcPr>
            <w:tcW w:w="563" w:type="pct"/>
            <w:gridSpan w:val="2"/>
            <w:shd w:val="clear" w:color="auto" w:fill="auto"/>
            <w:tcMar>
              <w:top w:w="15" w:type="dxa"/>
              <w:left w:w="15" w:type="dxa"/>
              <w:bottom w:w="0" w:type="dxa"/>
              <w:right w:w="15" w:type="dxa"/>
            </w:tcMar>
            <w:vAlign w:val="center"/>
            <w:hideMark/>
          </w:tcPr>
          <w:p w14:paraId="388AA87C"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3A6E6222" w14:textId="77777777" w:rsidR="0049243D" w:rsidRPr="0049243D" w:rsidRDefault="0049243D" w:rsidP="0049243D">
            <w:pPr>
              <w:spacing w:line="312" w:lineRule="auto"/>
              <w:jc w:val="center"/>
              <w:rPr>
                <w:sz w:val="16"/>
                <w:szCs w:val="16"/>
              </w:rPr>
            </w:pPr>
            <w:r w:rsidRPr="0049243D">
              <w:rPr>
                <w:sz w:val="16"/>
                <w:szCs w:val="16"/>
              </w:rPr>
              <w:t>1 009,03</w:t>
            </w:r>
          </w:p>
        </w:tc>
        <w:tc>
          <w:tcPr>
            <w:tcW w:w="353" w:type="pct"/>
            <w:gridSpan w:val="2"/>
            <w:shd w:val="clear" w:color="auto" w:fill="auto"/>
            <w:tcMar>
              <w:top w:w="15" w:type="dxa"/>
              <w:left w:w="15" w:type="dxa"/>
              <w:bottom w:w="0" w:type="dxa"/>
              <w:right w:w="15" w:type="dxa"/>
            </w:tcMar>
            <w:vAlign w:val="center"/>
            <w:hideMark/>
          </w:tcPr>
          <w:p w14:paraId="37B777F6" w14:textId="77777777" w:rsidR="0049243D" w:rsidRPr="0049243D" w:rsidRDefault="0049243D" w:rsidP="0049243D">
            <w:pPr>
              <w:spacing w:line="312" w:lineRule="auto"/>
              <w:jc w:val="center"/>
              <w:rPr>
                <w:sz w:val="16"/>
                <w:szCs w:val="16"/>
              </w:rPr>
            </w:pPr>
            <w:r w:rsidRPr="0049243D">
              <w:rPr>
                <w:sz w:val="16"/>
                <w:szCs w:val="16"/>
              </w:rPr>
              <w:t>665,08</w:t>
            </w:r>
          </w:p>
        </w:tc>
        <w:tc>
          <w:tcPr>
            <w:tcW w:w="355" w:type="pct"/>
            <w:shd w:val="clear" w:color="auto" w:fill="auto"/>
            <w:tcMar>
              <w:top w:w="15" w:type="dxa"/>
              <w:left w:w="15" w:type="dxa"/>
              <w:bottom w:w="0" w:type="dxa"/>
              <w:right w:w="15" w:type="dxa"/>
            </w:tcMar>
            <w:vAlign w:val="center"/>
            <w:hideMark/>
          </w:tcPr>
          <w:p w14:paraId="1481E865" w14:textId="77777777" w:rsidR="0049243D" w:rsidRPr="0049243D" w:rsidRDefault="0049243D" w:rsidP="0049243D">
            <w:pPr>
              <w:spacing w:line="312" w:lineRule="auto"/>
              <w:jc w:val="center"/>
              <w:rPr>
                <w:sz w:val="16"/>
                <w:szCs w:val="16"/>
              </w:rPr>
            </w:pPr>
            <w:r w:rsidRPr="0049243D">
              <w:rPr>
                <w:sz w:val="16"/>
                <w:szCs w:val="16"/>
              </w:rPr>
              <w:t>343,95</w:t>
            </w:r>
          </w:p>
        </w:tc>
      </w:tr>
      <w:tr w:rsidR="0049243D" w:rsidRPr="0049243D" w14:paraId="029640B2"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302FA9D0" w14:textId="77777777" w:rsidR="0049243D" w:rsidRPr="0049243D" w:rsidRDefault="0049243D" w:rsidP="0049243D">
            <w:pPr>
              <w:spacing w:line="312" w:lineRule="auto"/>
              <w:jc w:val="center"/>
              <w:rPr>
                <w:sz w:val="16"/>
                <w:szCs w:val="16"/>
              </w:rPr>
            </w:pPr>
            <w:r w:rsidRPr="0049243D">
              <w:rPr>
                <w:sz w:val="16"/>
                <w:szCs w:val="16"/>
              </w:rPr>
              <w:t>32</w:t>
            </w:r>
          </w:p>
        </w:tc>
        <w:tc>
          <w:tcPr>
            <w:tcW w:w="1112" w:type="pct"/>
            <w:gridSpan w:val="2"/>
            <w:shd w:val="clear" w:color="auto" w:fill="auto"/>
            <w:tcMar>
              <w:top w:w="15" w:type="dxa"/>
              <w:left w:w="15" w:type="dxa"/>
              <w:bottom w:w="0" w:type="dxa"/>
              <w:right w:w="15" w:type="dxa"/>
            </w:tcMar>
            <w:vAlign w:val="center"/>
            <w:hideMark/>
          </w:tcPr>
          <w:p w14:paraId="2F925413" w14:textId="77777777" w:rsidR="0049243D" w:rsidRPr="0049243D" w:rsidRDefault="0049243D" w:rsidP="0049243D">
            <w:pPr>
              <w:spacing w:line="312" w:lineRule="auto"/>
              <w:jc w:val="center"/>
              <w:rPr>
                <w:color w:val="000000"/>
                <w:sz w:val="16"/>
                <w:szCs w:val="16"/>
              </w:rPr>
            </w:pPr>
            <w:r w:rsidRPr="0049243D">
              <w:rPr>
                <w:color w:val="000000"/>
                <w:sz w:val="16"/>
                <w:szCs w:val="16"/>
              </w:rPr>
              <w:t>Замена дутьевого вентилятора ВД-2,8 на котле КВм-2,5 №2 на котельной №72</w:t>
            </w:r>
          </w:p>
        </w:tc>
        <w:tc>
          <w:tcPr>
            <w:tcW w:w="244" w:type="pct"/>
            <w:gridSpan w:val="2"/>
            <w:shd w:val="clear" w:color="auto" w:fill="auto"/>
            <w:tcMar>
              <w:top w:w="15" w:type="dxa"/>
              <w:left w:w="15" w:type="dxa"/>
              <w:bottom w:w="0" w:type="dxa"/>
              <w:right w:w="15" w:type="dxa"/>
            </w:tcMar>
            <w:vAlign w:val="center"/>
            <w:hideMark/>
          </w:tcPr>
          <w:p w14:paraId="1BB029A2"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5039DF54"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57396B30" w14:textId="77777777" w:rsidR="0049243D" w:rsidRPr="0049243D" w:rsidRDefault="0049243D" w:rsidP="0049243D">
            <w:pPr>
              <w:spacing w:line="312" w:lineRule="auto"/>
              <w:jc w:val="center"/>
              <w:rPr>
                <w:sz w:val="16"/>
                <w:szCs w:val="16"/>
              </w:rPr>
            </w:pPr>
            <w:r w:rsidRPr="0049243D">
              <w:rPr>
                <w:sz w:val="16"/>
                <w:szCs w:val="16"/>
              </w:rPr>
              <w:t>94,05</w:t>
            </w:r>
          </w:p>
        </w:tc>
        <w:tc>
          <w:tcPr>
            <w:tcW w:w="352" w:type="pct"/>
            <w:gridSpan w:val="2"/>
            <w:shd w:val="clear" w:color="auto" w:fill="auto"/>
            <w:tcMar>
              <w:top w:w="15" w:type="dxa"/>
              <w:left w:w="15" w:type="dxa"/>
              <w:bottom w:w="0" w:type="dxa"/>
              <w:right w:w="15" w:type="dxa"/>
            </w:tcMar>
            <w:vAlign w:val="center"/>
            <w:hideMark/>
          </w:tcPr>
          <w:p w14:paraId="50D1E9D4" w14:textId="77777777" w:rsidR="0049243D" w:rsidRPr="0049243D" w:rsidRDefault="0049243D" w:rsidP="0049243D">
            <w:pPr>
              <w:spacing w:line="312" w:lineRule="auto"/>
              <w:jc w:val="center"/>
              <w:rPr>
                <w:sz w:val="16"/>
                <w:szCs w:val="16"/>
              </w:rPr>
            </w:pPr>
            <w:r w:rsidRPr="0049243D">
              <w:rPr>
                <w:sz w:val="16"/>
                <w:szCs w:val="16"/>
              </w:rPr>
              <w:t>82,48</w:t>
            </w:r>
          </w:p>
        </w:tc>
        <w:tc>
          <w:tcPr>
            <w:tcW w:w="353" w:type="pct"/>
            <w:shd w:val="clear" w:color="auto" w:fill="auto"/>
            <w:tcMar>
              <w:top w:w="15" w:type="dxa"/>
              <w:left w:w="15" w:type="dxa"/>
              <w:bottom w:w="0" w:type="dxa"/>
              <w:right w:w="15" w:type="dxa"/>
            </w:tcMar>
            <w:vAlign w:val="center"/>
            <w:hideMark/>
          </w:tcPr>
          <w:p w14:paraId="2004383E" w14:textId="77777777" w:rsidR="0049243D" w:rsidRPr="0049243D" w:rsidRDefault="0049243D" w:rsidP="0049243D">
            <w:pPr>
              <w:spacing w:line="312" w:lineRule="auto"/>
              <w:jc w:val="center"/>
              <w:rPr>
                <w:sz w:val="16"/>
                <w:szCs w:val="16"/>
              </w:rPr>
            </w:pPr>
            <w:r w:rsidRPr="0049243D">
              <w:rPr>
                <w:sz w:val="16"/>
                <w:szCs w:val="16"/>
              </w:rPr>
              <w:t>11,57</w:t>
            </w:r>
          </w:p>
        </w:tc>
        <w:tc>
          <w:tcPr>
            <w:tcW w:w="591" w:type="pct"/>
            <w:gridSpan w:val="2"/>
            <w:shd w:val="clear" w:color="auto" w:fill="auto"/>
            <w:tcMar>
              <w:top w:w="15" w:type="dxa"/>
              <w:left w:w="15" w:type="dxa"/>
              <w:bottom w:w="0" w:type="dxa"/>
              <w:right w:w="15" w:type="dxa"/>
            </w:tcMar>
            <w:vAlign w:val="center"/>
            <w:hideMark/>
          </w:tcPr>
          <w:p w14:paraId="5CEE6E46" w14:textId="77777777" w:rsidR="0049243D" w:rsidRPr="0049243D" w:rsidRDefault="0049243D" w:rsidP="0049243D">
            <w:pPr>
              <w:spacing w:line="312" w:lineRule="auto"/>
              <w:jc w:val="center"/>
              <w:rPr>
                <w:sz w:val="16"/>
                <w:szCs w:val="16"/>
              </w:rPr>
            </w:pPr>
            <w:r w:rsidRPr="0049243D">
              <w:rPr>
                <w:sz w:val="16"/>
                <w:szCs w:val="16"/>
              </w:rPr>
              <w:t>Смета №32, Дефектная ведомость №32</w:t>
            </w:r>
          </w:p>
        </w:tc>
        <w:tc>
          <w:tcPr>
            <w:tcW w:w="563" w:type="pct"/>
            <w:gridSpan w:val="2"/>
            <w:shd w:val="clear" w:color="auto" w:fill="auto"/>
            <w:tcMar>
              <w:top w:w="15" w:type="dxa"/>
              <w:left w:w="15" w:type="dxa"/>
              <w:bottom w:w="0" w:type="dxa"/>
              <w:right w:w="15" w:type="dxa"/>
            </w:tcMar>
            <w:vAlign w:val="center"/>
            <w:hideMark/>
          </w:tcPr>
          <w:p w14:paraId="420965C5"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7D921772" w14:textId="77777777" w:rsidR="0049243D" w:rsidRPr="0049243D" w:rsidRDefault="0049243D" w:rsidP="0049243D">
            <w:pPr>
              <w:spacing w:line="312" w:lineRule="auto"/>
              <w:jc w:val="center"/>
              <w:rPr>
                <w:sz w:val="16"/>
                <w:szCs w:val="16"/>
              </w:rPr>
            </w:pPr>
            <w:r w:rsidRPr="0049243D">
              <w:rPr>
                <w:sz w:val="16"/>
                <w:szCs w:val="16"/>
              </w:rPr>
              <w:t>94,05</w:t>
            </w:r>
          </w:p>
        </w:tc>
        <w:tc>
          <w:tcPr>
            <w:tcW w:w="353" w:type="pct"/>
            <w:gridSpan w:val="2"/>
            <w:shd w:val="clear" w:color="auto" w:fill="auto"/>
            <w:tcMar>
              <w:top w:w="15" w:type="dxa"/>
              <w:left w:w="15" w:type="dxa"/>
              <w:bottom w:w="0" w:type="dxa"/>
              <w:right w:w="15" w:type="dxa"/>
            </w:tcMar>
            <w:vAlign w:val="center"/>
            <w:hideMark/>
          </w:tcPr>
          <w:p w14:paraId="689A6B4B" w14:textId="77777777" w:rsidR="0049243D" w:rsidRPr="0049243D" w:rsidRDefault="0049243D" w:rsidP="0049243D">
            <w:pPr>
              <w:spacing w:line="312" w:lineRule="auto"/>
              <w:jc w:val="center"/>
              <w:rPr>
                <w:sz w:val="16"/>
                <w:szCs w:val="16"/>
              </w:rPr>
            </w:pPr>
            <w:r w:rsidRPr="0049243D">
              <w:rPr>
                <w:sz w:val="16"/>
                <w:szCs w:val="16"/>
              </w:rPr>
              <w:t>82,48</w:t>
            </w:r>
          </w:p>
        </w:tc>
        <w:tc>
          <w:tcPr>
            <w:tcW w:w="355" w:type="pct"/>
            <w:shd w:val="clear" w:color="auto" w:fill="auto"/>
            <w:tcMar>
              <w:top w:w="15" w:type="dxa"/>
              <w:left w:w="15" w:type="dxa"/>
              <w:bottom w:w="0" w:type="dxa"/>
              <w:right w:w="15" w:type="dxa"/>
            </w:tcMar>
            <w:vAlign w:val="center"/>
            <w:hideMark/>
          </w:tcPr>
          <w:p w14:paraId="07131842" w14:textId="77777777" w:rsidR="0049243D" w:rsidRPr="0049243D" w:rsidRDefault="0049243D" w:rsidP="0049243D">
            <w:pPr>
              <w:spacing w:line="312" w:lineRule="auto"/>
              <w:jc w:val="center"/>
              <w:rPr>
                <w:sz w:val="16"/>
                <w:szCs w:val="16"/>
              </w:rPr>
            </w:pPr>
            <w:r w:rsidRPr="0049243D">
              <w:rPr>
                <w:sz w:val="16"/>
                <w:szCs w:val="16"/>
              </w:rPr>
              <w:t>11,57</w:t>
            </w:r>
          </w:p>
        </w:tc>
      </w:tr>
      <w:tr w:rsidR="0049243D" w:rsidRPr="0049243D" w14:paraId="2D8221B0"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593CA04A" w14:textId="77777777" w:rsidR="0049243D" w:rsidRPr="0049243D" w:rsidRDefault="0049243D" w:rsidP="0049243D">
            <w:pPr>
              <w:spacing w:line="312" w:lineRule="auto"/>
              <w:jc w:val="center"/>
              <w:rPr>
                <w:sz w:val="16"/>
                <w:szCs w:val="16"/>
              </w:rPr>
            </w:pPr>
            <w:r w:rsidRPr="0049243D">
              <w:rPr>
                <w:sz w:val="16"/>
                <w:szCs w:val="16"/>
              </w:rPr>
              <w:t>33</w:t>
            </w:r>
          </w:p>
        </w:tc>
        <w:tc>
          <w:tcPr>
            <w:tcW w:w="1112" w:type="pct"/>
            <w:gridSpan w:val="2"/>
            <w:shd w:val="clear" w:color="auto" w:fill="auto"/>
            <w:tcMar>
              <w:top w:w="15" w:type="dxa"/>
              <w:left w:w="15" w:type="dxa"/>
              <w:bottom w:w="0" w:type="dxa"/>
              <w:right w:w="15" w:type="dxa"/>
            </w:tcMar>
            <w:vAlign w:val="center"/>
            <w:hideMark/>
          </w:tcPr>
          <w:p w14:paraId="05DE167F" w14:textId="77777777" w:rsidR="0049243D" w:rsidRPr="0049243D" w:rsidRDefault="0049243D" w:rsidP="0049243D">
            <w:pPr>
              <w:spacing w:line="312" w:lineRule="auto"/>
              <w:jc w:val="center"/>
              <w:rPr>
                <w:sz w:val="16"/>
                <w:szCs w:val="16"/>
              </w:rPr>
            </w:pPr>
            <w:r w:rsidRPr="0049243D">
              <w:rPr>
                <w:sz w:val="16"/>
                <w:szCs w:val="16"/>
              </w:rPr>
              <w:t>Замена дымососа ДН-9 на дымосос ДН-6,3/1500 с ходовой частью на котельной №72</w:t>
            </w:r>
          </w:p>
        </w:tc>
        <w:tc>
          <w:tcPr>
            <w:tcW w:w="244" w:type="pct"/>
            <w:gridSpan w:val="2"/>
            <w:shd w:val="clear" w:color="auto" w:fill="auto"/>
            <w:tcMar>
              <w:top w:w="15" w:type="dxa"/>
              <w:left w:w="15" w:type="dxa"/>
              <w:bottom w:w="0" w:type="dxa"/>
              <w:right w:w="15" w:type="dxa"/>
            </w:tcMar>
            <w:vAlign w:val="center"/>
            <w:hideMark/>
          </w:tcPr>
          <w:p w14:paraId="3411C7ED"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292F9502"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21743343" w14:textId="77777777" w:rsidR="0049243D" w:rsidRPr="0049243D" w:rsidRDefault="0049243D" w:rsidP="0049243D">
            <w:pPr>
              <w:spacing w:line="312" w:lineRule="auto"/>
              <w:jc w:val="center"/>
              <w:rPr>
                <w:sz w:val="16"/>
                <w:szCs w:val="16"/>
              </w:rPr>
            </w:pPr>
            <w:r w:rsidRPr="0049243D">
              <w:rPr>
                <w:sz w:val="16"/>
                <w:szCs w:val="16"/>
              </w:rPr>
              <w:t>231,99</w:t>
            </w:r>
          </w:p>
        </w:tc>
        <w:tc>
          <w:tcPr>
            <w:tcW w:w="352" w:type="pct"/>
            <w:gridSpan w:val="2"/>
            <w:shd w:val="clear" w:color="auto" w:fill="auto"/>
            <w:tcMar>
              <w:top w:w="15" w:type="dxa"/>
              <w:left w:w="15" w:type="dxa"/>
              <w:bottom w:w="0" w:type="dxa"/>
              <w:right w:w="15" w:type="dxa"/>
            </w:tcMar>
            <w:vAlign w:val="center"/>
            <w:hideMark/>
          </w:tcPr>
          <w:p w14:paraId="01DF5A66" w14:textId="77777777" w:rsidR="0049243D" w:rsidRPr="0049243D" w:rsidRDefault="0049243D" w:rsidP="0049243D">
            <w:pPr>
              <w:spacing w:line="312" w:lineRule="auto"/>
              <w:jc w:val="center"/>
              <w:rPr>
                <w:sz w:val="16"/>
                <w:szCs w:val="16"/>
              </w:rPr>
            </w:pPr>
            <w:r w:rsidRPr="0049243D">
              <w:rPr>
                <w:sz w:val="16"/>
                <w:szCs w:val="16"/>
              </w:rPr>
              <w:t>203,15</w:t>
            </w:r>
          </w:p>
        </w:tc>
        <w:tc>
          <w:tcPr>
            <w:tcW w:w="353" w:type="pct"/>
            <w:shd w:val="clear" w:color="auto" w:fill="auto"/>
            <w:tcMar>
              <w:top w:w="15" w:type="dxa"/>
              <w:left w:w="15" w:type="dxa"/>
              <w:bottom w:w="0" w:type="dxa"/>
              <w:right w:w="15" w:type="dxa"/>
            </w:tcMar>
            <w:vAlign w:val="center"/>
            <w:hideMark/>
          </w:tcPr>
          <w:p w14:paraId="709BB259" w14:textId="77777777" w:rsidR="0049243D" w:rsidRPr="0049243D" w:rsidRDefault="0049243D" w:rsidP="0049243D">
            <w:pPr>
              <w:spacing w:line="312" w:lineRule="auto"/>
              <w:jc w:val="center"/>
              <w:rPr>
                <w:sz w:val="16"/>
                <w:szCs w:val="16"/>
              </w:rPr>
            </w:pPr>
            <w:r w:rsidRPr="0049243D">
              <w:rPr>
                <w:sz w:val="16"/>
                <w:szCs w:val="16"/>
              </w:rPr>
              <w:t>28,84</w:t>
            </w:r>
          </w:p>
        </w:tc>
        <w:tc>
          <w:tcPr>
            <w:tcW w:w="591" w:type="pct"/>
            <w:gridSpan w:val="2"/>
            <w:shd w:val="clear" w:color="auto" w:fill="auto"/>
            <w:tcMar>
              <w:top w:w="15" w:type="dxa"/>
              <w:left w:w="15" w:type="dxa"/>
              <w:bottom w:w="0" w:type="dxa"/>
              <w:right w:w="15" w:type="dxa"/>
            </w:tcMar>
            <w:vAlign w:val="center"/>
            <w:hideMark/>
          </w:tcPr>
          <w:p w14:paraId="2016027D" w14:textId="77777777" w:rsidR="0049243D" w:rsidRPr="0049243D" w:rsidRDefault="0049243D" w:rsidP="0049243D">
            <w:pPr>
              <w:spacing w:line="312" w:lineRule="auto"/>
              <w:jc w:val="center"/>
              <w:rPr>
                <w:sz w:val="16"/>
                <w:szCs w:val="16"/>
              </w:rPr>
            </w:pPr>
            <w:r w:rsidRPr="0049243D">
              <w:rPr>
                <w:sz w:val="16"/>
                <w:szCs w:val="16"/>
              </w:rPr>
              <w:t>Смета №33, Дефектная ведомость №33</w:t>
            </w:r>
          </w:p>
        </w:tc>
        <w:tc>
          <w:tcPr>
            <w:tcW w:w="563" w:type="pct"/>
            <w:gridSpan w:val="2"/>
            <w:shd w:val="clear" w:color="auto" w:fill="auto"/>
            <w:tcMar>
              <w:top w:w="15" w:type="dxa"/>
              <w:left w:w="15" w:type="dxa"/>
              <w:bottom w:w="0" w:type="dxa"/>
              <w:right w:w="15" w:type="dxa"/>
            </w:tcMar>
            <w:vAlign w:val="center"/>
            <w:hideMark/>
          </w:tcPr>
          <w:p w14:paraId="076A2D16"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0F5056E6" w14:textId="77777777" w:rsidR="0049243D" w:rsidRPr="0049243D" w:rsidRDefault="0049243D" w:rsidP="0049243D">
            <w:pPr>
              <w:spacing w:line="312" w:lineRule="auto"/>
              <w:jc w:val="center"/>
              <w:rPr>
                <w:sz w:val="16"/>
                <w:szCs w:val="16"/>
              </w:rPr>
            </w:pPr>
            <w:r w:rsidRPr="0049243D">
              <w:rPr>
                <w:sz w:val="16"/>
                <w:szCs w:val="16"/>
              </w:rPr>
              <w:t>231,99</w:t>
            </w:r>
          </w:p>
        </w:tc>
        <w:tc>
          <w:tcPr>
            <w:tcW w:w="353" w:type="pct"/>
            <w:gridSpan w:val="2"/>
            <w:shd w:val="clear" w:color="auto" w:fill="auto"/>
            <w:tcMar>
              <w:top w:w="15" w:type="dxa"/>
              <w:left w:w="15" w:type="dxa"/>
              <w:bottom w:w="0" w:type="dxa"/>
              <w:right w:w="15" w:type="dxa"/>
            </w:tcMar>
            <w:vAlign w:val="center"/>
            <w:hideMark/>
          </w:tcPr>
          <w:p w14:paraId="182267FC" w14:textId="77777777" w:rsidR="0049243D" w:rsidRPr="0049243D" w:rsidRDefault="0049243D" w:rsidP="0049243D">
            <w:pPr>
              <w:spacing w:line="312" w:lineRule="auto"/>
              <w:jc w:val="center"/>
              <w:rPr>
                <w:sz w:val="16"/>
                <w:szCs w:val="16"/>
              </w:rPr>
            </w:pPr>
            <w:r w:rsidRPr="0049243D">
              <w:rPr>
                <w:sz w:val="16"/>
                <w:szCs w:val="16"/>
              </w:rPr>
              <w:t>203,15</w:t>
            </w:r>
          </w:p>
        </w:tc>
        <w:tc>
          <w:tcPr>
            <w:tcW w:w="355" w:type="pct"/>
            <w:shd w:val="clear" w:color="auto" w:fill="auto"/>
            <w:tcMar>
              <w:top w:w="15" w:type="dxa"/>
              <w:left w:w="15" w:type="dxa"/>
              <w:bottom w:w="0" w:type="dxa"/>
              <w:right w:w="15" w:type="dxa"/>
            </w:tcMar>
            <w:vAlign w:val="center"/>
            <w:hideMark/>
          </w:tcPr>
          <w:p w14:paraId="7AFBEB63" w14:textId="77777777" w:rsidR="0049243D" w:rsidRPr="0049243D" w:rsidRDefault="0049243D" w:rsidP="0049243D">
            <w:pPr>
              <w:spacing w:line="312" w:lineRule="auto"/>
              <w:jc w:val="center"/>
              <w:rPr>
                <w:sz w:val="16"/>
                <w:szCs w:val="16"/>
              </w:rPr>
            </w:pPr>
            <w:r w:rsidRPr="0049243D">
              <w:rPr>
                <w:sz w:val="16"/>
                <w:szCs w:val="16"/>
              </w:rPr>
              <w:t>28,84</w:t>
            </w:r>
          </w:p>
        </w:tc>
      </w:tr>
      <w:tr w:rsidR="0049243D" w:rsidRPr="0049243D" w14:paraId="0B66FABD"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745325FD" w14:textId="77777777" w:rsidR="0049243D" w:rsidRPr="0049243D" w:rsidRDefault="0049243D" w:rsidP="0049243D">
            <w:pPr>
              <w:spacing w:line="312" w:lineRule="auto"/>
              <w:jc w:val="center"/>
              <w:rPr>
                <w:sz w:val="16"/>
                <w:szCs w:val="16"/>
              </w:rPr>
            </w:pPr>
            <w:r w:rsidRPr="0049243D">
              <w:rPr>
                <w:sz w:val="16"/>
                <w:szCs w:val="16"/>
              </w:rPr>
              <w:t>34</w:t>
            </w:r>
          </w:p>
        </w:tc>
        <w:tc>
          <w:tcPr>
            <w:tcW w:w="1112" w:type="pct"/>
            <w:gridSpan w:val="2"/>
            <w:shd w:val="clear" w:color="auto" w:fill="auto"/>
            <w:tcMar>
              <w:top w:w="15" w:type="dxa"/>
              <w:left w:w="15" w:type="dxa"/>
              <w:bottom w:w="0" w:type="dxa"/>
              <w:right w:w="15" w:type="dxa"/>
            </w:tcMar>
            <w:vAlign w:val="center"/>
            <w:hideMark/>
          </w:tcPr>
          <w:p w14:paraId="34E55EEF" w14:textId="77777777" w:rsidR="0049243D" w:rsidRPr="0049243D" w:rsidRDefault="0049243D" w:rsidP="0049243D">
            <w:pPr>
              <w:spacing w:line="312" w:lineRule="auto"/>
              <w:jc w:val="center"/>
              <w:rPr>
                <w:sz w:val="16"/>
                <w:szCs w:val="16"/>
              </w:rPr>
            </w:pPr>
            <w:r w:rsidRPr="0049243D">
              <w:rPr>
                <w:sz w:val="16"/>
                <w:szCs w:val="16"/>
              </w:rPr>
              <w:t>Ремонт тепловой сети УТ1-ТК4-ул. Каспийская, 23, 25</w:t>
            </w:r>
          </w:p>
        </w:tc>
        <w:tc>
          <w:tcPr>
            <w:tcW w:w="244" w:type="pct"/>
            <w:gridSpan w:val="2"/>
            <w:shd w:val="clear" w:color="auto" w:fill="auto"/>
            <w:tcMar>
              <w:top w:w="15" w:type="dxa"/>
              <w:left w:w="15" w:type="dxa"/>
              <w:bottom w:w="0" w:type="dxa"/>
              <w:right w:w="15" w:type="dxa"/>
            </w:tcMar>
            <w:vAlign w:val="center"/>
            <w:hideMark/>
          </w:tcPr>
          <w:p w14:paraId="5E77D2C2"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35DD57CF"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077E794B" w14:textId="77777777" w:rsidR="0049243D" w:rsidRPr="0049243D" w:rsidRDefault="0049243D" w:rsidP="0049243D">
            <w:pPr>
              <w:spacing w:line="312" w:lineRule="auto"/>
              <w:jc w:val="center"/>
              <w:rPr>
                <w:sz w:val="16"/>
                <w:szCs w:val="16"/>
              </w:rPr>
            </w:pPr>
            <w:r w:rsidRPr="0049243D">
              <w:rPr>
                <w:sz w:val="16"/>
                <w:szCs w:val="16"/>
              </w:rPr>
              <w:t>1 018,87</w:t>
            </w:r>
          </w:p>
        </w:tc>
        <w:tc>
          <w:tcPr>
            <w:tcW w:w="352" w:type="pct"/>
            <w:gridSpan w:val="2"/>
            <w:shd w:val="clear" w:color="auto" w:fill="auto"/>
            <w:tcMar>
              <w:top w:w="15" w:type="dxa"/>
              <w:left w:w="15" w:type="dxa"/>
              <w:bottom w:w="0" w:type="dxa"/>
              <w:right w:w="15" w:type="dxa"/>
            </w:tcMar>
            <w:vAlign w:val="center"/>
            <w:hideMark/>
          </w:tcPr>
          <w:p w14:paraId="19FFE49A" w14:textId="77777777" w:rsidR="0049243D" w:rsidRPr="0049243D" w:rsidRDefault="0049243D" w:rsidP="0049243D">
            <w:pPr>
              <w:spacing w:line="312" w:lineRule="auto"/>
              <w:jc w:val="center"/>
              <w:rPr>
                <w:sz w:val="16"/>
                <w:szCs w:val="16"/>
              </w:rPr>
            </w:pPr>
            <w:r w:rsidRPr="0049243D">
              <w:rPr>
                <w:sz w:val="16"/>
                <w:szCs w:val="16"/>
              </w:rPr>
              <w:t>506,41</w:t>
            </w:r>
          </w:p>
        </w:tc>
        <w:tc>
          <w:tcPr>
            <w:tcW w:w="353" w:type="pct"/>
            <w:shd w:val="clear" w:color="auto" w:fill="auto"/>
            <w:tcMar>
              <w:top w:w="15" w:type="dxa"/>
              <w:left w:w="15" w:type="dxa"/>
              <w:bottom w:w="0" w:type="dxa"/>
              <w:right w:w="15" w:type="dxa"/>
            </w:tcMar>
            <w:vAlign w:val="center"/>
            <w:hideMark/>
          </w:tcPr>
          <w:p w14:paraId="08F19DD3" w14:textId="77777777" w:rsidR="0049243D" w:rsidRPr="0049243D" w:rsidRDefault="0049243D" w:rsidP="0049243D">
            <w:pPr>
              <w:spacing w:line="312" w:lineRule="auto"/>
              <w:jc w:val="center"/>
              <w:rPr>
                <w:sz w:val="16"/>
                <w:szCs w:val="16"/>
              </w:rPr>
            </w:pPr>
            <w:r w:rsidRPr="0049243D">
              <w:rPr>
                <w:sz w:val="16"/>
                <w:szCs w:val="16"/>
              </w:rPr>
              <w:t>512,46</w:t>
            </w:r>
          </w:p>
        </w:tc>
        <w:tc>
          <w:tcPr>
            <w:tcW w:w="591" w:type="pct"/>
            <w:gridSpan w:val="2"/>
            <w:shd w:val="clear" w:color="auto" w:fill="auto"/>
            <w:tcMar>
              <w:top w:w="15" w:type="dxa"/>
              <w:left w:w="15" w:type="dxa"/>
              <w:bottom w:w="0" w:type="dxa"/>
              <w:right w:w="15" w:type="dxa"/>
            </w:tcMar>
            <w:vAlign w:val="center"/>
            <w:hideMark/>
          </w:tcPr>
          <w:p w14:paraId="38404BC5" w14:textId="77777777" w:rsidR="0049243D" w:rsidRPr="0049243D" w:rsidRDefault="0049243D" w:rsidP="0049243D">
            <w:pPr>
              <w:spacing w:line="312" w:lineRule="auto"/>
              <w:jc w:val="center"/>
              <w:rPr>
                <w:sz w:val="16"/>
                <w:szCs w:val="16"/>
              </w:rPr>
            </w:pPr>
            <w:r w:rsidRPr="0049243D">
              <w:rPr>
                <w:sz w:val="16"/>
                <w:szCs w:val="16"/>
              </w:rPr>
              <w:t>Смета №34, Дефектная ведомость №34</w:t>
            </w:r>
          </w:p>
        </w:tc>
        <w:tc>
          <w:tcPr>
            <w:tcW w:w="563" w:type="pct"/>
            <w:gridSpan w:val="2"/>
            <w:shd w:val="clear" w:color="auto" w:fill="auto"/>
            <w:tcMar>
              <w:top w:w="15" w:type="dxa"/>
              <w:left w:w="15" w:type="dxa"/>
              <w:bottom w:w="0" w:type="dxa"/>
              <w:right w:w="15" w:type="dxa"/>
            </w:tcMar>
            <w:vAlign w:val="center"/>
            <w:hideMark/>
          </w:tcPr>
          <w:p w14:paraId="15A78D2D"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57DFAB32" w14:textId="77777777" w:rsidR="0049243D" w:rsidRPr="0049243D" w:rsidRDefault="0049243D" w:rsidP="0049243D">
            <w:pPr>
              <w:spacing w:line="312" w:lineRule="auto"/>
              <w:jc w:val="center"/>
              <w:rPr>
                <w:sz w:val="16"/>
                <w:szCs w:val="16"/>
              </w:rPr>
            </w:pPr>
            <w:r w:rsidRPr="0049243D">
              <w:rPr>
                <w:sz w:val="16"/>
                <w:szCs w:val="16"/>
              </w:rPr>
              <w:t>1 018,87</w:t>
            </w:r>
          </w:p>
        </w:tc>
        <w:tc>
          <w:tcPr>
            <w:tcW w:w="353" w:type="pct"/>
            <w:gridSpan w:val="2"/>
            <w:shd w:val="clear" w:color="auto" w:fill="auto"/>
            <w:tcMar>
              <w:top w:w="15" w:type="dxa"/>
              <w:left w:w="15" w:type="dxa"/>
              <w:bottom w:w="0" w:type="dxa"/>
              <w:right w:w="15" w:type="dxa"/>
            </w:tcMar>
            <w:vAlign w:val="center"/>
            <w:hideMark/>
          </w:tcPr>
          <w:p w14:paraId="3AB791AE" w14:textId="77777777" w:rsidR="0049243D" w:rsidRPr="0049243D" w:rsidRDefault="0049243D" w:rsidP="0049243D">
            <w:pPr>
              <w:spacing w:line="312" w:lineRule="auto"/>
              <w:jc w:val="center"/>
              <w:rPr>
                <w:sz w:val="16"/>
                <w:szCs w:val="16"/>
              </w:rPr>
            </w:pPr>
            <w:r w:rsidRPr="0049243D">
              <w:rPr>
                <w:sz w:val="16"/>
                <w:szCs w:val="16"/>
              </w:rPr>
              <w:t>506,41</w:t>
            </w:r>
          </w:p>
        </w:tc>
        <w:tc>
          <w:tcPr>
            <w:tcW w:w="355" w:type="pct"/>
            <w:shd w:val="clear" w:color="auto" w:fill="auto"/>
            <w:tcMar>
              <w:top w:w="15" w:type="dxa"/>
              <w:left w:w="15" w:type="dxa"/>
              <w:bottom w:w="0" w:type="dxa"/>
              <w:right w:w="15" w:type="dxa"/>
            </w:tcMar>
            <w:vAlign w:val="center"/>
            <w:hideMark/>
          </w:tcPr>
          <w:p w14:paraId="2F5C84FF" w14:textId="77777777" w:rsidR="0049243D" w:rsidRPr="0049243D" w:rsidRDefault="0049243D" w:rsidP="0049243D">
            <w:pPr>
              <w:spacing w:line="312" w:lineRule="auto"/>
              <w:jc w:val="center"/>
              <w:rPr>
                <w:sz w:val="16"/>
                <w:szCs w:val="16"/>
              </w:rPr>
            </w:pPr>
            <w:r w:rsidRPr="0049243D">
              <w:rPr>
                <w:sz w:val="16"/>
                <w:szCs w:val="16"/>
              </w:rPr>
              <w:t>512,46</w:t>
            </w:r>
          </w:p>
        </w:tc>
      </w:tr>
      <w:tr w:rsidR="0049243D" w:rsidRPr="0049243D" w14:paraId="56FC53A1"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08ADDECF" w14:textId="77777777" w:rsidR="0049243D" w:rsidRPr="0049243D" w:rsidRDefault="0049243D" w:rsidP="0049243D">
            <w:pPr>
              <w:spacing w:line="312" w:lineRule="auto"/>
              <w:jc w:val="center"/>
              <w:rPr>
                <w:sz w:val="16"/>
                <w:szCs w:val="16"/>
              </w:rPr>
            </w:pPr>
            <w:r w:rsidRPr="0049243D">
              <w:rPr>
                <w:sz w:val="16"/>
                <w:szCs w:val="16"/>
              </w:rPr>
              <w:t>35</w:t>
            </w:r>
          </w:p>
        </w:tc>
        <w:tc>
          <w:tcPr>
            <w:tcW w:w="1112" w:type="pct"/>
            <w:gridSpan w:val="2"/>
            <w:shd w:val="clear" w:color="auto" w:fill="auto"/>
            <w:tcMar>
              <w:top w:w="15" w:type="dxa"/>
              <w:left w:w="15" w:type="dxa"/>
              <w:bottom w:w="0" w:type="dxa"/>
              <w:right w:w="15" w:type="dxa"/>
            </w:tcMar>
            <w:vAlign w:val="center"/>
            <w:hideMark/>
          </w:tcPr>
          <w:p w14:paraId="11495CE1" w14:textId="77777777" w:rsidR="0049243D" w:rsidRPr="0049243D" w:rsidRDefault="0049243D" w:rsidP="0049243D">
            <w:pPr>
              <w:spacing w:line="312" w:lineRule="auto"/>
              <w:jc w:val="center"/>
              <w:rPr>
                <w:sz w:val="16"/>
                <w:szCs w:val="16"/>
              </w:rPr>
            </w:pPr>
            <w:r w:rsidRPr="0049243D">
              <w:rPr>
                <w:sz w:val="16"/>
                <w:szCs w:val="16"/>
              </w:rPr>
              <w:t>Восстановление антикоррозийной защиты и тепловой изоляции трубопровода ТК4-ТК8</w:t>
            </w:r>
          </w:p>
        </w:tc>
        <w:tc>
          <w:tcPr>
            <w:tcW w:w="244" w:type="pct"/>
            <w:gridSpan w:val="2"/>
            <w:shd w:val="clear" w:color="auto" w:fill="auto"/>
            <w:tcMar>
              <w:top w:w="15" w:type="dxa"/>
              <w:left w:w="15" w:type="dxa"/>
              <w:bottom w:w="0" w:type="dxa"/>
              <w:right w:w="15" w:type="dxa"/>
            </w:tcMar>
            <w:vAlign w:val="center"/>
            <w:hideMark/>
          </w:tcPr>
          <w:p w14:paraId="467CE7A0"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40CEAE55"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5402B81D" w14:textId="77777777" w:rsidR="0049243D" w:rsidRPr="0049243D" w:rsidRDefault="0049243D" w:rsidP="0049243D">
            <w:pPr>
              <w:spacing w:line="312" w:lineRule="auto"/>
              <w:jc w:val="center"/>
              <w:rPr>
                <w:sz w:val="16"/>
                <w:szCs w:val="16"/>
              </w:rPr>
            </w:pPr>
            <w:r w:rsidRPr="0049243D">
              <w:rPr>
                <w:sz w:val="16"/>
                <w:szCs w:val="16"/>
              </w:rPr>
              <w:t>315,87</w:t>
            </w:r>
          </w:p>
        </w:tc>
        <w:tc>
          <w:tcPr>
            <w:tcW w:w="352" w:type="pct"/>
            <w:gridSpan w:val="2"/>
            <w:shd w:val="clear" w:color="auto" w:fill="auto"/>
            <w:tcMar>
              <w:top w:w="15" w:type="dxa"/>
              <w:left w:w="15" w:type="dxa"/>
              <w:bottom w:w="0" w:type="dxa"/>
              <w:right w:w="15" w:type="dxa"/>
            </w:tcMar>
            <w:vAlign w:val="center"/>
            <w:hideMark/>
          </w:tcPr>
          <w:p w14:paraId="075E0416" w14:textId="77777777" w:rsidR="0049243D" w:rsidRPr="0049243D" w:rsidRDefault="0049243D" w:rsidP="0049243D">
            <w:pPr>
              <w:spacing w:line="312" w:lineRule="auto"/>
              <w:jc w:val="center"/>
              <w:rPr>
                <w:sz w:val="16"/>
                <w:szCs w:val="16"/>
              </w:rPr>
            </w:pPr>
            <w:r w:rsidRPr="0049243D">
              <w:rPr>
                <w:sz w:val="16"/>
                <w:szCs w:val="16"/>
              </w:rPr>
              <w:t>230,84</w:t>
            </w:r>
          </w:p>
        </w:tc>
        <w:tc>
          <w:tcPr>
            <w:tcW w:w="353" w:type="pct"/>
            <w:shd w:val="clear" w:color="auto" w:fill="auto"/>
            <w:tcMar>
              <w:top w:w="15" w:type="dxa"/>
              <w:left w:w="15" w:type="dxa"/>
              <w:bottom w:w="0" w:type="dxa"/>
              <w:right w:w="15" w:type="dxa"/>
            </w:tcMar>
            <w:vAlign w:val="center"/>
            <w:hideMark/>
          </w:tcPr>
          <w:p w14:paraId="3CCF6169" w14:textId="77777777" w:rsidR="0049243D" w:rsidRPr="0049243D" w:rsidRDefault="0049243D" w:rsidP="0049243D">
            <w:pPr>
              <w:spacing w:line="312" w:lineRule="auto"/>
              <w:jc w:val="center"/>
              <w:rPr>
                <w:sz w:val="16"/>
                <w:szCs w:val="16"/>
              </w:rPr>
            </w:pPr>
            <w:r w:rsidRPr="0049243D">
              <w:rPr>
                <w:sz w:val="16"/>
                <w:szCs w:val="16"/>
              </w:rPr>
              <w:t>85,03</w:t>
            </w:r>
          </w:p>
        </w:tc>
        <w:tc>
          <w:tcPr>
            <w:tcW w:w="591" w:type="pct"/>
            <w:gridSpan w:val="2"/>
            <w:shd w:val="clear" w:color="auto" w:fill="auto"/>
            <w:tcMar>
              <w:top w:w="15" w:type="dxa"/>
              <w:left w:w="15" w:type="dxa"/>
              <w:bottom w:w="0" w:type="dxa"/>
              <w:right w:w="15" w:type="dxa"/>
            </w:tcMar>
            <w:vAlign w:val="center"/>
            <w:hideMark/>
          </w:tcPr>
          <w:p w14:paraId="7AD8D36E" w14:textId="77777777" w:rsidR="0049243D" w:rsidRPr="0049243D" w:rsidRDefault="0049243D" w:rsidP="0049243D">
            <w:pPr>
              <w:spacing w:line="312" w:lineRule="auto"/>
              <w:jc w:val="center"/>
              <w:rPr>
                <w:sz w:val="16"/>
                <w:szCs w:val="16"/>
              </w:rPr>
            </w:pPr>
            <w:r w:rsidRPr="0049243D">
              <w:rPr>
                <w:sz w:val="16"/>
                <w:szCs w:val="16"/>
              </w:rPr>
              <w:t>Смета №35, Дефектная ведомость №35</w:t>
            </w:r>
          </w:p>
        </w:tc>
        <w:tc>
          <w:tcPr>
            <w:tcW w:w="563" w:type="pct"/>
            <w:gridSpan w:val="2"/>
            <w:shd w:val="clear" w:color="auto" w:fill="auto"/>
            <w:tcMar>
              <w:top w:w="15" w:type="dxa"/>
              <w:left w:w="15" w:type="dxa"/>
              <w:bottom w:w="0" w:type="dxa"/>
              <w:right w:w="15" w:type="dxa"/>
            </w:tcMar>
            <w:vAlign w:val="center"/>
            <w:hideMark/>
          </w:tcPr>
          <w:p w14:paraId="6B341E71"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4980BC14" w14:textId="77777777" w:rsidR="0049243D" w:rsidRPr="0049243D" w:rsidRDefault="0049243D" w:rsidP="0049243D">
            <w:pPr>
              <w:spacing w:line="312" w:lineRule="auto"/>
              <w:jc w:val="center"/>
              <w:rPr>
                <w:sz w:val="16"/>
                <w:szCs w:val="16"/>
              </w:rPr>
            </w:pPr>
            <w:r w:rsidRPr="0049243D">
              <w:rPr>
                <w:sz w:val="16"/>
                <w:szCs w:val="16"/>
              </w:rPr>
              <w:t>315,87</w:t>
            </w:r>
          </w:p>
        </w:tc>
        <w:tc>
          <w:tcPr>
            <w:tcW w:w="353" w:type="pct"/>
            <w:gridSpan w:val="2"/>
            <w:shd w:val="clear" w:color="auto" w:fill="auto"/>
            <w:tcMar>
              <w:top w:w="15" w:type="dxa"/>
              <w:left w:w="15" w:type="dxa"/>
              <w:bottom w:w="0" w:type="dxa"/>
              <w:right w:w="15" w:type="dxa"/>
            </w:tcMar>
            <w:vAlign w:val="center"/>
            <w:hideMark/>
          </w:tcPr>
          <w:p w14:paraId="6ABC1BD0" w14:textId="77777777" w:rsidR="0049243D" w:rsidRPr="0049243D" w:rsidRDefault="0049243D" w:rsidP="0049243D">
            <w:pPr>
              <w:spacing w:line="312" w:lineRule="auto"/>
              <w:jc w:val="center"/>
              <w:rPr>
                <w:sz w:val="16"/>
                <w:szCs w:val="16"/>
              </w:rPr>
            </w:pPr>
            <w:r w:rsidRPr="0049243D">
              <w:rPr>
                <w:sz w:val="16"/>
                <w:szCs w:val="16"/>
              </w:rPr>
              <w:t>230,84</w:t>
            </w:r>
          </w:p>
        </w:tc>
        <w:tc>
          <w:tcPr>
            <w:tcW w:w="355" w:type="pct"/>
            <w:shd w:val="clear" w:color="auto" w:fill="auto"/>
            <w:tcMar>
              <w:top w:w="15" w:type="dxa"/>
              <w:left w:w="15" w:type="dxa"/>
              <w:bottom w:w="0" w:type="dxa"/>
              <w:right w:w="15" w:type="dxa"/>
            </w:tcMar>
            <w:vAlign w:val="center"/>
            <w:hideMark/>
          </w:tcPr>
          <w:p w14:paraId="4D83DE84" w14:textId="77777777" w:rsidR="0049243D" w:rsidRPr="0049243D" w:rsidRDefault="0049243D" w:rsidP="0049243D">
            <w:pPr>
              <w:spacing w:line="312" w:lineRule="auto"/>
              <w:jc w:val="center"/>
              <w:rPr>
                <w:sz w:val="16"/>
                <w:szCs w:val="16"/>
              </w:rPr>
            </w:pPr>
            <w:r w:rsidRPr="0049243D">
              <w:rPr>
                <w:sz w:val="16"/>
                <w:szCs w:val="16"/>
              </w:rPr>
              <w:t>85,03</w:t>
            </w:r>
          </w:p>
        </w:tc>
      </w:tr>
      <w:tr w:rsidR="0049243D" w:rsidRPr="0049243D" w14:paraId="050B6227"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292133FC" w14:textId="77777777" w:rsidR="0049243D" w:rsidRPr="0049243D" w:rsidRDefault="0049243D" w:rsidP="0049243D">
            <w:pPr>
              <w:spacing w:line="312" w:lineRule="auto"/>
              <w:jc w:val="center"/>
              <w:rPr>
                <w:sz w:val="16"/>
                <w:szCs w:val="16"/>
              </w:rPr>
            </w:pPr>
            <w:r w:rsidRPr="0049243D">
              <w:rPr>
                <w:sz w:val="16"/>
                <w:szCs w:val="16"/>
              </w:rPr>
              <w:t>36</w:t>
            </w:r>
          </w:p>
        </w:tc>
        <w:tc>
          <w:tcPr>
            <w:tcW w:w="1112" w:type="pct"/>
            <w:gridSpan w:val="2"/>
            <w:shd w:val="clear" w:color="auto" w:fill="auto"/>
            <w:tcMar>
              <w:top w:w="15" w:type="dxa"/>
              <w:left w:w="15" w:type="dxa"/>
              <w:bottom w:w="0" w:type="dxa"/>
              <w:right w:w="15" w:type="dxa"/>
            </w:tcMar>
            <w:vAlign w:val="center"/>
            <w:hideMark/>
          </w:tcPr>
          <w:p w14:paraId="79D424FB" w14:textId="77777777" w:rsidR="0049243D" w:rsidRPr="0049243D" w:rsidRDefault="0049243D" w:rsidP="0049243D">
            <w:pPr>
              <w:spacing w:line="312" w:lineRule="auto"/>
              <w:jc w:val="center"/>
              <w:rPr>
                <w:color w:val="000000"/>
                <w:sz w:val="16"/>
                <w:szCs w:val="16"/>
              </w:rPr>
            </w:pPr>
            <w:r w:rsidRPr="0049243D">
              <w:rPr>
                <w:color w:val="000000"/>
                <w:sz w:val="16"/>
                <w:szCs w:val="16"/>
              </w:rPr>
              <w:t>Ремонт тепловой сети ТК15-ул. Революции, 159, 157</w:t>
            </w:r>
          </w:p>
        </w:tc>
        <w:tc>
          <w:tcPr>
            <w:tcW w:w="244" w:type="pct"/>
            <w:gridSpan w:val="2"/>
            <w:shd w:val="clear" w:color="auto" w:fill="auto"/>
            <w:tcMar>
              <w:top w:w="15" w:type="dxa"/>
              <w:left w:w="15" w:type="dxa"/>
              <w:bottom w:w="0" w:type="dxa"/>
              <w:right w:w="15" w:type="dxa"/>
            </w:tcMar>
            <w:vAlign w:val="center"/>
            <w:hideMark/>
          </w:tcPr>
          <w:p w14:paraId="5A9BBA9A"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235284E2"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2FC08AE6" w14:textId="77777777" w:rsidR="0049243D" w:rsidRPr="0049243D" w:rsidRDefault="0049243D" w:rsidP="0049243D">
            <w:pPr>
              <w:spacing w:line="312" w:lineRule="auto"/>
              <w:jc w:val="center"/>
              <w:rPr>
                <w:sz w:val="16"/>
                <w:szCs w:val="16"/>
              </w:rPr>
            </w:pPr>
            <w:r w:rsidRPr="0049243D">
              <w:rPr>
                <w:sz w:val="16"/>
                <w:szCs w:val="16"/>
              </w:rPr>
              <w:t>1 283,60</w:t>
            </w:r>
          </w:p>
        </w:tc>
        <w:tc>
          <w:tcPr>
            <w:tcW w:w="352" w:type="pct"/>
            <w:gridSpan w:val="2"/>
            <w:shd w:val="clear" w:color="auto" w:fill="auto"/>
            <w:tcMar>
              <w:top w:w="15" w:type="dxa"/>
              <w:left w:w="15" w:type="dxa"/>
              <w:bottom w:w="0" w:type="dxa"/>
              <w:right w:w="15" w:type="dxa"/>
            </w:tcMar>
            <w:vAlign w:val="center"/>
            <w:hideMark/>
          </w:tcPr>
          <w:p w14:paraId="089D6742" w14:textId="77777777" w:rsidR="0049243D" w:rsidRPr="0049243D" w:rsidRDefault="0049243D" w:rsidP="0049243D">
            <w:pPr>
              <w:spacing w:line="312" w:lineRule="auto"/>
              <w:jc w:val="center"/>
              <w:rPr>
                <w:sz w:val="16"/>
                <w:szCs w:val="16"/>
              </w:rPr>
            </w:pPr>
            <w:r w:rsidRPr="0049243D">
              <w:rPr>
                <w:sz w:val="16"/>
                <w:szCs w:val="16"/>
              </w:rPr>
              <w:t>584,52</w:t>
            </w:r>
          </w:p>
        </w:tc>
        <w:tc>
          <w:tcPr>
            <w:tcW w:w="353" w:type="pct"/>
            <w:shd w:val="clear" w:color="auto" w:fill="auto"/>
            <w:tcMar>
              <w:top w:w="15" w:type="dxa"/>
              <w:left w:w="15" w:type="dxa"/>
              <w:bottom w:w="0" w:type="dxa"/>
              <w:right w:w="15" w:type="dxa"/>
            </w:tcMar>
            <w:vAlign w:val="center"/>
            <w:hideMark/>
          </w:tcPr>
          <w:p w14:paraId="198F1051" w14:textId="77777777" w:rsidR="0049243D" w:rsidRPr="0049243D" w:rsidRDefault="0049243D" w:rsidP="0049243D">
            <w:pPr>
              <w:spacing w:line="312" w:lineRule="auto"/>
              <w:jc w:val="center"/>
              <w:rPr>
                <w:sz w:val="16"/>
                <w:szCs w:val="16"/>
              </w:rPr>
            </w:pPr>
            <w:r w:rsidRPr="0049243D">
              <w:rPr>
                <w:sz w:val="16"/>
                <w:szCs w:val="16"/>
              </w:rPr>
              <w:t>699,08</w:t>
            </w:r>
          </w:p>
        </w:tc>
        <w:tc>
          <w:tcPr>
            <w:tcW w:w="591" w:type="pct"/>
            <w:gridSpan w:val="2"/>
            <w:shd w:val="clear" w:color="auto" w:fill="auto"/>
            <w:tcMar>
              <w:top w:w="15" w:type="dxa"/>
              <w:left w:w="15" w:type="dxa"/>
              <w:bottom w:w="0" w:type="dxa"/>
              <w:right w:w="15" w:type="dxa"/>
            </w:tcMar>
            <w:vAlign w:val="center"/>
            <w:hideMark/>
          </w:tcPr>
          <w:p w14:paraId="2071B5E4" w14:textId="77777777" w:rsidR="0049243D" w:rsidRPr="0049243D" w:rsidRDefault="0049243D" w:rsidP="0049243D">
            <w:pPr>
              <w:spacing w:line="312" w:lineRule="auto"/>
              <w:jc w:val="center"/>
              <w:rPr>
                <w:sz w:val="16"/>
                <w:szCs w:val="16"/>
              </w:rPr>
            </w:pPr>
            <w:r w:rsidRPr="0049243D">
              <w:rPr>
                <w:sz w:val="16"/>
                <w:szCs w:val="16"/>
              </w:rPr>
              <w:t>Смета №36, Дефектная ведомость №36</w:t>
            </w:r>
          </w:p>
        </w:tc>
        <w:tc>
          <w:tcPr>
            <w:tcW w:w="563" w:type="pct"/>
            <w:gridSpan w:val="2"/>
            <w:shd w:val="clear" w:color="auto" w:fill="auto"/>
            <w:tcMar>
              <w:top w:w="15" w:type="dxa"/>
              <w:left w:w="15" w:type="dxa"/>
              <w:bottom w:w="0" w:type="dxa"/>
              <w:right w:w="15" w:type="dxa"/>
            </w:tcMar>
            <w:vAlign w:val="center"/>
            <w:hideMark/>
          </w:tcPr>
          <w:p w14:paraId="455BA3BA"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67A4DD60" w14:textId="77777777" w:rsidR="0049243D" w:rsidRPr="0049243D" w:rsidRDefault="0049243D" w:rsidP="0049243D">
            <w:pPr>
              <w:spacing w:line="312" w:lineRule="auto"/>
              <w:jc w:val="center"/>
              <w:rPr>
                <w:sz w:val="16"/>
                <w:szCs w:val="16"/>
              </w:rPr>
            </w:pPr>
            <w:r w:rsidRPr="0049243D">
              <w:rPr>
                <w:sz w:val="16"/>
                <w:szCs w:val="16"/>
              </w:rPr>
              <w:t>1 283,60</w:t>
            </w:r>
          </w:p>
        </w:tc>
        <w:tc>
          <w:tcPr>
            <w:tcW w:w="353" w:type="pct"/>
            <w:gridSpan w:val="2"/>
            <w:shd w:val="clear" w:color="auto" w:fill="auto"/>
            <w:tcMar>
              <w:top w:w="15" w:type="dxa"/>
              <w:left w:w="15" w:type="dxa"/>
              <w:bottom w:w="0" w:type="dxa"/>
              <w:right w:w="15" w:type="dxa"/>
            </w:tcMar>
            <w:vAlign w:val="center"/>
            <w:hideMark/>
          </w:tcPr>
          <w:p w14:paraId="3ACD9EAA" w14:textId="77777777" w:rsidR="0049243D" w:rsidRPr="0049243D" w:rsidRDefault="0049243D" w:rsidP="0049243D">
            <w:pPr>
              <w:spacing w:line="312" w:lineRule="auto"/>
              <w:jc w:val="center"/>
              <w:rPr>
                <w:sz w:val="16"/>
                <w:szCs w:val="16"/>
              </w:rPr>
            </w:pPr>
            <w:r w:rsidRPr="0049243D">
              <w:rPr>
                <w:sz w:val="16"/>
                <w:szCs w:val="16"/>
              </w:rPr>
              <w:t>584,52</w:t>
            </w:r>
          </w:p>
        </w:tc>
        <w:tc>
          <w:tcPr>
            <w:tcW w:w="355" w:type="pct"/>
            <w:shd w:val="clear" w:color="auto" w:fill="auto"/>
            <w:tcMar>
              <w:top w:w="15" w:type="dxa"/>
              <w:left w:w="15" w:type="dxa"/>
              <w:bottom w:w="0" w:type="dxa"/>
              <w:right w:w="15" w:type="dxa"/>
            </w:tcMar>
            <w:vAlign w:val="center"/>
            <w:hideMark/>
          </w:tcPr>
          <w:p w14:paraId="7D4CC415" w14:textId="77777777" w:rsidR="0049243D" w:rsidRPr="0049243D" w:rsidRDefault="0049243D" w:rsidP="0049243D">
            <w:pPr>
              <w:spacing w:line="312" w:lineRule="auto"/>
              <w:jc w:val="center"/>
              <w:rPr>
                <w:sz w:val="16"/>
                <w:szCs w:val="16"/>
              </w:rPr>
            </w:pPr>
            <w:r w:rsidRPr="0049243D">
              <w:rPr>
                <w:sz w:val="16"/>
                <w:szCs w:val="16"/>
              </w:rPr>
              <w:t>699,08</w:t>
            </w:r>
          </w:p>
        </w:tc>
      </w:tr>
      <w:tr w:rsidR="0049243D" w:rsidRPr="0049243D" w14:paraId="50B6278F"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20C123D9" w14:textId="77777777" w:rsidR="0049243D" w:rsidRPr="0049243D" w:rsidRDefault="0049243D" w:rsidP="0049243D">
            <w:pPr>
              <w:spacing w:line="312" w:lineRule="auto"/>
              <w:jc w:val="center"/>
              <w:rPr>
                <w:sz w:val="16"/>
                <w:szCs w:val="16"/>
              </w:rPr>
            </w:pPr>
            <w:r w:rsidRPr="0049243D">
              <w:rPr>
                <w:sz w:val="16"/>
                <w:szCs w:val="16"/>
              </w:rPr>
              <w:t>37</w:t>
            </w:r>
          </w:p>
        </w:tc>
        <w:tc>
          <w:tcPr>
            <w:tcW w:w="1112" w:type="pct"/>
            <w:gridSpan w:val="2"/>
            <w:shd w:val="clear" w:color="auto" w:fill="auto"/>
            <w:tcMar>
              <w:top w:w="15" w:type="dxa"/>
              <w:left w:w="15" w:type="dxa"/>
              <w:bottom w:w="0" w:type="dxa"/>
              <w:right w:w="15" w:type="dxa"/>
            </w:tcMar>
            <w:vAlign w:val="center"/>
            <w:hideMark/>
          </w:tcPr>
          <w:p w14:paraId="2C88FFB8" w14:textId="77777777" w:rsidR="0049243D" w:rsidRPr="0049243D" w:rsidRDefault="0049243D" w:rsidP="0049243D">
            <w:pPr>
              <w:spacing w:line="312" w:lineRule="auto"/>
              <w:jc w:val="center"/>
              <w:rPr>
                <w:sz w:val="16"/>
                <w:szCs w:val="16"/>
              </w:rPr>
            </w:pPr>
            <w:r w:rsidRPr="0049243D">
              <w:rPr>
                <w:sz w:val="16"/>
                <w:szCs w:val="16"/>
              </w:rPr>
              <w:t>Ремонт котла НРс-18 №1 с заменой трубной части на котельной № 84</w:t>
            </w:r>
          </w:p>
        </w:tc>
        <w:tc>
          <w:tcPr>
            <w:tcW w:w="244" w:type="pct"/>
            <w:gridSpan w:val="2"/>
            <w:shd w:val="clear" w:color="auto" w:fill="auto"/>
            <w:tcMar>
              <w:top w:w="15" w:type="dxa"/>
              <w:left w:w="15" w:type="dxa"/>
              <w:bottom w:w="0" w:type="dxa"/>
              <w:right w:w="15" w:type="dxa"/>
            </w:tcMar>
            <w:vAlign w:val="center"/>
            <w:hideMark/>
          </w:tcPr>
          <w:p w14:paraId="1EC6FF0D"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53335AF5"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74353C8C"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3960B501"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4E0CC1CD"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5A73B887" w14:textId="77777777" w:rsidR="0049243D" w:rsidRPr="0049243D" w:rsidRDefault="0049243D" w:rsidP="0049243D">
            <w:pPr>
              <w:spacing w:line="312" w:lineRule="auto"/>
              <w:jc w:val="center"/>
              <w:rPr>
                <w:sz w:val="16"/>
                <w:szCs w:val="16"/>
              </w:rPr>
            </w:pPr>
            <w:r w:rsidRPr="0049243D">
              <w:rPr>
                <w:sz w:val="16"/>
                <w:szCs w:val="16"/>
              </w:rPr>
              <w:t>Смета №37, Дефектная ведомость №37</w:t>
            </w:r>
          </w:p>
        </w:tc>
        <w:tc>
          <w:tcPr>
            <w:tcW w:w="563" w:type="pct"/>
            <w:gridSpan w:val="2"/>
            <w:shd w:val="clear" w:color="auto" w:fill="auto"/>
            <w:tcMar>
              <w:top w:w="15" w:type="dxa"/>
              <w:left w:w="15" w:type="dxa"/>
              <w:bottom w:w="0" w:type="dxa"/>
              <w:right w:w="15" w:type="dxa"/>
            </w:tcMar>
            <w:vAlign w:val="center"/>
            <w:hideMark/>
          </w:tcPr>
          <w:p w14:paraId="247AF1D4"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1B9C233E"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5000B11A"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45971966"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48509C82"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77187A0E" w14:textId="77777777" w:rsidR="0049243D" w:rsidRPr="0049243D" w:rsidRDefault="0049243D" w:rsidP="0049243D">
            <w:pPr>
              <w:spacing w:line="312" w:lineRule="auto"/>
              <w:jc w:val="center"/>
              <w:rPr>
                <w:sz w:val="16"/>
                <w:szCs w:val="16"/>
              </w:rPr>
            </w:pPr>
            <w:r w:rsidRPr="0049243D">
              <w:rPr>
                <w:sz w:val="16"/>
                <w:szCs w:val="16"/>
              </w:rPr>
              <w:t>38</w:t>
            </w:r>
          </w:p>
        </w:tc>
        <w:tc>
          <w:tcPr>
            <w:tcW w:w="1112" w:type="pct"/>
            <w:gridSpan w:val="2"/>
            <w:shd w:val="clear" w:color="auto" w:fill="auto"/>
            <w:tcMar>
              <w:top w:w="15" w:type="dxa"/>
              <w:left w:w="15" w:type="dxa"/>
              <w:bottom w:w="0" w:type="dxa"/>
              <w:right w:w="15" w:type="dxa"/>
            </w:tcMar>
            <w:vAlign w:val="center"/>
            <w:hideMark/>
          </w:tcPr>
          <w:p w14:paraId="010F5484" w14:textId="77777777" w:rsidR="0049243D" w:rsidRPr="0049243D" w:rsidRDefault="0049243D" w:rsidP="0049243D">
            <w:pPr>
              <w:spacing w:line="312" w:lineRule="auto"/>
              <w:jc w:val="center"/>
              <w:rPr>
                <w:sz w:val="16"/>
                <w:szCs w:val="16"/>
              </w:rPr>
            </w:pPr>
            <w:r w:rsidRPr="0049243D">
              <w:rPr>
                <w:sz w:val="16"/>
                <w:szCs w:val="16"/>
              </w:rPr>
              <w:t xml:space="preserve">Восстановление антикоррозийной защиты и тепловой изоляции трубопровода Д-89 мм, </w:t>
            </w:r>
            <w:proofErr w:type="spellStart"/>
            <w:r w:rsidRPr="0049243D">
              <w:rPr>
                <w:sz w:val="16"/>
                <w:szCs w:val="16"/>
              </w:rPr>
              <w:t>Lуч</w:t>
            </w:r>
            <w:proofErr w:type="spellEnd"/>
            <w:r w:rsidRPr="0049243D">
              <w:rPr>
                <w:sz w:val="16"/>
                <w:szCs w:val="16"/>
              </w:rPr>
              <w:t>=50 м</w:t>
            </w:r>
          </w:p>
        </w:tc>
        <w:tc>
          <w:tcPr>
            <w:tcW w:w="244" w:type="pct"/>
            <w:gridSpan w:val="2"/>
            <w:shd w:val="clear" w:color="auto" w:fill="auto"/>
            <w:tcMar>
              <w:top w:w="15" w:type="dxa"/>
              <w:left w:w="15" w:type="dxa"/>
              <w:bottom w:w="0" w:type="dxa"/>
              <w:right w:w="15" w:type="dxa"/>
            </w:tcMar>
            <w:vAlign w:val="center"/>
            <w:hideMark/>
          </w:tcPr>
          <w:p w14:paraId="4429EEF2"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17C08D17"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50F15BC2" w14:textId="77777777" w:rsidR="0049243D" w:rsidRPr="0049243D" w:rsidRDefault="0049243D" w:rsidP="0049243D">
            <w:pPr>
              <w:spacing w:line="312" w:lineRule="auto"/>
              <w:jc w:val="center"/>
              <w:rPr>
                <w:sz w:val="16"/>
                <w:szCs w:val="16"/>
              </w:rPr>
            </w:pPr>
            <w:r w:rsidRPr="0049243D">
              <w:rPr>
                <w:sz w:val="16"/>
                <w:szCs w:val="16"/>
              </w:rPr>
              <w:t>113,00</w:t>
            </w:r>
          </w:p>
        </w:tc>
        <w:tc>
          <w:tcPr>
            <w:tcW w:w="352" w:type="pct"/>
            <w:gridSpan w:val="2"/>
            <w:shd w:val="clear" w:color="auto" w:fill="auto"/>
            <w:tcMar>
              <w:top w:w="15" w:type="dxa"/>
              <w:left w:w="15" w:type="dxa"/>
              <w:bottom w:w="0" w:type="dxa"/>
              <w:right w:w="15" w:type="dxa"/>
            </w:tcMar>
            <w:vAlign w:val="center"/>
            <w:hideMark/>
          </w:tcPr>
          <w:p w14:paraId="565A085A" w14:textId="77777777" w:rsidR="0049243D" w:rsidRPr="0049243D" w:rsidRDefault="0049243D" w:rsidP="0049243D">
            <w:pPr>
              <w:spacing w:line="312" w:lineRule="auto"/>
              <w:jc w:val="center"/>
              <w:rPr>
                <w:sz w:val="16"/>
                <w:szCs w:val="16"/>
              </w:rPr>
            </w:pPr>
            <w:r w:rsidRPr="0049243D">
              <w:rPr>
                <w:sz w:val="16"/>
                <w:szCs w:val="16"/>
              </w:rPr>
              <w:t>83,87</w:t>
            </w:r>
          </w:p>
        </w:tc>
        <w:tc>
          <w:tcPr>
            <w:tcW w:w="353" w:type="pct"/>
            <w:shd w:val="clear" w:color="auto" w:fill="auto"/>
            <w:tcMar>
              <w:top w:w="15" w:type="dxa"/>
              <w:left w:w="15" w:type="dxa"/>
              <w:bottom w:w="0" w:type="dxa"/>
              <w:right w:w="15" w:type="dxa"/>
            </w:tcMar>
            <w:vAlign w:val="center"/>
            <w:hideMark/>
          </w:tcPr>
          <w:p w14:paraId="56FF4D98" w14:textId="77777777" w:rsidR="0049243D" w:rsidRPr="0049243D" w:rsidRDefault="0049243D" w:rsidP="0049243D">
            <w:pPr>
              <w:spacing w:line="312" w:lineRule="auto"/>
              <w:jc w:val="center"/>
              <w:rPr>
                <w:sz w:val="16"/>
                <w:szCs w:val="16"/>
              </w:rPr>
            </w:pPr>
            <w:r w:rsidRPr="0049243D">
              <w:rPr>
                <w:sz w:val="16"/>
                <w:szCs w:val="16"/>
              </w:rPr>
              <w:t>29,13</w:t>
            </w:r>
          </w:p>
        </w:tc>
        <w:tc>
          <w:tcPr>
            <w:tcW w:w="591" w:type="pct"/>
            <w:gridSpan w:val="2"/>
            <w:shd w:val="clear" w:color="auto" w:fill="auto"/>
            <w:tcMar>
              <w:top w:w="15" w:type="dxa"/>
              <w:left w:w="15" w:type="dxa"/>
              <w:bottom w:w="0" w:type="dxa"/>
              <w:right w:w="15" w:type="dxa"/>
            </w:tcMar>
            <w:vAlign w:val="center"/>
            <w:hideMark/>
          </w:tcPr>
          <w:p w14:paraId="1B50A573" w14:textId="77777777" w:rsidR="0049243D" w:rsidRPr="0049243D" w:rsidRDefault="0049243D" w:rsidP="0049243D">
            <w:pPr>
              <w:spacing w:line="312" w:lineRule="auto"/>
              <w:jc w:val="center"/>
              <w:rPr>
                <w:sz w:val="16"/>
                <w:szCs w:val="16"/>
              </w:rPr>
            </w:pPr>
            <w:r w:rsidRPr="0049243D">
              <w:rPr>
                <w:sz w:val="16"/>
                <w:szCs w:val="16"/>
              </w:rPr>
              <w:t>Смета №38, Дефектная ведомость №38</w:t>
            </w:r>
          </w:p>
        </w:tc>
        <w:tc>
          <w:tcPr>
            <w:tcW w:w="563" w:type="pct"/>
            <w:gridSpan w:val="2"/>
            <w:shd w:val="clear" w:color="auto" w:fill="auto"/>
            <w:tcMar>
              <w:top w:w="15" w:type="dxa"/>
              <w:left w:w="15" w:type="dxa"/>
              <w:bottom w:w="0" w:type="dxa"/>
              <w:right w:w="15" w:type="dxa"/>
            </w:tcMar>
            <w:vAlign w:val="center"/>
            <w:hideMark/>
          </w:tcPr>
          <w:p w14:paraId="7FE7EF76"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7FDA7507" w14:textId="77777777" w:rsidR="0049243D" w:rsidRPr="0049243D" w:rsidRDefault="0049243D" w:rsidP="0049243D">
            <w:pPr>
              <w:spacing w:line="312" w:lineRule="auto"/>
              <w:jc w:val="center"/>
              <w:rPr>
                <w:sz w:val="16"/>
                <w:szCs w:val="16"/>
              </w:rPr>
            </w:pPr>
            <w:r w:rsidRPr="0049243D">
              <w:rPr>
                <w:sz w:val="16"/>
                <w:szCs w:val="16"/>
              </w:rPr>
              <w:t>113,00</w:t>
            </w:r>
          </w:p>
        </w:tc>
        <w:tc>
          <w:tcPr>
            <w:tcW w:w="353" w:type="pct"/>
            <w:gridSpan w:val="2"/>
            <w:shd w:val="clear" w:color="auto" w:fill="auto"/>
            <w:tcMar>
              <w:top w:w="15" w:type="dxa"/>
              <w:left w:w="15" w:type="dxa"/>
              <w:bottom w:w="0" w:type="dxa"/>
              <w:right w:w="15" w:type="dxa"/>
            </w:tcMar>
            <w:vAlign w:val="center"/>
            <w:hideMark/>
          </w:tcPr>
          <w:p w14:paraId="7AC894C9" w14:textId="77777777" w:rsidR="0049243D" w:rsidRPr="0049243D" w:rsidRDefault="0049243D" w:rsidP="0049243D">
            <w:pPr>
              <w:spacing w:line="312" w:lineRule="auto"/>
              <w:jc w:val="center"/>
              <w:rPr>
                <w:sz w:val="16"/>
                <w:szCs w:val="16"/>
              </w:rPr>
            </w:pPr>
            <w:r w:rsidRPr="0049243D">
              <w:rPr>
                <w:sz w:val="16"/>
                <w:szCs w:val="16"/>
              </w:rPr>
              <w:t>83,87</w:t>
            </w:r>
          </w:p>
        </w:tc>
        <w:tc>
          <w:tcPr>
            <w:tcW w:w="355" w:type="pct"/>
            <w:shd w:val="clear" w:color="auto" w:fill="auto"/>
            <w:tcMar>
              <w:top w:w="15" w:type="dxa"/>
              <w:left w:w="15" w:type="dxa"/>
              <w:bottom w:w="0" w:type="dxa"/>
              <w:right w:w="15" w:type="dxa"/>
            </w:tcMar>
            <w:vAlign w:val="center"/>
            <w:hideMark/>
          </w:tcPr>
          <w:p w14:paraId="7C00DDF9" w14:textId="77777777" w:rsidR="0049243D" w:rsidRPr="0049243D" w:rsidRDefault="0049243D" w:rsidP="0049243D">
            <w:pPr>
              <w:spacing w:line="312" w:lineRule="auto"/>
              <w:jc w:val="center"/>
              <w:rPr>
                <w:sz w:val="16"/>
                <w:szCs w:val="16"/>
              </w:rPr>
            </w:pPr>
            <w:r w:rsidRPr="0049243D">
              <w:rPr>
                <w:sz w:val="16"/>
                <w:szCs w:val="16"/>
              </w:rPr>
              <w:t>29,13</w:t>
            </w:r>
          </w:p>
        </w:tc>
      </w:tr>
      <w:tr w:rsidR="0049243D" w:rsidRPr="0049243D" w14:paraId="0F2E78A1"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5790F53A" w14:textId="77777777" w:rsidR="0049243D" w:rsidRPr="0049243D" w:rsidRDefault="0049243D" w:rsidP="0049243D">
            <w:pPr>
              <w:spacing w:line="312" w:lineRule="auto"/>
              <w:jc w:val="center"/>
              <w:rPr>
                <w:sz w:val="16"/>
                <w:szCs w:val="16"/>
              </w:rPr>
            </w:pPr>
            <w:r w:rsidRPr="0049243D">
              <w:rPr>
                <w:sz w:val="16"/>
                <w:szCs w:val="16"/>
              </w:rPr>
              <w:t>39</w:t>
            </w:r>
          </w:p>
        </w:tc>
        <w:tc>
          <w:tcPr>
            <w:tcW w:w="1112" w:type="pct"/>
            <w:gridSpan w:val="2"/>
            <w:shd w:val="clear" w:color="auto" w:fill="auto"/>
            <w:tcMar>
              <w:top w:w="15" w:type="dxa"/>
              <w:left w:w="15" w:type="dxa"/>
              <w:bottom w:w="0" w:type="dxa"/>
              <w:right w:w="15" w:type="dxa"/>
            </w:tcMar>
            <w:vAlign w:val="center"/>
            <w:hideMark/>
          </w:tcPr>
          <w:p w14:paraId="6F1C8F47" w14:textId="77777777" w:rsidR="0049243D" w:rsidRPr="0049243D" w:rsidRDefault="0049243D" w:rsidP="0049243D">
            <w:pPr>
              <w:spacing w:line="312" w:lineRule="auto"/>
              <w:jc w:val="center"/>
              <w:rPr>
                <w:sz w:val="16"/>
                <w:szCs w:val="16"/>
              </w:rPr>
            </w:pPr>
            <w:r w:rsidRPr="0049243D">
              <w:rPr>
                <w:sz w:val="16"/>
                <w:szCs w:val="16"/>
              </w:rPr>
              <w:t>Ремонт котла НРс-18 №1 с заменой трубной части на котельной №89</w:t>
            </w:r>
          </w:p>
        </w:tc>
        <w:tc>
          <w:tcPr>
            <w:tcW w:w="244" w:type="pct"/>
            <w:gridSpan w:val="2"/>
            <w:shd w:val="clear" w:color="auto" w:fill="auto"/>
            <w:tcMar>
              <w:top w:w="15" w:type="dxa"/>
              <w:left w:w="15" w:type="dxa"/>
              <w:bottom w:w="0" w:type="dxa"/>
              <w:right w:w="15" w:type="dxa"/>
            </w:tcMar>
            <w:vAlign w:val="center"/>
            <w:hideMark/>
          </w:tcPr>
          <w:p w14:paraId="35B1957F"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78C108F8"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2081F826"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35198C91"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30326A72"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192A741A" w14:textId="77777777" w:rsidR="0049243D" w:rsidRPr="0049243D" w:rsidRDefault="0049243D" w:rsidP="0049243D">
            <w:pPr>
              <w:spacing w:line="312" w:lineRule="auto"/>
              <w:jc w:val="center"/>
              <w:rPr>
                <w:sz w:val="16"/>
                <w:szCs w:val="16"/>
              </w:rPr>
            </w:pPr>
            <w:r w:rsidRPr="0049243D">
              <w:rPr>
                <w:sz w:val="16"/>
                <w:szCs w:val="16"/>
              </w:rPr>
              <w:t>Смета №39, Дефектная ведомость №39</w:t>
            </w:r>
          </w:p>
        </w:tc>
        <w:tc>
          <w:tcPr>
            <w:tcW w:w="563" w:type="pct"/>
            <w:gridSpan w:val="2"/>
            <w:shd w:val="clear" w:color="auto" w:fill="auto"/>
            <w:tcMar>
              <w:top w:w="15" w:type="dxa"/>
              <w:left w:w="15" w:type="dxa"/>
              <w:bottom w:w="0" w:type="dxa"/>
              <w:right w:w="15" w:type="dxa"/>
            </w:tcMar>
            <w:vAlign w:val="center"/>
            <w:hideMark/>
          </w:tcPr>
          <w:p w14:paraId="0CB4D760"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10B72DC2"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5E632193"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1C0BE3CA"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34375D09"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04D66D77" w14:textId="77777777" w:rsidR="0049243D" w:rsidRPr="0049243D" w:rsidRDefault="0049243D" w:rsidP="0049243D">
            <w:pPr>
              <w:spacing w:line="312" w:lineRule="auto"/>
              <w:jc w:val="center"/>
              <w:rPr>
                <w:sz w:val="16"/>
                <w:szCs w:val="16"/>
              </w:rPr>
            </w:pPr>
            <w:r w:rsidRPr="0049243D">
              <w:rPr>
                <w:sz w:val="16"/>
                <w:szCs w:val="16"/>
              </w:rPr>
              <w:t>40</w:t>
            </w:r>
          </w:p>
        </w:tc>
        <w:tc>
          <w:tcPr>
            <w:tcW w:w="1112" w:type="pct"/>
            <w:gridSpan w:val="2"/>
            <w:shd w:val="clear" w:color="auto" w:fill="auto"/>
            <w:tcMar>
              <w:top w:w="15" w:type="dxa"/>
              <w:left w:w="15" w:type="dxa"/>
              <w:bottom w:w="0" w:type="dxa"/>
              <w:right w:w="15" w:type="dxa"/>
            </w:tcMar>
            <w:vAlign w:val="center"/>
            <w:hideMark/>
          </w:tcPr>
          <w:p w14:paraId="313231D1" w14:textId="77777777" w:rsidR="0049243D" w:rsidRPr="0049243D" w:rsidRDefault="0049243D" w:rsidP="0049243D">
            <w:pPr>
              <w:spacing w:line="312" w:lineRule="auto"/>
              <w:jc w:val="center"/>
              <w:rPr>
                <w:sz w:val="16"/>
                <w:szCs w:val="16"/>
              </w:rPr>
            </w:pPr>
            <w:r w:rsidRPr="0049243D">
              <w:rPr>
                <w:sz w:val="16"/>
                <w:szCs w:val="16"/>
              </w:rPr>
              <w:t>Замена дымовой трубы Д-600 мм, дл-25,5 м, с капитальным ремонтом фундамента на котельной №89</w:t>
            </w:r>
          </w:p>
        </w:tc>
        <w:tc>
          <w:tcPr>
            <w:tcW w:w="244" w:type="pct"/>
            <w:gridSpan w:val="2"/>
            <w:shd w:val="clear" w:color="auto" w:fill="auto"/>
            <w:tcMar>
              <w:top w:w="15" w:type="dxa"/>
              <w:left w:w="15" w:type="dxa"/>
              <w:bottom w:w="0" w:type="dxa"/>
              <w:right w:w="15" w:type="dxa"/>
            </w:tcMar>
            <w:vAlign w:val="center"/>
            <w:hideMark/>
          </w:tcPr>
          <w:p w14:paraId="6DADF29E"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4541937B"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7FC3A7BA" w14:textId="77777777" w:rsidR="0049243D" w:rsidRPr="0049243D" w:rsidRDefault="0049243D" w:rsidP="0049243D">
            <w:pPr>
              <w:spacing w:line="312" w:lineRule="auto"/>
              <w:jc w:val="center"/>
              <w:rPr>
                <w:sz w:val="16"/>
                <w:szCs w:val="16"/>
              </w:rPr>
            </w:pPr>
            <w:r w:rsidRPr="0049243D">
              <w:rPr>
                <w:sz w:val="16"/>
                <w:szCs w:val="16"/>
              </w:rPr>
              <w:t>1 181,24</w:t>
            </w:r>
          </w:p>
        </w:tc>
        <w:tc>
          <w:tcPr>
            <w:tcW w:w="352" w:type="pct"/>
            <w:gridSpan w:val="2"/>
            <w:shd w:val="clear" w:color="auto" w:fill="auto"/>
            <w:tcMar>
              <w:top w:w="15" w:type="dxa"/>
              <w:left w:w="15" w:type="dxa"/>
              <w:bottom w:w="0" w:type="dxa"/>
              <w:right w:w="15" w:type="dxa"/>
            </w:tcMar>
            <w:vAlign w:val="center"/>
            <w:hideMark/>
          </w:tcPr>
          <w:p w14:paraId="100686CE" w14:textId="77777777" w:rsidR="0049243D" w:rsidRPr="0049243D" w:rsidRDefault="0049243D" w:rsidP="0049243D">
            <w:pPr>
              <w:spacing w:line="312" w:lineRule="auto"/>
              <w:jc w:val="center"/>
              <w:rPr>
                <w:sz w:val="16"/>
                <w:szCs w:val="16"/>
              </w:rPr>
            </w:pPr>
            <w:r w:rsidRPr="0049243D">
              <w:rPr>
                <w:sz w:val="16"/>
                <w:szCs w:val="16"/>
              </w:rPr>
              <w:t>274,03</w:t>
            </w:r>
          </w:p>
        </w:tc>
        <w:tc>
          <w:tcPr>
            <w:tcW w:w="353" w:type="pct"/>
            <w:shd w:val="clear" w:color="auto" w:fill="auto"/>
            <w:tcMar>
              <w:top w:w="15" w:type="dxa"/>
              <w:left w:w="15" w:type="dxa"/>
              <w:bottom w:w="0" w:type="dxa"/>
              <w:right w:w="15" w:type="dxa"/>
            </w:tcMar>
            <w:vAlign w:val="center"/>
            <w:hideMark/>
          </w:tcPr>
          <w:p w14:paraId="656E469B" w14:textId="77777777" w:rsidR="0049243D" w:rsidRPr="0049243D" w:rsidRDefault="0049243D" w:rsidP="0049243D">
            <w:pPr>
              <w:spacing w:line="312" w:lineRule="auto"/>
              <w:jc w:val="center"/>
              <w:rPr>
                <w:sz w:val="16"/>
                <w:szCs w:val="16"/>
              </w:rPr>
            </w:pPr>
            <w:r w:rsidRPr="0049243D">
              <w:rPr>
                <w:sz w:val="16"/>
                <w:szCs w:val="16"/>
              </w:rPr>
              <w:t>907,21</w:t>
            </w:r>
          </w:p>
        </w:tc>
        <w:tc>
          <w:tcPr>
            <w:tcW w:w="591" w:type="pct"/>
            <w:gridSpan w:val="2"/>
            <w:shd w:val="clear" w:color="auto" w:fill="auto"/>
            <w:tcMar>
              <w:top w:w="15" w:type="dxa"/>
              <w:left w:w="15" w:type="dxa"/>
              <w:bottom w:w="0" w:type="dxa"/>
              <w:right w:w="15" w:type="dxa"/>
            </w:tcMar>
            <w:vAlign w:val="center"/>
            <w:hideMark/>
          </w:tcPr>
          <w:p w14:paraId="529783DF" w14:textId="77777777" w:rsidR="0049243D" w:rsidRPr="0049243D" w:rsidRDefault="0049243D" w:rsidP="0049243D">
            <w:pPr>
              <w:spacing w:line="312" w:lineRule="auto"/>
              <w:jc w:val="center"/>
              <w:rPr>
                <w:sz w:val="16"/>
                <w:szCs w:val="16"/>
              </w:rPr>
            </w:pPr>
            <w:r w:rsidRPr="0049243D">
              <w:rPr>
                <w:sz w:val="16"/>
                <w:szCs w:val="16"/>
              </w:rPr>
              <w:t>Смета №40, Дефектная ведомость №40</w:t>
            </w:r>
          </w:p>
        </w:tc>
        <w:tc>
          <w:tcPr>
            <w:tcW w:w="563" w:type="pct"/>
            <w:gridSpan w:val="2"/>
            <w:shd w:val="clear" w:color="auto" w:fill="auto"/>
            <w:tcMar>
              <w:top w:w="15" w:type="dxa"/>
              <w:left w:w="15" w:type="dxa"/>
              <w:bottom w:w="0" w:type="dxa"/>
              <w:right w:w="15" w:type="dxa"/>
            </w:tcMar>
            <w:vAlign w:val="center"/>
            <w:hideMark/>
          </w:tcPr>
          <w:p w14:paraId="19AADA81"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4A8D4E32" w14:textId="77777777" w:rsidR="0049243D" w:rsidRPr="0049243D" w:rsidRDefault="0049243D" w:rsidP="0049243D">
            <w:pPr>
              <w:spacing w:line="312" w:lineRule="auto"/>
              <w:jc w:val="center"/>
              <w:rPr>
                <w:sz w:val="16"/>
                <w:szCs w:val="16"/>
              </w:rPr>
            </w:pPr>
            <w:r w:rsidRPr="0049243D">
              <w:rPr>
                <w:sz w:val="16"/>
                <w:szCs w:val="16"/>
              </w:rPr>
              <w:t>1 181,24</w:t>
            </w:r>
          </w:p>
        </w:tc>
        <w:tc>
          <w:tcPr>
            <w:tcW w:w="353" w:type="pct"/>
            <w:gridSpan w:val="2"/>
            <w:shd w:val="clear" w:color="auto" w:fill="auto"/>
            <w:tcMar>
              <w:top w:w="15" w:type="dxa"/>
              <w:left w:w="15" w:type="dxa"/>
              <w:bottom w:w="0" w:type="dxa"/>
              <w:right w:w="15" w:type="dxa"/>
            </w:tcMar>
            <w:vAlign w:val="center"/>
            <w:hideMark/>
          </w:tcPr>
          <w:p w14:paraId="29FDAB02" w14:textId="77777777" w:rsidR="0049243D" w:rsidRPr="0049243D" w:rsidRDefault="0049243D" w:rsidP="0049243D">
            <w:pPr>
              <w:spacing w:line="312" w:lineRule="auto"/>
              <w:jc w:val="center"/>
              <w:rPr>
                <w:sz w:val="16"/>
                <w:szCs w:val="16"/>
              </w:rPr>
            </w:pPr>
            <w:r w:rsidRPr="0049243D">
              <w:rPr>
                <w:sz w:val="16"/>
                <w:szCs w:val="16"/>
              </w:rPr>
              <w:t>274,03</w:t>
            </w:r>
          </w:p>
        </w:tc>
        <w:tc>
          <w:tcPr>
            <w:tcW w:w="355" w:type="pct"/>
            <w:shd w:val="clear" w:color="auto" w:fill="auto"/>
            <w:tcMar>
              <w:top w:w="15" w:type="dxa"/>
              <w:left w:w="15" w:type="dxa"/>
              <w:bottom w:w="0" w:type="dxa"/>
              <w:right w:w="15" w:type="dxa"/>
            </w:tcMar>
            <w:vAlign w:val="center"/>
            <w:hideMark/>
          </w:tcPr>
          <w:p w14:paraId="03963336" w14:textId="77777777" w:rsidR="0049243D" w:rsidRPr="0049243D" w:rsidRDefault="0049243D" w:rsidP="0049243D">
            <w:pPr>
              <w:spacing w:line="312" w:lineRule="auto"/>
              <w:jc w:val="center"/>
              <w:rPr>
                <w:sz w:val="16"/>
                <w:szCs w:val="16"/>
              </w:rPr>
            </w:pPr>
            <w:r w:rsidRPr="0049243D">
              <w:rPr>
                <w:sz w:val="16"/>
                <w:szCs w:val="16"/>
              </w:rPr>
              <w:t>907,21</w:t>
            </w:r>
          </w:p>
        </w:tc>
      </w:tr>
      <w:tr w:rsidR="0049243D" w:rsidRPr="0049243D" w14:paraId="473A304D"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4AF8E182" w14:textId="77777777" w:rsidR="0049243D" w:rsidRPr="0049243D" w:rsidRDefault="0049243D" w:rsidP="0049243D">
            <w:pPr>
              <w:spacing w:line="312" w:lineRule="auto"/>
              <w:jc w:val="center"/>
              <w:rPr>
                <w:sz w:val="16"/>
                <w:szCs w:val="16"/>
              </w:rPr>
            </w:pPr>
            <w:r w:rsidRPr="0049243D">
              <w:rPr>
                <w:sz w:val="16"/>
                <w:szCs w:val="16"/>
              </w:rPr>
              <w:t>41</w:t>
            </w:r>
          </w:p>
        </w:tc>
        <w:tc>
          <w:tcPr>
            <w:tcW w:w="1112" w:type="pct"/>
            <w:gridSpan w:val="2"/>
            <w:shd w:val="clear" w:color="auto" w:fill="auto"/>
            <w:tcMar>
              <w:top w:w="15" w:type="dxa"/>
              <w:left w:w="15" w:type="dxa"/>
              <w:bottom w:w="0" w:type="dxa"/>
              <w:right w:w="15" w:type="dxa"/>
            </w:tcMar>
            <w:vAlign w:val="center"/>
            <w:hideMark/>
          </w:tcPr>
          <w:p w14:paraId="48F01DC1" w14:textId="77777777" w:rsidR="0049243D" w:rsidRPr="0049243D" w:rsidRDefault="0049243D" w:rsidP="0049243D">
            <w:pPr>
              <w:spacing w:line="312" w:lineRule="auto"/>
              <w:jc w:val="center"/>
              <w:rPr>
                <w:sz w:val="16"/>
                <w:szCs w:val="16"/>
              </w:rPr>
            </w:pPr>
            <w:r w:rsidRPr="0049243D">
              <w:rPr>
                <w:sz w:val="16"/>
                <w:szCs w:val="16"/>
              </w:rPr>
              <w:t>Восстановление антикоррозийной защиты и изоляции участка тепловой сети от котельной №89</w:t>
            </w:r>
          </w:p>
        </w:tc>
        <w:tc>
          <w:tcPr>
            <w:tcW w:w="244" w:type="pct"/>
            <w:gridSpan w:val="2"/>
            <w:shd w:val="clear" w:color="auto" w:fill="auto"/>
            <w:tcMar>
              <w:top w:w="15" w:type="dxa"/>
              <w:left w:w="15" w:type="dxa"/>
              <w:bottom w:w="0" w:type="dxa"/>
              <w:right w:w="15" w:type="dxa"/>
            </w:tcMar>
            <w:vAlign w:val="center"/>
            <w:hideMark/>
          </w:tcPr>
          <w:p w14:paraId="3EB253AC"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5A40D02A"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037EBD91" w14:textId="77777777" w:rsidR="0049243D" w:rsidRPr="0049243D" w:rsidRDefault="0049243D" w:rsidP="0049243D">
            <w:pPr>
              <w:spacing w:line="312" w:lineRule="auto"/>
              <w:jc w:val="center"/>
              <w:rPr>
                <w:sz w:val="16"/>
                <w:szCs w:val="16"/>
              </w:rPr>
            </w:pPr>
            <w:r w:rsidRPr="0049243D">
              <w:rPr>
                <w:sz w:val="16"/>
                <w:szCs w:val="16"/>
              </w:rPr>
              <w:t>337,82</w:t>
            </w:r>
          </w:p>
        </w:tc>
        <w:tc>
          <w:tcPr>
            <w:tcW w:w="352" w:type="pct"/>
            <w:gridSpan w:val="2"/>
            <w:shd w:val="clear" w:color="auto" w:fill="auto"/>
            <w:tcMar>
              <w:top w:w="15" w:type="dxa"/>
              <w:left w:w="15" w:type="dxa"/>
              <w:bottom w:w="0" w:type="dxa"/>
              <w:right w:w="15" w:type="dxa"/>
            </w:tcMar>
            <w:vAlign w:val="center"/>
            <w:hideMark/>
          </w:tcPr>
          <w:p w14:paraId="303B2324" w14:textId="77777777" w:rsidR="0049243D" w:rsidRPr="0049243D" w:rsidRDefault="0049243D" w:rsidP="0049243D">
            <w:pPr>
              <w:spacing w:line="312" w:lineRule="auto"/>
              <w:jc w:val="center"/>
              <w:rPr>
                <w:sz w:val="16"/>
                <w:szCs w:val="16"/>
              </w:rPr>
            </w:pPr>
            <w:r w:rsidRPr="0049243D">
              <w:rPr>
                <w:sz w:val="16"/>
                <w:szCs w:val="16"/>
              </w:rPr>
              <w:t>252,79</w:t>
            </w:r>
          </w:p>
        </w:tc>
        <w:tc>
          <w:tcPr>
            <w:tcW w:w="353" w:type="pct"/>
            <w:shd w:val="clear" w:color="auto" w:fill="auto"/>
            <w:tcMar>
              <w:top w:w="15" w:type="dxa"/>
              <w:left w:w="15" w:type="dxa"/>
              <w:bottom w:w="0" w:type="dxa"/>
              <w:right w:w="15" w:type="dxa"/>
            </w:tcMar>
            <w:vAlign w:val="center"/>
            <w:hideMark/>
          </w:tcPr>
          <w:p w14:paraId="67BFF025" w14:textId="77777777" w:rsidR="0049243D" w:rsidRPr="0049243D" w:rsidRDefault="0049243D" w:rsidP="0049243D">
            <w:pPr>
              <w:spacing w:line="312" w:lineRule="auto"/>
              <w:jc w:val="center"/>
              <w:rPr>
                <w:sz w:val="16"/>
                <w:szCs w:val="16"/>
              </w:rPr>
            </w:pPr>
            <w:r w:rsidRPr="0049243D">
              <w:rPr>
                <w:sz w:val="16"/>
                <w:szCs w:val="16"/>
              </w:rPr>
              <w:t>85,03</w:t>
            </w:r>
          </w:p>
        </w:tc>
        <w:tc>
          <w:tcPr>
            <w:tcW w:w="591" w:type="pct"/>
            <w:gridSpan w:val="2"/>
            <w:shd w:val="clear" w:color="auto" w:fill="auto"/>
            <w:tcMar>
              <w:top w:w="15" w:type="dxa"/>
              <w:left w:w="15" w:type="dxa"/>
              <w:bottom w:w="0" w:type="dxa"/>
              <w:right w:w="15" w:type="dxa"/>
            </w:tcMar>
            <w:vAlign w:val="center"/>
            <w:hideMark/>
          </w:tcPr>
          <w:p w14:paraId="496CB400" w14:textId="77777777" w:rsidR="0049243D" w:rsidRPr="0049243D" w:rsidRDefault="0049243D" w:rsidP="0049243D">
            <w:pPr>
              <w:spacing w:line="312" w:lineRule="auto"/>
              <w:jc w:val="center"/>
              <w:rPr>
                <w:sz w:val="16"/>
                <w:szCs w:val="16"/>
              </w:rPr>
            </w:pPr>
            <w:r w:rsidRPr="0049243D">
              <w:rPr>
                <w:sz w:val="16"/>
                <w:szCs w:val="16"/>
              </w:rPr>
              <w:t>Смета №41, Дефектная ведомость №41</w:t>
            </w:r>
          </w:p>
        </w:tc>
        <w:tc>
          <w:tcPr>
            <w:tcW w:w="563" w:type="pct"/>
            <w:gridSpan w:val="2"/>
            <w:shd w:val="clear" w:color="auto" w:fill="auto"/>
            <w:tcMar>
              <w:top w:w="15" w:type="dxa"/>
              <w:left w:w="15" w:type="dxa"/>
              <w:bottom w:w="0" w:type="dxa"/>
              <w:right w:w="15" w:type="dxa"/>
            </w:tcMar>
            <w:vAlign w:val="center"/>
            <w:hideMark/>
          </w:tcPr>
          <w:p w14:paraId="6A4247CD"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0BC98195" w14:textId="77777777" w:rsidR="0049243D" w:rsidRPr="0049243D" w:rsidRDefault="0049243D" w:rsidP="0049243D">
            <w:pPr>
              <w:spacing w:line="312" w:lineRule="auto"/>
              <w:jc w:val="center"/>
              <w:rPr>
                <w:sz w:val="16"/>
                <w:szCs w:val="16"/>
              </w:rPr>
            </w:pPr>
            <w:r w:rsidRPr="0049243D">
              <w:rPr>
                <w:sz w:val="16"/>
                <w:szCs w:val="16"/>
              </w:rPr>
              <w:t>337,82</w:t>
            </w:r>
          </w:p>
        </w:tc>
        <w:tc>
          <w:tcPr>
            <w:tcW w:w="353" w:type="pct"/>
            <w:gridSpan w:val="2"/>
            <w:shd w:val="clear" w:color="auto" w:fill="auto"/>
            <w:tcMar>
              <w:top w:w="15" w:type="dxa"/>
              <w:left w:w="15" w:type="dxa"/>
              <w:bottom w:w="0" w:type="dxa"/>
              <w:right w:w="15" w:type="dxa"/>
            </w:tcMar>
            <w:vAlign w:val="center"/>
            <w:hideMark/>
          </w:tcPr>
          <w:p w14:paraId="4C7CD924" w14:textId="77777777" w:rsidR="0049243D" w:rsidRPr="0049243D" w:rsidRDefault="0049243D" w:rsidP="0049243D">
            <w:pPr>
              <w:spacing w:line="312" w:lineRule="auto"/>
              <w:jc w:val="center"/>
              <w:rPr>
                <w:sz w:val="16"/>
                <w:szCs w:val="16"/>
              </w:rPr>
            </w:pPr>
            <w:r w:rsidRPr="0049243D">
              <w:rPr>
                <w:sz w:val="16"/>
                <w:szCs w:val="16"/>
              </w:rPr>
              <w:t>252,79</w:t>
            </w:r>
          </w:p>
        </w:tc>
        <w:tc>
          <w:tcPr>
            <w:tcW w:w="355" w:type="pct"/>
            <w:shd w:val="clear" w:color="auto" w:fill="auto"/>
            <w:tcMar>
              <w:top w:w="15" w:type="dxa"/>
              <w:left w:w="15" w:type="dxa"/>
              <w:bottom w:w="0" w:type="dxa"/>
              <w:right w:w="15" w:type="dxa"/>
            </w:tcMar>
            <w:vAlign w:val="center"/>
            <w:hideMark/>
          </w:tcPr>
          <w:p w14:paraId="6CA313C4" w14:textId="77777777" w:rsidR="0049243D" w:rsidRPr="0049243D" w:rsidRDefault="0049243D" w:rsidP="0049243D">
            <w:pPr>
              <w:spacing w:line="312" w:lineRule="auto"/>
              <w:jc w:val="center"/>
              <w:rPr>
                <w:sz w:val="16"/>
                <w:szCs w:val="16"/>
              </w:rPr>
            </w:pPr>
            <w:r w:rsidRPr="0049243D">
              <w:rPr>
                <w:sz w:val="16"/>
                <w:szCs w:val="16"/>
              </w:rPr>
              <w:t>85,03</w:t>
            </w:r>
          </w:p>
        </w:tc>
      </w:tr>
      <w:tr w:rsidR="0049243D" w:rsidRPr="0049243D" w14:paraId="36D6B0CE"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1E5BDB9B" w14:textId="77777777" w:rsidR="0049243D" w:rsidRPr="0049243D" w:rsidRDefault="0049243D" w:rsidP="0049243D">
            <w:pPr>
              <w:spacing w:line="312" w:lineRule="auto"/>
              <w:jc w:val="center"/>
              <w:rPr>
                <w:sz w:val="16"/>
                <w:szCs w:val="16"/>
              </w:rPr>
            </w:pPr>
            <w:r w:rsidRPr="0049243D">
              <w:rPr>
                <w:sz w:val="16"/>
                <w:szCs w:val="16"/>
              </w:rPr>
              <w:t>42</w:t>
            </w:r>
          </w:p>
        </w:tc>
        <w:tc>
          <w:tcPr>
            <w:tcW w:w="1112" w:type="pct"/>
            <w:gridSpan w:val="2"/>
            <w:shd w:val="clear" w:color="auto" w:fill="auto"/>
            <w:tcMar>
              <w:top w:w="15" w:type="dxa"/>
              <w:left w:w="15" w:type="dxa"/>
              <w:bottom w:w="0" w:type="dxa"/>
              <w:right w:w="15" w:type="dxa"/>
            </w:tcMar>
            <w:vAlign w:val="center"/>
            <w:hideMark/>
          </w:tcPr>
          <w:p w14:paraId="450496C9" w14:textId="77777777" w:rsidR="0049243D" w:rsidRPr="0049243D" w:rsidRDefault="0049243D" w:rsidP="0049243D">
            <w:pPr>
              <w:spacing w:line="312" w:lineRule="auto"/>
              <w:jc w:val="center"/>
              <w:rPr>
                <w:sz w:val="16"/>
                <w:szCs w:val="16"/>
              </w:rPr>
            </w:pPr>
            <w:r w:rsidRPr="0049243D">
              <w:rPr>
                <w:sz w:val="16"/>
                <w:szCs w:val="16"/>
              </w:rPr>
              <w:t>Ремонт котла НРс-18 №1 с заменой трубной части на котельной №109</w:t>
            </w:r>
          </w:p>
        </w:tc>
        <w:tc>
          <w:tcPr>
            <w:tcW w:w="244" w:type="pct"/>
            <w:gridSpan w:val="2"/>
            <w:shd w:val="clear" w:color="auto" w:fill="auto"/>
            <w:tcMar>
              <w:top w:w="15" w:type="dxa"/>
              <w:left w:w="15" w:type="dxa"/>
              <w:bottom w:w="0" w:type="dxa"/>
              <w:right w:w="15" w:type="dxa"/>
            </w:tcMar>
            <w:vAlign w:val="center"/>
            <w:hideMark/>
          </w:tcPr>
          <w:p w14:paraId="5C196FD0"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56E373C0"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6EDC69E2" w14:textId="77777777" w:rsidR="0049243D" w:rsidRPr="0049243D" w:rsidRDefault="0049243D" w:rsidP="0049243D">
            <w:pPr>
              <w:spacing w:line="312" w:lineRule="auto"/>
              <w:jc w:val="center"/>
              <w:rPr>
                <w:sz w:val="16"/>
                <w:szCs w:val="16"/>
              </w:rPr>
            </w:pPr>
            <w:r w:rsidRPr="0049243D">
              <w:rPr>
                <w:sz w:val="16"/>
                <w:szCs w:val="16"/>
              </w:rPr>
              <w:t>1 000,73</w:t>
            </w:r>
          </w:p>
        </w:tc>
        <w:tc>
          <w:tcPr>
            <w:tcW w:w="352" w:type="pct"/>
            <w:gridSpan w:val="2"/>
            <w:shd w:val="clear" w:color="auto" w:fill="auto"/>
            <w:tcMar>
              <w:top w:w="15" w:type="dxa"/>
              <w:left w:w="15" w:type="dxa"/>
              <w:bottom w:w="0" w:type="dxa"/>
              <w:right w:w="15" w:type="dxa"/>
            </w:tcMar>
            <w:vAlign w:val="center"/>
            <w:hideMark/>
          </w:tcPr>
          <w:p w14:paraId="18D6FAD7" w14:textId="77777777" w:rsidR="0049243D" w:rsidRPr="0049243D" w:rsidRDefault="0049243D" w:rsidP="0049243D">
            <w:pPr>
              <w:spacing w:line="312" w:lineRule="auto"/>
              <w:jc w:val="center"/>
              <w:rPr>
                <w:sz w:val="16"/>
                <w:szCs w:val="16"/>
              </w:rPr>
            </w:pPr>
            <w:r w:rsidRPr="0049243D">
              <w:rPr>
                <w:sz w:val="16"/>
                <w:szCs w:val="16"/>
              </w:rPr>
              <w:t>349,37</w:t>
            </w:r>
          </w:p>
        </w:tc>
        <w:tc>
          <w:tcPr>
            <w:tcW w:w="353" w:type="pct"/>
            <w:shd w:val="clear" w:color="auto" w:fill="auto"/>
            <w:tcMar>
              <w:top w:w="15" w:type="dxa"/>
              <w:left w:w="15" w:type="dxa"/>
              <w:bottom w:w="0" w:type="dxa"/>
              <w:right w:w="15" w:type="dxa"/>
            </w:tcMar>
            <w:vAlign w:val="center"/>
            <w:hideMark/>
          </w:tcPr>
          <w:p w14:paraId="0A61C7C6" w14:textId="77777777" w:rsidR="0049243D" w:rsidRPr="0049243D" w:rsidRDefault="0049243D" w:rsidP="0049243D">
            <w:pPr>
              <w:spacing w:line="312" w:lineRule="auto"/>
              <w:jc w:val="center"/>
              <w:rPr>
                <w:sz w:val="16"/>
                <w:szCs w:val="16"/>
              </w:rPr>
            </w:pPr>
            <w:r w:rsidRPr="0049243D">
              <w:rPr>
                <w:sz w:val="16"/>
                <w:szCs w:val="16"/>
              </w:rPr>
              <w:t>651,36</w:t>
            </w:r>
          </w:p>
        </w:tc>
        <w:tc>
          <w:tcPr>
            <w:tcW w:w="591" w:type="pct"/>
            <w:gridSpan w:val="2"/>
            <w:shd w:val="clear" w:color="auto" w:fill="auto"/>
            <w:tcMar>
              <w:top w:w="15" w:type="dxa"/>
              <w:left w:w="15" w:type="dxa"/>
              <w:bottom w:w="0" w:type="dxa"/>
              <w:right w:w="15" w:type="dxa"/>
            </w:tcMar>
            <w:vAlign w:val="center"/>
            <w:hideMark/>
          </w:tcPr>
          <w:p w14:paraId="6439BD36" w14:textId="77777777" w:rsidR="0049243D" w:rsidRPr="0049243D" w:rsidRDefault="0049243D" w:rsidP="0049243D">
            <w:pPr>
              <w:spacing w:line="312" w:lineRule="auto"/>
              <w:jc w:val="center"/>
              <w:rPr>
                <w:sz w:val="16"/>
                <w:szCs w:val="16"/>
              </w:rPr>
            </w:pPr>
            <w:r w:rsidRPr="0049243D">
              <w:rPr>
                <w:sz w:val="16"/>
                <w:szCs w:val="16"/>
              </w:rPr>
              <w:t>Смета №43, Дефектная ведомость №43</w:t>
            </w:r>
          </w:p>
        </w:tc>
        <w:tc>
          <w:tcPr>
            <w:tcW w:w="563" w:type="pct"/>
            <w:gridSpan w:val="2"/>
            <w:shd w:val="clear" w:color="auto" w:fill="auto"/>
            <w:tcMar>
              <w:top w:w="15" w:type="dxa"/>
              <w:left w:w="15" w:type="dxa"/>
              <w:bottom w:w="0" w:type="dxa"/>
              <w:right w:w="15" w:type="dxa"/>
            </w:tcMar>
            <w:vAlign w:val="center"/>
            <w:hideMark/>
          </w:tcPr>
          <w:p w14:paraId="161CA8FF"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648BF316" w14:textId="77777777" w:rsidR="0049243D" w:rsidRPr="0049243D" w:rsidRDefault="0049243D" w:rsidP="0049243D">
            <w:pPr>
              <w:spacing w:line="312" w:lineRule="auto"/>
              <w:jc w:val="center"/>
              <w:rPr>
                <w:sz w:val="16"/>
                <w:szCs w:val="16"/>
              </w:rPr>
            </w:pPr>
            <w:r w:rsidRPr="0049243D">
              <w:rPr>
                <w:sz w:val="16"/>
                <w:szCs w:val="16"/>
              </w:rPr>
              <w:t>1 000,73</w:t>
            </w:r>
          </w:p>
        </w:tc>
        <w:tc>
          <w:tcPr>
            <w:tcW w:w="353" w:type="pct"/>
            <w:gridSpan w:val="2"/>
            <w:shd w:val="clear" w:color="auto" w:fill="auto"/>
            <w:tcMar>
              <w:top w:w="15" w:type="dxa"/>
              <w:left w:w="15" w:type="dxa"/>
              <w:bottom w:w="0" w:type="dxa"/>
              <w:right w:w="15" w:type="dxa"/>
            </w:tcMar>
            <w:vAlign w:val="center"/>
            <w:hideMark/>
          </w:tcPr>
          <w:p w14:paraId="67F97286" w14:textId="77777777" w:rsidR="0049243D" w:rsidRPr="0049243D" w:rsidRDefault="0049243D" w:rsidP="0049243D">
            <w:pPr>
              <w:spacing w:line="312" w:lineRule="auto"/>
              <w:jc w:val="center"/>
              <w:rPr>
                <w:sz w:val="16"/>
                <w:szCs w:val="16"/>
              </w:rPr>
            </w:pPr>
            <w:r w:rsidRPr="0049243D">
              <w:rPr>
                <w:sz w:val="16"/>
                <w:szCs w:val="16"/>
              </w:rPr>
              <w:t>349,37</w:t>
            </w:r>
          </w:p>
        </w:tc>
        <w:tc>
          <w:tcPr>
            <w:tcW w:w="355" w:type="pct"/>
            <w:shd w:val="clear" w:color="auto" w:fill="auto"/>
            <w:tcMar>
              <w:top w:w="15" w:type="dxa"/>
              <w:left w:w="15" w:type="dxa"/>
              <w:bottom w:w="0" w:type="dxa"/>
              <w:right w:w="15" w:type="dxa"/>
            </w:tcMar>
            <w:vAlign w:val="center"/>
            <w:hideMark/>
          </w:tcPr>
          <w:p w14:paraId="67AB6F38" w14:textId="77777777" w:rsidR="0049243D" w:rsidRPr="0049243D" w:rsidRDefault="0049243D" w:rsidP="0049243D">
            <w:pPr>
              <w:spacing w:line="312" w:lineRule="auto"/>
              <w:jc w:val="center"/>
              <w:rPr>
                <w:sz w:val="16"/>
                <w:szCs w:val="16"/>
              </w:rPr>
            </w:pPr>
            <w:r w:rsidRPr="0049243D">
              <w:rPr>
                <w:sz w:val="16"/>
                <w:szCs w:val="16"/>
              </w:rPr>
              <w:t>651,36</w:t>
            </w:r>
          </w:p>
        </w:tc>
      </w:tr>
      <w:tr w:rsidR="0049243D" w:rsidRPr="0049243D" w14:paraId="4C877AC0"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 w:type="pct"/>
            <w:gridSpan w:val="2"/>
            <w:shd w:val="clear" w:color="auto" w:fill="auto"/>
            <w:tcMar>
              <w:top w:w="15" w:type="dxa"/>
              <w:left w:w="15" w:type="dxa"/>
              <w:bottom w:w="0" w:type="dxa"/>
              <w:right w:w="15" w:type="dxa"/>
            </w:tcMar>
            <w:vAlign w:val="center"/>
          </w:tcPr>
          <w:p w14:paraId="6549932B" w14:textId="77777777" w:rsidR="0049243D" w:rsidRPr="0049243D" w:rsidRDefault="0049243D" w:rsidP="0049243D">
            <w:pPr>
              <w:spacing w:line="312" w:lineRule="auto"/>
              <w:jc w:val="center"/>
              <w:rPr>
                <w:sz w:val="16"/>
                <w:szCs w:val="16"/>
              </w:rPr>
            </w:pPr>
            <w:r w:rsidRPr="0049243D">
              <w:rPr>
                <w:sz w:val="16"/>
                <w:szCs w:val="16"/>
              </w:rPr>
              <w:t>43</w:t>
            </w:r>
          </w:p>
        </w:tc>
        <w:tc>
          <w:tcPr>
            <w:tcW w:w="1112" w:type="pct"/>
            <w:gridSpan w:val="2"/>
            <w:shd w:val="clear" w:color="auto" w:fill="auto"/>
            <w:tcMar>
              <w:top w:w="15" w:type="dxa"/>
              <w:left w:w="15" w:type="dxa"/>
              <w:bottom w:w="0" w:type="dxa"/>
              <w:right w:w="15" w:type="dxa"/>
            </w:tcMar>
            <w:vAlign w:val="center"/>
            <w:hideMark/>
          </w:tcPr>
          <w:p w14:paraId="529FCBA3" w14:textId="77777777" w:rsidR="0049243D" w:rsidRPr="0049243D" w:rsidRDefault="0049243D" w:rsidP="0049243D">
            <w:pPr>
              <w:spacing w:line="312" w:lineRule="auto"/>
              <w:jc w:val="center"/>
              <w:rPr>
                <w:sz w:val="16"/>
                <w:szCs w:val="16"/>
              </w:rPr>
            </w:pPr>
            <w:r w:rsidRPr="0049243D">
              <w:rPr>
                <w:sz w:val="16"/>
                <w:szCs w:val="16"/>
              </w:rPr>
              <w:t>Восстановление антикоррозийной защиты и изоляции участка тепловой сети от котельной №56</w:t>
            </w:r>
          </w:p>
        </w:tc>
        <w:tc>
          <w:tcPr>
            <w:tcW w:w="244" w:type="pct"/>
            <w:gridSpan w:val="2"/>
            <w:shd w:val="clear" w:color="auto" w:fill="auto"/>
            <w:tcMar>
              <w:top w:w="15" w:type="dxa"/>
              <w:left w:w="15" w:type="dxa"/>
              <w:bottom w:w="0" w:type="dxa"/>
              <w:right w:w="15" w:type="dxa"/>
            </w:tcMar>
            <w:vAlign w:val="center"/>
            <w:hideMark/>
          </w:tcPr>
          <w:p w14:paraId="5753FF16" w14:textId="77777777" w:rsidR="0049243D" w:rsidRPr="0049243D" w:rsidRDefault="0049243D" w:rsidP="0049243D">
            <w:pPr>
              <w:spacing w:line="312" w:lineRule="auto"/>
              <w:jc w:val="center"/>
              <w:rPr>
                <w:sz w:val="16"/>
                <w:szCs w:val="16"/>
              </w:rPr>
            </w:pPr>
            <w:r w:rsidRPr="0049243D">
              <w:rPr>
                <w:sz w:val="16"/>
                <w:szCs w:val="16"/>
              </w:rPr>
              <w:t>подряд</w:t>
            </w:r>
          </w:p>
        </w:tc>
        <w:tc>
          <w:tcPr>
            <w:tcW w:w="229" w:type="pct"/>
            <w:shd w:val="clear" w:color="auto" w:fill="auto"/>
            <w:tcMar>
              <w:top w:w="15" w:type="dxa"/>
              <w:left w:w="15" w:type="dxa"/>
              <w:bottom w:w="0" w:type="dxa"/>
              <w:right w:w="15" w:type="dxa"/>
            </w:tcMar>
            <w:vAlign w:val="center"/>
            <w:hideMark/>
          </w:tcPr>
          <w:p w14:paraId="4C6DC4C9" w14:textId="77777777" w:rsidR="0049243D" w:rsidRPr="0049243D" w:rsidRDefault="0049243D" w:rsidP="0049243D">
            <w:pPr>
              <w:spacing w:line="312" w:lineRule="auto"/>
              <w:jc w:val="center"/>
              <w:rPr>
                <w:sz w:val="16"/>
                <w:szCs w:val="16"/>
              </w:rPr>
            </w:pPr>
            <w:r w:rsidRPr="0049243D">
              <w:rPr>
                <w:sz w:val="16"/>
                <w:szCs w:val="16"/>
              </w:rPr>
              <w:t>КР</w:t>
            </w:r>
          </w:p>
        </w:tc>
        <w:tc>
          <w:tcPr>
            <w:tcW w:w="353" w:type="pct"/>
            <w:gridSpan w:val="2"/>
            <w:shd w:val="clear" w:color="auto" w:fill="auto"/>
            <w:tcMar>
              <w:top w:w="15" w:type="dxa"/>
              <w:left w:w="15" w:type="dxa"/>
              <w:bottom w:w="0" w:type="dxa"/>
              <w:right w:w="15" w:type="dxa"/>
            </w:tcMar>
            <w:vAlign w:val="center"/>
            <w:hideMark/>
          </w:tcPr>
          <w:p w14:paraId="2A232C09" w14:textId="77777777" w:rsidR="0049243D" w:rsidRPr="0049243D" w:rsidRDefault="0049243D" w:rsidP="0049243D">
            <w:pPr>
              <w:spacing w:line="312" w:lineRule="auto"/>
              <w:jc w:val="center"/>
              <w:rPr>
                <w:sz w:val="16"/>
                <w:szCs w:val="16"/>
              </w:rPr>
            </w:pPr>
            <w:r w:rsidRPr="0049243D">
              <w:rPr>
                <w:sz w:val="16"/>
                <w:szCs w:val="16"/>
              </w:rPr>
              <w:t>157,43</w:t>
            </w:r>
          </w:p>
        </w:tc>
        <w:tc>
          <w:tcPr>
            <w:tcW w:w="352" w:type="pct"/>
            <w:gridSpan w:val="2"/>
            <w:shd w:val="clear" w:color="auto" w:fill="auto"/>
            <w:tcMar>
              <w:top w:w="15" w:type="dxa"/>
              <w:left w:w="15" w:type="dxa"/>
              <w:bottom w:w="0" w:type="dxa"/>
              <w:right w:w="15" w:type="dxa"/>
            </w:tcMar>
            <w:vAlign w:val="center"/>
            <w:hideMark/>
          </w:tcPr>
          <w:p w14:paraId="225D2705" w14:textId="77777777" w:rsidR="0049243D" w:rsidRPr="0049243D" w:rsidRDefault="0049243D" w:rsidP="0049243D">
            <w:pPr>
              <w:spacing w:line="312" w:lineRule="auto"/>
              <w:jc w:val="center"/>
              <w:rPr>
                <w:sz w:val="16"/>
                <w:szCs w:val="16"/>
              </w:rPr>
            </w:pPr>
            <w:r w:rsidRPr="0049243D">
              <w:rPr>
                <w:sz w:val="16"/>
                <w:szCs w:val="16"/>
              </w:rPr>
              <w:t>109,56</w:t>
            </w:r>
          </w:p>
        </w:tc>
        <w:tc>
          <w:tcPr>
            <w:tcW w:w="353" w:type="pct"/>
            <w:shd w:val="clear" w:color="auto" w:fill="auto"/>
            <w:tcMar>
              <w:top w:w="15" w:type="dxa"/>
              <w:left w:w="15" w:type="dxa"/>
              <w:bottom w:w="0" w:type="dxa"/>
              <w:right w:w="15" w:type="dxa"/>
            </w:tcMar>
            <w:vAlign w:val="center"/>
            <w:hideMark/>
          </w:tcPr>
          <w:p w14:paraId="6AAEA4CF" w14:textId="77777777" w:rsidR="0049243D" w:rsidRPr="0049243D" w:rsidRDefault="0049243D" w:rsidP="0049243D">
            <w:pPr>
              <w:spacing w:line="312" w:lineRule="auto"/>
              <w:jc w:val="center"/>
              <w:rPr>
                <w:sz w:val="16"/>
                <w:szCs w:val="16"/>
              </w:rPr>
            </w:pPr>
            <w:r w:rsidRPr="0049243D">
              <w:rPr>
                <w:sz w:val="16"/>
                <w:szCs w:val="16"/>
              </w:rPr>
              <w:t>47,87</w:t>
            </w:r>
          </w:p>
        </w:tc>
        <w:tc>
          <w:tcPr>
            <w:tcW w:w="591" w:type="pct"/>
            <w:gridSpan w:val="2"/>
            <w:shd w:val="clear" w:color="auto" w:fill="auto"/>
            <w:tcMar>
              <w:top w:w="15" w:type="dxa"/>
              <w:left w:w="15" w:type="dxa"/>
              <w:bottom w:w="0" w:type="dxa"/>
              <w:right w:w="15" w:type="dxa"/>
            </w:tcMar>
            <w:vAlign w:val="center"/>
            <w:hideMark/>
          </w:tcPr>
          <w:p w14:paraId="48F589AB" w14:textId="77777777" w:rsidR="0049243D" w:rsidRPr="0049243D" w:rsidRDefault="0049243D" w:rsidP="0049243D">
            <w:pPr>
              <w:spacing w:line="312" w:lineRule="auto"/>
              <w:jc w:val="center"/>
              <w:rPr>
                <w:sz w:val="16"/>
                <w:szCs w:val="16"/>
              </w:rPr>
            </w:pPr>
            <w:r w:rsidRPr="0049243D">
              <w:rPr>
                <w:sz w:val="16"/>
                <w:szCs w:val="16"/>
              </w:rPr>
              <w:t>Смета №42, Дефектная ведомость №42</w:t>
            </w:r>
          </w:p>
        </w:tc>
        <w:tc>
          <w:tcPr>
            <w:tcW w:w="563" w:type="pct"/>
            <w:gridSpan w:val="2"/>
            <w:shd w:val="clear" w:color="auto" w:fill="auto"/>
            <w:tcMar>
              <w:top w:w="15" w:type="dxa"/>
              <w:left w:w="15" w:type="dxa"/>
              <w:bottom w:w="0" w:type="dxa"/>
              <w:right w:w="15" w:type="dxa"/>
            </w:tcMar>
            <w:vAlign w:val="center"/>
            <w:hideMark/>
          </w:tcPr>
          <w:p w14:paraId="0EAF3140" w14:textId="77777777" w:rsidR="0049243D" w:rsidRPr="0049243D" w:rsidRDefault="0049243D" w:rsidP="0049243D">
            <w:pPr>
              <w:spacing w:line="312" w:lineRule="auto"/>
              <w:jc w:val="center"/>
              <w:rPr>
                <w:sz w:val="16"/>
                <w:szCs w:val="16"/>
              </w:rPr>
            </w:pPr>
            <w:r w:rsidRPr="0049243D">
              <w:rPr>
                <w:sz w:val="16"/>
                <w:szCs w:val="16"/>
              </w:rPr>
              <w:t>Х</w:t>
            </w:r>
          </w:p>
        </w:tc>
        <w:tc>
          <w:tcPr>
            <w:tcW w:w="353" w:type="pct"/>
            <w:gridSpan w:val="2"/>
            <w:shd w:val="clear" w:color="auto" w:fill="auto"/>
            <w:tcMar>
              <w:top w:w="15" w:type="dxa"/>
              <w:left w:w="15" w:type="dxa"/>
              <w:bottom w:w="0" w:type="dxa"/>
              <w:right w:w="15" w:type="dxa"/>
            </w:tcMar>
            <w:vAlign w:val="center"/>
            <w:hideMark/>
          </w:tcPr>
          <w:p w14:paraId="72012CB4" w14:textId="77777777" w:rsidR="0049243D" w:rsidRPr="0049243D" w:rsidRDefault="0049243D" w:rsidP="0049243D">
            <w:pPr>
              <w:spacing w:line="312" w:lineRule="auto"/>
              <w:jc w:val="center"/>
              <w:rPr>
                <w:sz w:val="16"/>
                <w:szCs w:val="16"/>
              </w:rPr>
            </w:pPr>
            <w:r w:rsidRPr="0049243D">
              <w:rPr>
                <w:sz w:val="16"/>
                <w:szCs w:val="16"/>
              </w:rPr>
              <w:t>157,43</w:t>
            </w:r>
          </w:p>
        </w:tc>
        <w:tc>
          <w:tcPr>
            <w:tcW w:w="353" w:type="pct"/>
            <w:gridSpan w:val="2"/>
            <w:shd w:val="clear" w:color="auto" w:fill="auto"/>
            <w:tcMar>
              <w:top w:w="15" w:type="dxa"/>
              <w:left w:w="15" w:type="dxa"/>
              <w:bottom w:w="0" w:type="dxa"/>
              <w:right w:w="15" w:type="dxa"/>
            </w:tcMar>
            <w:vAlign w:val="center"/>
            <w:hideMark/>
          </w:tcPr>
          <w:p w14:paraId="321CE808" w14:textId="77777777" w:rsidR="0049243D" w:rsidRPr="0049243D" w:rsidRDefault="0049243D" w:rsidP="0049243D">
            <w:pPr>
              <w:spacing w:line="312" w:lineRule="auto"/>
              <w:jc w:val="center"/>
              <w:rPr>
                <w:sz w:val="16"/>
                <w:szCs w:val="16"/>
              </w:rPr>
            </w:pPr>
            <w:r w:rsidRPr="0049243D">
              <w:rPr>
                <w:sz w:val="16"/>
                <w:szCs w:val="16"/>
              </w:rPr>
              <w:t>109,56</w:t>
            </w:r>
          </w:p>
        </w:tc>
        <w:tc>
          <w:tcPr>
            <w:tcW w:w="355" w:type="pct"/>
            <w:shd w:val="clear" w:color="auto" w:fill="auto"/>
            <w:tcMar>
              <w:top w:w="15" w:type="dxa"/>
              <w:left w:w="15" w:type="dxa"/>
              <w:bottom w:w="0" w:type="dxa"/>
              <w:right w:w="15" w:type="dxa"/>
            </w:tcMar>
            <w:vAlign w:val="center"/>
            <w:hideMark/>
          </w:tcPr>
          <w:p w14:paraId="19FE5173" w14:textId="77777777" w:rsidR="0049243D" w:rsidRPr="0049243D" w:rsidRDefault="0049243D" w:rsidP="0049243D">
            <w:pPr>
              <w:spacing w:line="312" w:lineRule="auto"/>
              <w:jc w:val="center"/>
              <w:rPr>
                <w:sz w:val="16"/>
                <w:szCs w:val="16"/>
              </w:rPr>
            </w:pPr>
            <w:r w:rsidRPr="0049243D">
              <w:rPr>
                <w:sz w:val="16"/>
                <w:szCs w:val="16"/>
              </w:rPr>
              <w:t>47,87</w:t>
            </w:r>
          </w:p>
        </w:tc>
      </w:tr>
      <w:tr w:rsidR="0049243D" w:rsidRPr="0049243D" w14:paraId="39460CBF" w14:textId="77777777" w:rsidTr="00492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55" w:type="pct"/>
            <w:gridSpan w:val="4"/>
            <w:shd w:val="clear" w:color="auto" w:fill="auto"/>
            <w:tcMar>
              <w:top w:w="15" w:type="dxa"/>
              <w:left w:w="15" w:type="dxa"/>
              <w:bottom w:w="0" w:type="dxa"/>
              <w:right w:w="15" w:type="dxa"/>
            </w:tcMar>
            <w:vAlign w:val="center"/>
          </w:tcPr>
          <w:p w14:paraId="047CE6A7" w14:textId="77777777" w:rsidR="0049243D" w:rsidRPr="0049243D" w:rsidRDefault="0049243D" w:rsidP="0049243D">
            <w:pPr>
              <w:spacing w:line="312" w:lineRule="auto"/>
              <w:jc w:val="center"/>
              <w:rPr>
                <w:b/>
                <w:bCs/>
                <w:sz w:val="16"/>
                <w:szCs w:val="16"/>
              </w:rPr>
            </w:pPr>
            <w:r w:rsidRPr="0049243D">
              <w:rPr>
                <w:b/>
                <w:bCs/>
                <w:sz w:val="16"/>
                <w:szCs w:val="16"/>
              </w:rPr>
              <w:t>Итого по капитальным ремонтам</w:t>
            </w:r>
          </w:p>
        </w:tc>
        <w:tc>
          <w:tcPr>
            <w:tcW w:w="244" w:type="pct"/>
            <w:gridSpan w:val="2"/>
            <w:shd w:val="clear" w:color="auto" w:fill="auto"/>
            <w:tcMar>
              <w:top w:w="15" w:type="dxa"/>
              <w:left w:w="15" w:type="dxa"/>
              <w:bottom w:w="0" w:type="dxa"/>
              <w:right w:w="15" w:type="dxa"/>
            </w:tcMar>
            <w:vAlign w:val="center"/>
            <w:hideMark/>
          </w:tcPr>
          <w:p w14:paraId="46A95269" w14:textId="77777777" w:rsidR="0049243D" w:rsidRPr="0049243D" w:rsidRDefault="0049243D" w:rsidP="0049243D">
            <w:pPr>
              <w:spacing w:line="312" w:lineRule="auto"/>
              <w:jc w:val="center"/>
              <w:rPr>
                <w:b/>
                <w:bCs/>
                <w:sz w:val="16"/>
                <w:szCs w:val="16"/>
              </w:rPr>
            </w:pPr>
            <w:r w:rsidRPr="0049243D">
              <w:rPr>
                <w:b/>
                <w:bCs/>
                <w:sz w:val="16"/>
                <w:szCs w:val="16"/>
              </w:rPr>
              <w:t>Х</w:t>
            </w:r>
          </w:p>
        </w:tc>
        <w:tc>
          <w:tcPr>
            <w:tcW w:w="229" w:type="pct"/>
            <w:shd w:val="clear" w:color="auto" w:fill="auto"/>
            <w:tcMar>
              <w:top w:w="15" w:type="dxa"/>
              <w:left w:w="15" w:type="dxa"/>
              <w:bottom w:w="0" w:type="dxa"/>
              <w:right w:w="15" w:type="dxa"/>
            </w:tcMar>
            <w:vAlign w:val="center"/>
            <w:hideMark/>
          </w:tcPr>
          <w:p w14:paraId="68CB5365" w14:textId="77777777" w:rsidR="0049243D" w:rsidRPr="0049243D" w:rsidRDefault="0049243D" w:rsidP="0049243D">
            <w:pPr>
              <w:spacing w:line="312" w:lineRule="auto"/>
              <w:jc w:val="center"/>
              <w:rPr>
                <w:b/>
                <w:bCs/>
                <w:sz w:val="16"/>
                <w:szCs w:val="16"/>
              </w:rPr>
            </w:pPr>
            <w:r w:rsidRPr="0049243D">
              <w:rPr>
                <w:b/>
                <w:bCs/>
                <w:sz w:val="16"/>
                <w:szCs w:val="16"/>
              </w:rPr>
              <w:t>Х</w:t>
            </w:r>
          </w:p>
        </w:tc>
        <w:tc>
          <w:tcPr>
            <w:tcW w:w="353" w:type="pct"/>
            <w:gridSpan w:val="2"/>
            <w:shd w:val="clear" w:color="auto" w:fill="auto"/>
            <w:tcMar>
              <w:top w:w="15" w:type="dxa"/>
              <w:left w:w="15" w:type="dxa"/>
              <w:bottom w:w="0" w:type="dxa"/>
              <w:right w:w="15" w:type="dxa"/>
            </w:tcMar>
            <w:vAlign w:val="center"/>
            <w:hideMark/>
          </w:tcPr>
          <w:p w14:paraId="5B4B2DF2" w14:textId="77777777" w:rsidR="0049243D" w:rsidRPr="0049243D" w:rsidRDefault="0049243D" w:rsidP="0049243D">
            <w:pPr>
              <w:spacing w:line="312" w:lineRule="auto"/>
              <w:jc w:val="center"/>
              <w:rPr>
                <w:b/>
                <w:bCs/>
                <w:sz w:val="16"/>
                <w:szCs w:val="16"/>
              </w:rPr>
            </w:pPr>
            <w:r w:rsidRPr="0049243D">
              <w:rPr>
                <w:b/>
                <w:bCs/>
                <w:sz w:val="16"/>
                <w:szCs w:val="16"/>
              </w:rPr>
              <w:t>31 083,91</w:t>
            </w:r>
          </w:p>
        </w:tc>
        <w:tc>
          <w:tcPr>
            <w:tcW w:w="352" w:type="pct"/>
            <w:gridSpan w:val="2"/>
            <w:shd w:val="clear" w:color="auto" w:fill="auto"/>
            <w:tcMar>
              <w:top w:w="15" w:type="dxa"/>
              <w:left w:w="15" w:type="dxa"/>
              <w:bottom w:w="0" w:type="dxa"/>
              <w:right w:w="15" w:type="dxa"/>
            </w:tcMar>
            <w:vAlign w:val="center"/>
            <w:hideMark/>
          </w:tcPr>
          <w:p w14:paraId="6E2E7819" w14:textId="77777777" w:rsidR="0049243D" w:rsidRPr="0049243D" w:rsidRDefault="0049243D" w:rsidP="0049243D">
            <w:pPr>
              <w:spacing w:line="312" w:lineRule="auto"/>
              <w:jc w:val="center"/>
              <w:rPr>
                <w:b/>
                <w:bCs/>
                <w:sz w:val="16"/>
                <w:szCs w:val="16"/>
              </w:rPr>
            </w:pPr>
            <w:r w:rsidRPr="0049243D">
              <w:rPr>
                <w:b/>
                <w:bCs/>
                <w:sz w:val="16"/>
                <w:szCs w:val="16"/>
              </w:rPr>
              <w:t>14 100,12</w:t>
            </w:r>
          </w:p>
        </w:tc>
        <w:tc>
          <w:tcPr>
            <w:tcW w:w="353" w:type="pct"/>
            <w:shd w:val="clear" w:color="auto" w:fill="auto"/>
            <w:tcMar>
              <w:top w:w="15" w:type="dxa"/>
              <w:left w:w="15" w:type="dxa"/>
              <w:bottom w:w="0" w:type="dxa"/>
              <w:right w:w="15" w:type="dxa"/>
            </w:tcMar>
            <w:vAlign w:val="center"/>
            <w:hideMark/>
          </w:tcPr>
          <w:p w14:paraId="07C25976" w14:textId="77777777" w:rsidR="0049243D" w:rsidRPr="0049243D" w:rsidRDefault="0049243D" w:rsidP="0049243D">
            <w:pPr>
              <w:spacing w:line="312" w:lineRule="auto"/>
              <w:jc w:val="center"/>
              <w:rPr>
                <w:b/>
                <w:bCs/>
                <w:sz w:val="16"/>
                <w:szCs w:val="16"/>
              </w:rPr>
            </w:pPr>
            <w:r w:rsidRPr="0049243D">
              <w:rPr>
                <w:b/>
                <w:bCs/>
                <w:sz w:val="16"/>
                <w:szCs w:val="16"/>
              </w:rPr>
              <w:t>16 983,79</w:t>
            </w:r>
          </w:p>
        </w:tc>
        <w:tc>
          <w:tcPr>
            <w:tcW w:w="591" w:type="pct"/>
            <w:gridSpan w:val="2"/>
            <w:shd w:val="clear" w:color="auto" w:fill="auto"/>
            <w:tcMar>
              <w:top w:w="15" w:type="dxa"/>
              <w:left w:w="15" w:type="dxa"/>
              <w:bottom w:w="0" w:type="dxa"/>
              <w:right w:w="15" w:type="dxa"/>
            </w:tcMar>
            <w:vAlign w:val="center"/>
            <w:hideMark/>
          </w:tcPr>
          <w:p w14:paraId="45EEB971" w14:textId="77777777" w:rsidR="0049243D" w:rsidRPr="0049243D" w:rsidRDefault="0049243D" w:rsidP="0049243D">
            <w:pPr>
              <w:spacing w:line="312" w:lineRule="auto"/>
              <w:jc w:val="center"/>
              <w:rPr>
                <w:b/>
                <w:bCs/>
                <w:sz w:val="16"/>
                <w:szCs w:val="16"/>
              </w:rPr>
            </w:pPr>
            <w:r w:rsidRPr="0049243D">
              <w:rPr>
                <w:b/>
                <w:bCs/>
                <w:sz w:val="16"/>
                <w:szCs w:val="16"/>
              </w:rPr>
              <w:t>Х</w:t>
            </w:r>
          </w:p>
        </w:tc>
        <w:tc>
          <w:tcPr>
            <w:tcW w:w="563" w:type="pct"/>
            <w:gridSpan w:val="2"/>
            <w:shd w:val="clear" w:color="auto" w:fill="auto"/>
            <w:tcMar>
              <w:top w:w="15" w:type="dxa"/>
              <w:left w:w="15" w:type="dxa"/>
              <w:bottom w:w="0" w:type="dxa"/>
              <w:right w:w="15" w:type="dxa"/>
            </w:tcMar>
            <w:vAlign w:val="center"/>
            <w:hideMark/>
          </w:tcPr>
          <w:p w14:paraId="724CF904" w14:textId="77777777" w:rsidR="0049243D" w:rsidRPr="0049243D" w:rsidRDefault="0049243D" w:rsidP="0049243D">
            <w:pPr>
              <w:spacing w:line="312" w:lineRule="auto"/>
              <w:jc w:val="center"/>
              <w:rPr>
                <w:b/>
                <w:bCs/>
                <w:sz w:val="16"/>
                <w:szCs w:val="16"/>
              </w:rPr>
            </w:pPr>
            <w:r w:rsidRPr="0049243D">
              <w:rPr>
                <w:b/>
                <w:bCs/>
                <w:sz w:val="16"/>
                <w:szCs w:val="16"/>
              </w:rPr>
              <w:t>Х</w:t>
            </w:r>
          </w:p>
        </w:tc>
        <w:tc>
          <w:tcPr>
            <w:tcW w:w="353" w:type="pct"/>
            <w:gridSpan w:val="2"/>
            <w:shd w:val="clear" w:color="auto" w:fill="auto"/>
            <w:tcMar>
              <w:top w:w="15" w:type="dxa"/>
              <w:left w:w="15" w:type="dxa"/>
              <w:bottom w:w="0" w:type="dxa"/>
              <w:right w:w="15" w:type="dxa"/>
            </w:tcMar>
            <w:vAlign w:val="center"/>
            <w:hideMark/>
          </w:tcPr>
          <w:p w14:paraId="0DFA0DE9" w14:textId="77777777" w:rsidR="0049243D" w:rsidRPr="0049243D" w:rsidRDefault="0049243D" w:rsidP="0049243D">
            <w:pPr>
              <w:spacing w:line="312" w:lineRule="auto"/>
              <w:jc w:val="center"/>
              <w:rPr>
                <w:b/>
                <w:bCs/>
                <w:sz w:val="16"/>
                <w:szCs w:val="16"/>
              </w:rPr>
            </w:pPr>
            <w:r w:rsidRPr="0049243D">
              <w:rPr>
                <w:b/>
                <w:bCs/>
                <w:sz w:val="16"/>
                <w:szCs w:val="16"/>
              </w:rPr>
              <w:t>31 083,91</w:t>
            </w:r>
          </w:p>
        </w:tc>
        <w:tc>
          <w:tcPr>
            <w:tcW w:w="353" w:type="pct"/>
            <w:gridSpan w:val="2"/>
            <w:shd w:val="clear" w:color="auto" w:fill="auto"/>
            <w:tcMar>
              <w:top w:w="15" w:type="dxa"/>
              <w:left w:w="15" w:type="dxa"/>
              <w:bottom w:w="0" w:type="dxa"/>
              <w:right w:w="15" w:type="dxa"/>
            </w:tcMar>
            <w:vAlign w:val="center"/>
            <w:hideMark/>
          </w:tcPr>
          <w:p w14:paraId="4CF45612" w14:textId="77777777" w:rsidR="0049243D" w:rsidRPr="0049243D" w:rsidRDefault="0049243D" w:rsidP="0049243D">
            <w:pPr>
              <w:spacing w:line="312" w:lineRule="auto"/>
              <w:jc w:val="center"/>
              <w:rPr>
                <w:b/>
                <w:bCs/>
                <w:sz w:val="16"/>
                <w:szCs w:val="16"/>
              </w:rPr>
            </w:pPr>
            <w:r w:rsidRPr="0049243D">
              <w:rPr>
                <w:b/>
                <w:bCs/>
                <w:sz w:val="16"/>
                <w:szCs w:val="16"/>
              </w:rPr>
              <w:t>14 100,12</w:t>
            </w:r>
          </w:p>
        </w:tc>
        <w:tc>
          <w:tcPr>
            <w:tcW w:w="355" w:type="pct"/>
            <w:shd w:val="clear" w:color="auto" w:fill="auto"/>
            <w:tcMar>
              <w:top w:w="15" w:type="dxa"/>
              <w:left w:w="15" w:type="dxa"/>
              <w:bottom w:w="0" w:type="dxa"/>
              <w:right w:w="15" w:type="dxa"/>
            </w:tcMar>
            <w:vAlign w:val="center"/>
            <w:hideMark/>
          </w:tcPr>
          <w:p w14:paraId="5496D3BE" w14:textId="77777777" w:rsidR="0049243D" w:rsidRPr="0049243D" w:rsidRDefault="0049243D" w:rsidP="0049243D">
            <w:pPr>
              <w:spacing w:line="312" w:lineRule="auto"/>
              <w:jc w:val="center"/>
              <w:rPr>
                <w:b/>
                <w:bCs/>
                <w:sz w:val="16"/>
                <w:szCs w:val="16"/>
              </w:rPr>
            </w:pPr>
            <w:r w:rsidRPr="0049243D">
              <w:rPr>
                <w:b/>
                <w:bCs/>
                <w:sz w:val="16"/>
                <w:szCs w:val="16"/>
              </w:rPr>
              <w:t>16 983,79</w:t>
            </w:r>
          </w:p>
        </w:tc>
      </w:tr>
    </w:tbl>
    <w:p w14:paraId="4F63C45E" w14:textId="77777777" w:rsidR="0049243D" w:rsidRPr="0049243D" w:rsidRDefault="0049243D" w:rsidP="0049243D">
      <w:pPr>
        <w:spacing w:line="312" w:lineRule="auto"/>
        <w:jc w:val="both"/>
        <w:rPr>
          <w:szCs w:val="20"/>
        </w:rPr>
      </w:pPr>
      <w:r w:rsidRPr="0049243D">
        <w:rPr>
          <w:szCs w:val="20"/>
        </w:rPr>
        <w:t xml:space="preserve"> </w:t>
      </w:r>
    </w:p>
    <w:p w14:paraId="417120D7" w14:textId="77777777" w:rsidR="0049243D" w:rsidRPr="0049243D" w:rsidRDefault="0049243D" w:rsidP="0049243D">
      <w:pPr>
        <w:spacing w:line="360" w:lineRule="auto"/>
        <w:ind w:firstLine="709"/>
        <w:jc w:val="both"/>
        <w:rPr>
          <w:sz w:val="28"/>
          <w:szCs w:val="28"/>
        </w:rPr>
      </w:pPr>
      <w:r w:rsidRPr="0049243D">
        <w:rPr>
          <w:sz w:val="28"/>
          <w:szCs w:val="28"/>
        </w:rPr>
        <w:t xml:space="preserve">Всего расходы на капитальный ремонт основных средств     составят 31 083,91 тыс. руб. Объем средств на материалы для выполнения текущих ремонтов, учитывая положения п. 31 Основ ценообразования, эксперты предлагают принять расходы на текущий ремонт исходя из плановых расходов на 2018 год, с учетом ИЦП промышленности на 2019 год (прогноз) – 1,044 (прогноз Минэкономразвития РФ, опубликован 01.10.2018).  размере 2 392,49 тыс. руб. </w:t>
      </w:r>
      <w:bookmarkStart w:id="85" w:name="_Hlk7087042"/>
      <w:r w:rsidRPr="0049243D">
        <w:rPr>
          <w:sz w:val="28"/>
          <w:szCs w:val="28"/>
        </w:rPr>
        <w:t>Отклонение от утверждённых на 2019 год составило 6 219,12 тыс. руб. в сторону снижения.</w:t>
      </w:r>
    </w:p>
    <w:bookmarkEnd w:id="85"/>
    <w:p w14:paraId="2C05B804" w14:textId="77777777" w:rsidR="0049243D" w:rsidRPr="0049243D" w:rsidRDefault="0049243D" w:rsidP="0049243D">
      <w:pPr>
        <w:spacing w:line="360" w:lineRule="auto"/>
        <w:ind w:firstLine="709"/>
        <w:jc w:val="both"/>
        <w:rPr>
          <w:sz w:val="28"/>
          <w:szCs w:val="28"/>
        </w:rPr>
      </w:pPr>
      <w:r w:rsidRPr="0049243D">
        <w:rPr>
          <w:sz w:val="28"/>
          <w:szCs w:val="28"/>
        </w:rPr>
        <w:t xml:space="preserve"> </w:t>
      </w:r>
    </w:p>
    <w:p w14:paraId="7271381C" w14:textId="77777777" w:rsidR="0049243D" w:rsidRPr="0049243D" w:rsidRDefault="0049243D" w:rsidP="0049243D">
      <w:pPr>
        <w:tabs>
          <w:tab w:val="left" w:pos="0"/>
        </w:tabs>
        <w:spacing w:line="360" w:lineRule="auto"/>
        <w:ind w:firstLine="709"/>
        <w:jc w:val="both"/>
        <w:rPr>
          <w:b/>
          <w:sz w:val="28"/>
          <w:szCs w:val="28"/>
        </w:rPr>
      </w:pPr>
      <w:r w:rsidRPr="0049243D">
        <w:rPr>
          <w:b/>
          <w:sz w:val="28"/>
          <w:szCs w:val="28"/>
        </w:rPr>
        <w:t xml:space="preserve">7). Затраты на оплату труда </w:t>
      </w:r>
    </w:p>
    <w:p w14:paraId="7C826F06"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МУП «ГТХ» предлагает на 2018 год   учесть фонд   оплаты    труда   на уровне 89 979,77 тыс. рублей. ФОТ рассчитан, исходя из уровня средней   заработной платы 17 188,48 руб./чел./мес. и численности в количестве 409 единиц, в том числе ППП – 356 чел., со средней заработной платой на одного работающего в размере 16 550,59 руб./чел. в месяц.</w:t>
      </w:r>
    </w:p>
    <w:p w14:paraId="32EA25E7"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В качестве обоснования представлено:</w:t>
      </w:r>
    </w:p>
    <w:p w14:paraId="5BBCD7F9" w14:textId="77777777" w:rsidR="0049243D" w:rsidRPr="0049243D" w:rsidRDefault="0049243D" w:rsidP="0049243D">
      <w:pPr>
        <w:numPr>
          <w:ilvl w:val="0"/>
          <w:numId w:val="37"/>
        </w:numPr>
        <w:tabs>
          <w:tab w:val="left" w:pos="0"/>
        </w:tabs>
        <w:spacing w:line="360" w:lineRule="auto"/>
        <w:jc w:val="both"/>
        <w:rPr>
          <w:sz w:val="28"/>
          <w:szCs w:val="28"/>
        </w:rPr>
      </w:pPr>
      <w:r w:rsidRPr="0049243D">
        <w:rPr>
          <w:sz w:val="28"/>
          <w:szCs w:val="28"/>
        </w:rPr>
        <w:t>Расчёт расходов на оплату труда (стр. 1, 8 том);</w:t>
      </w:r>
    </w:p>
    <w:p w14:paraId="76B6491D" w14:textId="77777777" w:rsidR="0049243D" w:rsidRPr="0049243D" w:rsidRDefault="0049243D" w:rsidP="0049243D">
      <w:pPr>
        <w:numPr>
          <w:ilvl w:val="0"/>
          <w:numId w:val="37"/>
        </w:numPr>
        <w:tabs>
          <w:tab w:val="left" w:pos="0"/>
        </w:tabs>
        <w:spacing w:line="360" w:lineRule="auto"/>
        <w:jc w:val="both"/>
        <w:rPr>
          <w:sz w:val="28"/>
          <w:szCs w:val="28"/>
        </w:rPr>
      </w:pPr>
      <w:r w:rsidRPr="0049243D">
        <w:rPr>
          <w:sz w:val="28"/>
          <w:szCs w:val="28"/>
        </w:rPr>
        <w:t>Постановление Администрации г. Прокопьевска № 83-п от 16.07.2018 «Об оплате труда» (стр. 3-6, 8 том);</w:t>
      </w:r>
    </w:p>
    <w:p w14:paraId="4A1FDFAF" w14:textId="77777777" w:rsidR="0049243D" w:rsidRPr="0049243D" w:rsidRDefault="0049243D" w:rsidP="0049243D">
      <w:pPr>
        <w:numPr>
          <w:ilvl w:val="0"/>
          <w:numId w:val="37"/>
        </w:numPr>
        <w:tabs>
          <w:tab w:val="left" w:pos="0"/>
        </w:tabs>
        <w:spacing w:line="360" w:lineRule="auto"/>
        <w:jc w:val="both"/>
        <w:rPr>
          <w:sz w:val="28"/>
          <w:szCs w:val="28"/>
        </w:rPr>
      </w:pPr>
      <w:r w:rsidRPr="0049243D">
        <w:rPr>
          <w:sz w:val="28"/>
          <w:szCs w:val="28"/>
        </w:rPr>
        <w:t>Приказ № 25 от 19.07.2018 «О применении тарифных ставок (окладов) Тарифной сетки по оплате труда в 2018 г.» (стр. 7-8, 8 том)</w:t>
      </w:r>
    </w:p>
    <w:p w14:paraId="43D52A0B" w14:textId="77777777" w:rsidR="0049243D" w:rsidRPr="0049243D" w:rsidRDefault="0049243D" w:rsidP="0049243D">
      <w:pPr>
        <w:numPr>
          <w:ilvl w:val="0"/>
          <w:numId w:val="37"/>
        </w:numPr>
        <w:tabs>
          <w:tab w:val="left" w:pos="0"/>
        </w:tabs>
        <w:spacing w:line="360" w:lineRule="auto"/>
        <w:jc w:val="both"/>
        <w:rPr>
          <w:sz w:val="28"/>
          <w:szCs w:val="28"/>
        </w:rPr>
      </w:pPr>
      <w:r w:rsidRPr="0049243D">
        <w:rPr>
          <w:sz w:val="28"/>
          <w:szCs w:val="28"/>
        </w:rPr>
        <w:t>Расчёт нормативной численности рабочих (стр. 9-33, 8 том);</w:t>
      </w:r>
    </w:p>
    <w:p w14:paraId="63BAD04B" w14:textId="77777777" w:rsidR="0049243D" w:rsidRPr="0049243D" w:rsidRDefault="0049243D" w:rsidP="0049243D">
      <w:pPr>
        <w:numPr>
          <w:ilvl w:val="0"/>
          <w:numId w:val="37"/>
        </w:numPr>
        <w:tabs>
          <w:tab w:val="left" w:pos="0"/>
        </w:tabs>
        <w:spacing w:line="360" w:lineRule="auto"/>
        <w:jc w:val="both"/>
        <w:rPr>
          <w:sz w:val="28"/>
          <w:szCs w:val="28"/>
        </w:rPr>
      </w:pPr>
      <w:r w:rsidRPr="0049243D">
        <w:rPr>
          <w:sz w:val="28"/>
          <w:szCs w:val="28"/>
        </w:rPr>
        <w:t>Приказ №2 от 01.06.2018 г. «Об утверждении штатного расписания на 2018 г.» (стр. 34, 8 том);</w:t>
      </w:r>
    </w:p>
    <w:p w14:paraId="10D5C775" w14:textId="77777777" w:rsidR="0049243D" w:rsidRPr="0049243D" w:rsidRDefault="0049243D" w:rsidP="0049243D">
      <w:pPr>
        <w:numPr>
          <w:ilvl w:val="0"/>
          <w:numId w:val="37"/>
        </w:numPr>
        <w:tabs>
          <w:tab w:val="left" w:pos="0"/>
        </w:tabs>
        <w:spacing w:line="360" w:lineRule="auto"/>
        <w:jc w:val="both"/>
        <w:rPr>
          <w:sz w:val="28"/>
          <w:szCs w:val="28"/>
        </w:rPr>
      </w:pPr>
      <w:r w:rsidRPr="0049243D">
        <w:rPr>
          <w:sz w:val="28"/>
          <w:szCs w:val="28"/>
        </w:rPr>
        <w:t>Штатное расписание МУП «ГТХ» (стр. 35-43, 8 том).</w:t>
      </w:r>
    </w:p>
    <w:p w14:paraId="745190CB" w14:textId="77777777" w:rsidR="0049243D" w:rsidRPr="0049243D" w:rsidRDefault="0049243D" w:rsidP="0049243D">
      <w:pPr>
        <w:tabs>
          <w:tab w:val="left" w:pos="0"/>
          <w:tab w:val="left" w:pos="426"/>
        </w:tabs>
        <w:spacing w:line="360" w:lineRule="auto"/>
        <w:ind w:firstLine="709"/>
        <w:jc w:val="both"/>
        <w:rPr>
          <w:sz w:val="28"/>
          <w:szCs w:val="28"/>
        </w:rPr>
      </w:pPr>
      <w:r w:rsidRPr="0049243D">
        <w:rPr>
          <w:sz w:val="28"/>
          <w:szCs w:val="28"/>
        </w:rPr>
        <w:t>При осуществлении анализа, эксперты исходили из того, что общая нормативная численность руководителей, специалистов и служащих соответствует Рекомендациям по нормированию труда работников энергетического хозяйства (часть 2), утверждёнными приказом Госстроя России от 12.10.99 №74). Общая численность АУП предприятия составляет 53 чел.</w:t>
      </w:r>
    </w:p>
    <w:p w14:paraId="782CABE9"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Экспертами также был проанализирован расчёт расходов на оплату труда, представленный предприятием. Тарифные ставки, применённые в расчёте, соответствуют утверждённым для муниципальных предприятий г. Прокопьевска (Постановление Администрации г. Прокопьевска № 83-п от 16.07.2018 «Об оплате труда).  По данным </w:t>
      </w:r>
      <w:proofErr w:type="spellStart"/>
      <w:r w:rsidRPr="0049243D">
        <w:rPr>
          <w:sz w:val="28"/>
          <w:szCs w:val="28"/>
        </w:rPr>
        <w:t>Кемеровостата</w:t>
      </w:r>
      <w:proofErr w:type="spellEnd"/>
      <w:r w:rsidRPr="0049243D">
        <w:rPr>
          <w:sz w:val="28"/>
          <w:szCs w:val="28"/>
        </w:rPr>
        <w:t xml:space="preserve"> средняя заработная плата за 6 месяцев 2018 года в сфере</w:t>
      </w:r>
      <w:r w:rsidRPr="0049243D">
        <w:rPr>
          <w:szCs w:val="20"/>
        </w:rPr>
        <w:t xml:space="preserve"> </w:t>
      </w:r>
      <w:r w:rsidRPr="0049243D">
        <w:rPr>
          <w:sz w:val="28"/>
          <w:szCs w:val="28"/>
        </w:rPr>
        <w:t xml:space="preserve">обеспечения электрической энергией, газом и паром; кондиционированием воздуха составила 32055,80 руб./ чел/ </w:t>
      </w:r>
      <w:proofErr w:type="spellStart"/>
      <w:r w:rsidRPr="0049243D">
        <w:rPr>
          <w:sz w:val="28"/>
          <w:szCs w:val="28"/>
        </w:rPr>
        <w:t>мес</w:t>
      </w:r>
      <w:proofErr w:type="spellEnd"/>
      <w:r w:rsidRPr="0049243D">
        <w:rPr>
          <w:sz w:val="28"/>
          <w:szCs w:val="28"/>
        </w:rPr>
        <w:t>, что значительно превышает предложенную МУП «ГТХ».</w:t>
      </w:r>
    </w:p>
    <w:p w14:paraId="64CC06B3"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Таким образом, эксперты предлагают учесть расходы по статье на 2018 год на уровне 89 979,77 тыс. руб., при средней заработной плате 18 333,29 руб./мес. и нормативной численности 409 чел. ФОТ ППП составит 73 429,19 тыс. руб. на нормативную численность 356 чел., при   этом средняя   заработная   плата    составит 17 188,48 руб./чел в месяц.</w:t>
      </w:r>
    </w:p>
    <w:p w14:paraId="0229E104"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Сумма расходов на 2019 год рассчитана экспертами в соответствии с </w:t>
      </w:r>
      <w:proofErr w:type="spellStart"/>
      <w:r w:rsidRPr="0049243D">
        <w:rPr>
          <w:sz w:val="28"/>
          <w:szCs w:val="28"/>
        </w:rPr>
        <w:t>пп</w:t>
      </w:r>
      <w:proofErr w:type="spellEnd"/>
      <w:r w:rsidRPr="0049243D">
        <w:rPr>
          <w:sz w:val="28"/>
          <w:szCs w:val="28"/>
        </w:rPr>
        <w:t xml:space="preserve">. в) п. 28 и п. 31 Основ ценообразования, </w:t>
      </w:r>
      <w:bookmarkStart w:id="86" w:name="_Hlk7086205"/>
      <w:r w:rsidRPr="0049243D">
        <w:rPr>
          <w:sz w:val="28"/>
          <w:szCs w:val="28"/>
        </w:rPr>
        <w:t xml:space="preserve">исходя из плановых расходов на 2018 год, с учетом ИПЦ на 2019 год – 1,046 (прогноз Минэкономразвития РФ, опубликован 01.10.2018). </w:t>
      </w:r>
      <w:bookmarkEnd w:id="86"/>
      <w:r w:rsidRPr="0049243D">
        <w:rPr>
          <w:sz w:val="28"/>
          <w:szCs w:val="28"/>
        </w:rPr>
        <w:t xml:space="preserve">   Эксперты предлагают   учесть    расходы    на уровне 94 118,84 тыс. руб., при средней заработной плате 19 176,62 руб./</w:t>
      </w:r>
      <w:proofErr w:type="spellStart"/>
      <w:r w:rsidRPr="0049243D">
        <w:rPr>
          <w:sz w:val="28"/>
          <w:szCs w:val="28"/>
        </w:rPr>
        <w:t>мес</w:t>
      </w:r>
      <w:proofErr w:type="spellEnd"/>
      <w:r w:rsidRPr="0049243D">
        <w:rPr>
          <w:sz w:val="28"/>
          <w:szCs w:val="28"/>
        </w:rPr>
        <w:t xml:space="preserve"> и нормативной численности 409 чел. Отклонение от утверждённых на 2019 год составило 539,88 тыс. руб. в сторону увеличения.</w:t>
      </w:r>
    </w:p>
    <w:p w14:paraId="1BA9FDB8" w14:textId="77777777" w:rsidR="0049243D" w:rsidRPr="0049243D" w:rsidRDefault="0049243D" w:rsidP="0049243D">
      <w:pPr>
        <w:keepNext/>
        <w:spacing w:before="240" w:after="60" w:line="312" w:lineRule="auto"/>
        <w:ind w:firstLine="851"/>
        <w:jc w:val="both"/>
        <w:outlineLvl w:val="3"/>
        <w:rPr>
          <w:b/>
          <w:bCs/>
          <w:sz w:val="28"/>
          <w:szCs w:val="28"/>
        </w:rPr>
      </w:pPr>
      <w:r w:rsidRPr="0049243D">
        <w:rPr>
          <w:b/>
          <w:bCs/>
          <w:sz w:val="28"/>
          <w:szCs w:val="28"/>
        </w:rPr>
        <w:t>8). Расходы на выполнение работ и услуг производственного характера, выполняемых по договорам со сторонними организациями</w:t>
      </w:r>
    </w:p>
    <w:p w14:paraId="63773637" w14:textId="77777777" w:rsidR="0049243D" w:rsidRPr="0049243D" w:rsidRDefault="0049243D" w:rsidP="0049243D">
      <w:pPr>
        <w:shd w:val="clear" w:color="auto" w:fill="FFFFFF"/>
        <w:spacing w:line="360" w:lineRule="auto"/>
        <w:ind w:left="34" w:firstLine="675"/>
        <w:jc w:val="both"/>
        <w:rPr>
          <w:sz w:val="28"/>
          <w:szCs w:val="28"/>
        </w:rPr>
      </w:pPr>
      <w:r w:rsidRPr="0049243D">
        <w:rPr>
          <w:sz w:val="28"/>
          <w:szCs w:val="28"/>
        </w:rPr>
        <w:t>МУП «ГТХ» на 2018 год были заявлены расходы по статье в размере 29 382,77 тыс. руб., включающие:</w:t>
      </w:r>
    </w:p>
    <w:p w14:paraId="6F67B990" w14:textId="77777777" w:rsidR="0049243D" w:rsidRPr="0049243D" w:rsidRDefault="0049243D" w:rsidP="0049243D">
      <w:pPr>
        <w:shd w:val="clear" w:color="auto" w:fill="FFFFFF"/>
        <w:spacing w:line="360" w:lineRule="auto"/>
        <w:ind w:left="34" w:firstLine="675"/>
        <w:jc w:val="both"/>
        <w:rPr>
          <w:sz w:val="28"/>
          <w:szCs w:val="28"/>
        </w:rPr>
      </w:pPr>
      <w:r w:rsidRPr="0049243D">
        <w:rPr>
          <w:sz w:val="28"/>
          <w:szCs w:val="28"/>
        </w:rPr>
        <w:t xml:space="preserve">1. Расходы на </w:t>
      </w:r>
      <w:proofErr w:type="spellStart"/>
      <w:r w:rsidRPr="0049243D">
        <w:rPr>
          <w:sz w:val="28"/>
          <w:szCs w:val="28"/>
        </w:rPr>
        <w:t>автоуслуги</w:t>
      </w:r>
      <w:proofErr w:type="spellEnd"/>
      <w:r w:rsidRPr="0049243D">
        <w:rPr>
          <w:sz w:val="28"/>
          <w:szCs w:val="28"/>
        </w:rPr>
        <w:t xml:space="preserve"> сторонних организаций (вывоз шлака, вывоз ЖБО, перевозка материалов, перевозка дежурной бригады, подталкивание угля) в   сумме 6 255,50 тыс. руб.,</w:t>
      </w:r>
    </w:p>
    <w:p w14:paraId="7946C47E" w14:textId="77777777" w:rsidR="0049243D" w:rsidRPr="0049243D" w:rsidRDefault="0049243D" w:rsidP="0049243D">
      <w:pPr>
        <w:shd w:val="clear" w:color="auto" w:fill="FFFFFF"/>
        <w:spacing w:line="360" w:lineRule="auto"/>
        <w:ind w:left="34" w:firstLine="675"/>
        <w:jc w:val="both"/>
        <w:rPr>
          <w:sz w:val="28"/>
          <w:szCs w:val="28"/>
        </w:rPr>
      </w:pPr>
      <w:r w:rsidRPr="0049243D">
        <w:rPr>
          <w:sz w:val="28"/>
          <w:szCs w:val="28"/>
        </w:rPr>
        <w:t>2. Услуги производственного характера, оказываемые сторонними организациями и транспортировки тепловой энергии в сумме 23 018,97 тыс. руб.,</w:t>
      </w:r>
    </w:p>
    <w:p w14:paraId="2AED074B" w14:textId="77777777" w:rsidR="0049243D" w:rsidRPr="0049243D" w:rsidRDefault="0049243D" w:rsidP="0049243D">
      <w:pPr>
        <w:shd w:val="clear" w:color="auto" w:fill="FFFFFF"/>
        <w:spacing w:line="360" w:lineRule="auto"/>
        <w:ind w:left="34" w:firstLine="675"/>
        <w:jc w:val="both"/>
        <w:rPr>
          <w:sz w:val="28"/>
          <w:szCs w:val="28"/>
        </w:rPr>
      </w:pPr>
      <w:r w:rsidRPr="0049243D">
        <w:rPr>
          <w:sz w:val="28"/>
          <w:szCs w:val="28"/>
        </w:rPr>
        <w:t>3. Расходы на ремонт и эксплуатацию собственного транспорта в сумме 89,0 тыс. руб.</w:t>
      </w:r>
    </w:p>
    <w:p w14:paraId="623D82EA" w14:textId="77777777" w:rsidR="0049243D" w:rsidRPr="0049243D" w:rsidRDefault="0049243D" w:rsidP="0049243D">
      <w:pPr>
        <w:shd w:val="clear" w:color="auto" w:fill="FFFFFF"/>
        <w:spacing w:line="360" w:lineRule="auto"/>
        <w:ind w:left="34" w:firstLine="675"/>
        <w:jc w:val="both"/>
        <w:rPr>
          <w:sz w:val="28"/>
          <w:szCs w:val="28"/>
        </w:rPr>
      </w:pPr>
      <w:r w:rsidRPr="0049243D">
        <w:rPr>
          <w:sz w:val="28"/>
          <w:szCs w:val="28"/>
        </w:rPr>
        <w:t>4. Расходы на проведение технического осмотра и страхование техники в сумме 19,3 тыс. руб.</w:t>
      </w:r>
    </w:p>
    <w:p w14:paraId="6CD42D76" w14:textId="77777777" w:rsidR="0049243D" w:rsidRPr="0049243D" w:rsidRDefault="0049243D" w:rsidP="0049243D">
      <w:pPr>
        <w:shd w:val="clear" w:color="auto" w:fill="FFFFFF"/>
        <w:spacing w:line="360" w:lineRule="auto"/>
        <w:ind w:left="34" w:firstLine="675"/>
        <w:jc w:val="both"/>
        <w:rPr>
          <w:sz w:val="28"/>
          <w:szCs w:val="28"/>
        </w:rPr>
      </w:pPr>
      <w:r w:rsidRPr="0049243D">
        <w:rPr>
          <w:sz w:val="28"/>
          <w:szCs w:val="28"/>
        </w:rPr>
        <w:t>Предприятием представлены расчёт необходимого объёма услуг автотранспорта (стр. 112-115, 8 том), договор с ООО «</w:t>
      </w:r>
      <w:proofErr w:type="spellStart"/>
      <w:r w:rsidRPr="0049243D">
        <w:rPr>
          <w:sz w:val="28"/>
          <w:szCs w:val="28"/>
        </w:rPr>
        <w:t>Автотранс</w:t>
      </w:r>
      <w:proofErr w:type="spellEnd"/>
      <w:r w:rsidRPr="0049243D">
        <w:rPr>
          <w:sz w:val="28"/>
          <w:szCs w:val="28"/>
        </w:rPr>
        <w:t xml:space="preserve">» № 4/7-18 от 01.07.2018 (стр. 116-118, 8 том), коммерческое предложение ООО «Чистый Прокопьевск» № 9 от 27.07.2018, договор с ИП Шакиров б/н от 01.06.2018, договор с ИП Калякин б/н от 01.06.2018 (стр. 119-124, 8 том). </w:t>
      </w:r>
    </w:p>
    <w:p w14:paraId="22E0FBA2" w14:textId="77777777" w:rsidR="0049243D" w:rsidRPr="0049243D" w:rsidRDefault="0049243D" w:rsidP="0049243D">
      <w:pPr>
        <w:shd w:val="clear" w:color="auto" w:fill="FFFFFF"/>
        <w:spacing w:line="360" w:lineRule="auto"/>
        <w:ind w:left="34" w:firstLine="675"/>
        <w:jc w:val="both"/>
        <w:rPr>
          <w:sz w:val="28"/>
          <w:szCs w:val="28"/>
        </w:rPr>
      </w:pPr>
      <w:r w:rsidRPr="0049243D">
        <w:rPr>
          <w:sz w:val="28"/>
          <w:szCs w:val="28"/>
        </w:rPr>
        <w:t>В составе дополнительно представленных документов (</w:t>
      </w:r>
      <w:proofErr w:type="spellStart"/>
      <w:r w:rsidRPr="0049243D">
        <w:rPr>
          <w:sz w:val="28"/>
          <w:szCs w:val="28"/>
        </w:rPr>
        <w:t>вх</w:t>
      </w:r>
      <w:proofErr w:type="spellEnd"/>
      <w:r w:rsidRPr="0049243D">
        <w:rPr>
          <w:sz w:val="28"/>
          <w:szCs w:val="28"/>
        </w:rPr>
        <w:t xml:space="preserve">. № 1428 от 02.04.2019) предприятием представлена пояснительная записка по объёму услуг автотранспорта, необходимого для осуществления процесса производства и передачи тепловой энергии. Экспертами установлено, что на балансе предприятия отсутствует необходимый для осуществления производственного процесса автотранспорт и спецтехника. </w:t>
      </w:r>
    </w:p>
    <w:p w14:paraId="2C2241C1" w14:textId="77777777" w:rsidR="0049243D" w:rsidRPr="0049243D" w:rsidRDefault="0049243D" w:rsidP="0049243D">
      <w:pPr>
        <w:shd w:val="clear" w:color="auto" w:fill="FFFFFF"/>
        <w:spacing w:line="360" w:lineRule="auto"/>
        <w:ind w:left="34" w:firstLine="675"/>
        <w:jc w:val="both"/>
        <w:rPr>
          <w:sz w:val="28"/>
          <w:szCs w:val="28"/>
        </w:rPr>
      </w:pPr>
      <w:r w:rsidRPr="0049243D">
        <w:rPr>
          <w:sz w:val="28"/>
          <w:szCs w:val="28"/>
        </w:rPr>
        <w:t xml:space="preserve">Руководствуясь п. 30 Основ ценообразования, эксперты предлагают </w:t>
      </w:r>
      <w:proofErr w:type="gramStart"/>
      <w:r w:rsidRPr="0049243D">
        <w:rPr>
          <w:sz w:val="28"/>
          <w:szCs w:val="28"/>
        </w:rPr>
        <w:t>принять  расходы</w:t>
      </w:r>
      <w:proofErr w:type="gramEnd"/>
      <w:r w:rsidRPr="0049243D">
        <w:rPr>
          <w:sz w:val="28"/>
          <w:szCs w:val="28"/>
        </w:rPr>
        <w:t xml:space="preserve"> предприятия, с учётом фактических расходов за 2 полугодие 2018 года, согласно представленному предприятием отчёту, в расчёте на год, в сумме 6 357,80 тыс. руб.</w:t>
      </w:r>
    </w:p>
    <w:p w14:paraId="39416307" w14:textId="77777777" w:rsidR="0049243D" w:rsidRPr="0049243D" w:rsidRDefault="0049243D" w:rsidP="0049243D">
      <w:pPr>
        <w:shd w:val="clear" w:color="auto" w:fill="FFFFFF"/>
        <w:spacing w:line="360" w:lineRule="auto"/>
        <w:ind w:left="34" w:firstLine="675"/>
        <w:jc w:val="both"/>
        <w:rPr>
          <w:szCs w:val="20"/>
        </w:rPr>
      </w:pPr>
      <w:r w:rsidRPr="0049243D">
        <w:rPr>
          <w:sz w:val="28"/>
          <w:szCs w:val="28"/>
        </w:rPr>
        <w:t>В целях осуществления анализа экономической обоснованности, экспертами проведён сравнительный анализ цен на услуги автотранспорта. Данные проведённого анализа представлены в таблице:</w:t>
      </w:r>
      <w:r w:rsidRPr="0049243D">
        <w:rPr>
          <w:szCs w:val="20"/>
        </w:rPr>
        <w:t xml:space="preserve"> </w:t>
      </w:r>
    </w:p>
    <w:p w14:paraId="1C80DC30" w14:textId="77777777" w:rsidR="0049243D" w:rsidRPr="0049243D" w:rsidRDefault="0049243D" w:rsidP="0049243D">
      <w:pPr>
        <w:shd w:val="clear" w:color="auto" w:fill="FFFFFF"/>
        <w:spacing w:line="360" w:lineRule="auto"/>
        <w:ind w:left="34" w:firstLine="675"/>
        <w:jc w:val="right"/>
        <w:rPr>
          <w:sz w:val="28"/>
          <w:szCs w:val="28"/>
        </w:rPr>
      </w:pPr>
      <w:r w:rsidRPr="0049243D">
        <w:rPr>
          <w:sz w:val="28"/>
          <w:szCs w:val="28"/>
        </w:rPr>
        <w:t>Таблица 5</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97"/>
        <w:gridCol w:w="1071"/>
        <w:gridCol w:w="992"/>
        <w:gridCol w:w="1134"/>
      </w:tblGrid>
      <w:tr w:rsidR="0049243D" w:rsidRPr="0049243D" w14:paraId="6CA71B44" w14:textId="77777777" w:rsidTr="0049243D">
        <w:tc>
          <w:tcPr>
            <w:tcW w:w="5954" w:type="dxa"/>
            <w:vMerge w:val="restart"/>
            <w:shd w:val="clear" w:color="auto" w:fill="auto"/>
          </w:tcPr>
          <w:p w14:paraId="168BCC58" w14:textId="77777777" w:rsidR="0049243D" w:rsidRPr="0049243D" w:rsidRDefault="0049243D" w:rsidP="0049243D">
            <w:pPr>
              <w:spacing w:line="240" w:lineRule="atLeast"/>
              <w:jc w:val="both"/>
            </w:pPr>
            <w:r w:rsidRPr="0049243D">
              <w:t>Источник информации</w:t>
            </w:r>
          </w:p>
        </w:tc>
        <w:tc>
          <w:tcPr>
            <w:tcW w:w="4394" w:type="dxa"/>
            <w:gridSpan w:val="4"/>
            <w:shd w:val="clear" w:color="auto" w:fill="auto"/>
          </w:tcPr>
          <w:p w14:paraId="0C2B1A92" w14:textId="77777777" w:rsidR="0049243D" w:rsidRPr="0049243D" w:rsidRDefault="0049243D" w:rsidP="0049243D">
            <w:pPr>
              <w:spacing w:line="240" w:lineRule="atLeast"/>
              <w:jc w:val="both"/>
            </w:pPr>
            <w:r w:rsidRPr="0049243D">
              <w:t>Цена за 1 час в руб. (без НДС)</w:t>
            </w:r>
          </w:p>
        </w:tc>
      </w:tr>
      <w:tr w:rsidR="0049243D" w:rsidRPr="0049243D" w14:paraId="3502D0D7" w14:textId="77777777" w:rsidTr="0049243D">
        <w:tc>
          <w:tcPr>
            <w:tcW w:w="5954" w:type="dxa"/>
            <w:vMerge/>
            <w:shd w:val="clear" w:color="auto" w:fill="auto"/>
          </w:tcPr>
          <w:p w14:paraId="61CE03CD" w14:textId="77777777" w:rsidR="0049243D" w:rsidRPr="0049243D" w:rsidRDefault="0049243D" w:rsidP="0049243D">
            <w:pPr>
              <w:spacing w:line="240" w:lineRule="atLeast"/>
              <w:jc w:val="both"/>
            </w:pPr>
          </w:p>
        </w:tc>
        <w:tc>
          <w:tcPr>
            <w:tcW w:w="1197" w:type="dxa"/>
            <w:shd w:val="clear" w:color="auto" w:fill="auto"/>
          </w:tcPr>
          <w:p w14:paraId="3774B24E" w14:textId="77777777" w:rsidR="0049243D" w:rsidRPr="0049243D" w:rsidRDefault="0049243D" w:rsidP="0049243D">
            <w:pPr>
              <w:spacing w:line="240" w:lineRule="atLeast"/>
              <w:jc w:val="both"/>
            </w:pPr>
            <w:r w:rsidRPr="0049243D">
              <w:t>КАМАЗ</w:t>
            </w:r>
          </w:p>
        </w:tc>
        <w:tc>
          <w:tcPr>
            <w:tcW w:w="1071" w:type="dxa"/>
            <w:shd w:val="clear" w:color="auto" w:fill="auto"/>
          </w:tcPr>
          <w:p w14:paraId="12E92438" w14:textId="77777777" w:rsidR="0049243D" w:rsidRPr="0049243D" w:rsidRDefault="0049243D" w:rsidP="0049243D">
            <w:pPr>
              <w:spacing w:line="240" w:lineRule="atLeast"/>
              <w:jc w:val="both"/>
            </w:pPr>
            <w:r w:rsidRPr="0049243D">
              <w:t>ПАЗ</w:t>
            </w:r>
          </w:p>
        </w:tc>
        <w:tc>
          <w:tcPr>
            <w:tcW w:w="992" w:type="dxa"/>
            <w:shd w:val="clear" w:color="auto" w:fill="auto"/>
          </w:tcPr>
          <w:p w14:paraId="151F2F92" w14:textId="77777777" w:rsidR="0049243D" w:rsidRPr="0049243D" w:rsidRDefault="0049243D" w:rsidP="0049243D">
            <w:pPr>
              <w:spacing w:line="240" w:lineRule="atLeast"/>
              <w:jc w:val="both"/>
            </w:pPr>
            <w:proofErr w:type="spellStart"/>
            <w:r w:rsidRPr="0049243D">
              <w:t>Экска</w:t>
            </w:r>
            <w:proofErr w:type="spellEnd"/>
            <w:r w:rsidRPr="0049243D">
              <w:t>-</w:t>
            </w:r>
          </w:p>
          <w:p w14:paraId="6870A27E" w14:textId="77777777" w:rsidR="0049243D" w:rsidRPr="0049243D" w:rsidRDefault="0049243D" w:rsidP="0049243D">
            <w:pPr>
              <w:spacing w:line="240" w:lineRule="atLeast"/>
              <w:jc w:val="both"/>
            </w:pPr>
            <w:proofErr w:type="spellStart"/>
            <w:r w:rsidRPr="0049243D">
              <w:t>ватор</w:t>
            </w:r>
            <w:proofErr w:type="spellEnd"/>
          </w:p>
        </w:tc>
        <w:tc>
          <w:tcPr>
            <w:tcW w:w="1134" w:type="dxa"/>
            <w:shd w:val="clear" w:color="auto" w:fill="auto"/>
          </w:tcPr>
          <w:p w14:paraId="4416AD4A" w14:textId="77777777" w:rsidR="0049243D" w:rsidRPr="0049243D" w:rsidRDefault="0049243D" w:rsidP="0049243D">
            <w:pPr>
              <w:spacing w:line="240" w:lineRule="atLeast"/>
              <w:jc w:val="both"/>
            </w:pPr>
            <w:r w:rsidRPr="0049243D">
              <w:t>погрузчик</w:t>
            </w:r>
          </w:p>
        </w:tc>
      </w:tr>
      <w:tr w:rsidR="0049243D" w:rsidRPr="0049243D" w14:paraId="02CF59FD" w14:textId="77777777" w:rsidTr="0049243D">
        <w:tc>
          <w:tcPr>
            <w:tcW w:w="5954" w:type="dxa"/>
            <w:shd w:val="clear" w:color="auto" w:fill="auto"/>
          </w:tcPr>
          <w:p w14:paraId="4812A398" w14:textId="77777777" w:rsidR="0049243D" w:rsidRPr="0049243D" w:rsidRDefault="0049243D" w:rsidP="0049243D">
            <w:pPr>
              <w:spacing w:line="240" w:lineRule="atLeast"/>
              <w:jc w:val="both"/>
            </w:pPr>
            <w:r w:rsidRPr="0049243D">
              <w:t>http://prokopevsk.stankodrom.ru/gruzoviki/samosval</w:t>
            </w:r>
          </w:p>
        </w:tc>
        <w:tc>
          <w:tcPr>
            <w:tcW w:w="1197" w:type="dxa"/>
            <w:shd w:val="clear" w:color="auto" w:fill="auto"/>
          </w:tcPr>
          <w:p w14:paraId="0E1ACFBE" w14:textId="77777777" w:rsidR="0049243D" w:rsidRPr="0049243D" w:rsidRDefault="0049243D" w:rsidP="0049243D">
            <w:pPr>
              <w:spacing w:line="240" w:lineRule="atLeast"/>
              <w:jc w:val="both"/>
            </w:pPr>
            <w:r w:rsidRPr="0049243D">
              <w:t>1000</w:t>
            </w:r>
          </w:p>
        </w:tc>
        <w:tc>
          <w:tcPr>
            <w:tcW w:w="1071" w:type="dxa"/>
            <w:shd w:val="clear" w:color="auto" w:fill="auto"/>
          </w:tcPr>
          <w:p w14:paraId="35A0777A" w14:textId="77777777" w:rsidR="0049243D" w:rsidRPr="0049243D" w:rsidRDefault="0049243D" w:rsidP="0049243D">
            <w:pPr>
              <w:spacing w:line="240" w:lineRule="atLeast"/>
              <w:jc w:val="both"/>
            </w:pPr>
            <w:r w:rsidRPr="0049243D">
              <w:t>600-1000</w:t>
            </w:r>
          </w:p>
        </w:tc>
        <w:tc>
          <w:tcPr>
            <w:tcW w:w="992" w:type="dxa"/>
            <w:shd w:val="clear" w:color="auto" w:fill="auto"/>
          </w:tcPr>
          <w:p w14:paraId="681459C9" w14:textId="77777777" w:rsidR="0049243D" w:rsidRPr="0049243D" w:rsidRDefault="0049243D" w:rsidP="0049243D">
            <w:pPr>
              <w:spacing w:line="240" w:lineRule="atLeast"/>
              <w:jc w:val="both"/>
            </w:pPr>
            <w:r w:rsidRPr="0049243D">
              <w:t>1300-2100</w:t>
            </w:r>
          </w:p>
        </w:tc>
        <w:tc>
          <w:tcPr>
            <w:tcW w:w="1134" w:type="dxa"/>
            <w:shd w:val="clear" w:color="auto" w:fill="auto"/>
          </w:tcPr>
          <w:p w14:paraId="6FC56562" w14:textId="77777777" w:rsidR="0049243D" w:rsidRPr="0049243D" w:rsidRDefault="0049243D" w:rsidP="0049243D">
            <w:pPr>
              <w:spacing w:line="240" w:lineRule="atLeast"/>
              <w:jc w:val="both"/>
            </w:pPr>
            <w:r w:rsidRPr="0049243D">
              <w:t>1000-1600</w:t>
            </w:r>
          </w:p>
        </w:tc>
      </w:tr>
      <w:tr w:rsidR="0049243D" w:rsidRPr="0049243D" w14:paraId="17E4BC8F" w14:textId="77777777" w:rsidTr="0049243D">
        <w:tc>
          <w:tcPr>
            <w:tcW w:w="5954" w:type="dxa"/>
            <w:shd w:val="clear" w:color="auto" w:fill="auto"/>
          </w:tcPr>
          <w:p w14:paraId="67BBFC46" w14:textId="77777777" w:rsidR="0049243D" w:rsidRPr="0049243D" w:rsidRDefault="0049243D" w:rsidP="0049243D">
            <w:pPr>
              <w:spacing w:line="240" w:lineRule="atLeast"/>
              <w:jc w:val="both"/>
            </w:pPr>
            <w:r w:rsidRPr="0049243D">
              <w:t>http://Uslugio.com - доска бесплатных объявлений о услугах</w:t>
            </w:r>
          </w:p>
        </w:tc>
        <w:tc>
          <w:tcPr>
            <w:tcW w:w="1197" w:type="dxa"/>
            <w:shd w:val="clear" w:color="auto" w:fill="auto"/>
          </w:tcPr>
          <w:p w14:paraId="31CA0092" w14:textId="77777777" w:rsidR="0049243D" w:rsidRPr="0049243D" w:rsidRDefault="0049243D" w:rsidP="0049243D">
            <w:pPr>
              <w:spacing w:line="240" w:lineRule="atLeast"/>
              <w:jc w:val="both"/>
            </w:pPr>
            <w:r w:rsidRPr="0049243D">
              <w:t>990</w:t>
            </w:r>
          </w:p>
        </w:tc>
        <w:tc>
          <w:tcPr>
            <w:tcW w:w="1071" w:type="dxa"/>
            <w:shd w:val="clear" w:color="auto" w:fill="auto"/>
          </w:tcPr>
          <w:p w14:paraId="2D84A42D" w14:textId="77777777" w:rsidR="0049243D" w:rsidRPr="0049243D" w:rsidRDefault="0049243D" w:rsidP="0049243D">
            <w:pPr>
              <w:spacing w:line="240" w:lineRule="atLeast"/>
              <w:jc w:val="both"/>
            </w:pPr>
            <w:r w:rsidRPr="0049243D">
              <w:t>500-900</w:t>
            </w:r>
          </w:p>
        </w:tc>
        <w:tc>
          <w:tcPr>
            <w:tcW w:w="992" w:type="dxa"/>
            <w:shd w:val="clear" w:color="auto" w:fill="auto"/>
          </w:tcPr>
          <w:p w14:paraId="549B2298" w14:textId="77777777" w:rsidR="0049243D" w:rsidRPr="0049243D" w:rsidRDefault="0049243D" w:rsidP="0049243D">
            <w:pPr>
              <w:spacing w:line="240" w:lineRule="atLeast"/>
              <w:jc w:val="both"/>
            </w:pPr>
            <w:r w:rsidRPr="0049243D">
              <w:t>1500</w:t>
            </w:r>
          </w:p>
        </w:tc>
        <w:tc>
          <w:tcPr>
            <w:tcW w:w="1134" w:type="dxa"/>
            <w:shd w:val="clear" w:color="auto" w:fill="auto"/>
          </w:tcPr>
          <w:p w14:paraId="5E8B0FA9" w14:textId="77777777" w:rsidR="0049243D" w:rsidRPr="0049243D" w:rsidRDefault="0049243D" w:rsidP="0049243D">
            <w:pPr>
              <w:spacing w:line="240" w:lineRule="atLeast"/>
              <w:jc w:val="both"/>
            </w:pPr>
            <w:r w:rsidRPr="0049243D">
              <w:t>1000-2200</w:t>
            </w:r>
          </w:p>
        </w:tc>
      </w:tr>
      <w:tr w:rsidR="0049243D" w:rsidRPr="0049243D" w14:paraId="6BB3FC45" w14:textId="77777777" w:rsidTr="0049243D">
        <w:tc>
          <w:tcPr>
            <w:tcW w:w="5954" w:type="dxa"/>
            <w:shd w:val="clear" w:color="auto" w:fill="auto"/>
          </w:tcPr>
          <w:p w14:paraId="3D227E96" w14:textId="77777777" w:rsidR="0049243D" w:rsidRPr="0049243D" w:rsidRDefault="0049243D" w:rsidP="0049243D">
            <w:pPr>
              <w:spacing w:line="240" w:lineRule="atLeast"/>
              <w:jc w:val="both"/>
            </w:pPr>
            <w:r w:rsidRPr="0049243D">
              <w:t>https://prokopievsk.budus.ru/products/41/gruzoperevozki_kamaz/</w:t>
            </w:r>
          </w:p>
        </w:tc>
        <w:tc>
          <w:tcPr>
            <w:tcW w:w="1197" w:type="dxa"/>
            <w:shd w:val="clear" w:color="auto" w:fill="auto"/>
          </w:tcPr>
          <w:p w14:paraId="6F5F02A7" w14:textId="77777777" w:rsidR="0049243D" w:rsidRPr="0049243D" w:rsidRDefault="0049243D" w:rsidP="0049243D">
            <w:pPr>
              <w:spacing w:line="240" w:lineRule="atLeast"/>
              <w:jc w:val="both"/>
            </w:pPr>
            <w:r w:rsidRPr="0049243D">
              <w:t>900-1100</w:t>
            </w:r>
          </w:p>
        </w:tc>
        <w:tc>
          <w:tcPr>
            <w:tcW w:w="1071" w:type="dxa"/>
            <w:shd w:val="clear" w:color="auto" w:fill="auto"/>
          </w:tcPr>
          <w:p w14:paraId="2AF5A96B" w14:textId="77777777" w:rsidR="0049243D" w:rsidRPr="0049243D" w:rsidRDefault="0049243D" w:rsidP="0049243D">
            <w:pPr>
              <w:spacing w:line="240" w:lineRule="atLeast"/>
              <w:jc w:val="center"/>
            </w:pPr>
            <w:r w:rsidRPr="0049243D">
              <w:t>-</w:t>
            </w:r>
          </w:p>
        </w:tc>
        <w:tc>
          <w:tcPr>
            <w:tcW w:w="992" w:type="dxa"/>
            <w:shd w:val="clear" w:color="auto" w:fill="auto"/>
          </w:tcPr>
          <w:p w14:paraId="2D714550" w14:textId="77777777" w:rsidR="0049243D" w:rsidRPr="0049243D" w:rsidRDefault="0049243D" w:rsidP="0049243D">
            <w:pPr>
              <w:spacing w:line="240" w:lineRule="atLeast"/>
              <w:jc w:val="center"/>
            </w:pPr>
            <w:r w:rsidRPr="0049243D">
              <w:t>-</w:t>
            </w:r>
          </w:p>
        </w:tc>
        <w:tc>
          <w:tcPr>
            <w:tcW w:w="1134" w:type="dxa"/>
            <w:shd w:val="clear" w:color="auto" w:fill="auto"/>
          </w:tcPr>
          <w:p w14:paraId="6D7CE6ED" w14:textId="77777777" w:rsidR="0049243D" w:rsidRPr="0049243D" w:rsidRDefault="0049243D" w:rsidP="0049243D">
            <w:pPr>
              <w:spacing w:line="240" w:lineRule="atLeast"/>
              <w:jc w:val="center"/>
            </w:pPr>
            <w:r w:rsidRPr="0049243D">
              <w:t>-</w:t>
            </w:r>
          </w:p>
        </w:tc>
      </w:tr>
      <w:tr w:rsidR="0049243D" w:rsidRPr="0049243D" w14:paraId="55C71EE8" w14:textId="77777777" w:rsidTr="0049243D">
        <w:tc>
          <w:tcPr>
            <w:tcW w:w="5954" w:type="dxa"/>
            <w:shd w:val="clear" w:color="auto" w:fill="auto"/>
          </w:tcPr>
          <w:p w14:paraId="72E1CBBD" w14:textId="77777777" w:rsidR="0049243D" w:rsidRPr="0049243D" w:rsidRDefault="0049243D" w:rsidP="0049243D">
            <w:pPr>
              <w:spacing w:line="240" w:lineRule="atLeast"/>
              <w:jc w:val="both"/>
            </w:pPr>
            <w:r w:rsidRPr="0049243D">
              <w:t>http://bizorg.su/prokopevsk-rg/arenda-samosvalov-r</w:t>
            </w:r>
          </w:p>
        </w:tc>
        <w:tc>
          <w:tcPr>
            <w:tcW w:w="1197" w:type="dxa"/>
            <w:shd w:val="clear" w:color="auto" w:fill="auto"/>
          </w:tcPr>
          <w:p w14:paraId="5B52086C" w14:textId="77777777" w:rsidR="0049243D" w:rsidRPr="0049243D" w:rsidRDefault="0049243D" w:rsidP="0049243D">
            <w:pPr>
              <w:spacing w:line="240" w:lineRule="atLeast"/>
              <w:jc w:val="both"/>
            </w:pPr>
            <w:r w:rsidRPr="0049243D">
              <w:t>1000</w:t>
            </w:r>
          </w:p>
        </w:tc>
        <w:tc>
          <w:tcPr>
            <w:tcW w:w="1071" w:type="dxa"/>
            <w:shd w:val="clear" w:color="auto" w:fill="auto"/>
          </w:tcPr>
          <w:p w14:paraId="7519ED53" w14:textId="77777777" w:rsidR="0049243D" w:rsidRPr="0049243D" w:rsidRDefault="0049243D" w:rsidP="0049243D">
            <w:pPr>
              <w:spacing w:line="240" w:lineRule="atLeast"/>
              <w:jc w:val="center"/>
            </w:pPr>
            <w:r w:rsidRPr="0049243D">
              <w:t>-</w:t>
            </w:r>
          </w:p>
        </w:tc>
        <w:tc>
          <w:tcPr>
            <w:tcW w:w="992" w:type="dxa"/>
            <w:shd w:val="clear" w:color="auto" w:fill="auto"/>
          </w:tcPr>
          <w:p w14:paraId="7EB27E09" w14:textId="77777777" w:rsidR="0049243D" w:rsidRPr="0049243D" w:rsidRDefault="0049243D" w:rsidP="0049243D">
            <w:pPr>
              <w:spacing w:line="240" w:lineRule="atLeast"/>
              <w:jc w:val="both"/>
            </w:pPr>
            <w:r w:rsidRPr="0049243D">
              <w:t>1400</w:t>
            </w:r>
          </w:p>
        </w:tc>
        <w:tc>
          <w:tcPr>
            <w:tcW w:w="1134" w:type="dxa"/>
            <w:shd w:val="clear" w:color="auto" w:fill="auto"/>
          </w:tcPr>
          <w:p w14:paraId="209A2D43" w14:textId="77777777" w:rsidR="0049243D" w:rsidRPr="0049243D" w:rsidRDefault="0049243D" w:rsidP="0049243D">
            <w:pPr>
              <w:spacing w:line="240" w:lineRule="atLeast"/>
              <w:jc w:val="both"/>
            </w:pPr>
            <w:r w:rsidRPr="0049243D">
              <w:t>1500-1700</w:t>
            </w:r>
          </w:p>
        </w:tc>
      </w:tr>
      <w:tr w:rsidR="0049243D" w:rsidRPr="0049243D" w14:paraId="22242357" w14:textId="77777777" w:rsidTr="0049243D">
        <w:tc>
          <w:tcPr>
            <w:tcW w:w="5954" w:type="dxa"/>
            <w:shd w:val="clear" w:color="auto" w:fill="auto"/>
          </w:tcPr>
          <w:p w14:paraId="52F993A1" w14:textId="77777777" w:rsidR="0049243D" w:rsidRPr="0049243D" w:rsidRDefault="0049243D" w:rsidP="0049243D">
            <w:pPr>
              <w:spacing w:line="240" w:lineRule="atLeast"/>
              <w:jc w:val="both"/>
            </w:pPr>
            <w:r w:rsidRPr="0049243D">
              <w:t>http://perevozka24.ru/arenda-passazhirskogo-transporta/mikroavtobusy/kemerovskaya-oblast/prokopevsk</w:t>
            </w:r>
          </w:p>
        </w:tc>
        <w:tc>
          <w:tcPr>
            <w:tcW w:w="1197" w:type="dxa"/>
            <w:shd w:val="clear" w:color="auto" w:fill="auto"/>
          </w:tcPr>
          <w:p w14:paraId="4BA1702A" w14:textId="77777777" w:rsidR="0049243D" w:rsidRPr="0049243D" w:rsidRDefault="0049243D" w:rsidP="0049243D">
            <w:pPr>
              <w:spacing w:line="240" w:lineRule="atLeast"/>
              <w:jc w:val="both"/>
            </w:pPr>
            <w:r w:rsidRPr="0049243D">
              <w:t>1000-1500</w:t>
            </w:r>
          </w:p>
        </w:tc>
        <w:tc>
          <w:tcPr>
            <w:tcW w:w="1071" w:type="dxa"/>
            <w:shd w:val="clear" w:color="auto" w:fill="auto"/>
          </w:tcPr>
          <w:p w14:paraId="0B58CB96" w14:textId="77777777" w:rsidR="0049243D" w:rsidRPr="0049243D" w:rsidRDefault="0049243D" w:rsidP="0049243D">
            <w:pPr>
              <w:spacing w:line="240" w:lineRule="atLeast"/>
              <w:jc w:val="both"/>
            </w:pPr>
            <w:r w:rsidRPr="0049243D">
              <w:t>800-1400</w:t>
            </w:r>
          </w:p>
        </w:tc>
        <w:tc>
          <w:tcPr>
            <w:tcW w:w="992" w:type="dxa"/>
            <w:shd w:val="clear" w:color="auto" w:fill="auto"/>
          </w:tcPr>
          <w:p w14:paraId="6886E22D" w14:textId="77777777" w:rsidR="0049243D" w:rsidRPr="0049243D" w:rsidRDefault="0049243D" w:rsidP="0049243D">
            <w:pPr>
              <w:spacing w:line="240" w:lineRule="atLeast"/>
              <w:jc w:val="both"/>
            </w:pPr>
            <w:r w:rsidRPr="0049243D">
              <w:t>1800-2500</w:t>
            </w:r>
          </w:p>
        </w:tc>
        <w:tc>
          <w:tcPr>
            <w:tcW w:w="1134" w:type="dxa"/>
            <w:shd w:val="clear" w:color="auto" w:fill="auto"/>
          </w:tcPr>
          <w:p w14:paraId="199FCA64" w14:textId="77777777" w:rsidR="0049243D" w:rsidRPr="0049243D" w:rsidRDefault="0049243D" w:rsidP="0049243D">
            <w:pPr>
              <w:spacing w:line="240" w:lineRule="atLeast"/>
              <w:jc w:val="both"/>
            </w:pPr>
            <w:r w:rsidRPr="0049243D">
              <w:t>1200-2000</w:t>
            </w:r>
          </w:p>
        </w:tc>
      </w:tr>
      <w:tr w:rsidR="0049243D" w:rsidRPr="0049243D" w14:paraId="38CDC982" w14:textId="77777777" w:rsidTr="0049243D">
        <w:tc>
          <w:tcPr>
            <w:tcW w:w="5954" w:type="dxa"/>
            <w:shd w:val="clear" w:color="auto" w:fill="auto"/>
          </w:tcPr>
          <w:p w14:paraId="5F6C7F3E" w14:textId="77777777" w:rsidR="0049243D" w:rsidRPr="0049243D" w:rsidRDefault="0049243D" w:rsidP="0049243D">
            <w:pPr>
              <w:spacing w:line="240" w:lineRule="atLeast"/>
              <w:jc w:val="both"/>
            </w:pPr>
            <w:r w:rsidRPr="0049243D">
              <w:t>Сборник информационно-аналитических материалов «Цены в строительстве» № 10, октябрь 2018</w:t>
            </w:r>
          </w:p>
        </w:tc>
        <w:tc>
          <w:tcPr>
            <w:tcW w:w="1197" w:type="dxa"/>
            <w:shd w:val="clear" w:color="auto" w:fill="auto"/>
          </w:tcPr>
          <w:p w14:paraId="605A6808" w14:textId="77777777" w:rsidR="0049243D" w:rsidRPr="0049243D" w:rsidRDefault="0049243D" w:rsidP="0049243D">
            <w:pPr>
              <w:spacing w:line="240" w:lineRule="atLeast"/>
              <w:jc w:val="both"/>
            </w:pPr>
            <w:r w:rsidRPr="0049243D">
              <w:t>1463 - 1455</w:t>
            </w:r>
          </w:p>
        </w:tc>
        <w:tc>
          <w:tcPr>
            <w:tcW w:w="1071" w:type="dxa"/>
            <w:shd w:val="clear" w:color="auto" w:fill="auto"/>
          </w:tcPr>
          <w:p w14:paraId="0755D413" w14:textId="77777777" w:rsidR="0049243D" w:rsidRPr="0049243D" w:rsidRDefault="0049243D" w:rsidP="0049243D">
            <w:pPr>
              <w:spacing w:line="240" w:lineRule="atLeast"/>
              <w:jc w:val="both"/>
            </w:pPr>
            <w:r w:rsidRPr="0049243D">
              <w:t>1241,3-1254,47</w:t>
            </w:r>
          </w:p>
        </w:tc>
        <w:tc>
          <w:tcPr>
            <w:tcW w:w="992" w:type="dxa"/>
            <w:shd w:val="clear" w:color="auto" w:fill="auto"/>
          </w:tcPr>
          <w:p w14:paraId="02B5963A" w14:textId="77777777" w:rsidR="0049243D" w:rsidRPr="0049243D" w:rsidRDefault="0049243D" w:rsidP="0049243D">
            <w:pPr>
              <w:spacing w:line="240" w:lineRule="atLeast"/>
              <w:jc w:val="both"/>
            </w:pPr>
            <w:r w:rsidRPr="0049243D">
              <w:t>-</w:t>
            </w:r>
          </w:p>
        </w:tc>
        <w:tc>
          <w:tcPr>
            <w:tcW w:w="1134" w:type="dxa"/>
            <w:shd w:val="clear" w:color="auto" w:fill="auto"/>
          </w:tcPr>
          <w:p w14:paraId="0B50E0D4" w14:textId="77777777" w:rsidR="0049243D" w:rsidRPr="0049243D" w:rsidRDefault="0049243D" w:rsidP="0049243D">
            <w:pPr>
              <w:spacing w:line="240" w:lineRule="atLeast"/>
              <w:jc w:val="both"/>
            </w:pPr>
            <w:r w:rsidRPr="0049243D">
              <w:t>-</w:t>
            </w:r>
          </w:p>
        </w:tc>
      </w:tr>
      <w:tr w:rsidR="0049243D" w:rsidRPr="0049243D" w14:paraId="382C90CF" w14:textId="77777777" w:rsidTr="0049243D">
        <w:tc>
          <w:tcPr>
            <w:tcW w:w="5954" w:type="dxa"/>
            <w:shd w:val="clear" w:color="auto" w:fill="auto"/>
          </w:tcPr>
          <w:p w14:paraId="49B85C4E" w14:textId="77777777" w:rsidR="0049243D" w:rsidRPr="0049243D" w:rsidRDefault="0049243D" w:rsidP="0049243D">
            <w:pPr>
              <w:spacing w:line="240" w:lineRule="atLeast"/>
              <w:jc w:val="both"/>
            </w:pPr>
            <w:r w:rsidRPr="0049243D">
              <w:t>Договорная цена в предложениях предприятия</w:t>
            </w:r>
          </w:p>
        </w:tc>
        <w:tc>
          <w:tcPr>
            <w:tcW w:w="1197" w:type="dxa"/>
            <w:shd w:val="clear" w:color="auto" w:fill="auto"/>
          </w:tcPr>
          <w:p w14:paraId="40B9EFF5" w14:textId="77777777" w:rsidR="0049243D" w:rsidRPr="0049243D" w:rsidRDefault="0049243D" w:rsidP="0049243D">
            <w:pPr>
              <w:spacing w:line="240" w:lineRule="atLeast"/>
              <w:jc w:val="both"/>
            </w:pPr>
            <w:r w:rsidRPr="0049243D">
              <w:t>1100</w:t>
            </w:r>
          </w:p>
        </w:tc>
        <w:tc>
          <w:tcPr>
            <w:tcW w:w="1071" w:type="dxa"/>
            <w:shd w:val="clear" w:color="auto" w:fill="auto"/>
          </w:tcPr>
          <w:p w14:paraId="383758C1" w14:textId="77777777" w:rsidR="0049243D" w:rsidRPr="0049243D" w:rsidRDefault="0049243D" w:rsidP="0049243D">
            <w:pPr>
              <w:spacing w:line="240" w:lineRule="atLeast"/>
              <w:jc w:val="both"/>
            </w:pPr>
            <w:r w:rsidRPr="0049243D">
              <w:t>650</w:t>
            </w:r>
          </w:p>
        </w:tc>
        <w:tc>
          <w:tcPr>
            <w:tcW w:w="992" w:type="dxa"/>
            <w:shd w:val="clear" w:color="auto" w:fill="auto"/>
          </w:tcPr>
          <w:p w14:paraId="3E54BA48" w14:textId="77777777" w:rsidR="0049243D" w:rsidRPr="0049243D" w:rsidRDefault="0049243D" w:rsidP="0049243D">
            <w:pPr>
              <w:spacing w:line="240" w:lineRule="atLeast"/>
              <w:jc w:val="both"/>
            </w:pPr>
            <w:r w:rsidRPr="0049243D">
              <w:t>1700</w:t>
            </w:r>
          </w:p>
        </w:tc>
        <w:tc>
          <w:tcPr>
            <w:tcW w:w="1134" w:type="dxa"/>
            <w:shd w:val="clear" w:color="auto" w:fill="auto"/>
          </w:tcPr>
          <w:p w14:paraId="537B31A6" w14:textId="77777777" w:rsidR="0049243D" w:rsidRPr="0049243D" w:rsidRDefault="0049243D" w:rsidP="0049243D">
            <w:pPr>
              <w:spacing w:line="240" w:lineRule="atLeast"/>
              <w:jc w:val="both"/>
            </w:pPr>
            <w:r w:rsidRPr="0049243D">
              <w:t>1700</w:t>
            </w:r>
          </w:p>
        </w:tc>
      </w:tr>
    </w:tbl>
    <w:p w14:paraId="20BC376F" w14:textId="77777777" w:rsidR="0049243D" w:rsidRPr="0049243D" w:rsidRDefault="0049243D" w:rsidP="0049243D">
      <w:pPr>
        <w:shd w:val="clear" w:color="auto" w:fill="FFFFFF"/>
        <w:spacing w:line="360" w:lineRule="auto"/>
        <w:ind w:left="34" w:firstLine="675"/>
        <w:jc w:val="both"/>
        <w:rPr>
          <w:sz w:val="28"/>
          <w:szCs w:val="28"/>
        </w:rPr>
      </w:pPr>
    </w:p>
    <w:p w14:paraId="6FA755D1" w14:textId="77777777" w:rsidR="0049243D" w:rsidRPr="0049243D" w:rsidRDefault="0049243D" w:rsidP="0049243D">
      <w:pPr>
        <w:shd w:val="clear" w:color="auto" w:fill="FFFFFF"/>
        <w:spacing w:line="360" w:lineRule="auto"/>
        <w:ind w:left="34" w:firstLine="675"/>
        <w:jc w:val="both"/>
        <w:rPr>
          <w:sz w:val="28"/>
          <w:szCs w:val="28"/>
        </w:rPr>
      </w:pPr>
      <w:r w:rsidRPr="0049243D">
        <w:rPr>
          <w:sz w:val="28"/>
          <w:szCs w:val="28"/>
        </w:rPr>
        <w:t xml:space="preserve">Цены на услуги автотранспорта в представленных предприятием договорах </w:t>
      </w:r>
      <w:r w:rsidRPr="0049243D">
        <w:rPr>
          <w:color w:val="000000"/>
          <w:sz w:val="28"/>
          <w:szCs w:val="28"/>
        </w:rPr>
        <w:t>(</w:t>
      </w:r>
      <w:proofErr w:type="spellStart"/>
      <w:r w:rsidRPr="0049243D">
        <w:rPr>
          <w:color w:val="000000"/>
          <w:sz w:val="28"/>
          <w:szCs w:val="28"/>
        </w:rPr>
        <w:t>вх</w:t>
      </w:r>
      <w:proofErr w:type="spellEnd"/>
      <w:r w:rsidRPr="0049243D">
        <w:rPr>
          <w:color w:val="000000"/>
          <w:sz w:val="28"/>
          <w:szCs w:val="28"/>
        </w:rPr>
        <w:t xml:space="preserve">. № 1428 от 02.04.2019, 2 том) </w:t>
      </w:r>
      <w:r w:rsidRPr="0049243D">
        <w:rPr>
          <w:sz w:val="28"/>
          <w:szCs w:val="28"/>
        </w:rPr>
        <w:t>соответствуют рыночным ценам в сети Интернет и не превышают цен, указанных в сборнике «Цены в строительстве» № 10 (октябрь 2018).</w:t>
      </w:r>
    </w:p>
    <w:p w14:paraId="0194317C" w14:textId="77777777" w:rsidR="0049243D" w:rsidRPr="0049243D" w:rsidRDefault="0049243D" w:rsidP="0049243D">
      <w:pPr>
        <w:autoSpaceDE w:val="0"/>
        <w:autoSpaceDN w:val="0"/>
        <w:adjustRightInd w:val="0"/>
        <w:spacing w:line="360" w:lineRule="auto"/>
        <w:ind w:firstLine="709"/>
        <w:jc w:val="both"/>
        <w:rPr>
          <w:sz w:val="28"/>
          <w:szCs w:val="28"/>
        </w:rPr>
      </w:pPr>
      <w:r w:rsidRPr="0049243D">
        <w:rPr>
          <w:sz w:val="28"/>
          <w:szCs w:val="28"/>
        </w:rPr>
        <w:t>Расходы на услуги сторонних организаций.</w:t>
      </w:r>
    </w:p>
    <w:p w14:paraId="2D3B0D95" w14:textId="77777777" w:rsidR="0049243D" w:rsidRPr="0049243D" w:rsidRDefault="0049243D" w:rsidP="0049243D">
      <w:pPr>
        <w:autoSpaceDE w:val="0"/>
        <w:autoSpaceDN w:val="0"/>
        <w:adjustRightInd w:val="0"/>
        <w:spacing w:line="360" w:lineRule="auto"/>
        <w:ind w:firstLine="709"/>
        <w:jc w:val="both"/>
        <w:rPr>
          <w:sz w:val="28"/>
          <w:szCs w:val="28"/>
        </w:rPr>
      </w:pPr>
      <w:r w:rsidRPr="0049243D">
        <w:rPr>
          <w:sz w:val="28"/>
          <w:szCs w:val="28"/>
        </w:rPr>
        <w:t xml:space="preserve">Предприятием представлен расчёт (стр. 127, 8 том), подтверждённый договорами (стр. 129-270, 8 том). </w:t>
      </w:r>
    </w:p>
    <w:p w14:paraId="4D84D510" w14:textId="77777777" w:rsidR="0049243D" w:rsidRPr="0049243D" w:rsidRDefault="0049243D" w:rsidP="0049243D">
      <w:pPr>
        <w:autoSpaceDE w:val="0"/>
        <w:autoSpaceDN w:val="0"/>
        <w:adjustRightInd w:val="0"/>
        <w:spacing w:line="360" w:lineRule="auto"/>
        <w:ind w:firstLine="709"/>
        <w:jc w:val="both"/>
        <w:rPr>
          <w:sz w:val="28"/>
          <w:szCs w:val="28"/>
        </w:rPr>
      </w:pPr>
      <w:r w:rsidRPr="0049243D">
        <w:rPr>
          <w:sz w:val="28"/>
          <w:szCs w:val="28"/>
        </w:rPr>
        <w:t xml:space="preserve">Расходы на услуги по ремонту и поверке </w:t>
      </w:r>
      <w:proofErr w:type="spellStart"/>
      <w:r w:rsidRPr="0049243D">
        <w:rPr>
          <w:sz w:val="28"/>
          <w:szCs w:val="28"/>
        </w:rPr>
        <w:t>водосчётчиков</w:t>
      </w:r>
      <w:proofErr w:type="spellEnd"/>
      <w:r w:rsidRPr="0049243D">
        <w:rPr>
          <w:sz w:val="28"/>
          <w:szCs w:val="28"/>
        </w:rPr>
        <w:t xml:space="preserve"> подтверждены договором с ООО «Специализированная техническая лаборатория «Мера» от 25.06.2018, планом ремонта и поверки </w:t>
      </w:r>
      <w:proofErr w:type="spellStart"/>
      <w:r w:rsidRPr="0049243D">
        <w:rPr>
          <w:sz w:val="28"/>
          <w:szCs w:val="28"/>
        </w:rPr>
        <w:t>водосчётчиков</w:t>
      </w:r>
      <w:proofErr w:type="spellEnd"/>
      <w:r w:rsidRPr="0049243D">
        <w:rPr>
          <w:sz w:val="28"/>
          <w:szCs w:val="28"/>
        </w:rPr>
        <w:t xml:space="preserve"> на 2018 год, утверждённым руководителем предприятия и коммерческим предложением ООО «Специализированная техническая лаборатория «Мера», с указанием стоимости услуг (стр. 128-131, том 8). Эксперты считают заявленные расходы экономически обоснованными в сумме 37,99 тыс. руб.</w:t>
      </w:r>
    </w:p>
    <w:p w14:paraId="7BEE942C" w14:textId="77777777" w:rsidR="0049243D" w:rsidRPr="0049243D" w:rsidRDefault="0049243D" w:rsidP="0049243D">
      <w:pPr>
        <w:autoSpaceDE w:val="0"/>
        <w:autoSpaceDN w:val="0"/>
        <w:adjustRightInd w:val="0"/>
        <w:spacing w:line="360" w:lineRule="auto"/>
        <w:ind w:firstLine="709"/>
        <w:jc w:val="both"/>
        <w:rPr>
          <w:sz w:val="28"/>
          <w:szCs w:val="28"/>
        </w:rPr>
      </w:pPr>
      <w:r w:rsidRPr="0049243D">
        <w:rPr>
          <w:sz w:val="28"/>
          <w:szCs w:val="28"/>
        </w:rPr>
        <w:t>Расходы на услуги по ремонту и поверке электросчётчиков подтверждены планом ремонта и поверки электросчётчиков на 2018 год, утверждённым руководителем предприятия и прейскурантом цен специализированной организации ФБУ «Кемеровский ЦСМ». Эксперты считают заявленные расходы экономически обоснованными в сумме 10,25 тыс. руб.</w:t>
      </w:r>
    </w:p>
    <w:p w14:paraId="0AB75DEA" w14:textId="77777777" w:rsidR="0049243D" w:rsidRPr="0049243D" w:rsidRDefault="0049243D" w:rsidP="0049243D">
      <w:pPr>
        <w:autoSpaceDE w:val="0"/>
        <w:autoSpaceDN w:val="0"/>
        <w:adjustRightInd w:val="0"/>
        <w:spacing w:line="360" w:lineRule="auto"/>
        <w:ind w:firstLine="709"/>
        <w:jc w:val="both"/>
        <w:rPr>
          <w:sz w:val="28"/>
          <w:szCs w:val="28"/>
        </w:rPr>
      </w:pPr>
      <w:r w:rsidRPr="0049243D">
        <w:rPr>
          <w:sz w:val="28"/>
          <w:szCs w:val="28"/>
        </w:rPr>
        <w:t>Расходы на услуги по ремонту и поверке манометров подтверждены планом ремонта и поверки манометров на 2018 год, утверждённым руководителем предприятия (стр. 139, том 8) и договором с ООО «</w:t>
      </w:r>
      <w:proofErr w:type="spellStart"/>
      <w:r w:rsidRPr="0049243D">
        <w:rPr>
          <w:sz w:val="28"/>
          <w:szCs w:val="28"/>
        </w:rPr>
        <w:t>Специализированнная</w:t>
      </w:r>
      <w:proofErr w:type="spellEnd"/>
      <w:r w:rsidRPr="0049243D">
        <w:rPr>
          <w:sz w:val="28"/>
          <w:szCs w:val="28"/>
        </w:rPr>
        <w:t xml:space="preserve"> техническая лаборатория «Мера» от 25.06.2018 № 25/06 и коммерческим предложением с указанием стоимости услуг (стр. 131, том 8). Эксперты считают заявленные расходы экономически обоснованными в сумме 246,74 тыс. руб.</w:t>
      </w:r>
    </w:p>
    <w:p w14:paraId="379A8C49" w14:textId="77777777" w:rsidR="0049243D" w:rsidRPr="0049243D" w:rsidRDefault="0049243D" w:rsidP="0049243D">
      <w:pPr>
        <w:autoSpaceDE w:val="0"/>
        <w:autoSpaceDN w:val="0"/>
        <w:adjustRightInd w:val="0"/>
        <w:spacing w:line="360" w:lineRule="auto"/>
        <w:ind w:firstLine="709"/>
        <w:jc w:val="both"/>
        <w:rPr>
          <w:sz w:val="28"/>
          <w:szCs w:val="28"/>
        </w:rPr>
      </w:pPr>
      <w:r w:rsidRPr="0049243D">
        <w:rPr>
          <w:sz w:val="28"/>
          <w:szCs w:val="28"/>
        </w:rPr>
        <w:t>Расходы на услуги по ремонту электродвигателей подтверждены планом ремонта электродвигателей на 2018 год, утверждённым директором предприятия (стр. 140, том 8) и договором № РЭ-07-18 от 01.07.2018 с ООО «</w:t>
      </w:r>
      <w:proofErr w:type="spellStart"/>
      <w:r w:rsidRPr="0049243D">
        <w:rPr>
          <w:sz w:val="28"/>
          <w:szCs w:val="28"/>
        </w:rPr>
        <w:t>Асинхрон</w:t>
      </w:r>
      <w:proofErr w:type="spellEnd"/>
      <w:r w:rsidRPr="0049243D">
        <w:rPr>
          <w:sz w:val="28"/>
          <w:szCs w:val="28"/>
        </w:rPr>
        <w:t>» и спецификацией стоимости работ (стр. 141-145, том 8). Эксперты считают заявленные расходы экономически обоснованными в сумме 273,39 тыс. руб.</w:t>
      </w:r>
    </w:p>
    <w:p w14:paraId="3F04A1CA" w14:textId="77777777" w:rsidR="0049243D" w:rsidRPr="0049243D" w:rsidRDefault="0049243D" w:rsidP="0049243D">
      <w:pPr>
        <w:autoSpaceDE w:val="0"/>
        <w:autoSpaceDN w:val="0"/>
        <w:adjustRightInd w:val="0"/>
        <w:spacing w:line="360" w:lineRule="auto"/>
        <w:ind w:firstLine="709"/>
        <w:jc w:val="both"/>
        <w:rPr>
          <w:sz w:val="28"/>
          <w:szCs w:val="28"/>
        </w:rPr>
      </w:pPr>
      <w:r w:rsidRPr="0049243D">
        <w:rPr>
          <w:sz w:val="28"/>
          <w:szCs w:val="28"/>
        </w:rPr>
        <w:t xml:space="preserve">Расходы на противопожарные мероприятия подтверждены расчётом предприятия (стр. 146, том 8), выполненным в соответствии с </w:t>
      </w:r>
      <w:r w:rsidRPr="0049243D">
        <w:rPr>
          <w:sz w:val="28"/>
          <w:szCs w:val="28"/>
        </w:rPr>
        <w:tab/>
        <w:t>постановлением Правительства РФ от 25.04.2012 N 390 «О противопожарном режиме» и «Правилами пожарной безопасности для энергетических предприятий» (РД 153-34.0-03.301-00 (ВППБ 01-02-95*)) и подтверждены договором с ООО «</w:t>
      </w:r>
      <w:proofErr w:type="spellStart"/>
      <w:r w:rsidRPr="0049243D">
        <w:rPr>
          <w:sz w:val="28"/>
          <w:szCs w:val="28"/>
        </w:rPr>
        <w:t>Пожарнотехнический</w:t>
      </w:r>
      <w:proofErr w:type="spellEnd"/>
      <w:r w:rsidRPr="0049243D">
        <w:rPr>
          <w:sz w:val="28"/>
          <w:szCs w:val="28"/>
        </w:rPr>
        <w:t xml:space="preserve"> сервис» от 26.06.2018 № 534 (стр. 147-160, том 8). Эксперты считают заявленные расходы экономически обоснованными в сумме 778,65 тыс. руб.</w:t>
      </w:r>
    </w:p>
    <w:p w14:paraId="2FBF90FC" w14:textId="77777777" w:rsidR="0049243D" w:rsidRPr="0049243D" w:rsidRDefault="0049243D" w:rsidP="0049243D">
      <w:pPr>
        <w:autoSpaceDE w:val="0"/>
        <w:autoSpaceDN w:val="0"/>
        <w:adjustRightInd w:val="0"/>
        <w:spacing w:line="360" w:lineRule="auto"/>
        <w:ind w:firstLine="709"/>
        <w:jc w:val="both"/>
        <w:rPr>
          <w:sz w:val="28"/>
          <w:szCs w:val="28"/>
        </w:rPr>
      </w:pPr>
      <w:r w:rsidRPr="0049243D">
        <w:rPr>
          <w:sz w:val="28"/>
          <w:szCs w:val="28"/>
        </w:rPr>
        <w:t xml:space="preserve">Согласно ст. 22, 23 Федерального закона от 10.01.2002 N 7-ФЗ «Об охране окружающей среды», ст. 12, 30 Федерального закона от 04.05.1999 N 96-ФЗ «Об охране атмосферного воздуха» нормативы ПДВ разрабатываются самим предприятием или сторонней организацией по договору и оформляются в виде проекта (далее - проект нормативов ПДВ). Требования к содержанию нормативов ПДВ (согласно «Рекомендациям по оформлению и содержанию проекта нормативов предельно допустимых выбросов в атмосферу (ПДВ) для предприятия» (утв. </w:t>
      </w:r>
      <w:proofErr w:type="spellStart"/>
      <w:r w:rsidRPr="0049243D">
        <w:rPr>
          <w:sz w:val="28"/>
          <w:szCs w:val="28"/>
        </w:rPr>
        <w:t>Госкомгидрометом</w:t>
      </w:r>
      <w:proofErr w:type="spellEnd"/>
      <w:r w:rsidRPr="0049243D">
        <w:rPr>
          <w:sz w:val="28"/>
          <w:szCs w:val="28"/>
        </w:rPr>
        <w:t xml:space="preserve"> СССР 28.08.1987)) включают в себя наличие плана-графика контроля за соблюдением нормативов выбросов, на основании которого предприятие организует работы по осуществлению производственного контроля в области охраны атмосферного воздуха.</w:t>
      </w:r>
    </w:p>
    <w:p w14:paraId="6329DBC7" w14:textId="77777777" w:rsidR="0049243D" w:rsidRPr="0049243D" w:rsidRDefault="0049243D" w:rsidP="0049243D">
      <w:pPr>
        <w:autoSpaceDE w:val="0"/>
        <w:autoSpaceDN w:val="0"/>
        <w:adjustRightInd w:val="0"/>
        <w:spacing w:line="360" w:lineRule="auto"/>
        <w:ind w:firstLine="709"/>
        <w:jc w:val="both"/>
        <w:rPr>
          <w:sz w:val="28"/>
          <w:szCs w:val="28"/>
        </w:rPr>
      </w:pPr>
      <w:r w:rsidRPr="0049243D">
        <w:rPr>
          <w:sz w:val="28"/>
          <w:szCs w:val="28"/>
        </w:rPr>
        <w:t xml:space="preserve">Учитывая обстоятельство, что на предприятии отсутствуют высококвалифицированные кадры, способные осуществить разработку и согласование тома ПДВ и установку границ СЗЗ по 33 котельным, расположенным на участках с плотной жилой застройкой, заключены договоры со специализированной организациями ФГБУ «ЦЛАТИ по СФО» (договор № 0093/18-ОФЭД от 09.07.2018 – разработка тома ПДВ (стр. 161-166, том 8)) и  ООО «ТРУДЭКС» сроком до 31.12.2019 (договоры: б/н от 11.08.2018 – замеры содержания бензапирена в выбросах в атмосферу, б/н от 05.07.2018 – анализ атмосферного воздуха и исследование уровня шума на границе СЗЗ, б/н от 05.07.2018 – замеры запылённости, состава пылегазового потока и эффективности газоочистных установок). </w:t>
      </w:r>
    </w:p>
    <w:p w14:paraId="57E13F07" w14:textId="77777777" w:rsidR="0049243D" w:rsidRPr="0049243D" w:rsidRDefault="0049243D" w:rsidP="0049243D">
      <w:pPr>
        <w:autoSpaceDE w:val="0"/>
        <w:autoSpaceDN w:val="0"/>
        <w:adjustRightInd w:val="0"/>
        <w:spacing w:line="360" w:lineRule="auto"/>
        <w:ind w:firstLine="709"/>
        <w:jc w:val="both"/>
        <w:rPr>
          <w:sz w:val="28"/>
          <w:szCs w:val="28"/>
        </w:rPr>
      </w:pPr>
      <w:r w:rsidRPr="0049243D">
        <w:rPr>
          <w:sz w:val="28"/>
          <w:szCs w:val="28"/>
        </w:rPr>
        <w:t xml:space="preserve">Анализ атмосферного воздуха и уровня шума, с целью установления границ СЗЗ выполняется однократно для оформления границ СЗЗ (замеры на границах СЗЗ проводятся периодически в целях контроля), выполнение замеров и лабораторных исследований по определению выбросов в атмосферу вредных веществ проводятся периодически в соответствии с утверждённым планом-графиком.  </w:t>
      </w:r>
    </w:p>
    <w:p w14:paraId="773BD24C" w14:textId="77777777" w:rsidR="0049243D" w:rsidRPr="0049243D" w:rsidRDefault="0049243D" w:rsidP="0049243D">
      <w:pPr>
        <w:autoSpaceDE w:val="0"/>
        <w:autoSpaceDN w:val="0"/>
        <w:adjustRightInd w:val="0"/>
        <w:spacing w:line="360" w:lineRule="auto"/>
        <w:ind w:firstLine="709"/>
        <w:jc w:val="both"/>
        <w:rPr>
          <w:color w:val="000000"/>
          <w:sz w:val="28"/>
          <w:szCs w:val="28"/>
        </w:rPr>
      </w:pPr>
      <w:r w:rsidRPr="0049243D">
        <w:rPr>
          <w:sz w:val="28"/>
          <w:szCs w:val="28"/>
        </w:rPr>
        <w:t xml:space="preserve"> В составе дополнительно представленных предприятием обосновывающих документов </w:t>
      </w:r>
      <w:r w:rsidRPr="0049243D">
        <w:rPr>
          <w:color w:val="000000"/>
          <w:sz w:val="28"/>
          <w:szCs w:val="28"/>
        </w:rPr>
        <w:t>(</w:t>
      </w:r>
      <w:proofErr w:type="spellStart"/>
      <w:r w:rsidRPr="0049243D">
        <w:rPr>
          <w:color w:val="000000"/>
          <w:sz w:val="28"/>
          <w:szCs w:val="28"/>
        </w:rPr>
        <w:t>вх</w:t>
      </w:r>
      <w:proofErr w:type="spellEnd"/>
      <w:r w:rsidRPr="0049243D">
        <w:rPr>
          <w:color w:val="000000"/>
          <w:sz w:val="28"/>
          <w:szCs w:val="28"/>
        </w:rPr>
        <w:t>. № 1428 от 02.04.2019, 2 том, стр. 751-752) представлено предписание Управления Федеральной службы по надзору в сфере защиты прав потребителей и благополучия человека по Кемеровской области от 11.01.2019 г об организации производственного контроля качества атмосферного воздуха, мероприятий по снижению неблагоприятного воздействия выбросов, разработке тома ПДВ. Эксперты считают экономически обоснованными указанные расходы и принимают в сумме 338,8 тыс. руб.+ 643, 37 тыс. руб.+3472,13 тыс. руб.+606,8 тыс. руб.= 5061,1 тыс. руб.</w:t>
      </w:r>
    </w:p>
    <w:p w14:paraId="4CFF96E2"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 xml:space="preserve">Требования "СанПиН 2.1.4.2496-09. Гигиенические требования к обеспечению безопасности систем горячего водоснабжения» (раздел 4) включают </w:t>
      </w:r>
      <w:r w:rsidRPr="0049243D">
        <w:t xml:space="preserve"> </w:t>
      </w:r>
      <w:r w:rsidRPr="0049243D">
        <w:rPr>
          <w:sz w:val="28"/>
          <w:szCs w:val="28"/>
        </w:rPr>
        <w:t xml:space="preserve">производственный контроль систем централизованного горячего водоснабжения в закрытых системах теплоснабжения (в местах поступления исходной воды (водопроводной),  после водонагревателей) и открытых системах теплоснабжения (в местах поступления исходной воды (водопроводной или воды источника), после водоподготовки (подпиточная вода), перед поступлением в сеть горячего водоснабжения). Кратность забора проб для проведения производственного контроля установлена п. 4.4 СанПиН 2.1.4.2496-09. </w:t>
      </w:r>
    </w:p>
    <w:p w14:paraId="044C3DE3"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Предприятием представлен план-график отбора проб питьевой холодной воды на котельных МУП «ГТХ» на 2018 год, утверждённый руководителем предприятия (</w:t>
      </w:r>
      <w:proofErr w:type="spellStart"/>
      <w:r w:rsidRPr="0049243D">
        <w:rPr>
          <w:sz w:val="28"/>
          <w:szCs w:val="28"/>
        </w:rPr>
        <w:t>стр</w:t>
      </w:r>
      <w:proofErr w:type="spellEnd"/>
      <w:r w:rsidRPr="0049243D">
        <w:rPr>
          <w:sz w:val="28"/>
          <w:szCs w:val="28"/>
        </w:rPr>
        <w:t xml:space="preserve"> 199, том 8), план-график отбора проб питьевой холодной воды на котельных МУП «ГТХ» </w:t>
      </w:r>
      <w:bookmarkStart w:id="87" w:name="_Hlk6478208"/>
      <w:r w:rsidRPr="0049243D">
        <w:rPr>
          <w:sz w:val="28"/>
          <w:szCs w:val="28"/>
        </w:rPr>
        <w:t xml:space="preserve">на период 3 кв. 2018 – 2 кв. 2019 </w:t>
      </w:r>
      <w:bookmarkEnd w:id="87"/>
      <w:r w:rsidRPr="0049243D">
        <w:rPr>
          <w:sz w:val="28"/>
          <w:szCs w:val="28"/>
        </w:rPr>
        <w:t>(стр. 209, том 8),</w:t>
      </w:r>
      <w:r w:rsidRPr="0049243D">
        <w:rPr>
          <w:szCs w:val="20"/>
        </w:rPr>
        <w:t xml:space="preserve"> </w:t>
      </w:r>
      <w:r w:rsidRPr="0049243D">
        <w:rPr>
          <w:sz w:val="28"/>
          <w:szCs w:val="28"/>
        </w:rPr>
        <w:t>план-график отбора проб на разводящей сети ГВС на котельных МУП «ГТХ» на период 3 кв. 2018 – 2 кв. 2019 (стр. 217, том 8).</w:t>
      </w:r>
    </w:p>
    <w:p w14:paraId="7BEEE283"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Требования СанПиН 2.1.5.980-00. 2.1.5. «Водоотведение населенных мест, санитарная охрана водных объектов. Гигиенические требования к охране поверхностных вод. Санитарные правила и нормы» включают</w:t>
      </w:r>
      <w:r w:rsidRPr="0049243D">
        <w:t xml:space="preserve"> </w:t>
      </w:r>
      <w:r w:rsidRPr="0049243D">
        <w:rPr>
          <w:sz w:val="28"/>
          <w:szCs w:val="28"/>
        </w:rPr>
        <w:t>производственный контроль за составом сточных вод и обеспечивается организациями и предприятиями, являющимися водопользователями, в лабораториях, аккредитованных (аттестованных) в установленном порядке.</w:t>
      </w:r>
    </w:p>
    <w:p w14:paraId="1674AC82"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Предприятием представлен план-график проведения лабораторных исследований сточной воды из канализационных приемных колодцев котельных МУП «ГТХ» на 2018 год, утверждённый руководителем предприятия (</w:t>
      </w:r>
      <w:proofErr w:type="spellStart"/>
      <w:r w:rsidRPr="0049243D">
        <w:rPr>
          <w:sz w:val="28"/>
          <w:szCs w:val="28"/>
        </w:rPr>
        <w:t>стр</w:t>
      </w:r>
      <w:proofErr w:type="spellEnd"/>
      <w:r w:rsidRPr="0049243D">
        <w:rPr>
          <w:sz w:val="28"/>
          <w:szCs w:val="28"/>
        </w:rPr>
        <w:t xml:space="preserve"> 225, том 8).</w:t>
      </w:r>
    </w:p>
    <w:p w14:paraId="150AC6E1"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С целью подтверждения размера расходов предприятия на проведение указанных исследований, представлены коммерческие предложения филиала ФБУЗ «Центр гигиены и эпидемиологии в Кемеровской области» (аккредитованная организация) (стр. 212, стр. 197, стр. 221, том 8).</w:t>
      </w:r>
    </w:p>
    <w:p w14:paraId="597C5C6F"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Эксперты считают заявленные предприятием расходы по экологическому и санитарно-эпидемиологическому контролю   нормативно и экономически обоснованными в сумме 1158,7 тыс. руб.+193,65 тыс. руб.+2337,3 тыс. руб. = 3689,65 тыс. руб.</w:t>
      </w:r>
    </w:p>
    <w:p w14:paraId="12F2FF18"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Предприятием представлен расчёт расходов на утилизацию отходов промышленного производства (стр. 216, том 8) и расчёт платежей за утилизацию ТКО (стр. 223, том 8). В качестве обоснования расходов представлены договор с ООО «Русский лес» № 27-06/18 от 27.06.2018 и договор с ООО «Экологические технологии» № 8811-2018/ТКО от 01.07.2018. Скорректировав общее количество утилизируемых отходов до нормативного уровня расходных материалов и инструментов, эксперты считают экономически обоснованными расходы на утилизацию отходов промышленного производства в сумме 39,5 тыс. руб. и на утилизацию ТКО в сумме 10,94 тыс. руб. (согласно постановлению РЭК КО № 100 от 05.06.2018).</w:t>
      </w:r>
    </w:p>
    <w:p w14:paraId="0F30FD5C"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Расходы на режимно-наладочные испытания котлов заявлены предприятием в сумме 3 251,68 тыс. руб. согласно договору с ООО «Энерго-мониторинг» № 50/18 от 04.07.2018. Стоимость работ подтверждена сметой (приложение № 1 к договору), выполненной на основании Прейскуранта № 26-05-43э. Эксперты считаю экономически и технологически обоснованным проведение режимно-наладочных испытаний после проведения капитальных ремонтных работ (14 котлов в 2018 году и 20 котлов в 2019 годов). Эксперты считают обоснованным учесть расходы в сумме 1338,93 тыс. руб. на 2018 год и 1912,76 тыс. руб. на 2019 год.</w:t>
      </w:r>
    </w:p>
    <w:p w14:paraId="65746A64"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Расходы на пусконаладочные работы водоподготовительных установок заявлены предприятием в сумме 248,07 тыс. руб. согласно договору с ООО «Энерго-мониторинг» № 4067 от 04.07.2018. Стоимость работ подтверждена сметой (приложение № 1 к договору), выполненной на основании Прейскуранта № 26-05-43э. Эксперты считают экономически и технологически обоснованным проведение пусконаладочных работ после проведения капитальных ремонтных работ. В связи с тем, что программа ремонтов на 2018-2019 год не содержит мероприятия по ремонту водоподготовительных установок, эксперты предлагают исключить данные расходы.</w:t>
      </w:r>
    </w:p>
    <w:p w14:paraId="3E227278"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Расходы на экспертизу нормативов технологических потерь и актуализации схем тепловых сетей приняты экспертами на основании представленных  договоров с гр. Смирновым А.В. от 09.06.2018 и от 15.07.2018 г. в сумме 50,0 тыс. руб. Эксперты считают расходы экономически обоснованными, т.к. данные работы должны проводиться предприятием ежегодно и стоимость данных работ не превышает среднерыночных предложений на аналогичные услуги (для анализа использована информация по другим теплоснабжающим предприятиям Кемеровской области).</w:t>
      </w:r>
    </w:p>
    <w:p w14:paraId="4A8E2DE6"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Расходы на определение качества угля в сумме 81,0 тыс. руб. не приняты экспертами, в связи с отсутствием договоров, заключенных на 2018 год (представлен прейскурант лаборатории).</w:t>
      </w:r>
    </w:p>
    <w:p w14:paraId="4B83B542" w14:textId="77777777" w:rsidR="0049243D" w:rsidRPr="0049243D" w:rsidRDefault="0049243D" w:rsidP="0049243D">
      <w:pPr>
        <w:autoSpaceDE w:val="0"/>
        <w:autoSpaceDN w:val="0"/>
        <w:adjustRightInd w:val="0"/>
        <w:spacing w:line="360" w:lineRule="auto"/>
        <w:ind w:firstLine="851"/>
        <w:jc w:val="both"/>
        <w:rPr>
          <w:sz w:val="28"/>
          <w:szCs w:val="28"/>
        </w:rPr>
      </w:pPr>
      <w:bookmarkStart w:id="88" w:name="_Hlk6833235"/>
      <w:r w:rsidRPr="0049243D">
        <w:rPr>
          <w:sz w:val="28"/>
          <w:szCs w:val="28"/>
        </w:rPr>
        <w:t xml:space="preserve">Расходы на выполнение работ </w:t>
      </w:r>
      <w:bookmarkEnd w:id="88"/>
      <w:r w:rsidRPr="0049243D">
        <w:rPr>
          <w:sz w:val="28"/>
          <w:szCs w:val="28"/>
        </w:rPr>
        <w:t>по техническому диагностированию зданий и сооружений приняты экспертами на основании представленного договора с ООО «</w:t>
      </w:r>
      <w:proofErr w:type="spellStart"/>
      <w:r w:rsidRPr="0049243D">
        <w:rPr>
          <w:sz w:val="28"/>
          <w:szCs w:val="28"/>
        </w:rPr>
        <w:t>Сибэнергочермет</w:t>
      </w:r>
      <w:proofErr w:type="spellEnd"/>
      <w:r w:rsidRPr="0049243D">
        <w:rPr>
          <w:sz w:val="28"/>
          <w:szCs w:val="28"/>
        </w:rPr>
        <w:t xml:space="preserve">» № 4549 от 23.07.2018 (заключен на основании </w:t>
      </w:r>
      <w:proofErr w:type="spellStart"/>
      <w:r w:rsidRPr="0049243D">
        <w:rPr>
          <w:sz w:val="28"/>
          <w:szCs w:val="28"/>
        </w:rPr>
        <w:t>пп</w:t>
      </w:r>
      <w:proofErr w:type="spellEnd"/>
      <w:r w:rsidRPr="0049243D">
        <w:rPr>
          <w:sz w:val="28"/>
          <w:szCs w:val="28"/>
        </w:rPr>
        <w:t xml:space="preserve">. 4) п. 5.4.4. Положения о закупке МУП «ГТХ» как с единственным </w:t>
      </w:r>
      <w:proofErr w:type="spellStart"/>
      <w:r w:rsidRPr="0049243D">
        <w:rPr>
          <w:sz w:val="28"/>
          <w:szCs w:val="28"/>
        </w:rPr>
        <w:t>лицензированым</w:t>
      </w:r>
      <w:proofErr w:type="spellEnd"/>
      <w:r w:rsidRPr="0049243D">
        <w:rPr>
          <w:sz w:val="28"/>
          <w:szCs w:val="28"/>
        </w:rPr>
        <w:t xml:space="preserve"> поставщиком услуг по диагностированию зданий и сооружений ) (стр. 251-255, 8 том) в расчёте на 2018-2019 год (срок действия договора до 31.12.2019) в сумме 1422,0 тыс. руб. на 2018 год и 1422,0 тыс. руб. на 2019 год.</w:t>
      </w:r>
    </w:p>
    <w:p w14:paraId="16CD839D"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Расходы по диагностике 2-х котлов подтверждены договором с ООО «</w:t>
      </w:r>
      <w:proofErr w:type="spellStart"/>
      <w:r w:rsidRPr="0049243D">
        <w:rPr>
          <w:sz w:val="28"/>
          <w:szCs w:val="28"/>
        </w:rPr>
        <w:t>Энергомониторинг</w:t>
      </w:r>
      <w:proofErr w:type="spellEnd"/>
      <w:r w:rsidRPr="0049243D">
        <w:rPr>
          <w:sz w:val="28"/>
          <w:szCs w:val="28"/>
        </w:rPr>
        <w:t xml:space="preserve">» от 10.07.2018 №59/19 (стр. 257-259, том 8). Стоимость работ подтверждена сметой (приложение № 1 к договору), выполненной на основании Прейскуранта № 26-05-43э. Эксперты считают экономически и технологически обоснованными расходы в сумме 98,95 тыс. руб. (согласно </w:t>
      </w:r>
      <w:proofErr w:type="spellStart"/>
      <w:r w:rsidRPr="0049243D">
        <w:rPr>
          <w:sz w:val="28"/>
          <w:szCs w:val="28"/>
        </w:rPr>
        <w:t>пп</w:t>
      </w:r>
      <w:proofErr w:type="spellEnd"/>
      <w:r w:rsidRPr="0049243D">
        <w:rPr>
          <w:sz w:val="28"/>
          <w:szCs w:val="28"/>
        </w:rPr>
        <w:t>. 2) п.1.5.9 и п. 2.1.6. положения о закупке МУП «ГТХ» информация о закупке стоимостью до 100,0 тыс. руб. не отражается в плане закупок и не подлежит размещению в ЕИС).</w:t>
      </w:r>
    </w:p>
    <w:p w14:paraId="653EE152"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Расходы на выполнение работ по установке систем видеонаблюдения на 5 котельных</w:t>
      </w:r>
      <w:r w:rsidRPr="0049243D">
        <w:rPr>
          <w:sz w:val="28"/>
          <w:szCs w:val="28"/>
        </w:rPr>
        <w:tab/>
        <w:t xml:space="preserve">предприятие заявило на общую сумму 458,31 тыс. руб. Представлены коммерческие предложения ПАО «Ростелеком» по подключению </w:t>
      </w:r>
      <w:proofErr w:type="gramStart"/>
      <w:r w:rsidRPr="0049243D">
        <w:rPr>
          <w:sz w:val="28"/>
          <w:szCs w:val="28"/>
        </w:rPr>
        <w:t>услуги  видеонаблюдения</w:t>
      </w:r>
      <w:proofErr w:type="gramEnd"/>
      <w:r w:rsidRPr="0049243D">
        <w:rPr>
          <w:sz w:val="28"/>
          <w:szCs w:val="28"/>
        </w:rPr>
        <w:t xml:space="preserve">. Согласно Федерального закона от 21.07.2011 N 256-ФЗ «О безопасности объектов топливно-энергетического комплекса» (п. 2, ст. 10) и </w:t>
      </w:r>
      <w:r w:rsidRPr="0049243D">
        <w:rPr>
          <w:sz w:val="28"/>
          <w:szCs w:val="28"/>
        </w:rPr>
        <w:tab/>
        <w:t xml:space="preserve">Приказа Минэнерго РФ от 13.12.2011 N 587 </w:t>
      </w:r>
      <w:r w:rsidRPr="0049243D">
        <w:rPr>
          <w:sz w:val="28"/>
          <w:szCs w:val="28"/>
        </w:rPr>
        <w:tab/>
        <w:t xml:space="preserve">«Об утверждении перечня работ, непосредственно связанных с обеспечением безопасности объектов топливно-энергетического комплекса» системы видеонаблюдения относятся к системам внутреннего контроля в области обеспечения безопасности объектов топливно-энергетического комплекса.  </w:t>
      </w:r>
      <w:bookmarkStart w:id="89" w:name="_Hlk6837562"/>
      <w:r w:rsidRPr="0049243D">
        <w:rPr>
          <w:sz w:val="28"/>
          <w:szCs w:val="28"/>
        </w:rPr>
        <w:t>Эксперты считают расходы экономически обоснованными, т.к. данные работы должны проводиться предприятием ежегодно и стоимость данных работ не превышает среднерыночных предложений на аналогичные услуги (для анализа использована информация в системе Интернет (</w:t>
      </w:r>
      <w:hyperlink r:id="rId36" w:history="1">
        <w:r w:rsidRPr="0049243D">
          <w:rPr>
            <w:color w:val="0000FF"/>
            <w:sz w:val="28"/>
            <w:szCs w:val="28"/>
            <w:u w:val="single"/>
          </w:rPr>
          <w:t>https://prokopevsk.smvid.ru</w:t>
        </w:r>
      </w:hyperlink>
      <w:r w:rsidRPr="0049243D">
        <w:rPr>
          <w:sz w:val="28"/>
          <w:szCs w:val="28"/>
        </w:rPr>
        <w:t>) и по другим теплоснабжающим предприятиям Кемеровской области).</w:t>
      </w:r>
      <w:bookmarkEnd w:id="89"/>
      <w:r w:rsidRPr="0049243D">
        <w:rPr>
          <w:sz w:val="28"/>
          <w:szCs w:val="28"/>
        </w:rPr>
        <w:t xml:space="preserve"> Расходы приняты экспертами за исключением НДС, в сумме 388,4 тыс. руб.</w:t>
      </w:r>
    </w:p>
    <w:p w14:paraId="3856E4FA" w14:textId="77777777" w:rsidR="0049243D" w:rsidRPr="0049243D" w:rsidRDefault="0049243D" w:rsidP="0049243D">
      <w:pPr>
        <w:autoSpaceDE w:val="0"/>
        <w:autoSpaceDN w:val="0"/>
        <w:adjustRightInd w:val="0"/>
        <w:spacing w:line="360" w:lineRule="auto"/>
        <w:ind w:firstLine="851"/>
        <w:jc w:val="both"/>
        <w:rPr>
          <w:sz w:val="28"/>
          <w:szCs w:val="28"/>
        </w:rPr>
      </w:pPr>
      <w:r w:rsidRPr="0049243D">
        <w:rPr>
          <w:sz w:val="28"/>
          <w:szCs w:val="28"/>
        </w:rPr>
        <w:t xml:space="preserve">Предприятием заявлены расходы на оформление и согласование нормативов образования отходов производства и потребления и лимитов на их размещение согласно Федерального закона от 10.01.2002 N 7-ФЗ «Об охране окружающей среды» (ст. 24). Представлен договор с ИП </w:t>
      </w:r>
      <w:proofErr w:type="spellStart"/>
      <w:r w:rsidRPr="0049243D">
        <w:rPr>
          <w:sz w:val="28"/>
          <w:szCs w:val="28"/>
        </w:rPr>
        <w:t>Куцеба</w:t>
      </w:r>
      <w:proofErr w:type="spellEnd"/>
      <w:r w:rsidRPr="0049243D">
        <w:rPr>
          <w:sz w:val="28"/>
          <w:szCs w:val="28"/>
        </w:rPr>
        <w:t xml:space="preserve"> Е.С. №12-07-2018/1 о 12.07.2018. на сумму 164,0 тыс. руб. Эксперты считают расходы экономически обоснованными и стоимость данных работ не превышает среднерыночных предложений на аналогичные услуги (для анализа использована информация по другим теплоснабжающим предприятиям Кемеровской области).</w:t>
      </w:r>
    </w:p>
    <w:p w14:paraId="789B0AA8" w14:textId="77777777" w:rsidR="0049243D" w:rsidRPr="0049243D" w:rsidRDefault="0049243D" w:rsidP="0049243D">
      <w:pPr>
        <w:autoSpaceDE w:val="0"/>
        <w:autoSpaceDN w:val="0"/>
        <w:adjustRightInd w:val="0"/>
        <w:spacing w:line="360" w:lineRule="auto"/>
        <w:ind w:firstLine="851"/>
        <w:jc w:val="both"/>
        <w:rPr>
          <w:sz w:val="28"/>
          <w:szCs w:val="28"/>
        </w:rPr>
      </w:pPr>
      <w:bookmarkStart w:id="90" w:name="_Hlk6841888"/>
      <w:r w:rsidRPr="0049243D">
        <w:rPr>
          <w:sz w:val="28"/>
          <w:szCs w:val="28"/>
        </w:rPr>
        <w:t xml:space="preserve">Предприятием заявлены расходы </w:t>
      </w:r>
      <w:bookmarkEnd w:id="90"/>
      <w:r w:rsidRPr="0049243D">
        <w:rPr>
          <w:sz w:val="28"/>
          <w:szCs w:val="28"/>
        </w:rPr>
        <w:t xml:space="preserve">на разработку и согласование проектов санитарно-защитных зон на 19 котельных согласно Федерального закона от 10.01.2002 N 7-ФЗ «Об охране окружающей среды» (ст. 16, ст. 52). Представлен договор с ИП </w:t>
      </w:r>
      <w:proofErr w:type="spellStart"/>
      <w:r w:rsidRPr="0049243D">
        <w:rPr>
          <w:sz w:val="28"/>
          <w:szCs w:val="28"/>
        </w:rPr>
        <w:t>Куцеба</w:t>
      </w:r>
      <w:proofErr w:type="spellEnd"/>
      <w:r w:rsidRPr="0049243D">
        <w:rPr>
          <w:sz w:val="28"/>
          <w:szCs w:val="28"/>
        </w:rPr>
        <w:t xml:space="preserve"> Е.С. №12-07-2018/2 о 12.07.2018. на сумму 390,0 тыс. руб. Эксперты считают расходы экономически обоснованными и стоимость данных работ не превышает среднерыночных предложений на аналогичные услуги (для анализа использована информация по другим теплоснабжающим предприятиям Кемеровской области).</w:t>
      </w:r>
    </w:p>
    <w:p w14:paraId="6EF4C5F1" w14:textId="77777777" w:rsidR="0049243D" w:rsidRPr="0049243D" w:rsidRDefault="0049243D" w:rsidP="0049243D">
      <w:pPr>
        <w:shd w:val="clear" w:color="auto" w:fill="FFFFFF"/>
        <w:spacing w:line="360" w:lineRule="auto"/>
        <w:ind w:left="34" w:firstLine="675"/>
        <w:jc w:val="both"/>
        <w:rPr>
          <w:sz w:val="28"/>
          <w:szCs w:val="28"/>
        </w:rPr>
      </w:pPr>
      <w:r w:rsidRPr="0049243D">
        <w:rPr>
          <w:sz w:val="28"/>
          <w:szCs w:val="28"/>
        </w:rPr>
        <w:t>Предприятием заявлены расходы на разработку проектно-сметной документации по реконструкции котельной № 56 (замена котлов, дымовой трубы, установка, ХВО) и переводу котельной № 50 на двухконтурную систему теплоснабжения. Представлены коммерческие предложения и</w:t>
      </w:r>
      <w:r w:rsidRPr="0049243D">
        <w:rPr>
          <w:szCs w:val="20"/>
        </w:rPr>
        <w:t xml:space="preserve"> </w:t>
      </w:r>
      <w:r w:rsidRPr="0049243D">
        <w:rPr>
          <w:sz w:val="28"/>
          <w:szCs w:val="28"/>
        </w:rPr>
        <w:t>договор № 05/07-01 от 05.07.2018, стр. 276-289, 8 том с ООО «Отдел проектов» на общую сумму 1415,25 тыс. руб. (без НДС) Эксперты не принимают указанные расходы, т.к. расходы на разработку проектов учитываются в стоимости создаваемого основного средства. Всего расходы на услуги производственного характера, выполняемые по договорам со сторонними организациями, приняты в сумме 14 000,49 тыс. руб.</w:t>
      </w:r>
    </w:p>
    <w:p w14:paraId="3F5A9295" w14:textId="77777777" w:rsidR="0049243D" w:rsidRPr="0049243D" w:rsidRDefault="0049243D" w:rsidP="0049243D">
      <w:pPr>
        <w:shd w:val="clear" w:color="auto" w:fill="FFFFFF"/>
        <w:spacing w:line="360" w:lineRule="auto"/>
        <w:ind w:left="34" w:firstLine="675"/>
        <w:jc w:val="both"/>
        <w:rPr>
          <w:sz w:val="28"/>
          <w:szCs w:val="28"/>
        </w:rPr>
      </w:pPr>
      <w:r w:rsidRPr="0049243D">
        <w:rPr>
          <w:sz w:val="28"/>
          <w:szCs w:val="28"/>
        </w:rPr>
        <w:t xml:space="preserve">Расходы на ремонт собственного транспорта заявлены в сумме 89,0 тыс. руб., </w:t>
      </w:r>
      <w:proofErr w:type="gramStart"/>
      <w:r w:rsidRPr="0049243D">
        <w:rPr>
          <w:sz w:val="28"/>
          <w:szCs w:val="28"/>
        </w:rPr>
        <w:t>согласно приложения</w:t>
      </w:r>
      <w:proofErr w:type="gramEnd"/>
      <w:r w:rsidRPr="0049243D">
        <w:rPr>
          <w:sz w:val="28"/>
          <w:szCs w:val="28"/>
        </w:rPr>
        <w:t xml:space="preserve"> № 9 к приказу об учётной политики предприятия на 2018 год (представлено дополнительно письмом МУП «ГТХ» №262 от 31.08.2018). Эксперты считают экономически обоснованными расходы в сумме 30,02 тыс. руб. (в расчёте на год), исходя из фактически понесенных предприятием расходов за 2 полугодие 2018 года, согласно представленному предприятием отчёту (</w:t>
      </w:r>
      <w:proofErr w:type="spellStart"/>
      <w:r w:rsidRPr="0049243D">
        <w:rPr>
          <w:sz w:val="28"/>
          <w:szCs w:val="28"/>
        </w:rPr>
        <w:t>вх</w:t>
      </w:r>
      <w:proofErr w:type="spellEnd"/>
      <w:r w:rsidRPr="0049243D">
        <w:rPr>
          <w:sz w:val="28"/>
          <w:szCs w:val="28"/>
        </w:rPr>
        <w:t xml:space="preserve">. № 1428 от 02.04.2019, </w:t>
      </w:r>
      <w:proofErr w:type="spellStart"/>
      <w:r w:rsidRPr="0049243D">
        <w:rPr>
          <w:sz w:val="28"/>
          <w:szCs w:val="28"/>
        </w:rPr>
        <w:t>стр</w:t>
      </w:r>
      <w:proofErr w:type="spellEnd"/>
      <w:r w:rsidRPr="0049243D">
        <w:rPr>
          <w:sz w:val="28"/>
          <w:szCs w:val="28"/>
        </w:rPr>
        <w:t xml:space="preserve"> 440) и ОСВ по </w:t>
      </w:r>
      <w:proofErr w:type="spellStart"/>
      <w:r w:rsidRPr="0049243D">
        <w:rPr>
          <w:sz w:val="28"/>
          <w:szCs w:val="28"/>
        </w:rPr>
        <w:t>сч</w:t>
      </w:r>
      <w:proofErr w:type="spellEnd"/>
      <w:r w:rsidRPr="0049243D">
        <w:rPr>
          <w:sz w:val="28"/>
          <w:szCs w:val="28"/>
        </w:rPr>
        <w:t>. 20 (стр. 456-457).</w:t>
      </w:r>
    </w:p>
    <w:p w14:paraId="10B6247D" w14:textId="77777777" w:rsidR="0049243D" w:rsidRPr="0049243D" w:rsidRDefault="0049243D" w:rsidP="0049243D">
      <w:pPr>
        <w:shd w:val="clear" w:color="auto" w:fill="FFFFFF"/>
        <w:spacing w:line="360" w:lineRule="auto"/>
        <w:ind w:left="34" w:firstLine="675"/>
        <w:jc w:val="both"/>
        <w:rPr>
          <w:sz w:val="28"/>
          <w:szCs w:val="28"/>
        </w:rPr>
      </w:pPr>
      <w:r w:rsidRPr="0049243D">
        <w:rPr>
          <w:sz w:val="28"/>
          <w:szCs w:val="28"/>
        </w:rPr>
        <w:t xml:space="preserve">Расходы на проведение технического осмотра и страхование техники не приняты в связи с отсутствием документов, обосновывающих расходы. </w:t>
      </w:r>
    </w:p>
    <w:p w14:paraId="36A29864" w14:textId="77777777" w:rsidR="0049243D" w:rsidRPr="0049243D" w:rsidRDefault="0049243D" w:rsidP="0049243D">
      <w:pPr>
        <w:shd w:val="clear" w:color="auto" w:fill="FFFFFF"/>
        <w:spacing w:line="360" w:lineRule="auto"/>
        <w:ind w:left="34" w:firstLine="675"/>
        <w:jc w:val="both"/>
        <w:rPr>
          <w:sz w:val="28"/>
          <w:szCs w:val="28"/>
        </w:rPr>
      </w:pPr>
      <w:r w:rsidRPr="0049243D">
        <w:rPr>
          <w:sz w:val="28"/>
          <w:szCs w:val="28"/>
        </w:rPr>
        <w:t xml:space="preserve">Всего расходы по статье приняты на 2018 год в сумме </w:t>
      </w:r>
      <w:r w:rsidRPr="0049243D">
        <w:rPr>
          <w:color w:val="000000"/>
          <w:sz w:val="28"/>
          <w:szCs w:val="28"/>
        </w:rPr>
        <w:t>20 388,31</w:t>
      </w:r>
      <w:r w:rsidRPr="0049243D">
        <w:rPr>
          <w:color w:val="FF0000"/>
          <w:sz w:val="28"/>
          <w:szCs w:val="28"/>
        </w:rPr>
        <w:t xml:space="preserve"> </w:t>
      </w:r>
      <w:r w:rsidRPr="0049243D">
        <w:rPr>
          <w:sz w:val="28"/>
          <w:szCs w:val="28"/>
        </w:rPr>
        <w:t>тыс. руб. Корректировка в сторону снижения составила 2 741,64тыс. руб.</w:t>
      </w:r>
    </w:p>
    <w:p w14:paraId="16BD0B06"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Сумма расходов на 2019 год рассчитана экспертами в соответствии с </w:t>
      </w:r>
      <w:proofErr w:type="spellStart"/>
      <w:r w:rsidRPr="0049243D">
        <w:rPr>
          <w:sz w:val="28"/>
          <w:szCs w:val="28"/>
        </w:rPr>
        <w:t>пп</w:t>
      </w:r>
      <w:proofErr w:type="spellEnd"/>
      <w:r w:rsidRPr="0049243D">
        <w:rPr>
          <w:sz w:val="28"/>
          <w:szCs w:val="28"/>
        </w:rPr>
        <w:t>. в) п. 28 и п. 31 Основ ценообразования, исходя из плановых расходов на 2018 год, с учетом ИПЦ на 2019 год (прогноз) – 1,046 (прогноз Минэкономразвития РФ, опубликован 01.10.2018).    Эксперты предлагают   учесть    расходы    на уровне 21 326,17 тыс. руб. Отклонение от утверждённых на 2019 год составило 6 380,60 тыс. руб. в сторону снижения.</w:t>
      </w:r>
    </w:p>
    <w:p w14:paraId="6D5C9EB9" w14:textId="77777777" w:rsidR="0049243D" w:rsidRPr="0049243D" w:rsidRDefault="0049243D" w:rsidP="0049243D">
      <w:pPr>
        <w:keepNext/>
        <w:spacing w:before="240" w:after="60" w:line="312" w:lineRule="auto"/>
        <w:ind w:firstLine="709"/>
        <w:jc w:val="both"/>
        <w:outlineLvl w:val="3"/>
        <w:rPr>
          <w:b/>
          <w:bCs/>
          <w:sz w:val="28"/>
          <w:szCs w:val="28"/>
        </w:rPr>
      </w:pPr>
      <w:r w:rsidRPr="0049243D">
        <w:rPr>
          <w:b/>
          <w:bCs/>
          <w:sz w:val="28"/>
          <w:szCs w:val="28"/>
        </w:rPr>
        <w:t>9). Расходы на оплату иных работ и услуг, выполняемых по договорам с организациями.</w:t>
      </w:r>
    </w:p>
    <w:p w14:paraId="15420C3B"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МУП «ГТХ» на 2018 год заявлены расходы по статье на уровне 6 140,60 тыс. руб. включающие в себя услуги связи, информационные, юридические услуги, расходы на охрану труда. </w:t>
      </w:r>
    </w:p>
    <w:p w14:paraId="21DBF200"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Расходы приняты в сумме 5 156,02 тыс. руб., с учётом следующих корректировок:</w:t>
      </w:r>
    </w:p>
    <w:p w14:paraId="0DDFB72E" w14:textId="77777777" w:rsidR="0049243D" w:rsidRPr="0049243D" w:rsidRDefault="0049243D" w:rsidP="0049243D">
      <w:pPr>
        <w:numPr>
          <w:ilvl w:val="0"/>
          <w:numId w:val="27"/>
        </w:numPr>
        <w:tabs>
          <w:tab w:val="left" w:pos="0"/>
        </w:tabs>
        <w:spacing w:line="360" w:lineRule="auto"/>
        <w:ind w:left="0" w:firstLine="709"/>
        <w:jc w:val="both"/>
        <w:rPr>
          <w:sz w:val="28"/>
          <w:szCs w:val="28"/>
        </w:rPr>
      </w:pPr>
      <w:r w:rsidRPr="0049243D">
        <w:rPr>
          <w:sz w:val="28"/>
          <w:szCs w:val="28"/>
        </w:rPr>
        <w:t>Исключён НДС из стоимости услуг связи (договор с ПАО «Ростелеком» № 642000104685 от 01.06.2018, договор с «Мегафон» № 28402325 от 29.06.2018, приказ № 19 от 27.07.2018, приказ №30 от 27.06.2018, стр. 300-320, 8 том). Учитывая дополнительно представленные документы (</w:t>
      </w:r>
      <w:proofErr w:type="spellStart"/>
      <w:r w:rsidRPr="0049243D">
        <w:rPr>
          <w:sz w:val="28"/>
          <w:szCs w:val="28"/>
        </w:rPr>
        <w:t>вх</w:t>
      </w:r>
      <w:proofErr w:type="spellEnd"/>
      <w:r w:rsidRPr="0049243D">
        <w:rPr>
          <w:sz w:val="28"/>
          <w:szCs w:val="28"/>
        </w:rPr>
        <w:t xml:space="preserve">. № 1428 от 02.04.2019, </w:t>
      </w:r>
      <w:proofErr w:type="spellStart"/>
      <w:r w:rsidRPr="0049243D">
        <w:rPr>
          <w:sz w:val="28"/>
          <w:szCs w:val="28"/>
        </w:rPr>
        <w:t>стр</w:t>
      </w:r>
      <w:proofErr w:type="spellEnd"/>
      <w:r w:rsidRPr="0049243D">
        <w:rPr>
          <w:sz w:val="28"/>
          <w:szCs w:val="28"/>
        </w:rPr>
        <w:t xml:space="preserve"> 440) и ОСВ по </w:t>
      </w:r>
      <w:proofErr w:type="spellStart"/>
      <w:r w:rsidRPr="0049243D">
        <w:rPr>
          <w:sz w:val="28"/>
          <w:szCs w:val="28"/>
        </w:rPr>
        <w:t>сч</w:t>
      </w:r>
      <w:proofErr w:type="spellEnd"/>
      <w:r w:rsidRPr="0049243D">
        <w:rPr>
          <w:sz w:val="28"/>
          <w:szCs w:val="28"/>
        </w:rPr>
        <w:t>. 20за 2018 год (стр. 456-457) эксперты предлагают учесть расходы на услуги связи в сумме 111,80 тыс. руб.</w:t>
      </w:r>
    </w:p>
    <w:p w14:paraId="5A8316A2" w14:textId="77777777" w:rsidR="0049243D" w:rsidRPr="0049243D" w:rsidRDefault="0049243D" w:rsidP="0049243D">
      <w:pPr>
        <w:numPr>
          <w:ilvl w:val="0"/>
          <w:numId w:val="27"/>
        </w:numPr>
        <w:tabs>
          <w:tab w:val="left" w:pos="0"/>
        </w:tabs>
        <w:spacing w:line="360" w:lineRule="auto"/>
        <w:ind w:left="0" w:firstLine="709"/>
        <w:jc w:val="both"/>
        <w:rPr>
          <w:sz w:val="28"/>
          <w:szCs w:val="28"/>
        </w:rPr>
      </w:pPr>
      <w:r w:rsidRPr="0049243D">
        <w:rPr>
          <w:sz w:val="28"/>
          <w:szCs w:val="28"/>
        </w:rPr>
        <w:t>Расходы на оплату информационных и юридические услуг сокращены на 237,8 тыс. руб. за счёт исключения расходов по договору № 129/18 от 01.06.2018 с ООО «</w:t>
      </w:r>
      <w:proofErr w:type="spellStart"/>
      <w:r w:rsidRPr="0049243D">
        <w:rPr>
          <w:sz w:val="28"/>
          <w:szCs w:val="28"/>
        </w:rPr>
        <w:t>КомИнТех</w:t>
      </w:r>
      <w:proofErr w:type="spellEnd"/>
      <w:r w:rsidRPr="0049243D">
        <w:rPr>
          <w:sz w:val="28"/>
          <w:szCs w:val="28"/>
        </w:rPr>
        <w:t>» (АРМ «Расчёт квартплаты») и перерасчёта расходов по договору № 20180713/2 от 13.07.2018 с ООО «Софт-Инфо». Учитывая дополнительно представленные документы (</w:t>
      </w:r>
      <w:proofErr w:type="spellStart"/>
      <w:r w:rsidRPr="0049243D">
        <w:rPr>
          <w:sz w:val="28"/>
          <w:szCs w:val="28"/>
        </w:rPr>
        <w:t>вх</w:t>
      </w:r>
      <w:proofErr w:type="spellEnd"/>
      <w:r w:rsidRPr="0049243D">
        <w:rPr>
          <w:sz w:val="28"/>
          <w:szCs w:val="28"/>
        </w:rPr>
        <w:t xml:space="preserve">. № 1428 от 02.04.2019, стр. 440) и ОСВ по </w:t>
      </w:r>
      <w:proofErr w:type="spellStart"/>
      <w:r w:rsidRPr="0049243D">
        <w:rPr>
          <w:sz w:val="28"/>
          <w:szCs w:val="28"/>
        </w:rPr>
        <w:t>сч</w:t>
      </w:r>
      <w:proofErr w:type="spellEnd"/>
      <w:r w:rsidRPr="0049243D">
        <w:rPr>
          <w:sz w:val="28"/>
          <w:szCs w:val="28"/>
        </w:rPr>
        <w:t>. 20 за 2018 год (стр. 456-457) эксперты предлагают учесть расходы на услуги связи в сумме 171,20 тыс. руб.</w:t>
      </w:r>
    </w:p>
    <w:p w14:paraId="72082428" w14:textId="77777777" w:rsidR="0049243D" w:rsidRPr="0049243D" w:rsidRDefault="0049243D" w:rsidP="0049243D">
      <w:pPr>
        <w:numPr>
          <w:ilvl w:val="0"/>
          <w:numId w:val="27"/>
        </w:numPr>
        <w:tabs>
          <w:tab w:val="left" w:pos="0"/>
        </w:tabs>
        <w:spacing w:line="360" w:lineRule="auto"/>
        <w:ind w:left="0" w:firstLine="709"/>
        <w:jc w:val="both"/>
        <w:rPr>
          <w:color w:val="000000"/>
          <w:sz w:val="28"/>
          <w:szCs w:val="28"/>
        </w:rPr>
      </w:pPr>
      <w:bookmarkStart w:id="91" w:name="_Hlk6995070"/>
      <w:r w:rsidRPr="0049243D">
        <w:rPr>
          <w:color w:val="000000"/>
          <w:sz w:val="28"/>
          <w:szCs w:val="28"/>
        </w:rPr>
        <w:t>Расходы на охрану труда заявлены в сумме 5 044,10 тыс. руб.  Расчёт расхода спецодежды выполнен на основании норм, утверждённых приказом МУП ГТХ №23 от 17.07.2018, в соответствии с Приказом Минтруда России от 09.12.2014 N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Представлен договор о намерениях по поставке товара № 11 от 24.07.18 с ООО «</w:t>
      </w:r>
      <w:proofErr w:type="spellStart"/>
      <w:r w:rsidRPr="0049243D">
        <w:rPr>
          <w:color w:val="000000"/>
          <w:sz w:val="28"/>
          <w:szCs w:val="28"/>
        </w:rPr>
        <w:t>Профзащита</w:t>
      </w:r>
      <w:proofErr w:type="spellEnd"/>
      <w:r w:rsidRPr="0049243D">
        <w:rPr>
          <w:color w:val="000000"/>
          <w:sz w:val="28"/>
          <w:szCs w:val="28"/>
        </w:rPr>
        <w:t>-Плюс». Учитывая, что указанные товары (специальная одежда) приобретаются предприятием в течение всего периода, небольшими партиями, данный договор рассматривался экспертами только с целью оценки цен на продукцию, использованную в расчёте предприятия, для оценки общей величины расходов по статье. Эксперты считают расходы экономически обоснованными, т.к. данные расходы соответствуют нормативам и стоимость спецодежды не превышает среднерыночных предложений на аналогичные товары (для анализа использована информация в сети Интернет (</w:t>
      </w:r>
      <w:hyperlink r:id="rId37" w:history="1">
        <w:r w:rsidRPr="0049243D">
          <w:rPr>
            <w:color w:val="000000"/>
            <w:sz w:val="28"/>
            <w:szCs w:val="28"/>
            <w:u w:val="single"/>
          </w:rPr>
          <w:t>https://prokopevsk.regmarkets.ru</w:t>
        </w:r>
      </w:hyperlink>
      <w:r w:rsidRPr="0049243D">
        <w:rPr>
          <w:color w:val="000000"/>
          <w:sz w:val="28"/>
          <w:szCs w:val="28"/>
        </w:rPr>
        <w:t xml:space="preserve">, </w:t>
      </w:r>
      <w:hyperlink r:id="rId38" w:history="1">
        <w:r w:rsidRPr="0049243D">
          <w:rPr>
            <w:color w:val="000000"/>
            <w:sz w:val="28"/>
            <w:szCs w:val="28"/>
            <w:u w:val="single"/>
          </w:rPr>
          <w:t>https://formgost.ru</w:t>
        </w:r>
      </w:hyperlink>
      <w:r w:rsidRPr="0049243D">
        <w:rPr>
          <w:color w:val="000000"/>
          <w:sz w:val="28"/>
          <w:szCs w:val="28"/>
        </w:rPr>
        <w:t xml:space="preserve">  и по другим теплоснабжающим предприятиям Кемеровской области). Расчёт количества аптечек выполнен на основании приказа МУП ГТХ №10 от 05.06.18. Стоимость аптечек проверена экспертами в сети интернет (</w:t>
      </w:r>
      <w:hyperlink r:id="rId39" w:history="1">
        <w:r w:rsidRPr="0049243D">
          <w:rPr>
            <w:color w:val="000000"/>
            <w:sz w:val="28"/>
            <w:szCs w:val="28"/>
            <w:u w:val="single"/>
          </w:rPr>
          <w:t>https://optimus-siz.ru</w:t>
        </w:r>
      </w:hyperlink>
      <w:r w:rsidRPr="0049243D">
        <w:rPr>
          <w:color w:val="000000"/>
          <w:sz w:val="28"/>
          <w:szCs w:val="28"/>
        </w:rPr>
        <w:t xml:space="preserve">, </w:t>
      </w:r>
      <w:hyperlink r:id="rId40" w:history="1">
        <w:r w:rsidRPr="0049243D">
          <w:rPr>
            <w:color w:val="000000"/>
            <w:sz w:val="28"/>
            <w:szCs w:val="28"/>
            <w:u w:val="single"/>
          </w:rPr>
          <w:t>http://parentkom.ru</w:t>
        </w:r>
      </w:hyperlink>
      <w:r w:rsidRPr="0049243D">
        <w:rPr>
          <w:color w:val="000000"/>
          <w:sz w:val="28"/>
          <w:szCs w:val="28"/>
        </w:rPr>
        <w:t xml:space="preserve">, </w:t>
      </w:r>
      <w:hyperlink r:id="rId41" w:history="1">
        <w:r w:rsidRPr="0049243D">
          <w:rPr>
            <w:color w:val="000000"/>
            <w:sz w:val="28"/>
            <w:szCs w:val="28"/>
            <w:u w:val="single"/>
          </w:rPr>
          <w:t>https://prokopevsk.regmarkets.ru</w:t>
        </w:r>
      </w:hyperlink>
      <w:r w:rsidRPr="0049243D">
        <w:rPr>
          <w:color w:val="000000"/>
          <w:sz w:val="28"/>
          <w:szCs w:val="28"/>
        </w:rPr>
        <w:t xml:space="preserve">) и принята за исключением НДС. Специальная оценка условий труда проводится на основании </w:t>
      </w:r>
      <w:r w:rsidRPr="0049243D">
        <w:rPr>
          <w:color w:val="000000"/>
          <w:sz w:val="28"/>
          <w:szCs w:val="28"/>
        </w:rPr>
        <w:tab/>
        <w:t>Федеральный закон от 28.12.2013 N 426-ФЗ «О специальной оценке условий труда" выполняется с целью идентификации вредных и (или) опасных факторов производственной среды и трудового процесса и оценке уровня их воздействия на работника (ст. 3). Предприятием представлен перечень рабочих мест, на которых необходимо проведение специальной оценки условий труда, утверждённый руководителем (стр. 92, том 8) и договор с ООО «</w:t>
      </w:r>
      <w:proofErr w:type="spellStart"/>
      <w:r w:rsidRPr="0049243D">
        <w:rPr>
          <w:color w:val="000000"/>
          <w:sz w:val="28"/>
          <w:szCs w:val="28"/>
        </w:rPr>
        <w:t>Трудэкс</w:t>
      </w:r>
      <w:proofErr w:type="spellEnd"/>
      <w:r w:rsidRPr="0049243D">
        <w:rPr>
          <w:color w:val="000000"/>
          <w:sz w:val="28"/>
          <w:szCs w:val="28"/>
        </w:rPr>
        <w:t xml:space="preserve">» от 25.06.18. затраты на проведение медицинских осмотров приняты на основе расчёта «Контингентов трудящихся, подлежащих периодическому осмотру», выполненному на основании приказа Минздравсоцразвития РФ от 12.04.2011 № 302н (стр. 98 том 1 и </w:t>
      </w:r>
      <w:proofErr w:type="spellStart"/>
      <w:r w:rsidRPr="0049243D">
        <w:rPr>
          <w:color w:val="000000"/>
          <w:sz w:val="28"/>
          <w:szCs w:val="28"/>
        </w:rPr>
        <w:t>доп.документы</w:t>
      </w:r>
      <w:proofErr w:type="spellEnd"/>
      <w:r w:rsidRPr="0049243D">
        <w:rPr>
          <w:color w:val="000000"/>
          <w:sz w:val="28"/>
          <w:szCs w:val="28"/>
        </w:rPr>
        <w:t xml:space="preserve"> </w:t>
      </w:r>
      <w:proofErr w:type="spellStart"/>
      <w:r w:rsidRPr="0049243D">
        <w:rPr>
          <w:color w:val="000000"/>
          <w:sz w:val="28"/>
          <w:szCs w:val="28"/>
        </w:rPr>
        <w:t>вх</w:t>
      </w:r>
      <w:proofErr w:type="spellEnd"/>
      <w:r w:rsidRPr="0049243D">
        <w:rPr>
          <w:color w:val="000000"/>
          <w:sz w:val="28"/>
          <w:szCs w:val="28"/>
        </w:rPr>
        <w:t xml:space="preserve">. № 1428 от 02.04.2019) и договора №33/2018 от 27.06.2018 с ООО «МЦ "Здравница». Экспертами установлено, что данные расходы соответствуют нормативам и стоимость не превышает среднерыночных предложений на аналогичные услуги. </w:t>
      </w:r>
      <w:r w:rsidRPr="0049243D">
        <w:rPr>
          <w:color w:val="000000"/>
          <w:sz w:val="28"/>
          <w:szCs w:val="28"/>
        </w:rPr>
        <w:tab/>
        <w:t xml:space="preserve">Расходы на </w:t>
      </w:r>
      <w:proofErr w:type="spellStart"/>
      <w:r w:rsidRPr="0049243D">
        <w:rPr>
          <w:color w:val="000000"/>
          <w:sz w:val="28"/>
          <w:szCs w:val="28"/>
        </w:rPr>
        <w:t>спецмыло</w:t>
      </w:r>
      <w:proofErr w:type="spellEnd"/>
      <w:r w:rsidRPr="0049243D">
        <w:rPr>
          <w:color w:val="000000"/>
          <w:sz w:val="28"/>
          <w:szCs w:val="28"/>
        </w:rPr>
        <w:t xml:space="preserve"> для работников МУП «ГТХ» приняты экспертами в сумме 127,97 тыс. руб. согласно приказа предприятия  № 7 от 01.06.2018 и расчёта, выполненного на основании  положений Приказа Минздравсоцразвития России от 17.12.2010 N 1122н "Об утверждении типовых норм бесплатной выдачи работникам смывающих и (или) обезвреживающих средств…», </w:t>
      </w:r>
      <w:bookmarkStart w:id="92" w:name="_Hlk6910588"/>
      <w:r w:rsidRPr="0049243D">
        <w:rPr>
          <w:color w:val="000000"/>
          <w:sz w:val="28"/>
          <w:szCs w:val="28"/>
        </w:rPr>
        <w:t xml:space="preserve">с учётом корректировки стоимости мыла до среднерыночных (108,35 </w:t>
      </w:r>
      <w:proofErr w:type="spellStart"/>
      <w:r w:rsidRPr="0049243D">
        <w:rPr>
          <w:color w:val="000000"/>
          <w:sz w:val="28"/>
          <w:szCs w:val="28"/>
        </w:rPr>
        <w:t>руб</w:t>
      </w:r>
      <w:proofErr w:type="spellEnd"/>
      <w:r w:rsidRPr="0049243D">
        <w:rPr>
          <w:color w:val="000000"/>
          <w:sz w:val="28"/>
          <w:szCs w:val="28"/>
        </w:rPr>
        <w:t xml:space="preserve">/кг без НДС) по данным Интернет-портала </w:t>
      </w:r>
      <w:proofErr w:type="spellStart"/>
      <w:r w:rsidRPr="0049243D">
        <w:rPr>
          <w:color w:val="000000"/>
          <w:sz w:val="28"/>
          <w:szCs w:val="28"/>
        </w:rPr>
        <w:t>Кемеровостата</w:t>
      </w:r>
      <w:proofErr w:type="spellEnd"/>
      <w:r w:rsidRPr="0049243D">
        <w:rPr>
          <w:color w:val="000000"/>
          <w:sz w:val="28"/>
          <w:szCs w:val="28"/>
        </w:rPr>
        <w:t xml:space="preserve"> за август 2018 г. (</w:t>
      </w:r>
      <w:hyperlink r:id="rId42" w:history="1">
        <w:r w:rsidRPr="0049243D">
          <w:rPr>
            <w:color w:val="000000"/>
            <w:sz w:val="28"/>
            <w:szCs w:val="28"/>
            <w:u w:val="single"/>
          </w:rPr>
          <w:t>http://kemerovostat.gks.ru</w:t>
        </w:r>
      </w:hyperlink>
      <w:r w:rsidRPr="0049243D">
        <w:rPr>
          <w:color w:val="000000"/>
          <w:sz w:val="28"/>
          <w:szCs w:val="28"/>
        </w:rPr>
        <w:t>)</w:t>
      </w:r>
      <w:bookmarkEnd w:id="92"/>
      <w:r w:rsidRPr="0049243D">
        <w:rPr>
          <w:color w:val="000000"/>
          <w:sz w:val="28"/>
          <w:szCs w:val="28"/>
        </w:rPr>
        <w:t xml:space="preserve">.  Расходы на бесплатное получение молока приняты экспертами </w:t>
      </w:r>
      <w:proofErr w:type="gramStart"/>
      <w:r w:rsidRPr="0049243D">
        <w:rPr>
          <w:color w:val="000000"/>
          <w:sz w:val="28"/>
          <w:szCs w:val="28"/>
        </w:rPr>
        <w:t>согласно приказа</w:t>
      </w:r>
      <w:proofErr w:type="gramEnd"/>
      <w:r w:rsidRPr="0049243D">
        <w:rPr>
          <w:color w:val="000000"/>
          <w:sz w:val="28"/>
          <w:szCs w:val="28"/>
        </w:rPr>
        <w:t xml:space="preserve"> предприятия № 8 от 05.06.2018, в соответствии со ст. 222 ТК РФ и приказом Минздравсоцразвития РФ от 16.02.2019. № 45н, с учётом корректировки стоимости молока до среднерыночных (37,86 </w:t>
      </w:r>
      <w:proofErr w:type="spellStart"/>
      <w:r w:rsidRPr="0049243D">
        <w:rPr>
          <w:color w:val="000000"/>
          <w:sz w:val="28"/>
          <w:szCs w:val="28"/>
        </w:rPr>
        <w:t>руб</w:t>
      </w:r>
      <w:proofErr w:type="spellEnd"/>
      <w:r w:rsidRPr="0049243D">
        <w:rPr>
          <w:color w:val="000000"/>
          <w:sz w:val="28"/>
          <w:szCs w:val="28"/>
        </w:rPr>
        <w:t xml:space="preserve">/л без НДС) по данным Интернет-портала </w:t>
      </w:r>
      <w:proofErr w:type="spellStart"/>
      <w:r w:rsidRPr="0049243D">
        <w:rPr>
          <w:color w:val="000000"/>
          <w:sz w:val="28"/>
          <w:szCs w:val="28"/>
        </w:rPr>
        <w:t>Кемеровостата</w:t>
      </w:r>
      <w:proofErr w:type="spellEnd"/>
      <w:r w:rsidRPr="0049243D">
        <w:rPr>
          <w:color w:val="000000"/>
          <w:sz w:val="28"/>
          <w:szCs w:val="28"/>
        </w:rPr>
        <w:t xml:space="preserve"> за август 2018 г. (</w:t>
      </w:r>
      <w:hyperlink r:id="rId43" w:history="1">
        <w:r w:rsidRPr="0049243D">
          <w:rPr>
            <w:color w:val="000000"/>
            <w:sz w:val="28"/>
            <w:szCs w:val="28"/>
            <w:u w:val="single"/>
          </w:rPr>
          <w:t>http://kemerovostat.gks.ru</w:t>
        </w:r>
      </w:hyperlink>
      <w:r w:rsidRPr="0049243D">
        <w:rPr>
          <w:color w:val="000000"/>
          <w:sz w:val="28"/>
          <w:szCs w:val="28"/>
        </w:rPr>
        <w:t>). Всего расходы приняты экспертами в сумме 4 873,02 тыс. руб.</w:t>
      </w:r>
    </w:p>
    <w:bookmarkEnd w:id="91"/>
    <w:p w14:paraId="3D601488" w14:textId="77777777" w:rsidR="0049243D" w:rsidRPr="0049243D" w:rsidRDefault="0049243D" w:rsidP="0049243D">
      <w:pPr>
        <w:numPr>
          <w:ilvl w:val="0"/>
          <w:numId w:val="27"/>
        </w:numPr>
        <w:tabs>
          <w:tab w:val="left" w:pos="0"/>
        </w:tabs>
        <w:spacing w:line="360" w:lineRule="auto"/>
        <w:ind w:left="0" w:firstLine="709"/>
        <w:jc w:val="both"/>
        <w:rPr>
          <w:sz w:val="28"/>
          <w:szCs w:val="28"/>
        </w:rPr>
      </w:pPr>
      <w:r w:rsidRPr="0049243D">
        <w:rPr>
          <w:sz w:val="28"/>
          <w:szCs w:val="28"/>
        </w:rPr>
        <w:t xml:space="preserve">Исключены расходы на содержание собственного автотранспорта (89,0 тыс. руб.) – в связи с отсутствием у предприятия собственного автотранспорта. </w:t>
      </w:r>
    </w:p>
    <w:p w14:paraId="2A0084F1"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Всего расходы по статье на 2018 год приняты в сумме 5 156,02 тыс. руб. Корректировка составила 984,58 тыс. руб. в сторону снижения от предложений предприятия. </w:t>
      </w:r>
      <w:bookmarkStart w:id="93" w:name="_Hlk7091182"/>
      <w:r w:rsidRPr="0049243D">
        <w:rPr>
          <w:sz w:val="28"/>
          <w:szCs w:val="28"/>
        </w:rPr>
        <w:t>Отклонение от утверждённых на 2018 год составило 446,60 тыс. руб. в сторону снижения.</w:t>
      </w:r>
    </w:p>
    <w:bookmarkEnd w:id="93"/>
    <w:p w14:paraId="70F8DBBA"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Сумма расходов на 2019 год рассчитана экспертами в соответствии с </w:t>
      </w:r>
      <w:proofErr w:type="spellStart"/>
      <w:r w:rsidRPr="0049243D">
        <w:rPr>
          <w:sz w:val="28"/>
          <w:szCs w:val="28"/>
        </w:rPr>
        <w:t>пп</w:t>
      </w:r>
      <w:proofErr w:type="spellEnd"/>
      <w:r w:rsidRPr="0049243D">
        <w:rPr>
          <w:sz w:val="28"/>
          <w:szCs w:val="28"/>
        </w:rPr>
        <w:t xml:space="preserve">. в) </w:t>
      </w:r>
      <w:proofErr w:type="gramStart"/>
      <w:r w:rsidRPr="0049243D">
        <w:rPr>
          <w:sz w:val="28"/>
          <w:szCs w:val="28"/>
        </w:rPr>
        <w:t>п .</w:t>
      </w:r>
      <w:proofErr w:type="gramEnd"/>
      <w:r w:rsidRPr="0049243D">
        <w:rPr>
          <w:sz w:val="28"/>
          <w:szCs w:val="28"/>
        </w:rPr>
        <w:t xml:space="preserve"> 28 и п. 31 Основ ценообразования, исходя из плановых расходов на 2018 год,  с учетом </w:t>
      </w:r>
      <w:bookmarkStart w:id="94" w:name="_Hlk7091868"/>
      <w:r w:rsidRPr="0049243D">
        <w:rPr>
          <w:sz w:val="28"/>
          <w:szCs w:val="28"/>
        </w:rPr>
        <w:t xml:space="preserve">ИПЦ на 2019 год  – 1,046 (прогноз Минэкономразвития РФ, опубликован 01.10.2018).    </w:t>
      </w:r>
      <w:bookmarkEnd w:id="94"/>
      <w:proofErr w:type="gramStart"/>
      <w:r w:rsidRPr="0049243D">
        <w:rPr>
          <w:sz w:val="28"/>
          <w:szCs w:val="28"/>
        </w:rPr>
        <w:t>Эксперты  предлагают</w:t>
      </w:r>
      <w:proofErr w:type="gramEnd"/>
      <w:r w:rsidRPr="0049243D">
        <w:rPr>
          <w:sz w:val="28"/>
          <w:szCs w:val="28"/>
        </w:rPr>
        <w:t xml:space="preserve">   учесть    расходы    на уровне 5 393,20 тыс. руб. Отклонение от утверждённых на 2019 год составило 433,53 тыс. руб. в сторону снижения.</w:t>
      </w:r>
    </w:p>
    <w:p w14:paraId="16126808" w14:textId="77777777" w:rsidR="0049243D" w:rsidRPr="0049243D" w:rsidRDefault="0049243D" w:rsidP="0049243D">
      <w:pPr>
        <w:keepNext/>
        <w:spacing w:before="240" w:after="60" w:line="312" w:lineRule="auto"/>
        <w:ind w:firstLine="2127"/>
        <w:jc w:val="both"/>
        <w:outlineLvl w:val="3"/>
        <w:rPr>
          <w:b/>
          <w:bCs/>
          <w:sz w:val="28"/>
          <w:szCs w:val="28"/>
        </w:rPr>
      </w:pPr>
      <w:r w:rsidRPr="0049243D">
        <w:rPr>
          <w:b/>
          <w:bCs/>
          <w:sz w:val="28"/>
          <w:szCs w:val="28"/>
        </w:rPr>
        <w:t>10). Расходы на служебные командировки</w:t>
      </w:r>
    </w:p>
    <w:p w14:paraId="5B2DBF50" w14:textId="77777777" w:rsidR="0049243D" w:rsidRPr="0049243D" w:rsidRDefault="0049243D" w:rsidP="0049243D">
      <w:pPr>
        <w:spacing w:line="360" w:lineRule="auto"/>
        <w:ind w:firstLine="709"/>
        <w:jc w:val="both"/>
        <w:rPr>
          <w:sz w:val="28"/>
          <w:szCs w:val="28"/>
        </w:rPr>
      </w:pPr>
      <w:r w:rsidRPr="0049243D">
        <w:rPr>
          <w:sz w:val="28"/>
          <w:szCs w:val="28"/>
        </w:rPr>
        <w:t>МУП «ГТХ» на 2018 год заявлены расходы по статье на уровне 6,0 тыс. руб. Представлен расчёт (стр. 299, 8 том) командировочных расходов (поездка в г. Кемерово в регулирующие и надзорные органы – стоимость проезда на автобусе).</w:t>
      </w:r>
    </w:p>
    <w:p w14:paraId="05115A0D"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Расходы по статье экспертами определены в размере 6,0 тыс. руб., согласно представленному предприятием расчёту, в ценах 2018 года.</w:t>
      </w:r>
    </w:p>
    <w:p w14:paraId="05B84D1D"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Сумма расходов на 2019 год рассчитана экспертами в соответствии с </w:t>
      </w:r>
      <w:proofErr w:type="spellStart"/>
      <w:r w:rsidRPr="0049243D">
        <w:rPr>
          <w:sz w:val="28"/>
          <w:szCs w:val="28"/>
        </w:rPr>
        <w:t>пп</w:t>
      </w:r>
      <w:proofErr w:type="spellEnd"/>
      <w:r w:rsidRPr="0049243D">
        <w:rPr>
          <w:sz w:val="28"/>
          <w:szCs w:val="28"/>
        </w:rPr>
        <w:t xml:space="preserve">. в) </w:t>
      </w:r>
      <w:proofErr w:type="gramStart"/>
      <w:r w:rsidRPr="0049243D">
        <w:rPr>
          <w:sz w:val="28"/>
          <w:szCs w:val="28"/>
        </w:rPr>
        <w:t>п .</w:t>
      </w:r>
      <w:proofErr w:type="gramEnd"/>
      <w:r w:rsidRPr="0049243D">
        <w:rPr>
          <w:sz w:val="28"/>
          <w:szCs w:val="28"/>
        </w:rPr>
        <w:t xml:space="preserve"> 28 и п. 31 Основ ценообразования, исходя из плановых расходов на 2018 год,  с учетом ИПЦ на 2019 год  – 1,046 (прогноз Минэкономразвития РФ, опубликован 01.10.2018).    Эксперты предлагают   учесть    расходы    на уровне 6,28 тыс. руб.</w:t>
      </w:r>
    </w:p>
    <w:p w14:paraId="0A730158" w14:textId="77777777" w:rsidR="0049243D" w:rsidRPr="0049243D" w:rsidRDefault="0049243D" w:rsidP="0049243D">
      <w:pPr>
        <w:keepNext/>
        <w:spacing w:before="240" w:after="60" w:line="312" w:lineRule="auto"/>
        <w:ind w:left="6380" w:hanging="4253"/>
        <w:jc w:val="both"/>
        <w:outlineLvl w:val="3"/>
        <w:rPr>
          <w:b/>
          <w:bCs/>
          <w:sz w:val="28"/>
          <w:szCs w:val="28"/>
        </w:rPr>
      </w:pPr>
      <w:r w:rsidRPr="0049243D">
        <w:rPr>
          <w:b/>
          <w:bCs/>
          <w:sz w:val="28"/>
          <w:szCs w:val="28"/>
        </w:rPr>
        <w:t>11). Расходы на обучение персонала</w:t>
      </w:r>
    </w:p>
    <w:p w14:paraId="79073C18"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МУП «ГТХ» на 2018 год заявлены расходы по статье на уровне 1 082,70 тыс. руб. В качестве обоснования был представлен:</w:t>
      </w:r>
    </w:p>
    <w:p w14:paraId="25996E97" w14:textId="77777777" w:rsidR="0049243D" w:rsidRPr="0049243D" w:rsidRDefault="0049243D" w:rsidP="0049243D">
      <w:pPr>
        <w:numPr>
          <w:ilvl w:val="0"/>
          <w:numId w:val="38"/>
        </w:numPr>
        <w:spacing w:line="360" w:lineRule="auto"/>
        <w:ind w:left="0" w:firstLine="709"/>
        <w:jc w:val="both"/>
        <w:rPr>
          <w:sz w:val="28"/>
          <w:szCs w:val="28"/>
        </w:rPr>
      </w:pPr>
      <w:r w:rsidRPr="0049243D">
        <w:rPr>
          <w:sz w:val="28"/>
          <w:szCs w:val="28"/>
        </w:rPr>
        <w:t>расчёт расходов на аттестацию АУП по «Правилам технической эксплуатации тепловых энергоустановок» (договор с АНО ДПО «Новокузнецкий региональный центр охраны труда и промышленной безопасности» № 184 от 02.07.2018), в ценах 2018 года (стр.458-460 тома 8 тарифного дела);</w:t>
      </w:r>
    </w:p>
    <w:p w14:paraId="0A3452BA" w14:textId="77777777" w:rsidR="0049243D" w:rsidRPr="0049243D" w:rsidRDefault="0049243D" w:rsidP="0049243D">
      <w:pPr>
        <w:numPr>
          <w:ilvl w:val="0"/>
          <w:numId w:val="38"/>
        </w:numPr>
        <w:spacing w:line="360" w:lineRule="auto"/>
        <w:ind w:left="0" w:firstLine="709"/>
        <w:jc w:val="both"/>
        <w:rPr>
          <w:sz w:val="28"/>
          <w:szCs w:val="28"/>
        </w:rPr>
      </w:pPr>
      <w:r w:rsidRPr="0049243D">
        <w:rPr>
          <w:sz w:val="28"/>
          <w:szCs w:val="28"/>
        </w:rPr>
        <w:t xml:space="preserve">расчёт обучения рабочих, специалистов и руководителей по вопросам охраны труда, промышленной безопасности, эксплуатации энергоустановок, подъёмных механизмов, пожарно-технический минимум (договор с АНО ДПО «Ресурс» № 134-18 от 27.06.2018), в ценах 2018 года (стр. 462-469, 8том). </w:t>
      </w:r>
    </w:p>
    <w:p w14:paraId="14566212" w14:textId="77777777" w:rsidR="0049243D" w:rsidRPr="0049243D" w:rsidRDefault="0049243D" w:rsidP="0049243D">
      <w:pPr>
        <w:numPr>
          <w:ilvl w:val="0"/>
          <w:numId w:val="38"/>
        </w:numPr>
        <w:spacing w:line="360" w:lineRule="auto"/>
        <w:ind w:left="0" w:firstLine="851"/>
        <w:jc w:val="both"/>
        <w:rPr>
          <w:sz w:val="28"/>
          <w:szCs w:val="28"/>
        </w:rPr>
      </w:pPr>
      <w:r w:rsidRPr="0049243D">
        <w:rPr>
          <w:sz w:val="28"/>
          <w:szCs w:val="28"/>
        </w:rPr>
        <w:t>Документы, подтверждающие фактические расходы за 2018 год (</w:t>
      </w:r>
      <w:proofErr w:type="spellStart"/>
      <w:r w:rsidRPr="0049243D">
        <w:rPr>
          <w:sz w:val="28"/>
          <w:szCs w:val="28"/>
        </w:rPr>
        <w:t>вх</w:t>
      </w:r>
      <w:proofErr w:type="spellEnd"/>
      <w:r w:rsidRPr="0049243D">
        <w:rPr>
          <w:sz w:val="28"/>
          <w:szCs w:val="28"/>
        </w:rPr>
        <w:t>. № 1428 от 02.04.2019)</w:t>
      </w:r>
    </w:p>
    <w:p w14:paraId="50FCFE5E" w14:textId="77777777" w:rsidR="0049243D" w:rsidRPr="0049243D" w:rsidRDefault="0049243D" w:rsidP="0049243D">
      <w:pPr>
        <w:numPr>
          <w:ilvl w:val="0"/>
          <w:numId w:val="38"/>
        </w:numPr>
        <w:spacing w:line="360" w:lineRule="auto"/>
        <w:ind w:left="0" w:firstLine="851"/>
        <w:jc w:val="both"/>
        <w:rPr>
          <w:sz w:val="28"/>
          <w:szCs w:val="28"/>
        </w:rPr>
      </w:pPr>
      <w:r w:rsidRPr="0049243D">
        <w:rPr>
          <w:sz w:val="28"/>
          <w:szCs w:val="28"/>
        </w:rPr>
        <w:t>График обучения рабочих, специалистов и служащих МУП «ГТХ» на 2018 год, утверждённый руководителем предприятия (</w:t>
      </w:r>
      <w:proofErr w:type="spellStart"/>
      <w:r w:rsidRPr="0049243D">
        <w:rPr>
          <w:sz w:val="28"/>
          <w:szCs w:val="28"/>
        </w:rPr>
        <w:t>вх</w:t>
      </w:r>
      <w:proofErr w:type="spellEnd"/>
      <w:r w:rsidRPr="0049243D">
        <w:rPr>
          <w:sz w:val="28"/>
          <w:szCs w:val="28"/>
        </w:rPr>
        <w:t xml:space="preserve">. № 1428 от 02.04.2019, стр. 923-924), ОСВ по </w:t>
      </w:r>
      <w:proofErr w:type="spellStart"/>
      <w:r w:rsidRPr="0049243D">
        <w:rPr>
          <w:sz w:val="28"/>
          <w:szCs w:val="28"/>
        </w:rPr>
        <w:t>сч</w:t>
      </w:r>
      <w:proofErr w:type="spellEnd"/>
      <w:r w:rsidRPr="0049243D">
        <w:rPr>
          <w:sz w:val="28"/>
          <w:szCs w:val="28"/>
        </w:rPr>
        <w:t>. 20 за 2018 год.</w:t>
      </w:r>
    </w:p>
    <w:p w14:paraId="14B72DF9" w14:textId="77777777" w:rsidR="0049243D" w:rsidRPr="0049243D" w:rsidRDefault="0049243D" w:rsidP="0049243D">
      <w:pPr>
        <w:numPr>
          <w:ilvl w:val="0"/>
          <w:numId w:val="38"/>
        </w:numPr>
        <w:spacing w:line="360" w:lineRule="auto"/>
        <w:ind w:left="0" w:firstLine="851"/>
        <w:jc w:val="both"/>
        <w:rPr>
          <w:sz w:val="28"/>
          <w:szCs w:val="28"/>
        </w:rPr>
      </w:pPr>
      <w:bookmarkStart w:id="95" w:name="_Hlk6918388"/>
      <w:r w:rsidRPr="0049243D">
        <w:rPr>
          <w:sz w:val="28"/>
          <w:szCs w:val="28"/>
        </w:rPr>
        <w:t>График обучения рабочих, специалистов и служащих МУП «ГТХ» на 2019 год, утверждённый руководителем предприятия (</w:t>
      </w:r>
      <w:proofErr w:type="spellStart"/>
      <w:r w:rsidRPr="0049243D">
        <w:rPr>
          <w:sz w:val="28"/>
          <w:szCs w:val="28"/>
        </w:rPr>
        <w:t>вх</w:t>
      </w:r>
      <w:proofErr w:type="spellEnd"/>
      <w:r w:rsidRPr="0049243D">
        <w:rPr>
          <w:sz w:val="28"/>
          <w:szCs w:val="28"/>
        </w:rPr>
        <w:t>. № 1428 от 02.04.2019, стр. 925-926).</w:t>
      </w:r>
    </w:p>
    <w:bookmarkEnd w:id="95"/>
    <w:p w14:paraId="526B6A6B"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 xml:space="preserve">Расходы по статье на 2018 год приняты экспертами исходя из фактических расходов за 2018 год (ОСВ по </w:t>
      </w:r>
      <w:proofErr w:type="spellStart"/>
      <w:r w:rsidRPr="0049243D">
        <w:rPr>
          <w:sz w:val="28"/>
          <w:szCs w:val="28"/>
        </w:rPr>
        <w:t>сч</w:t>
      </w:r>
      <w:proofErr w:type="spellEnd"/>
      <w:r w:rsidRPr="0049243D">
        <w:rPr>
          <w:sz w:val="28"/>
          <w:szCs w:val="28"/>
        </w:rPr>
        <w:t>. 20, стр. 456 дополнительных документов) в сумме 113,8 тыс. руб. Отклонение от утверждённых на 2018 год составило 968,90 тыс. руб. в сторону снижения.</w:t>
      </w:r>
    </w:p>
    <w:p w14:paraId="7DDE7737"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Сумма расходов на 2019 год рассчитана экспертами в соответствии с </w:t>
      </w:r>
      <w:proofErr w:type="spellStart"/>
      <w:r w:rsidRPr="0049243D">
        <w:rPr>
          <w:sz w:val="28"/>
          <w:szCs w:val="28"/>
        </w:rPr>
        <w:t>пп</w:t>
      </w:r>
      <w:proofErr w:type="spellEnd"/>
      <w:r w:rsidRPr="0049243D">
        <w:rPr>
          <w:sz w:val="28"/>
          <w:szCs w:val="28"/>
        </w:rPr>
        <w:t xml:space="preserve">. в) </w:t>
      </w:r>
      <w:proofErr w:type="gramStart"/>
      <w:r w:rsidRPr="0049243D">
        <w:rPr>
          <w:sz w:val="28"/>
          <w:szCs w:val="28"/>
        </w:rPr>
        <w:t>п .</w:t>
      </w:r>
      <w:proofErr w:type="gramEnd"/>
      <w:r w:rsidRPr="0049243D">
        <w:rPr>
          <w:sz w:val="28"/>
          <w:szCs w:val="28"/>
        </w:rPr>
        <w:t xml:space="preserve"> 28 и п. 31 Основ ценообразования, исходя из представленного предприятием Графика обучения рабочих, специалистов и служащих МУП «ГТХ» на 2019 год, утверждённый руководителем предприятия (</w:t>
      </w:r>
      <w:proofErr w:type="spellStart"/>
      <w:r w:rsidRPr="0049243D">
        <w:rPr>
          <w:sz w:val="28"/>
          <w:szCs w:val="28"/>
        </w:rPr>
        <w:t>вх</w:t>
      </w:r>
      <w:proofErr w:type="spellEnd"/>
      <w:r w:rsidRPr="0049243D">
        <w:rPr>
          <w:sz w:val="28"/>
          <w:szCs w:val="28"/>
        </w:rPr>
        <w:t xml:space="preserve">. № 1428 от 02.04.2019, стр. 925-926) и стоимости программ АНО ДПО «ЦО «Ресурс» (стр. 927-931 доп. документов) и расценок на образовательные услуги АНО ДПО «Новокузнецкий региональный центр охраны труда и промышленной безопасности» (стр. 932-936 доп. документов).  </w:t>
      </w:r>
      <w:proofErr w:type="gramStart"/>
      <w:r w:rsidRPr="0049243D">
        <w:rPr>
          <w:sz w:val="28"/>
          <w:szCs w:val="28"/>
        </w:rPr>
        <w:t>Эксперты  предлагают</w:t>
      </w:r>
      <w:proofErr w:type="gramEnd"/>
      <w:r w:rsidRPr="0049243D">
        <w:rPr>
          <w:sz w:val="28"/>
          <w:szCs w:val="28"/>
        </w:rPr>
        <w:t xml:space="preserve">   учесть    расходы    на уровне 651,70 тыс. руб. </w:t>
      </w:r>
      <w:bookmarkStart w:id="96" w:name="_Hlk7092314"/>
      <w:r w:rsidRPr="0049243D">
        <w:rPr>
          <w:sz w:val="28"/>
          <w:szCs w:val="28"/>
        </w:rPr>
        <w:t>Отклонение от утверждённых на 2019 год составило 474,31 тыс. руб. в сторону снижения.</w:t>
      </w:r>
    </w:p>
    <w:bookmarkEnd w:id="96"/>
    <w:p w14:paraId="5A906BD8" w14:textId="77777777" w:rsidR="0049243D" w:rsidRPr="0049243D" w:rsidRDefault="0049243D" w:rsidP="0049243D">
      <w:pPr>
        <w:keepNext/>
        <w:spacing w:before="240" w:after="60" w:line="312" w:lineRule="auto"/>
        <w:ind w:firstLine="2127"/>
        <w:jc w:val="both"/>
        <w:outlineLvl w:val="3"/>
        <w:rPr>
          <w:b/>
          <w:bCs/>
          <w:sz w:val="28"/>
          <w:szCs w:val="28"/>
        </w:rPr>
      </w:pPr>
      <w:r w:rsidRPr="0049243D">
        <w:rPr>
          <w:b/>
          <w:bCs/>
          <w:sz w:val="28"/>
          <w:szCs w:val="28"/>
        </w:rPr>
        <w:t>12). Расходы на аренду автотранспорта</w:t>
      </w:r>
    </w:p>
    <w:p w14:paraId="718628D7"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Предприятие дополнительно представило документы, подтверждающие аренду автотранспорта (легковой автомобиль и трактор) (</w:t>
      </w:r>
      <w:bookmarkStart w:id="97" w:name="_Hlk6921006"/>
      <w:proofErr w:type="spellStart"/>
      <w:r w:rsidRPr="0049243D">
        <w:rPr>
          <w:sz w:val="28"/>
          <w:szCs w:val="28"/>
        </w:rPr>
        <w:t>вх</w:t>
      </w:r>
      <w:proofErr w:type="spellEnd"/>
      <w:r w:rsidRPr="0049243D">
        <w:rPr>
          <w:sz w:val="28"/>
          <w:szCs w:val="28"/>
        </w:rPr>
        <w:t xml:space="preserve">. № 1428 от 02.04.2019, </w:t>
      </w:r>
      <w:proofErr w:type="spellStart"/>
      <w:r w:rsidRPr="0049243D">
        <w:rPr>
          <w:sz w:val="28"/>
          <w:szCs w:val="28"/>
        </w:rPr>
        <w:t>стр</w:t>
      </w:r>
      <w:proofErr w:type="spellEnd"/>
      <w:r w:rsidRPr="0049243D">
        <w:rPr>
          <w:sz w:val="28"/>
          <w:szCs w:val="28"/>
        </w:rPr>
        <w:t xml:space="preserve"> 593-595) и ОСВ по </w:t>
      </w:r>
      <w:proofErr w:type="spellStart"/>
      <w:r w:rsidRPr="0049243D">
        <w:rPr>
          <w:sz w:val="28"/>
          <w:szCs w:val="28"/>
        </w:rPr>
        <w:t>сч</w:t>
      </w:r>
      <w:proofErr w:type="spellEnd"/>
      <w:r w:rsidRPr="0049243D">
        <w:rPr>
          <w:sz w:val="28"/>
          <w:szCs w:val="28"/>
        </w:rPr>
        <w:t>. 20 за 2018 год (стр. 456-457).</w:t>
      </w:r>
      <w:bookmarkEnd w:id="97"/>
      <w:r w:rsidRPr="0049243D">
        <w:rPr>
          <w:sz w:val="28"/>
          <w:szCs w:val="28"/>
        </w:rPr>
        <w:t xml:space="preserve"> В связи с отсутствием на балансе предприятия собственного автотранспорта и в штатной численности предприятия-водителя, эксперты считают расходы на аренду автотранспорта с экипажем экономически обоснованными и принимают расходы, в расчёте на год, в сумме 709,19 тыс. руб.</w:t>
      </w:r>
    </w:p>
    <w:p w14:paraId="42D9A51C" w14:textId="77777777" w:rsidR="0049243D" w:rsidRPr="0049243D" w:rsidRDefault="0049243D" w:rsidP="0049243D">
      <w:pPr>
        <w:keepNext/>
        <w:spacing w:before="240" w:after="60" w:line="312" w:lineRule="auto"/>
        <w:ind w:firstLine="709"/>
        <w:jc w:val="both"/>
        <w:outlineLvl w:val="3"/>
        <w:rPr>
          <w:b/>
          <w:bCs/>
          <w:sz w:val="28"/>
          <w:szCs w:val="28"/>
        </w:rPr>
      </w:pPr>
      <w:r w:rsidRPr="0049243D">
        <w:rPr>
          <w:b/>
          <w:bCs/>
          <w:sz w:val="28"/>
          <w:szCs w:val="28"/>
        </w:rPr>
        <w:t>13). Другие расходы, связанные с производством и (или) реализацией продукции</w:t>
      </w:r>
    </w:p>
    <w:p w14:paraId="329FF751" w14:textId="77777777" w:rsidR="0049243D" w:rsidRPr="0049243D" w:rsidRDefault="0049243D" w:rsidP="0049243D">
      <w:pPr>
        <w:spacing w:line="360" w:lineRule="auto"/>
        <w:ind w:firstLine="709"/>
        <w:jc w:val="both"/>
        <w:rPr>
          <w:b/>
          <w:sz w:val="32"/>
          <w:szCs w:val="32"/>
          <w:u w:val="single"/>
        </w:rPr>
      </w:pPr>
      <w:r w:rsidRPr="0049243D">
        <w:rPr>
          <w:sz w:val="28"/>
          <w:szCs w:val="28"/>
        </w:rPr>
        <w:t xml:space="preserve">МУП «ГТХ» на 2018 год были заявлены   расходы   по   данной    статье в сумме 1 181,87 тыс. руб., включающие расходы на канцелярские товары, почтовые расходы, подписку, бланки, коммунальные услуги в АБК, ремонт оргтехники и заправка </w:t>
      </w:r>
      <w:proofErr w:type="spellStart"/>
      <w:r w:rsidRPr="0049243D">
        <w:rPr>
          <w:sz w:val="28"/>
          <w:szCs w:val="28"/>
        </w:rPr>
        <w:t>катриджей</w:t>
      </w:r>
      <w:proofErr w:type="spellEnd"/>
      <w:r w:rsidRPr="0049243D">
        <w:rPr>
          <w:sz w:val="28"/>
          <w:szCs w:val="28"/>
        </w:rPr>
        <w:t xml:space="preserve">, компенсация работникам за использование личных автомобилей. В качестве обоснования представлены прайс-листы, копии счетов и чеков, договор с ИП </w:t>
      </w:r>
      <w:proofErr w:type="spellStart"/>
      <w:r w:rsidRPr="0049243D">
        <w:rPr>
          <w:sz w:val="28"/>
          <w:szCs w:val="28"/>
        </w:rPr>
        <w:t>Раткевич</w:t>
      </w:r>
      <w:proofErr w:type="spellEnd"/>
      <w:r w:rsidRPr="0049243D">
        <w:rPr>
          <w:sz w:val="28"/>
          <w:szCs w:val="28"/>
        </w:rPr>
        <w:t xml:space="preserve"> № 5 от 16.07.2018, договор с ООО «Фирма </w:t>
      </w:r>
      <w:proofErr w:type="spellStart"/>
      <w:r w:rsidRPr="0049243D">
        <w:rPr>
          <w:sz w:val="28"/>
          <w:szCs w:val="28"/>
        </w:rPr>
        <w:t>Ронет</w:t>
      </w:r>
      <w:proofErr w:type="spellEnd"/>
      <w:r w:rsidRPr="0049243D">
        <w:rPr>
          <w:sz w:val="28"/>
          <w:szCs w:val="28"/>
        </w:rPr>
        <w:t xml:space="preserve">» № 6 от 17.07.2018, договоры с ООО «Ремонт и Сервис» № 7 и №9 от 17.07.2018 расчёт расходов (стр. 369-432, 8 том). Договор безвозмездного пользования нежилым помещением с МУП «СЭЗ» № 97 от 22.05.2018 (письмо о дополнительных документах №262 от 31.08.2018, стр. 470-482, 8 том), приказ № 5 от 05.06.2018 «О выплате компенсации за использование личного автомобиля в служебных целях» (стр. 433-454, 8 том). </w:t>
      </w:r>
    </w:p>
    <w:p w14:paraId="3DDFB797"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Эксперты   предлагают      учесть   на 2018     год расходы    по   статье в размере 405,72 тыс. руб., на уровне фактических расходов за 2 полугодие 2018 года (</w:t>
      </w:r>
      <w:proofErr w:type="spellStart"/>
      <w:r w:rsidRPr="0049243D">
        <w:rPr>
          <w:sz w:val="28"/>
          <w:szCs w:val="28"/>
        </w:rPr>
        <w:t>вх</w:t>
      </w:r>
      <w:proofErr w:type="spellEnd"/>
      <w:r w:rsidRPr="0049243D">
        <w:rPr>
          <w:sz w:val="28"/>
          <w:szCs w:val="28"/>
        </w:rPr>
        <w:t xml:space="preserve">. № 1428 от 02.04.2019, </w:t>
      </w:r>
      <w:proofErr w:type="spellStart"/>
      <w:r w:rsidRPr="0049243D">
        <w:rPr>
          <w:sz w:val="28"/>
          <w:szCs w:val="28"/>
        </w:rPr>
        <w:t>стр</w:t>
      </w:r>
      <w:proofErr w:type="spellEnd"/>
      <w:r w:rsidRPr="0049243D">
        <w:rPr>
          <w:sz w:val="28"/>
          <w:szCs w:val="28"/>
        </w:rPr>
        <w:t xml:space="preserve"> 593-595) и ОСВ по </w:t>
      </w:r>
      <w:proofErr w:type="spellStart"/>
      <w:r w:rsidRPr="0049243D">
        <w:rPr>
          <w:sz w:val="28"/>
          <w:szCs w:val="28"/>
        </w:rPr>
        <w:t>сч</w:t>
      </w:r>
      <w:proofErr w:type="spellEnd"/>
      <w:r w:rsidRPr="0049243D">
        <w:rPr>
          <w:sz w:val="28"/>
          <w:szCs w:val="28"/>
        </w:rPr>
        <w:t>. 20 за 2018 год (стр. 456-457), в пересчёте на календарный год. Отклонение от утверждённых на 2018 год составило 776,15 тыс. руб. в сторону снижения.</w:t>
      </w:r>
    </w:p>
    <w:p w14:paraId="4A92FB8A"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 xml:space="preserve">Сумма расходов на 2019 год рассчитана экспертами в соответствии с </w:t>
      </w:r>
      <w:proofErr w:type="spellStart"/>
      <w:r w:rsidRPr="0049243D">
        <w:rPr>
          <w:sz w:val="28"/>
          <w:szCs w:val="28"/>
        </w:rPr>
        <w:t>пп</w:t>
      </w:r>
      <w:proofErr w:type="spellEnd"/>
      <w:r w:rsidRPr="0049243D">
        <w:rPr>
          <w:sz w:val="28"/>
          <w:szCs w:val="28"/>
        </w:rPr>
        <w:t xml:space="preserve">. в) п. 28 и п. 31 Основ ценообразования, исходя из плановых расходов на 2018 год, с учетом ИПЦ на 2019 год – 1,046 (прогноз Минэкономразвития РФ, опубликован 01.10.2018).    Эксперты предлагают   учесть    расходы    на уровне 424,38 тыс. руб. </w:t>
      </w:r>
      <w:bookmarkStart w:id="98" w:name="_Hlk7092518"/>
      <w:r w:rsidRPr="0049243D">
        <w:rPr>
          <w:sz w:val="28"/>
          <w:szCs w:val="28"/>
        </w:rPr>
        <w:t>Отклонение от утверждённых на 2019 год составило 804,76 тыс. руб. в сторону снижения.</w:t>
      </w:r>
    </w:p>
    <w:bookmarkEnd w:id="98"/>
    <w:p w14:paraId="03C8B541" w14:textId="77777777" w:rsidR="0049243D" w:rsidRPr="0049243D" w:rsidRDefault="0049243D" w:rsidP="0049243D">
      <w:pPr>
        <w:keepNext/>
        <w:spacing w:before="240" w:after="60" w:line="312" w:lineRule="auto"/>
        <w:ind w:firstLine="709"/>
        <w:jc w:val="both"/>
        <w:outlineLvl w:val="3"/>
        <w:rPr>
          <w:b/>
          <w:bCs/>
          <w:sz w:val="28"/>
          <w:szCs w:val="28"/>
        </w:rPr>
      </w:pPr>
      <w:r w:rsidRPr="0049243D">
        <w:rPr>
          <w:b/>
          <w:bCs/>
          <w:sz w:val="28"/>
          <w:szCs w:val="28"/>
        </w:rPr>
        <w:t>13). Расходы на оплату услуг, оказываемых организациями, осуществляющими регулируемые виды деятельности (покупная тепловая энергия):</w:t>
      </w:r>
    </w:p>
    <w:p w14:paraId="45DE231A"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МУП «ГТХ» на 2018 год    были заявлены расходы   по данной   статье в сумме 7 428,40 тыс. руб.</w:t>
      </w:r>
    </w:p>
    <w:p w14:paraId="75F587E4"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В качестве подтверждающих документов предприятие представило договор с МУП ПМР «</w:t>
      </w:r>
      <w:proofErr w:type="spellStart"/>
      <w:r w:rsidRPr="0049243D">
        <w:rPr>
          <w:sz w:val="28"/>
          <w:szCs w:val="28"/>
        </w:rPr>
        <w:t>Тепломир</w:t>
      </w:r>
      <w:proofErr w:type="spellEnd"/>
      <w:r w:rsidRPr="0049243D">
        <w:rPr>
          <w:sz w:val="28"/>
          <w:szCs w:val="28"/>
        </w:rPr>
        <w:t xml:space="preserve">» № 39 ТГВ/06-2018 от 01.06.2018 (с учётом протокола разногласий) на покупку тепловой энергии в объеме 243,21 Гкал для поставки потребителям и 77,99 Гкал – потери в сетях (стр. 484-507, 8 том тарифного дела), договор с ООО «ТВК» № </w:t>
      </w:r>
      <w:bookmarkStart w:id="99" w:name="_Hlk524523378"/>
      <w:r w:rsidRPr="0049243D">
        <w:rPr>
          <w:sz w:val="28"/>
          <w:szCs w:val="28"/>
        </w:rPr>
        <w:t xml:space="preserve">1089п/18 от 01.09.2018 </w:t>
      </w:r>
      <w:bookmarkEnd w:id="99"/>
      <w:r w:rsidRPr="0049243D">
        <w:rPr>
          <w:sz w:val="28"/>
          <w:szCs w:val="28"/>
        </w:rPr>
        <w:t>на покупку тепловой энергии от котельной</w:t>
      </w:r>
      <w:r w:rsidRPr="0049243D">
        <w:rPr>
          <w:szCs w:val="20"/>
        </w:rPr>
        <w:t xml:space="preserve"> </w:t>
      </w:r>
      <w:r w:rsidRPr="0049243D">
        <w:rPr>
          <w:sz w:val="28"/>
          <w:szCs w:val="28"/>
        </w:rPr>
        <w:t>ОФ «</w:t>
      </w:r>
      <w:proofErr w:type="spellStart"/>
      <w:r w:rsidRPr="0049243D">
        <w:rPr>
          <w:sz w:val="28"/>
          <w:szCs w:val="28"/>
        </w:rPr>
        <w:t>Прокопьевскуголь</w:t>
      </w:r>
      <w:proofErr w:type="spellEnd"/>
      <w:r w:rsidRPr="0049243D">
        <w:rPr>
          <w:sz w:val="28"/>
          <w:szCs w:val="28"/>
        </w:rPr>
        <w:t>» в объеме 2 746,07 Гкал для поставки потребителям и 2 192,38 Гкал – потери в сетях.</w:t>
      </w:r>
    </w:p>
    <w:p w14:paraId="676B21CC"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Эксперты     считают        обоснованными    расходы    на    следующем уровне – 7 196,58 тыс. руб., в том числе:</w:t>
      </w:r>
    </w:p>
    <w:p w14:paraId="13FC8593"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 по договору № 39 ТГВ/06-2018 от 01.06.2018 – 749,93 тыс. руб. (тариф утверждён постановлением РЭК КО от 27.11.2015 № 650 в ред. постановления от 19.12.2017 № 573), </w:t>
      </w:r>
    </w:p>
    <w:p w14:paraId="599D128C"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по   договору   № 1089п/18   от 01.09.2018 – 6446,65 тыс. руб. (тариф утверждён постановлением РЭК КО от 27.11.2015 № 642 в ред. Постановления от 19.12.2017 № 540).</w:t>
      </w:r>
    </w:p>
    <w:p w14:paraId="79DD5CE6"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 xml:space="preserve">Сумма расходов на 2019 год рассчитана экспертами в соответствии с </w:t>
      </w:r>
      <w:proofErr w:type="spellStart"/>
      <w:r w:rsidRPr="0049243D">
        <w:rPr>
          <w:sz w:val="28"/>
          <w:szCs w:val="28"/>
        </w:rPr>
        <w:t>пп</w:t>
      </w:r>
      <w:proofErr w:type="spellEnd"/>
      <w:r w:rsidRPr="0049243D">
        <w:rPr>
          <w:sz w:val="28"/>
          <w:szCs w:val="28"/>
        </w:rPr>
        <w:t>. в) п. 28 и п. 31 Основ ценообразования, исходя из тарифов, утверждённых постановлениями РЭК КО тарифов на тепловую энергию от 20.12.2018 № 719 (ООО ОФ «</w:t>
      </w:r>
      <w:proofErr w:type="spellStart"/>
      <w:r w:rsidRPr="0049243D">
        <w:rPr>
          <w:sz w:val="28"/>
          <w:szCs w:val="28"/>
        </w:rPr>
        <w:t>Прокопьевскуголь</w:t>
      </w:r>
      <w:proofErr w:type="spellEnd"/>
      <w:r w:rsidRPr="0049243D">
        <w:rPr>
          <w:sz w:val="28"/>
          <w:szCs w:val="28"/>
        </w:rPr>
        <w:t>») и от 19.12.2018 № 615 (МУП ПМР «</w:t>
      </w:r>
      <w:proofErr w:type="spellStart"/>
      <w:r w:rsidRPr="0049243D">
        <w:rPr>
          <w:sz w:val="28"/>
          <w:szCs w:val="28"/>
        </w:rPr>
        <w:t>Тепломир</w:t>
      </w:r>
      <w:proofErr w:type="spellEnd"/>
      <w:r w:rsidRPr="0049243D">
        <w:rPr>
          <w:sz w:val="28"/>
          <w:szCs w:val="28"/>
        </w:rPr>
        <w:t xml:space="preserve">»). </w:t>
      </w:r>
      <w:proofErr w:type="gramStart"/>
      <w:r w:rsidRPr="0049243D">
        <w:rPr>
          <w:sz w:val="28"/>
          <w:szCs w:val="28"/>
        </w:rPr>
        <w:t>Эксперты  предлагают</w:t>
      </w:r>
      <w:proofErr w:type="gramEnd"/>
      <w:r w:rsidRPr="0049243D">
        <w:rPr>
          <w:sz w:val="28"/>
          <w:szCs w:val="28"/>
        </w:rPr>
        <w:t xml:space="preserve">   учесть    расходы    на уровне    7811,15 тыс. руб.</w:t>
      </w:r>
      <w:r w:rsidRPr="0049243D">
        <w:rPr>
          <w:szCs w:val="20"/>
        </w:rPr>
        <w:t xml:space="preserve"> </w:t>
      </w:r>
      <w:bookmarkStart w:id="100" w:name="_Hlk7092890"/>
      <w:r w:rsidRPr="0049243D">
        <w:rPr>
          <w:sz w:val="28"/>
          <w:szCs w:val="28"/>
        </w:rPr>
        <w:t xml:space="preserve">Отклонение от утверждённых на 2019 год составило 218,75 тыс. руб. в сторону увеличения. </w:t>
      </w:r>
    </w:p>
    <w:bookmarkEnd w:id="100"/>
    <w:p w14:paraId="3C41CDCE" w14:textId="77777777" w:rsidR="0049243D" w:rsidRPr="0049243D" w:rsidRDefault="0049243D" w:rsidP="0049243D">
      <w:pPr>
        <w:keepNext/>
        <w:spacing w:before="240" w:after="60" w:line="312" w:lineRule="auto"/>
        <w:ind w:firstLine="709"/>
        <w:jc w:val="both"/>
        <w:outlineLvl w:val="3"/>
        <w:rPr>
          <w:b/>
          <w:bCs/>
          <w:sz w:val="28"/>
          <w:szCs w:val="28"/>
        </w:rPr>
      </w:pPr>
      <w:r w:rsidRPr="0049243D">
        <w:rPr>
          <w:b/>
          <w:bCs/>
          <w:sz w:val="28"/>
          <w:szCs w:val="28"/>
        </w:rPr>
        <w:t xml:space="preserve">14). Расходы на оплату налогов, сборов и других обязательных платежей </w:t>
      </w:r>
    </w:p>
    <w:p w14:paraId="43812131"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МУП «ГТХ» на 2018 год заявлены расходы в сумме 450,35 тыс. руб., в том числе:</w:t>
      </w:r>
    </w:p>
    <w:p w14:paraId="4BE327F9"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плата за выбросы и сбросы загрязняющих веществ в окружающую среду в сумме 78,16 тыс. руб.;</w:t>
      </w:r>
    </w:p>
    <w:p w14:paraId="648146C2"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налог на имущество организации - 365,69 тыс. руб.;</w:t>
      </w:r>
    </w:p>
    <w:p w14:paraId="4E846F5F"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 транспортный налог – 6,51 тыс. руб.  </w:t>
      </w:r>
    </w:p>
    <w:p w14:paraId="49B162C2"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В качестве обоснования представлен расчёт за выбросы и сбросы загрязняющих веществ в окружающую среду в пределах нормативов (стр. 525 том 8 тарифного дела), расчёт налога на имущество (стр. 529 том 8 тарифного дела), расчёт транспортного налога (стр. 536 том 8 тарифного дела).</w:t>
      </w:r>
    </w:p>
    <w:p w14:paraId="35267EC0"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Расходы признаны экспертами экономически обоснованными и подлежащими учёту в необходимой валовой выручке на 2018 год, с учётом произведённого перерасчёта среднегодовой стоимости имущества и налога на имущество, на основании представленной предприятием декларации по налогу на имущество за 2 полугодие 2018 (</w:t>
      </w:r>
      <w:proofErr w:type="spellStart"/>
      <w:r w:rsidRPr="0049243D">
        <w:rPr>
          <w:sz w:val="28"/>
          <w:szCs w:val="28"/>
        </w:rPr>
        <w:t>вх</w:t>
      </w:r>
      <w:proofErr w:type="spellEnd"/>
      <w:r w:rsidRPr="0049243D">
        <w:rPr>
          <w:sz w:val="28"/>
          <w:szCs w:val="28"/>
        </w:rPr>
        <w:t xml:space="preserve">. № 1428 от 02.04.2019, стр. 19-21) и исключения транспортного налога (предприятие не подтвердило наличие транспортных средств на балансе предприятия) и приняты в сумме </w:t>
      </w:r>
      <w:bookmarkStart w:id="101" w:name="_Hlk6930464"/>
      <w:r w:rsidRPr="0049243D">
        <w:rPr>
          <w:sz w:val="28"/>
          <w:szCs w:val="28"/>
        </w:rPr>
        <w:t xml:space="preserve">420,45 </w:t>
      </w:r>
      <w:bookmarkEnd w:id="101"/>
      <w:r w:rsidRPr="0049243D">
        <w:rPr>
          <w:sz w:val="28"/>
          <w:szCs w:val="28"/>
        </w:rPr>
        <w:t xml:space="preserve">тыс. руб. </w:t>
      </w:r>
    </w:p>
    <w:p w14:paraId="20D95029"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Корректировка в сторону снижения составила 29,9 тыс. руб.</w:t>
      </w:r>
    </w:p>
    <w:p w14:paraId="4BE50884"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Сумма расходов на 2019 год принята на уровне 2018 года в сумме 420,45 тыс. руб. </w:t>
      </w:r>
      <w:bookmarkStart w:id="102" w:name="_Hlk7093064"/>
      <w:r w:rsidRPr="0049243D">
        <w:rPr>
          <w:sz w:val="28"/>
          <w:szCs w:val="28"/>
        </w:rPr>
        <w:t>Отклонение от утверждённых на 2019 год составило 4,91 тыс. руб. в сторону снижения.</w:t>
      </w:r>
    </w:p>
    <w:bookmarkEnd w:id="102"/>
    <w:p w14:paraId="2C847EB4" w14:textId="77777777" w:rsidR="0049243D" w:rsidRPr="0049243D" w:rsidRDefault="0049243D" w:rsidP="0049243D">
      <w:pPr>
        <w:keepNext/>
        <w:spacing w:before="240" w:after="60" w:line="312" w:lineRule="auto"/>
        <w:ind w:left="6380" w:hanging="5671"/>
        <w:jc w:val="both"/>
        <w:outlineLvl w:val="3"/>
        <w:rPr>
          <w:b/>
          <w:bCs/>
          <w:sz w:val="28"/>
          <w:szCs w:val="28"/>
        </w:rPr>
      </w:pPr>
      <w:r w:rsidRPr="0049243D">
        <w:rPr>
          <w:b/>
          <w:bCs/>
          <w:sz w:val="28"/>
          <w:szCs w:val="28"/>
        </w:rPr>
        <w:t>15). Отчисления на социальные нужды</w:t>
      </w:r>
    </w:p>
    <w:p w14:paraId="71FD958E" w14:textId="77777777" w:rsidR="0049243D" w:rsidRPr="0049243D" w:rsidRDefault="0049243D" w:rsidP="0049243D">
      <w:pPr>
        <w:tabs>
          <w:tab w:val="left" w:pos="0"/>
          <w:tab w:val="left" w:pos="1890"/>
        </w:tabs>
        <w:spacing w:line="360" w:lineRule="auto"/>
        <w:ind w:firstLine="709"/>
        <w:jc w:val="both"/>
        <w:rPr>
          <w:color w:val="000000"/>
          <w:sz w:val="28"/>
          <w:szCs w:val="28"/>
        </w:rPr>
      </w:pPr>
      <w:r w:rsidRPr="0049243D">
        <w:rPr>
          <w:color w:val="000000"/>
          <w:sz w:val="28"/>
          <w:szCs w:val="28"/>
        </w:rPr>
        <w:t>В расходы по статье «Отчисления на социальные нужды» включаются:</w:t>
      </w:r>
    </w:p>
    <w:p w14:paraId="285F6472" w14:textId="77777777" w:rsidR="0049243D" w:rsidRPr="0049243D" w:rsidRDefault="0049243D" w:rsidP="0049243D">
      <w:pPr>
        <w:tabs>
          <w:tab w:val="left" w:pos="0"/>
          <w:tab w:val="left" w:pos="1890"/>
        </w:tabs>
        <w:spacing w:line="360" w:lineRule="auto"/>
        <w:ind w:firstLine="709"/>
        <w:jc w:val="both"/>
        <w:rPr>
          <w:color w:val="000000"/>
          <w:sz w:val="28"/>
          <w:szCs w:val="28"/>
        </w:rPr>
      </w:pPr>
      <w:r w:rsidRPr="0049243D">
        <w:rPr>
          <w:color w:val="000000"/>
          <w:sz w:val="28"/>
          <w:szCs w:val="28"/>
        </w:rPr>
        <w:t xml:space="preserve">- сумма страховых взносов в соответствии со ст. 426, 427 Налогового кодекса Российской Федерации (часть вторая) от 05.08.2000 N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6E9D26A1" w14:textId="77777777" w:rsidR="0049243D" w:rsidRPr="0049243D" w:rsidRDefault="0049243D" w:rsidP="0049243D">
      <w:pPr>
        <w:tabs>
          <w:tab w:val="left" w:pos="0"/>
          <w:tab w:val="left" w:pos="1890"/>
        </w:tabs>
        <w:spacing w:line="360" w:lineRule="auto"/>
        <w:ind w:firstLine="709"/>
        <w:jc w:val="both"/>
        <w:rPr>
          <w:color w:val="000000"/>
          <w:sz w:val="28"/>
          <w:szCs w:val="28"/>
        </w:rPr>
      </w:pPr>
      <w:r w:rsidRPr="0049243D">
        <w:rPr>
          <w:color w:val="000000"/>
          <w:sz w:val="28"/>
          <w:szCs w:val="28"/>
        </w:rPr>
        <w:t>- сумма страховых взносов в соответствии со ст. 428 НК Налогового кодекса Российской Федерации (часть вторая) от 05.08.2000 N 117-ФЗ (ред. от 28.12.2016);</w:t>
      </w:r>
    </w:p>
    <w:p w14:paraId="1DDFD7B1" w14:textId="77777777" w:rsidR="0049243D" w:rsidRPr="0049243D" w:rsidRDefault="0049243D" w:rsidP="0049243D">
      <w:pPr>
        <w:tabs>
          <w:tab w:val="left" w:pos="0"/>
          <w:tab w:val="left" w:pos="1890"/>
        </w:tabs>
        <w:spacing w:line="360" w:lineRule="auto"/>
        <w:ind w:firstLine="709"/>
        <w:jc w:val="both"/>
        <w:rPr>
          <w:color w:val="000000"/>
          <w:sz w:val="28"/>
          <w:szCs w:val="28"/>
        </w:rPr>
      </w:pPr>
      <w:r w:rsidRPr="0049243D">
        <w:rPr>
          <w:color w:val="00000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w:t>
      </w:r>
    </w:p>
    <w:p w14:paraId="2F6255AD" w14:textId="77777777" w:rsidR="0049243D" w:rsidRPr="0049243D" w:rsidRDefault="0049243D" w:rsidP="0049243D">
      <w:pPr>
        <w:tabs>
          <w:tab w:val="left" w:pos="0"/>
        </w:tabs>
        <w:spacing w:line="360" w:lineRule="auto"/>
        <w:ind w:firstLine="709"/>
        <w:jc w:val="both"/>
        <w:rPr>
          <w:b/>
          <w:sz w:val="32"/>
          <w:szCs w:val="32"/>
          <w:u w:val="single"/>
        </w:rPr>
      </w:pPr>
      <w:r w:rsidRPr="0049243D">
        <w:rPr>
          <w:sz w:val="28"/>
          <w:szCs w:val="28"/>
        </w:rPr>
        <w:t>Предприятием   на      2018    год       заявлены       расходы   по статье в   сумме 27 173,89 тыс. руб.</w:t>
      </w:r>
    </w:p>
    <w:p w14:paraId="6A7DA669"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В соответствии с вышеназванными нормативными документами, размер отчислений на   социальные   нужды    МУП «ГТХ» составит 30,2% от ФОТ, то   есть 27 173,89 тыс. руб.</w:t>
      </w:r>
    </w:p>
    <w:p w14:paraId="7165FECE"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Сумма расходов на 2019 год рассчитана экспертами в соответствии с </w:t>
      </w:r>
      <w:proofErr w:type="spellStart"/>
      <w:r w:rsidRPr="0049243D">
        <w:rPr>
          <w:sz w:val="28"/>
          <w:szCs w:val="28"/>
        </w:rPr>
        <w:t>пп</w:t>
      </w:r>
      <w:proofErr w:type="spellEnd"/>
      <w:r w:rsidRPr="0049243D">
        <w:rPr>
          <w:sz w:val="28"/>
          <w:szCs w:val="28"/>
        </w:rPr>
        <w:t xml:space="preserve">. в) </w:t>
      </w:r>
      <w:proofErr w:type="gramStart"/>
      <w:r w:rsidRPr="0049243D">
        <w:rPr>
          <w:sz w:val="28"/>
          <w:szCs w:val="28"/>
        </w:rPr>
        <w:t>п .</w:t>
      </w:r>
      <w:proofErr w:type="gramEnd"/>
      <w:r w:rsidRPr="0049243D">
        <w:rPr>
          <w:sz w:val="28"/>
          <w:szCs w:val="28"/>
        </w:rPr>
        <w:t xml:space="preserve"> 28 и п. 31 Основ ценообразования, исходя из плановых расходов на 2018 год в размере 30,2 % от ФОТ, учтённого на 2019 год, всего в сумме 28 423,89 тыс. руб. </w:t>
      </w:r>
      <w:bookmarkStart w:id="103" w:name="_Hlk7093218"/>
      <w:r w:rsidRPr="0049243D">
        <w:rPr>
          <w:sz w:val="28"/>
          <w:szCs w:val="28"/>
        </w:rPr>
        <w:t>Отклонение от утверждённых на 2019 год составило 163,04 тыс. руб. в сторону увеличения.</w:t>
      </w:r>
    </w:p>
    <w:bookmarkEnd w:id="103"/>
    <w:p w14:paraId="70ED1DEB" w14:textId="77777777" w:rsidR="0049243D" w:rsidRPr="0049243D" w:rsidRDefault="0049243D" w:rsidP="0049243D">
      <w:pPr>
        <w:keepNext/>
        <w:spacing w:before="240" w:after="60" w:line="312" w:lineRule="auto"/>
        <w:ind w:firstLine="709"/>
        <w:jc w:val="both"/>
        <w:outlineLvl w:val="3"/>
        <w:rPr>
          <w:b/>
          <w:bCs/>
          <w:sz w:val="28"/>
          <w:szCs w:val="28"/>
        </w:rPr>
      </w:pPr>
      <w:r w:rsidRPr="0049243D">
        <w:rPr>
          <w:b/>
          <w:bCs/>
          <w:sz w:val="28"/>
          <w:szCs w:val="28"/>
        </w:rPr>
        <w:t xml:space="preserve">16). Амортизация основных средств и нематериальных активов </w:t>
      </w:r>
    </w:p>
    <w:p w14:paraId="53A1AE97" w14:textId="77777777" w:rsidR="0049243D" w:rsidRPr="0049243D" w:rsidRDefault="0049243D" w:rsidP="0049243D">
      <w:pPr>
        <w:keepNext/>
        <w:spacing w:before="240" w:after="60" w:line="312" w:lineRule="auto"/>
        <w:ind w:firstLine="709"/>
        <w:jc w:val="both"/>
        <w:outlineLvl w:val="3"/>
        <w:rPr>
          <w:bCs/>
          <w:sz w:val="28"/>
          <w:szCs w:val="28"/>
        </w:rPr>
      </w:pPr>
      <w:bookmarkStart w:id="104" w:name="_Hlk524523955"/>
      <w:r w:rsidRPr="0049243D">
        <w:rPr>
          <w:bCs/>
          <w:sz w:val="28"/>
          <w:szCs w:val="28"/>
        </w:rPr>
        <w:t xml:space="preserve">МУП «ГТХ» </w:t>
      </w:r>
      <w:bookmarkEnd w:id="104"/>
      <w:r w:rsidRPr="0049243D">
        <w:rPr>
          <w:bCs/>
          <w:sz w:val="28"/>
          <w:szCs w:val="28"/>
        </w:rPr>
        <w:t xml:space="preserve">на 2018 год заявлены расходы в сумме 1 680,72 тыс. руб. </w:t>
      </w:r>
    </w:p>
    <w:p w14:paraId="7CB3B82F" w14:textId="77777777" w:rsidR="0049243D" w:rsidRPr="0049243D" w:rsidRDefault="0049243D" w:rsidP="0049243D">
      <w:pPr>
        <w:spacing w:line="360" w:lineRule="auto"/>
        <w:ind w:firstLine="709"/>
        <w:jc w:val="both"/>
        <w:rPr>
          <w:sz w:val="28"/>
          <w:szCs w:val="28"/>
        </w:rPr>
      </w:pPr>
      <w:r w:rsidRPr="0049243D">
        <w:rPr>
          <w:sz w:val="28"/>
          <w:szCs w:val="28"/>
        </w:rPr>
        <w:t xml:space="preserve">В качестве обоснования предприятием был представлен расчёт амортизационных отчислений </w:t>
      </w:r>
      <w:proofErr w:type="spellStart"/>
      <w:r w:rsidRPr="0049243D">
        <w:rPr>
          <w:sz w:val="28"/>
          <w:szCs w:val="28"/>
        </w:rPr>
        <w:t>пообъектно</w:t>
      </w:r>
      <w:proofErr w:type="spellEnd"/>
      <w:r w:rsidRPr="0049243D">
        <w:rPr>
          <w:sz w:val="28"/>
          <w:szCs w:val="28"/>
        </w:rPr>
        <w:t xml:space="preserve">, составленный в соответствии с </w:t>
      </w:r>
      <w:proofErr w:type="gramStart"/>
      <w:r w:rsidRPr="0049243D">
        <w:rPr>
          <w:sz w:val="28"/>
          <w:szCs w:val="28"/>
        </w:rPr>
        <w:t>договором  о</w:t>
      </w:r>
      <w:proofErr w:type="gramEnd"/>
      <w:r w:rsidRPr="0049243D">
        <w:rPr>
          <w:sz w:val="28"/>
          <w:szCs w:val="28"/>
        </w:rPr>
        <w:t xml:space="preserve"> закреплении за предприятием муниципального имущества на праве хозяйственного ведения № 5 от 01.06.2018 (стр. 531-536 том 8 тарифного дела), Передача имущества подтверждена актами приема-передачи (стр. 119 и стр. 272,  том 1). </w:t>
      </w:r>
    </w:p>
    <w:p w14:paraId="15ADE168" w14:textId="77777777" w:rsidR="0049243D" w:rsidRPr="0049243D" w:rsidRDefault="0049243D" w:rsidP="0049243D">
      <w:pPr>
        <w:spacing w:line="360" w:lineRule="auto"/>
        <w:ind w:firstLine="709"/>
        <w:jc w:val="both"/>
        <w:rPr>
          <w:sz w:val="28"/>
          <w:szCs w:val="28"/>
        </w:rPr>
      </w:pPr>
      <w:proofErr w:type="gramStart"/>
      <w:r w:rsidRPr="0049243D">
        <w:rPr>
          <w:sz w:val="28"/>
          <w:szCs w:val="28"/>
        </w:rPr>
        <w:t>Согласно положений</w:t>
      </w:r>
      <w:proofErr w:type="gramEnd"/>
      <w:r w:rsidRPr="0049243D">
        <w:rPr>
          <w:sz w:val="28"/>
          <w:szCs w:val="28"/>
        </w:rPr>
        <w:t xml:space="preserve"> Приказа Минфина РФ от 13.10.2003 N 91н (ред. от 24.12.2010) "Об утверждении Методических указаний по бухгалтерскому учету основных средств" (Зарегистрировано в Минюсте РФ 21.11.2003 N 5252) первичные учётные документы предприятие может вести как на бумажном носителе, так и в электронном виде. </w:t>
      </w:r>
    </w:p>
    <w:p w14:paraId="4AAD0FD9" w14:textId="77777777" w:rsidR="0049243D" w:rsidRPr="0049243D" w:rsidRDefault="0049243D" w:rsidP="0049243D">
      <w:pPr>
        <w:spacing w:line="360" w:lineRule="auto"/>
        <w:ind w:firstLine="709"/>
        <w:jc w:val="both"/>
        <w:rPr>
          <w:rFonts w:eastAsia="Calibri"/>
          <w:sz w:val="28"/>
          <w:szCs w:val="28"/>
        </w:rPr>
      </w:pPr>
      <w:r w:rsidRPr="0049243D">
        <w:rPr>
          <w:sz w:val="28"/>
          <w:szCs w:val="28"/>
        </w:rPr>
        <w:t>Предприятием в составе отчёта о финансово-хозяйственной деятельности за 2 полугодие 2018 (</w:t>
      </w:r>
      <w:proofErr w:type="spellStart"/>
      <w:r w:rsidRPr="0049243D">
        <w:rPr>
          <w:sz w:val="28"/>
          <w:szCs w:val="28"/>
        </w:rPr>
        <w:t>вх</w:t>
      </w:r>
      <w:proofErr w:type="spellEnd"/>
      <w:r w:rsidRPr="0049243D">
        <w:rPr>
          <w:sz w:val="28"/>
          <w:szCs w:val="28"/>
        </w:rPr>
        <w:t xml:space="preserve">. № 1428 от 02.04.2019) представлены документы, подтверждающие расходы по амортизации основных средств </w:t>
      </w:r>
      <w:r w:rsidRPr="0049243D">
        <w:rPr>
          <w:color w:val="000000"/>
          <w:sz w:val="28"/>
          <w:szCs w:val="28"/>
        </w:rPr>
        <w:t>(Инвентарная книга – форма ОС-6б,</w:t>
      </w:r>
      <w:r w:rsidRPr="0049243D">
        <w:rPr>
          <w:color w:val="FF0000"/>
          <w:sz w:val="28"/>
          <w:szCs w:val="28"/>
        </w:rPr>
        <w:t xml:space="preserve"> </w:t>
      </w:r>
      <w:r w:rsidRPr="0049243D">
        <w:rPr>
          <w:color w:val="000000"/>
          <w:sz w:val="28"/>
          <w:szCs w:val="28"/>
        </w:rPr>
        <w:t>ведомость начисления амортизации за январь 2019, февраль 2019)</w:t>
      </w:r>
      <w:r w:rsidRPr="0049243D">
        <w:rPr>
          <w:sz w:val="28"/>
          <w:szCs w:val="28"/>
        </w:rPr>
        <w:t xml:space="preserve">. В учетной политике предприятия отражено, что </w:t>
      </w:r>
      <w:bookmarkStart w:id="105" w:name="_Hlk6991828"/>
      <w:r w:rsidRPr="0049243D">
        <w:rPr>
          <w:sz w:val="28"/>
          <w:szCs w:val="28"/>
        </w:rPr>
        <w:t xml:space="preserve">срок полезного использования определяется организацией самостоятельно, согласно </w:t>
      </w:r>
      <w:r w:rsidRPr="0049243D">
        <w:rPr>
          <w:rFonts w:eastAsia="Calibri"/>
          <w:sz w:val="28"/>
          <w:szCs w:val="28"/>
        </w:rPr>
        <w:t xml:space="preserve">постановления Правительства Российской Федерации от 01.01.2002 № 1 «О Классификации основных средств, включаемых в амортизационные группы» </w:t>
      </w:r>
      <w:bookmarkEnd w:id="105"/>
      <w:r w:rsidRPr="0049243D">
        <w:rPr>
          <w:rFonts w:eastAsia="Calibri"/>
          <w:sz w:val="28"/>
          <w:szCs w:val="28"/>
        </w:rPr>
        <w:t>с учётом ожидаемого физического износа, зависящего от режима эксплуатации, естественных условий и влияния агрессивных сред. Экспертами проведена выборочная оценка правильности применения сроков полезного использования основных средств предприятия и установлено, что они соответствуют постановлению Правительства Российской Федерации от 01.01.2002 № 1 «О Классификации основных средств, включаемых в амортизационные группы».</w:t>
      </w:r>
    </w:p>
    <w:p w14:paraId="6C45D318" w14:textId="77777777" w:rsidR="0049243D" w:rsidRPr="0049243D" w:rsidRDefault="0049243D" w:rsidP="0049243D">
      <w:pPr>
        <w:spacing w:line="360" w:lineRule="auto"/>
        <w:ind w:firstLine="709"/>
        <w:jc w:val="both"/>
        <w:rPr>
          <w:sz w:val="28"/>
          <w:szCs w:val="28"/>
        </w:rPr>
      </w:pPr>
      <w:r w:rsidRPr="0049243D">
        <w:rPr>
          <w:sz w:val="28"/>
          <w:szCs w:val="28"/>
        </w:rPr>
        <w:t>Согласно отчёта предприятия за 2018 год сумма начисленной амортизации составила за 6 месяцев 2018 года 1 148,9 тыс. руб. Расходы признаны экспертами экономически обоснованными и подлежащими учёту в необходимой валовой выручке на 2018 год (в расчёте на год) в сумме 2297,8 тыс. руб.</w:t>
      </w:r>
      <w:r w:rsidRPr="0049243D">
        <w:rPr>
          <w:szCs w:val="20"/>
        </w:rPr>
        <w:t xml:space="preserve"> </w:t>
      </w:r>
      <w:r w:rsidRPr="0049243D">
        <w:rPr>
          <w:sz w:val="28"/>
          <w:szCs w:val="28"/>
        </w:rPr>
        <w:t xml:space="preserve">Отклонение от утверждённых на 2018 год составило 617,08 тыс. руб. в сторону увеличения. </w:t>
      </w:r>
    </w:p>
    <w:p w14:paraId="4DC022B3" w14:textId="77777777" w:rsidR="0049243D" w:rsidRPr="0049243D" w:rsidRDefault="0049243D" w:rsidP="0049243D">
      <w:pPr>
        <w:tabs>
          <w:tab w:val="left" w:pos="0"/>
        </w:tabs>
        <w:spacing w:line="360" w:lineRule="auto"/>
        <w:ind w:firstLine="709"/>
        <w:jc w:val="both"/>
        <w:rPr>
          <w:sz w:val="28"/>
          <w:szCs w:val="28"/>
        </w:rPr>
      </w:pPr>
      <w:r w:rsidRPr="0049243D">
        <w:rPr>
          <w:sz w:val="28"/>
          <w:szCs w:val="28"/>
        </w:rPr>
        <w:t xml:space="preserve">Сумма расходов на 2019 год рассчитана экспертами в соответствии с </w:t>
      </w:r>
      <w:proofErr w:type="spellStart"/>
      <w:r w:rsidRPr="0049243D">
        <w:rPr>
          <w:sz w:val="28"/>
          <w:szCs w:val="28"/>
        </w:rPr>
        <w:t>пп</w:t>
      </w:r>
      <w:proofErr w:type="spellEnd"/>
      <w:r w:rsidRPr="0049243D">
        <w:rPr>
          <w:sz w:val="28"/>
          <w:szCs w:val="28"/>
        </w:rPr>
        <w:t xml:space="preserve">. в) </w:t>
      </w:r>
      <w:proofErr w:type="gramStart"/>
      <w:r w:rsidRPr="0049243D">
        <w:rPr>
          <w:sz w:val="28"/>
          <w:szCs w:val="28"/>
        </w:rPr>
        <w:t>п .</w:t>
      </w:r>
      <w:proofErr w:type="gramEnd"/>
      <w:r w:rsidRPr="0049243D">
        <w:rPr>
          <w:sz w:val="28"/>
          <w:szCs w:val="28"/>
        </w:rPr>
        <w:t xml:space="preserve"> 28 и п. 31 Основ ценообразования, на </w:t>
      </w:r>
      <w:proofErr w:type="gramStart"/>
      <w:r w:rsidRPr="0049243D">
        <w:rPr>
          <w:sz w:val="28"/>
          <w:szCs w:val="28"/>
        </w:rPr>
        <w:t>основании  ведомости</w:t>
      </w:r>
      <w:proofErr w:type="gramEnd"/>
      <w:r w:rsidRPr="0049243D">
        <w:rPr>
          <w:sz w:val="28"/>
          <w:szCs w:val="28"/>
        </w:rPr>
        <w:t xml:space="preserve"> начисления амортизации за январь - февраль 2019 , в расчёте на год, всего в сумме 2 541,98 тыс. руб. </w:t>
      </w:r>
      <w:bookmarkStart w:id="106" w:name="_Hlk7094027"/>
      <w:r w:rsidRPr="0049243D">
        <w:rPr>
          <w:sz w:val="28"/>
          <w:szCs w:val="28"/>
        </w:rPr>
        <w:t>Отклонение от утверждённых на 2019 год составило 861,26 тыс. руб. в сторону увеличения.</w:t>
      </w:r>
    </w:p>
    <w:bookmarkEnd w:id="106"/>
    <w:p w14:paraId="5F0004EB" w14:textId="77777777" w:rsidR="0049243D" w:rsidRPr="0049243D" w:rsidRDefault="0049243D" w:rsidP="0049243D">
      <w:pPr>
        <w:keepNext/>
        <w:spacing w:before="240" w:after="60" w:line="312" w:lineRule="auto"/>
        <w:ind w:left="6380" w:hanging="5671"/>
        <w:jc w:val="both"/>
        <w:outlineLvl w:val="3"/>
        <w:rPr>
          <w:b/>
          <w:bCs/>
          <w:sz w:val="28"/>
          <w:szCs w:val="28"/>
        </w:rPr>
      </w:pPr>
      <w:r w:rsidRPr="0049243D">
        <w:rPr>
          <w:b/>
          <w:bCs/>
          <w:sz w:val="28"/>
          <w:szCs w:val="28"/>
        </w:rPr>
        <w:t>17). Налог на прибыль</w:t>
      </w:r>
    </w:p>
    <w:p w14:paraId="1EC987AF" w14:textId="77777777" w:rsidR="0049243D" w:rsidRPr="0049243D" w:rsidRDefault="0049243D" w:rsidP="0049243D">
      <w:pPr>
        <w:spacing w:line="360" w:lineRule="auto"/>
        <w:ind w:firstLine="709"/>
        <w:jc w:val="both"/>
        <w:rPr>
          <w:b/>
          <w:sz w:val="32"/>
          <w:szCs w:val="32"/>
          <w:u w:val="single"/>
        </w:rPr>
      </w:pPr>
      <w:r w:rsidRPr="0049243D">
        <w:rPr>
          <w:sz w:val="28"/>
          <w:szCs w:val="28"/>
        </w:rPr>
        <w:t xml:space="preserve">МУП «ГТХ» на 2018 год заявлены расходы по статье в сумме 3 431,37 тыс. руб. </w:t>
      </w:r>
    </w:p>
    <w:p w14:paraId="34671606"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 xml:space="preserve">В соответствии с главой 25 НК РФ МУП «ГТХ» является налогоплательщиком налога на прибыль организаций. </w:t>
      </w:r>
    </w:p>
    <w:p w14:paraId="71C4A8A9"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Учитывая данные отчёта предприятия о финансово-хозяйственной деятельности за 2 полугодие 2018 (</w:t>
      </w:r>
      <w:proofErr w:type="spellStart"/>
      <w:r w:rsidRPr="0049243D">
        <w:rPr>
          <w:sz w:val="28"/>
          <w:szCs w:val="28"/>
        </w:rPr>
        <w:t>вх</w:t>
      </w:r>
      <w:proofErr w:type="spellEnd"/>
      <w:r w:rsidRPr="0049243D">
        <w:rPr>
          <w:sz w:val="28"/>
          <w:szCs w:val="28"/>
        </w:rPr>
        <w:t xml:space="preserve">. № 1428 от 02.04.2019) и ОСВ по </w:t>
      </w:r>
      <w:proofErr w:type="spellStart"/>
      <w:r w:rsidRPr="0049243D">
        <w:rPr>
          <w:sz w:val="28"/>
          <w:szCs w:val="28"/>
        </w:rPr>
        <w:t>сч</w:t>
      </w:r>
      <w:proofErr w:type="spellEnd"/>
      <w:r w:rsidRPr="0049243D">
        <w:rPr>
          <w:sz w:val="28"/>
          <w:szCs w:val="28"/>
        </w:rPr>
        <w:t>. 91 за июнь-декабрь 2018 г. экспертами установлено, что фактические расходы из прибыли на выплаты социального характера составили 81,17 тыс. руб.</w:t>
      </w:r>
    </w:p>
    <w:p w14:paraId="20875C59"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Расходы по статье предлагается учесть в сумме 362,18 тыс. руб. (по ставке 20 %, согласно ст. 284 НК РФ, от плановой величины расходов из прибыли в расчёте на год (1 418,90 тыс. руб.)).</w:t>
      </w:r>
    </w:p>
    <w:p w14:paraId="03EE8D0A"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Корректировка плановых расходов по статье на 2018 год относительно предложений предприятия в сторону снижения составила – 3 062,46 тыс. руб. из-за изменения суммы плановых расходов.</w:t>
      </w:r>
    </w:p>
    <w:p w14:paraId="71A56FC7" w14:textId="77777777" w:rsidR="0049243D" w:rsidRPr="0049243D" w:rsidRDefault="0049243D" w:rsidP="0049243D">
      <w:pPr>
        <w:tabs>
          <w:tab w:val="left" w:pos="0"/>
        </w:tabs>
        <w:spacing w:line="360" w:lineRule="auto"/>
        <w:ind w:firstLine="709"/>
        <w:jc w:val="both"/>
        <w:rPr>
          <w:b/>
          <w:sz w:val="32"/>
          <w:szCs w:val="32"/>
          <w:u w:val="single"/>
        </w:rPr>
      </w:pPr>
      <w:r w:rsidRPr="0049243D">
        <w:rPr>
          <w:sz w:val="28"/>
          <w:szCs w:val="28"/>
        </w:rPr>
        <w:t xml:space="preserve">Сумма расходов на 2019 год рассчитана экспертами в соответствии с </w:t>
      </w:r>
      <w:proofErr w:type="spellStart"/>
      <w:r w:rsidRPr="0049243D">
        <w:rPr>
          <w:sz w:val="28"/>
          <w:szCs w:val="28"/>
        </w:rPr>
        <w:t>пп</w:t>
      </w:r>
      <w:proofErr w:type="spellEnd"/>
      <w:r w:rsidRPr="0049243D">
        <w:rPr>
          <w:sz w:val="28"/>
          <w:szCs w:val="28"/>
        </w:rPr>
        <w:t>. в) п. 28 и п. 31 Основ ценообразования, исходя из плановых расходов на 2018 год в размере 20 % от величины расходов из прибыли, учтённой на 2019 год, всего в сумме 371,04 тыс. руб. Отклонение от утверждённых на 2019 год составило 2,13 тыс. руб. в сторону увеличения.</w:t>
      </w:r>
    </w:p>
    <w:p w14:paraId="72BE1981" w14:textId="77777777" w:rsidR="0049243D" w:rsidRPr="0049243D" w:rsidRDefault="0049243D" w:rsidP="0049243D">
      <w:pPr>
        <w:keepNext/>
        <w:numPr>
          <w:ilvl w:val="2"/>
          <w:numId w:val="0"/>
        </w:numPr>
        <w:spacing w:line="312" w:lineRule="auto"/>
        <w:ind w:firstLine="709"/>
        <w:jc w:val="both"/>
        <w:outlineLvl w:val="2"/>
        <w:rPr>
          <w:b/>
          <w:snapToGrid w:val="0"/>
          <w:sz w:val="28"/>
          <w:szCs w:val="28"/>
          <w:lang w:eastAsia="en-US"/>
        </w:rPr>
      </w:pPr>
      <w:bookmarkStart w:id="107" w:name="_Toc524473802"/>
      <w:r w:rsidRPr="0049243D">
        <w:rPr>
          <w:b/>
          <w:snapToGrid w:val="0"/>
          <w:sz w:val="28"/>
          <w:szCs w:val="28"/>
          <w:lang w:eastAsia="en-US"/>
        </w:rPr>
        <w:t>Расходы из прибыли, связанные с производством и реализацией тепловой энергии МУП «ГТХ» на 2018 год</w:t>
      </w:r>
      <w:bookmarkEnd w:id="107"/>
    </w:p>
    <w:p w14:paraId="01E55F94" w14:textId="77777777" w:rsidR="0049243D" w:rsidRPr="0049243D" w:rsidRDefault="0049243D" w:rsidP="0049243D">
      <w:pPr>
        <w:keepNext/>
        <w:spacing w:before="240" w:after="60" w:line="312" w:lineRule="auto"/>
        <w:ind w:firstLine="709"/>
        <w:jc w:val="both"/>
        <w:outlineLvl w:val="3"/>
        <w:rPr>
          <w:b/>
          <w:bCs/>
          <w:sz w:val="28"/>
          <w:szCs w:val="28"/>
        </w:rPr>
      </w:pPr>
      <w:r w:rsidRPr="0049243D">
        <w:rPr>
          <w:b/>
          <w:bCs/>
          <w:sz w:val="28"/>
          <w:szCs w:val="28"/>
        </w:rPr>
        <w:t xml:space="preserve">1). Денежные выплаты социального характера </w:t>
      </w:r>
    </w:p>
    <w:p w14:paraId="57907207" w14:textId="77777777" w:rsidR="0049243D" w:rsidRPr="0049243D" w:rsidRDefault="0049243D" w:rsidP="0049243D">
      <w:pPr>
        <w:spacing w:line="360" w:lineRule="auto"/>
        <w:ind w:firstLine="709"/>
        <w:jc w:val="both"/>
        <w:rPr>
          <w:sz w:val="28"/>
          <w:szCs w:val="28"/>
        </w:rPr>
      </w:pPr>
      <w:r w:rsidRPr="0049243D">
        <w:rPr>
          <w:sz w:val="28"/>
          <w:szCs w:val="28"/>
        </w:rPr>
        <w:t>Предприятием на 2018 год заявлены расходы по статье в сумме 1 418,90 тыс. руб. Предприятием представлен коллективный договор МУП «ГТХ», в разделе 5 и приложении № 4 к которому п. 1 определена максимальная сумма компенсационных выплат работникам предприятия в сумме 1418,9 тыс. руб. в год, в фиксированной сумме, корректировка может производиться с учётом изменения среднесписочной численности предприятия. Эксперты считают экономически обоснованной сумму, указанную в Положении о социальных выплатах (приложение № 4 к коллективному договору (стр. 380 том 1 тарифного дела)). Смета социальных гарантий, утверждённая директором предприятия (стр. 539 том 8 тарифного дела) на очередной год является ориентировочной и может изменяться с учетом фактической ситуации на предприятии.</w:t>
      </w:r>
    </w:p>
    <w:p w14:paraId="5B735866"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 xml:space="preserve">Расходы по статье предлагается учесть в размере 1 418,90 тыс. руб., в соответствии с представленным коллективным договором, согласованным первичной профсоюзной организацией МУП «ГТХ». </w:t>
      </w:r>
    </w:p>
    <w:p w14:paraId="73133A70"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 xml:space="preserve">Сумма расходов на 2019 год рассчитана экспертами в соответствии с </w:t>
      </w:r>
      <w:proofErr w:type="spellStart"/>
      <w:r w:rsidRPr="0049243D">
        <w:rPr>
          <w:sz w:val="28"/>
          <w:szCs w:val="28"/>
        </w:rPr>
        <w:t>пп</w:t>
      </w:r>
      <w:proofErr w:type="spellEnd"/>
      <w:r w:rsidRPr="0049243D">
        <w:rPr>
          <w:sz w:val="28"/>
          <w:szCs w:val="28"/>
        </w:rPr>
        <w:t xml:space="preserve">. в) п. 28 и п. 31 Основ ценообразования, исходя из плановых расходов на 2018 год, с учетом ИПЦ на 2019 год – 1,046 (прогноз Минэкономразвития РФ, опубликован 01.10.2018).    </w:t>
      </w:r>
      <w:proofErr w:type="gramStart"/>
      <w:r w:rsidRPr="0049243D">
        <w:rPr>
          <w:sz w:val="28"/>
          <w:szCs w:val="28"/>
        </w:rPr>
        <w:t>Эксперты  предлагают</w:t>
      </w:r>
      <w:proofErr w:type="gramEnd"/>
      <w:r w:rsidRPr="0049243D">
        <w:rPr>
          <w:sz w:val="28"/>
          <w:szCs w:val="28"/>
        </w:rPr>
        <w:t xml:space="preserve">  учесть    расходы    на уровне 1 484,17 тыс. руб. </w:t>
      </w:r>
    </w:p>
    <w:p w14:paraId="43B5BE6B" w14:textId="77777777" w:rsidR="0049243D" w:rsidRPr="0049243D" w:rsidRDefault="0049243D" w:rsidP="0049243D">
      <w:pPr>
        <w:keepNext/>
        <w:spacing w:before="240" w:after="60" w:line="312" w:lineRule="auto"/>
        <w:ind w:firstLine="709"/>
        <w:jc w:val="both"/>
        <w:outlineLvl w:val="3"/>
        <w:rPr>
          <w:b/>
          <w:bCs/>
          <w:sz w:val="28"/>
          <w:szCs w:val="28"/>
        </w:rPr>
      </w:pPr>
      <w:r w:rsidRPr="0049243D">
        <w:rPr>
          <w:b/>
          <w:bCs/>
          <w:sz w:val="28"/>
          <w:szCs w:val="28"/>
        </w:rPr>
        <w:t>2). Расходы, связанные с созданием нормативных запасов топлива</w:t>
      </w:r>
    </w:p>
    <w:p w14:paraId="2E56DFB8" w14:textId="77777777" w:rsidR="0049243D" w:rsidRPr="0049243D" w:rsidRDefault="0049243D" w:rsidP="0049243D">
      <w:pPr>
        <w:tabs>
          <w:tab w:val="left" w:pos="1134"/>
        </w:tabs>
        <w:spacing w:line="360" w:lineRule="auto"/>
        <w:ind w:firstLine="709"/>
        <w:contextualSpacing/>
        <w:jc w:val="both"/>
        <w:rPr>
          <w:sz w:val="28"/>
          <w:szCs w:val="28"/>
        </w:rPr>
      </w:pPr>
      <w:r w:rsidRPr="0049243D">
        <w:rPr>
          <w:sz w:val="28"/>
          <w:szCs w:val="28"/>
        </w:rPr>
        <w:t xml:space="preserve">В представленных документах предприятие заявляет расходы на 2018 год в сумме 13 736,40 тыс. руб. </w:t>
      </w:r>
    </w:p>
    <w:p w14:paraId="55D16F4F" w14:textId="77777777" w:rsidR="0049243D" w:rsidRPr="0049243D" w:rsidRDefault="0049243D" w:rsidP="0049243D">
      <w:pPr>
        <w:spacing w:line="360" w:lineRule="auto"/>
        <w:ind w:firstLine="709"/>
        <w:contextualSpacing/>
        <w:jc w:val="both"/>
        <w:rPr>
          <w:sz w:val="28"/>
          <w:szCs w:val="28"/>
        </w:rPr>
      </w:pPr>
      <w:r w:rsidRPr="0049243D">
        <w:rPr>
          <w:sz w:val="28"/>
          <w:szCs w:val="28"/>
        </w:rPr>
        <w:t xml:space="preserve">Для МУП «ГТХ» </w:t>
      </w:r>
      <w:r w:rsidRPr="0049243D">
        <w:rPr>
          <w:color w:val="000000"/>
          <w:sz w:val="28"/>
          <w:szCs w:val="28"/>
        </w:rPr>
        <w:t xml:space="preserve">постановлением региональной энергетической комиссии Кемеровской области от «18» сентября 2018 г. № 205 </w:t>
      </w:r>
      <w:r w:rsidRPr="0049243D">
        <w:rPr>
          <w:sz w:val="28"/>
          <w:szCs w:val="28"/>
        </w:rPr>
        <w:t xml:space="preserve">утверждён эксплуатационный запас топлива на 2018 год в объёме 5 513 т. </w:t>
      </w:r>
    </w:p>
    <w:p w14:paraId="5EA7FEE4" w14:textId="77777777" w:rsidR="0049243D" w:rsidRPr="0049243D" w:rsidRDefault="0049243D" w:rsidP="0049243D">
      <w:pPr>
        <w:shd w:val="clear" w:color="auto" w:fill="FFFFFF"/>
        <w:spacing w:before="100" w:beforeAutospacing="1" w:after="100" w:afterAutospacing="1" w:line="360" w:lineRule="auto"/>
        <w:ind w:firstLine="709"/>
        <w:contextualSpacing/>
        <w:jc w:val="both"/>
        <w:rPr>
          <w:sz w:val="28"/>
          <w:szCs w:val="28"/>
        </w:rPr>
      </w:pPr>
      <w:r w:rsidRPr="0049243D">
        <w:rPr>
          <w:sz w:val="28"/>
          <w:szCs w:val="28"/>
        </w:rPr>
        <w:t xml:space="preserve">Эксперты предлагают учесть на 2018 год эксплуатационный запас топлива в сумме 9 618,30 тыс. руб. (стоимость угля с учётом транспортировки составляет 1744,66 руб./т без НДС). </w:t>
      </w:r>
    </w:p>
    <w:p w14:paraId="6DEA5ED2" w14:textId="77777777" w:rsidR="0049243D" w:rsidRPr="0049243D" w:rsidRDefault="0049243D" w:rsidP="0049243D">
      <w:pPr>
        <w:shd w:val="clear" w:color="auto" w:fill="FFFFFF"/>
        <w:spacing w:before="100" w:beforeAutospacing="1" w:after="100" w:afterAutospacing="1" w:line="360" w:lineRule="auto"/>
        <w:ind w:firstLine="709"/>
        <w:contextualSpacing/>
        <w:jc w:val="both"/>
        <w:rPr>
          <w:sz w:val="28"/>
          <w:szCs w:val="28"/>
        </w:rPr>
      </w:pPr>
      <w:r w:rsidRPr="0049243D">
        <w:rPr>
          <w:sz w:val="28"/>
          <w:szCs w:val="28"/>
        </w:rPr>
        <w:t>Эксперты предлагают не учитывать на 2019 год запас топлива, так как расходы на его создание предусмотрены в 2018 году.</w:t>
      </w:r>
    </w:p>
    <w:p w14:paraId="53449101" w14:textId="77777777" w:rsidR="0049243D" w:rsidRPr="0049243D" w:rsidRDefault="0049243D" w:rsidP="0049243D">
      <w:pPr>
        <w:keepNext/>
        <w:spacing w:before="240" w:after="60" w:line="312" w:lineRule="auto"/>
        <w:ind w:firstLine="709"/>
        <w:jc w:val="both"/>
        <w:outlineLvl w:val="3"/>
        <w:rPr>
          <w:b/>
          <w:bCs/>
          <w:sz w:val="28"/>
          <w:szCs w:val="28"/>
        </w:rPr>
      </w:pPr>
      <w:r w:rsidRPr="0049243D">
        <w:rPr>
          <w:b/>
          <w:bCs/>
          <w:sz w:val="28"/>
          <w:szCs w:val="28"/>
        </w:rPr>
        <w:t>3). Расходы на услуги банков</w:t>
      </w:r>
    </w:p>
    <w:p w14:paraId="087BB0CD" w14:textId="77777777" w:rsidR="0049243D" w:rsidRPr="0049243D" w:rsidRDefault="0049243D" w:rsidP="0049243D">
      <w:pPr>
        <w:tabs>
          <w:tab w:val="left" w:pos="1134"/>
        </w:tabs>
        <w:spacing w:line="360" w:lineRule="auto"/>
        <w:ind w:firstLine="709"/>
        <w:contextualSpacing/>
        <w:jc w:val="both"/>
        <w:rPr>
          <w:sz w:val="28"/>
          <w:szCs w:val="28"/>
        </w:rPr>
      </w:pPr>
      <w:r w:rsidRPr="0049243D">
        <w:rPr>
          <w:sz w:val="28"/>
          <w:szCs w:val="28"/>
        </w:rPr>
        <w:t xml:space="preserve">В представленных документах предприятие заявляет расходы на 2018 год в сумме 47,6 тыс. руб. </w:t>
      </w:r>
    </w:p>
    <w:p w14:paraId="0C3A6F5C" w14:textId="77777777" w:rsidR="0049243D" w:rsidRPr="0049243D" w:rsidRDefault="0049243D" w:rsidP="0049243D">
      <w:pPr>
        <w:tabs>
          <w:tab w:val="left" w:pos="1134"/>
        </w:tabs>
        <w:spacing w:line="360" w:lineRule="auto"/>
        <w:ind w:firstLine="709"/>
        <w:contextualSpacing/>
        <w:jc w:val="both"/>
        <w:rPr>
          <w:sz w:val="28"/>
          <w:szCs w:val="28"/>
        </w:rPr>
      </w:pPr>
      <w:r w:rsidRPr="0049243D">
        <w:rPr>
          <w:sz w:val="28"/>
          <w:szCs w:val="28"/>
        </w:rPr>
        <w:t>В качестве обоснования представлен расчёт и уведомление об открытии расчётного счёта в банке, тарифы банка (стр. 541-548 8 том).</w:t>
      </w:r>
    </w:p>
    <w:p w14:paraId="38CEC974"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Учитывая данные отчёта предприятия о финансово-хозяйственной деятельности за 2 полугодие 2018 (</w:t>
      </w:r>
      <w:proofErr w:type="spellStart"/>
      <w:r w:rsidRPr="0049243D">
        <w:rPr>
          <w:sz w:val="28"/>
          <w:szCs w:val="28"/>
        </w:rPr>
        <w:t>вх</w:t>
      </w:r>
      <w:proofErr w:type="spellEnd"/>
      <w:r w:rsidRPr="0049243D">
        <w:rPr>
          <w:sz w:val="28"/>
          <w:szCs w:val="28"/>
        </w:rPr>
        <w:t xml:space="preserve">. № 1428 от 02.04.2019) и ОСВ по </w:t>
      </w:r>
      <w:proofErr w:type="spellStart"/>
      <w:r w:rsidRPr="0049243D">
        <w:rPr>
          <w:sz w:val="28"/>
          <w:szCs w:val="28"/>
        </w:rPr>
        <w:t>сч</w:t>
      </w:r>
      <w:proofErr w:type="spellEnd"/>
      <w:r w:rsidRPr="0049243D">
        <w:rPr>
          <w:sz w:val="28"/>
          <w:szCs w:val="28"/>
        </w:rPr>
        <w:t>. 91 за июнь-декабрь 2018 г. экспертами установлено, что фактические расходы на услуги банков составили 14,91 тыс. руб. Эксперты считают экономически обоснованным учесть в необходимой валовой выручке МУП «РТХ» на тепловую энергию на 2018 год сумму 29,82 тыс. руб. (в расчёте на год)</w:t>
      </w:r>
    </w:p>
    <w:p w14:paraId="70134759"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 xml:space="preserve">Сумма расходов на 2019 год рассчитана экспертами в соответствии с </w:t>
      </w:r>
      <w:proofErr w:type="spellStart"/>
      <w:r w:rsidRPr="0049243D">
        <w:rPr>
          <w:sz w:val="28"/>
          <w:szCs w:val="28"/>
        </w:rPr>
        <w:t>пп</w:t>
      </w:r>
      <w:proofErr w:type="spellEnd"/>
      <w:r w:rsidRPr="0049243D">
        <w:rPr>
          <w:sz w:val="28"/>
          <w:szCs w:val="28"/>
        </w:rPr>
        <w:t xml:space="preserve">. в) </w:t>
      </w:r>
      <w:proofErr w:type="gramStart"/>
      <w:r w:rsidRPr="0049243D">
        <w:rPr>
          <w:sz w:val="28"/>
          <w:szCs w:val="28"/>
        </w:rPr>
        <w:t>п .</w:t>
      </w:r>
      <w:proofErr w:type="gramEnd"/>
      <w:r w:rsidRPr="0049243D">
        <w:rPr>
          <w:sz w:val="28"/>
          <w:szCs w:val="28"/>
        </w:rPr>
        <w:t xml:space="preserve"> 28 и п. 31 Основ ценообразования, исходя из плановых расходов на 2018 год,  с учетом ИПЦ на 2019 год  – 1,046 (прогноз Минэкономразвития РФ, опубликован 01.10.2018).    </w:t>
      </w:r>
      <w:proofErr w:type="gramStart"/>
      <w:r w:rsidRPr="0049243D">
        <w:rPr>
          <w:sz w:val="28"/>
          <w:szCs w:val="28"/>
        </w:rPr>
        <w:t>Эксперты  предлагают</w:t>
      </w:r>
      <w:proofErr w:type="gramEnd"/>
      <w:r w:rsidRPr="0049243D">
        <w:rPr>
          <w:sz w:val="28"/>
          <w:szCs w:val="28"/>
        </w:rPr>
        <w:t xml:space="preserve">   учесть    расходы    на уровне 31,19 тыс. руб. </w:t>
      </w:r>
    </w:p>
    <w:p w14:paraId="2EA503DD" w14:textId="77777777" w:rsidR="0049243D" w:rsidRPr="0049243D" w:rsidRDefault="0049243D" w:rsidP="0049243D">
      <w:pPr>
        <w:keepNext/>
        <w:spacing w:before="240" w:after="60" w:line="312" w:lineRule="auto"/>
        <w:ind w:firstLine="709"/>
        <w:jc w:val="both"/>
        <w:outlineLvl w:val="3"/>
        <w:rPr>
          <w:b/>
          <w:bCs/>
          <w:sz w:val="28"/>
          <w:szCs w:val="28"/>
        </w:rPr>
      </w:pPr>
      <w:r w:rsidRPr="0049243D">
        <w:rPr>
          <w:b/>
          <w:bCs/>
          <w:sz w:val="28"/>
          <w:szCs w:val="28"/>
        </w:rPr>
        <w:t>4). Плата за выбросы и сбросы загрязняющих веществ (сверх норматива)</w:t>
      </w:r>
    </w:p>
    <w:p w14:paraId="0B9209BC" w14:textId="77777777" w:rsidR="0049243D" w:rsidRPr="0049243D" w:rsidRDefault="0049243D" w:rsidP="0049243D">
      <w:pPr>
        <w:tabs>
          <w:tab w:val="left" w:pos="1134"/>
        </w:tabs>
        <w:spacing w:line="360" w:lineRule="auto"/>
        <w:ind w:firstLine="709"/>
        <w:contextualSpacing/>
        <w:jc w:val="both"/>
        <w:rPr>
          <w:sz w:val="28"/>
          <w:szCs w:val="28"/>
        </w:rPr>
      </w:pPr>
      <w:r w:rsidRPr="0049243D">
        <w:rPr>
          <w:sz w:val="28"/>
          <w:szCs w:val="28"/>
        </w:rPr>
        <w:t xml:space="preserve">В представленных документах предприятие заявляет расходы на 2018 год в сумме 1 953,95 тыс. руб. </w:t>
      </w:r>
    </w:p>
    <w:p w14:paraId="7C8C199B"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В качестве обоснования представлен расчёт (стр. 549-552).</w:t>
      </w:r>
    </w:p>
    <w:p w14:paraId="25BF44DF"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Учитывая данные отчёта предприятия о финансово-хозяйственной деятельности за 2 полугодие 2018 (</w:t>
      </w:r>
      <w:proofErr w:type="spellStart"/>
      <w:r w:rsidRPr="0049243D">
        <w:rPr>
          <w:sz w:val="28"/>
          <w:szCs w:val="28"/>
        </w:rPr>
        <w:t>вх</w:t>
      </w:r>
      <w:proofErr w:type="spellEnd"/>
      <w:r w:rsidRPr="0049243D">
        <w:rPr>
          <w:sz w:val="28"/>
          <w:szCs w:val="28"/>
        </w:rPr>
        <w:t>. № 1428 от 02.04.2019) и декларации о плате за негативное воздействие на окружающую среду за 2018 год (стр. 22-44 дополнительных документов), экспертами установлено, что сумма платежа за выбросы, превышающие установленные лимиты, составила 449,09 тыс. руб.</w:t>
      </w:r>
    </w:p>
    <w:p w14:paraId="35C1F8B4"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В связи с тем, что данные платежи фактически являются штрафами за загрязнение окружающей среды эксперты предлагают не учитывать данные расходы как экономически обоснованные.</w:t>
      </w:r>
    </w:p>
    <w:p w14:paraId="6D6ED520" w14:textId="77777777" w:rsidR="0049243D" w:rsidRPr="0049243D" w:rsidRDefault="0049243D" w:rsidP="0049243D">
      <w:pPr>
        <w:tabs>
          <w:tab w:val="left" w:pos="1134"/>
        </w:tabs>
        <w:spacing w:line="360" w:lineRule="auto"/>
        <w:ind w:firstLine="709"/>
        <w:jc w:val="both"/>
        <w:rPr>
          <w:sz w:val="28"/>
          <w:szCs w:val="28"/>
        </w:rPr>
      </w:pPr>
      <w:r w:rsidRPr="0049243D">
        <w:rPr>
          <w:sz w:val="28"/>
          <w:szCs w:val="28"/>
        </w:rPr>
        <w:t>На 2019 год эксперты так же считают данные расходы экономически необоснованными.</w:t>
      </w:r>
    </w:p>
    <w:p w14:paraId="4FF30E42" w14:textId="77777777" w:rsidR="0049243D" w:rsidRPr="0049243D" w:rsidRDefault="0049243D" w:rsidP="0049243D">
      <w:pPr>
        <w:tabs>
          <w:tab w:val="left" w:pos="1134"/>
        </w:tabs>
        <w:spacing w:line="360" w:lineRule="auto"/>
        <w:ind w:firstLine="709"/>
        <w:jc w:val="both"/>
        <w:rPr>
          <w:b/>
          <w:sz w:val="28"/>
          <w:szCs w:val="28"/>
          <w:u w:val="single"/>
        </w:rPr>
      </w:pPr>
      <w:bookmarkStart w:id="108" w:name="_Hlk7095586"/>
      <w:r w:rsidRPr="0049243D">
        <w:rPr>
          <w:sz w:val="28"/>
          <w:szCs w:val="28"/>
        </w:rPr>
        <w:t xml:space="preserve">Необходимая валовая выручка МУП «ГТХ» на производство и реализацию тепловой энергию на 2018 год, составит </w:t>
      </w:r>
      <w:bookmarkStart w:id="109" w:name="_Hlk7011864"/>
      <w:bookmarkEnd w:id="108"/>
      <w:r w:rsidRPr="0049243D">
        <w:rPr>
          <w:b/>
          <w:sz w:val="28"/>
          <w:szCs w:val="28"/>
          <w:u w:val="single"/>
        </w:rPr>
        <w:t xml:space="preserve">269 774,23 </w:t>
      </w:r>
      <w:bookmarkEnd w:id="109"/>
      <w:r w:rsidRPr="0049243D">
        <w:rPr>
          <w:b/>
          <w:sz w:val="28"/>
          <w:szCs w:val="28"/>
          <w:u w:val="single"/>
        </w:rPr>
        <w:t xml:space="preserve">тыс. </w:t>
      </w:r>
      <w:proofErr w:type="spellStart"/>
      <w:proofErr w:type="gramStart"/>
      <w:r w:rsidRPr="0049243D">
        <w:rPr>
          <w:b/>
          <w:sz w:val="28"/>
          <w:szCs w:val="28"/>
          <w:u w:val="single"/>
        </w:rPr>
        <w:t>руб</w:t>
      </w:r>
      <w:proofErr w:type="spellEnd"/>
      <w:r w:rsidRPr="0049243D">
        <w:rPr>
          <w:b/>
          <w:sz w:val="28"/>
          <w:szCs w:val="28"/>
          <w:u w:val="single"/>
        </w:rPr>
        <w:t xml:space="preserve"> .</w:t>
      </w:r>
      <w:proofErr w:type="gramEnd"/>
    </w:p>
    <w:p w14:paraId="3A76C787" w14:textId="77777777" w:rsidR="0049243D" w:rsidRPr="0049243D" w:rsidRDefault="0049243D" w:rsidP="0049243D">
      <w:pPr>
        <w:tabs>
          <w:tab w:val="left" w:pos="1134"/>
        </w:tabs>
        <w:spacing w:line="360" w:lineRule="auto"/>
        <w:ind w:firstLine="709"/>
        <w:jc w:val="both"/>
        <w:rPr>
          <w:sz w:val="28"/>
          <w:szCs w:val="28"/>
        </w:rPr>
      </w:pPr>
      <w:bookmarkStart w:id="110" w:name="_Hlk7095645"/>
      <w:r w:rsidRPr="0049243D">
        <w:rPr>
          <w:sz w:val="28"/>
          <w:szCs w:val="28"/>
        </w:rPr>
        <w:t xml:space="preserve">Необходимая валовая выручка МУП «ГТХ» на производство и реализацию тепловой энергию на 2018 год, составит </w:t>
      </w:r>
      <w:r w:rsidRPr="0049243D">
        <w:rPr>
          <w:b/>
          <w:sz w:val="28"/>
          <w:szCs w:val="28"/>
          <w:u w:val="single"/>
        </w:rPr>
        <w:t xml:space="preserve">271 106,90 тыс. </w:t>
      </w:r>
      <w:proofErr w:type="spellStart"/>
      <w:proofErr w:type="gramStart"/>
      <w:r w:rsidRPr="0049243D">
        <w:rPr>
          <w:b/>
          <w:sz w:val="28"/>
          <w:szCs w:val="28"/>
          <w:u w:val="single"/>
        </w:rPr>
        <w:t>руб</w:t>
      </w:r>
      <w:proofErr w:type="spellEnd"/>
      <w:r w:rsidRPr="0049243D">
        <w:rPr>
          <w:b/>
          <w:sz w:val="28"/>
          <w:szCs w:val="28"/>
          <w:u w:val="single"/>
        </w:rPr>
        <w:t xml:space="preserve"> .</w:t>
      </w:r>
      <w:proofErr w:type="gramEnd"/>
      <w:r w:rsidRPr="0049243D">
        <w:rPr>
          <w:b/>
          <w:sz w:val="28"/>
          <w:szCs w:val="28"/>
          <w:u w:val="single"/>
        </w:rPr>
        <w:t xml:space="preserve"> </w:t>
      </w:r>
    </w:p>
    <w:bookmarkEnd w:id="110"/>
    <w:p w14:paraId="79D15FCE" w14:textId="77777777" w:rsidR="0049243D" w:rsidRPr="0049243D" w:rsidRDefault="0049243D" w:rsidP="0049243D">
      <w:pPr>
        <w:tabs>
          <w:tab w:val="left" w:pos="1134"/>
        </w:tabs>
        <w:spacing w:line="360" w:lineRule="auto"/>
        <w:ind w:firstLine="709"/>
        <w:jc w:val="both"/>
        <w:rPr>
          <w:rFonts w:ascii="Bahnschrift SemiBold Condensed" w:hAnsi="Bahnschrift SemiBold Condensed"/>
          <w:sz w:val="28"/>
          <w:szCs w:val="28"/>
          <w:u w:val="single"/>
        </w:rPr>
      </w:pPr>
      <w:r w:rsidRPr="0049243D">
        <w:rPr>
          <w:sz w:val="28"/>
          <w:szCs w:val="28"/>
        </w:rPr>
        <w:t>Рост НВВ на 2019 год относительно 2018 года составил 0,12%.</w:t>
      </w:r>
    </w:p>
    <w:p w14:paraId="705552E6" w14:textId="77777777" w:rsidR="0049243D" w:rsidRPr="0049243D" w:rsidRDefault="0049243D" w:rsidP="0049243D">
      <w:pPr>
        <w:tabs>
          <w:tab w:val="left" w:pos="0"/>
        </w:tabs>
        <w:spacing w:line="360" w:lineRule="auto"/>
        <w:ind w:firstLine="709"/>
        <w:jc w:val="both"/>
        <w:rPr>
          <w:sz w:val="28"/>
          <w:szCs w:val="28"/>
        </w:rPr>
      </w:pPr>
    </w:p>
    <w:p w14:paraId="145A4582" w14:textId="77777777" w:rsidR="0049243D" w:rsidRPr="0049243D" w:rsidRDefault="0049243D" w:rsidP="0049243D">
      <w:pPr>
        <w:keepNext/>
        <w:tabs>
          <w:tab w:val="left" w:pos="0"/>
        </w:tabs>
        <w:spacing w:line="360" w:lineRule="auto"/>
        <w:ind w:firstLine="709"/>
        <w:jc w:val="both"/>
        <w:outlineLvl w:val="0"/>
        <w:rPr>
          <w:b/>
          <w:snapToGrid w:val="0"/>
          <w:sz w:val="28"/>
          <w:szCs w:val="28"/>
          <w:lang w:eastAsia="en-US"/>
        </w:rPr>
      </w:pPr>
      <w:bookmarkStart w:id="111" w:name="_Toc524473803"/>
      <w:r w:rsidRPr="0049243D">
        <w:rPr>
          <w:b/>
          <w:snapToGrid w:val="0"/>
          <w:sz w:val="28"/>
          <w:szCs w:val="28"/>
          <w:lang w:eastAsia="en-US"/>
        </w:rPr>
        <w:t>Расчёт тарифов на тепловую энергию МУП «ГТХ»</w:t>
      </w:r>
      <w:bookmarkEnd w:id="111"/>
      <w:r w:rsidRPr="0049243D">
        <w:rPr>
          <w:b/>
          <w:snapToGrid w:val="0"/>
          <w:sz w:val="28"/>
          <w:szCs w:val="28"/>
          <w:lang w:eastAsia="en-US"/>
        </w:rPr>
        <w:t xml:space="preserve"> </w:t>
      </w:r>
    </w:p>
    <w:p w14:paraId="66293AC1" w14:textId="77777777" w:rsidR="0049243D" w:rsidRPr="0049243D" w:rsidRDefault="0049243D" w:rsidP="0049243D">
      <w:pPr>
        <w:spacing w:line="360" w:lineRule="auto"/>
        <w:ind w:firstLine="709"/>
        <w:jc w:val="both"/>
        <w:rPr>
          <w:sz w:val="28"/>
          <w:szCs w:val="28"/>
          <w:lang w:eastAsia="en-US"/>
        </w:rPr>
      </w:pPr>
      <w:r w:rsidRPr="0049243D">
        <w:rPr>
          <w:sz w:val="28"/>
          <w:szCs w:val="28"/>
          <w:lang w:eastAsia="en-US"/>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56BFF699" w14:textId="77777777" w:rsidR="0049243D" w:rsidRPr="0049243D" w:rsidRDefault="0049243D" w:rsidP="0049243D">
      <w:pPr>
        <w:spacing w:line="360" w:lineRule="auto"/>
        <w:ind w:firstLine="709"/>
        <w:jc w:val="both"/>
        <w:rPr>
          <w:sz w:val="28"/>
          <w:szCs w:val="28"/>
          <w:lang w:eastAsia="en-US"/>
        </w:rPr>
      </w:pPr>
      <w:r w:rsidRPr="0049243D">
        <w:rPr>
          <w:sz w:val="28"/>
          <w:szCs w:val="28"/>
          <w:lang w:eastAsia="en-US"/>
        </w:rPr>
        <w:t xml:space="preserve">В соответствии с разделом </w:t>
      </w:r>
      <w:r w:rsidRPr="0049243D">
        <w:rPr>
          <w:sz w:val="28"/>
          <w:szCs w:val="28"/>
          <w:lang w:val="en-US" w:eastAsia="en-US"/>
        </w:rPr>
        <w:t>IV</w:t>
      </w:r>
      <w:r w:rsidRPr="0049243D">
        <w:rPr>
          <w:sz w:val="28"/>
          <w:szCs w:val="28"/>
          <w:lang w:eastAsia="en-US"/>
        </w:rPr>
        <w:t xml:space="preserve"> данного заключения, расчётный объем полезного отпуска тепловой энергии, отпускаемой МУП «ГТХ» в 2018 году, равен 75 522,17 Гкал. В соответствии с разделом </w:t>
      </w:r>
      <w:r w:rsidRPr="0049243D">
        <w:rPr>
          <w:sz w:val="28"/>
          <w:szCs w:val="28"/>
          <w:lang w:val="en-US" w:eastAsia="en-US"/>
        </w:rPr>
        <w:t>V</w:t>
      </w:r>
      <w:r w:rsidRPr="0049243D">
        <w:rPr>
          <w:sz w:val="28"/>
          <w:szCs w:val="28"/>
          <w:lang w:eastAsia="en-US"/>
        </w:rPr>
        <w:t xml:space="preserve"> данного заключения, плановая экономически обоснованная необходимая валовая выручка по производству и передаче тепловой энергии МУП «ГТХ» в 2018 году равна 269 774,23 тыс. руб. Таким образом, экономически обоснованный тариф на тепловую энергию, отпускаемую МУП «ГТХ» в 2018 году будет равен 3 572,12 руб./Гкал. </w:t>
      </w:r>
    </w:p>
    <w:p w14:paraId="1D64286C" w14:textId="77777777" w:rsidR="0049243D" w:rsidRPr="0049243D" w:rsidRDefault="0049243D" w:rsidP="0049243D">
      <w:pPr>
        <w:spacing w:line="360" w:lineRule="auto"/>
        <w:ind w:firstLine="709"/>
        <w:jc w:val="both"/>
        <w:rPr>
          <w:sz w:val="28"/>
          <w:szCs w:val="28"/>
          <w:lang w:eastAsia="en-US"/>
        </w:rPr>
      </w:pPr>
      <w:proofErr w:type="spellStart"/>
      <w:r w:rsidRPr="0049243D">
        <w:rPr>
          <w:sz w:val="28"/>
          <w:szCs w:val="28"/>
          <w:lang w:eastAsia="en-US"/>
        </w:rPr>
        <w:t>Учитавая</w:t>
      </w:r>
      <w:proofErr w:type="spellEnd"/>
      <w:r w:rsidRPr="0049243D">
        <w:rPr>
          <w:sz w:val="28"/>
          <w:szCs w:val="28"/>
          <w:lang w:eastAsia="en-US"/>
        </w:rPr>
        <w:t xml:space="preserve"> п.3. резолютивной части приказа ФАС России от 06.03.2019 №256/19 «Об отмене Постановления Региональной энергетической комиссии Кемеровской области от 18.09.2018 № 206 «Об установлении МУП «Городское теплое хозяйство» тарифов на тепловую энергию, реализуемую на потребительском рынке г. Прокопьевска» экспертами произведён расчёт размера необоснованно полученной выручки в 2018 году. </w:t>
      </w:r>
    </w:p>
    <w:p w14:paraId="266F6CBC" w14:textId="77777777" w:rsidR="0049243D" w:rsidRPr="0049243D" w:rsidRDefault="0049243D" w:rsidP="0049243D">
      <w:pPr>
        <w:spacing w:line="360" w:lineRule="auto"/>
        <w:ind w:firstLine="709"/>
        <w:jc w:val="both"/>
        <w:rPr>
          <w:sz w:val="28"/>
          <w:szCs w:val="28"/>
          <w:lang w:eastAsia="en-US"/>
        </w:rPr>
      </w:pPr>
      <w:r w:rsidRPr="0049243D">
        <w:rPr>
          <w:sz w:val="28"/>
          <w:szCs w:val="28"/>
          <w:lang w:eastAsia="en-US"/>
        </w:rPr>
        <w:t xml:space="preserve"> (3654,96 руб./Гкал-3572,12 руб./Гкал.) *20,05177 тыс. Гкал=</w:t>
      </w:r>
      <w:bookmarkStart w:id="112" w:name="_Hlk7095307"/>
      <w:r w:rsidRPr="0049243D">
        <w:rPr>
          <w:sz w:val="28"/>
          <w:szCs w:val="28"/>
          <w:lang w:eastAsia="en-US"/>
        </w:rPr>
        <w:t xml:space="preserve">1661,18 </w:t>
      </w:r>
      <w:bookmarkStart w:id="113" w:name="_Hlk7095321"/>
      <w:bookmarkEnd w:id="112"/>
      <w:r w:rsidRPr="0049243D">
        <w:rPr>
          <w:sz w:val="28"/>
          <w:szCs w:val="28"/>
          <w:lang w:eastAsia="en-US"/>
        </w:rPr>
        <w:t>тыс. руб.</w:t>
      </w:r>
    </w:p>
    <w:bookmarkEnd w:id="113"/>
    <w:p w14:paraId="1BAB364D" w14:textId="77777777" w:rsidR="0049243D" w:rsidRPr="0049243D" w:rsidRDefault="0049243D" w:rsidP="0049243D">
      <w:pPr>
        <w:spacing w:line="360" w:lineRule="auto"/>
        <w:ind w:firstLine="709"/>
        <w:jc w:val="both"/>
        <w:rPr>
          <w:sz w:val="28"/>
          <w:szCs w:val="28"/>
          <w:lang w:eastAsia="en-US"/>
        </w:rPr>
      </w:pPr>
      <w:r w:rsidRPr="0049243D">
        <w:rPr>
          <w:sz w:val="28"/>
          <w:szCs w:val="28"/>
          <w:lang w:eastAsia="en-US"/>
        </w:rPr>
        <w:t>Излишне полученная выручка за 2018 в сумме 1661,18 тыс. руб. подлежит исключению из необходимой валовой выручки предприятия на производство и реализацию тепловой энергии на 2019 год.</w:t>
      </w:r>
    </w:p>
    <w:p w14:paraId="124EDED3" w14:textId="77777777" w:rsidR="0049243D" w:rsidRPr="0049243D" w:rsidRDefault="0049243D" w:rsidP="0049243D">
      <w:pPr>
        <w:spacing w:line="360" w:lineRule="auto"/>
        <w:ind w:firstLine="709"/>
        <w:jc w:val="both"/>
        <w:rPr>
          <w:sz w:val="28"/>
          <w:szCs w:val="28"/>
          <w:lang w:eastAsia="en-US"/>
        </w:rPr>
      </w:pPr>
      <w:r w:rsidRPr="0049243D">
        <w:rPr>
          <w:sz w:val="28"/>
          <w:szCs w:val="28"/>
          <w:lang w:eastAsia="en-US"/>
        </w:rPr>
        <w:t xml:space="preserve">Необходимая валовая выручка МУП «ГТХ» на производство и реализацию тепловой энергию на 2019 год после корректировки составит </w:t>
      </w:r>
      <w:r w:rsidRPr="0049243D">
        <w:rPr>
          <w:b/>
          <w:sz w:val="28"/>
          <w:szCs w:val="28"/>
          <w:u w:val="single"/>
          <w:lang w:eastAsia="en-US"/>
        </w:rPr>
        <w:t xml:space="preserve">269 445,73 </w:t>
      </w:r>
      <w:r w:rsidRPr="0049243D">
        <w:rPr>
          <w:sz w:val="28"/>
          <w:szCs w:val="28"/>
          <w:lang w:eastAsia="en-US"/>
        </w:rPr>
        <w:t>тыс. руб.</w:t>
      </w:r>
    </w:p>
    <w:p w14:paraId="76C6F6A0" w14:textId="77777777" w:rsidR="0049243D" w:rsidRPr="0049243D" w:rsidRDefault="0049243D" w:rsidP="0049243D">
      <w:pPr>
        <w:spacing w:line="360" w:lineRule="auto"/>
        <w:ind w:firstLine="709"/>
        <w:jc w:val="right"/>
        <w:rPr>
          <w:sz w:val="28"/>
          <w:szCs w:val="28"/>
          <w:lang w:eastAsia="en-US"/>
        </w:rPr>
      </w:pPr>
      <w:r w:rsidRPr="0049243D">
        <w:rPr>
          <w:sz w:val="28"/>
          <w:szCs w:val="28"/>
          <w:lang w:eastAsia="en-US"/>
        </w:rPr>
        <w:t>Таблица 6</w:t>
      </w:r>
    </w:p>
    <w:p w14:paraId="49F05E3F" w14:textId="77777777" w:rsidR="0049243D" w:rsidRPr="0049243D" w:rsidRDefault="0049243D" w:rsidP="0049243D">
      <w:pPr>
        <w:spacing w:line="360" w:lineRule="auto"/>
        <w:ind w:firstLine="709"/>
        <w:jc w:val="center"/>
        <w:rPr>
          <w:sz w:val="28"/>
          <w:szCs w:val="28"/>
          <w:lang w:eastAsia="en-US"/>
        </w:rPr>
      </w:pPr>
      <w:r w:rsidRPr="0049243D">
        <w:rPr>
          <w:sz w:val="28"/>
          <w:szCs w:val="28"/>
          <w:lang w:eastAsia="en-US"/>
        </w:rPr>
        <w:t xml:space="preserve">Расчёт тарифов на тепловую энергию МУП «ГТХ» в 2019 году </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513"/>
        <w:gridCol w:w="1836"/>
      </w:tblGrid>
      <w:tr w:rsidR="0049243D" w:rsidRPr="0049243D" w14:paraId="57D14DD5" w14:textId="77777777" w:rsidTr="0049243D">
        <w:trPr>
          <w:trHeight w:val="315"/>
        </w:trPr>
        <w:tc>
          <w:tcPr>
            <w:tcW w:w="680" w:type="dxa"/>
          </w:tcPr>
          <w:p w14:paraId="255C761F" w14:textId="77777777" w:rsidR="0049243D" w:rsidRPr="0049243D" w:rsidRDefault="0049243D" w:rsidP="0049243D">
            <w:pPr>
              <w:jc w:val="center"/>
              <w:rPr>
                <w:sz w:val="28"/>
                <w:szCs w:val="28"/>
              </w:rPr>
            </w:pPr>
            <w:r w:rsidRPr="0049243D">
              <w:rPr>
                <w:sz w:val="28"/>
                <w:szCs w:val="28"/>
              </w:rPr>
              <w:t xml:space="preserve">№ </w:t>
            </w:r>
            <w:proofErr w:type="spellStart"/>
            <w:r w:rsidRPr="0049243D">
              <w:rPr>
                <w:sz w:val="28"/>
                <w:szCs w:val="28"/>
              </w:rPr>
              <w:t>п.п</w:t>
            </w:r>
            <w:proofErr w:type="spellEnd"/>
            <w:r w:rsidRPr="0049243D">
              <w:rPr>
                <w:sz w:val="28"/>
                <w:szCs w:val="28"/>
              </w:rPr>
              <w:t>.</w:t>
            </w:r>
          </w:p>
        </w:tc>
        <w:tc>
          <w:tcPr>
            <w:tcW w:w="7513" w:type="dxa"/>
            <w:shd w:val="clear" w:color="auto" w:fill="auto"/>
            <w:noWrap/>
            <w:vAlign w:val="center"/>
            <w:hideMark/>
          </w:tcPr>
          <w:p w14:paraId="672C57EE" w14:textId="77777777" w:rsidR="0049243D" w:rsidRPr="0049243D" w:rsidRDefault="0049243D" w:rsidP="0049243D">
            <w:pPr>
              <w:jc w:val="center"/>
              <w:rPr>
                <w:sz w:val="28"/>
                <w:szCs w:val="28"/>
              </w:rPr>
            </w:pPr>
            <w:r w:rsidRPr="0049243D">
              <w:rPr>
                <w:sz w:val="28"/>
                <w:szCs w:val="28"/>
              </w:rPr>
              <w:t>Наименование показателя</w:t>
            </w:r>
          </w:p>
        </w:tc>
        <w:tc>
          <w:tcPr>
            <w:tcW w:w="1836" w:type="dxa"/>
            <w:shd w:val="clear" w:color="auto" w:fill="auto"/>
            <w:noWrap/>
            <w:vAlign w:val="center"/>
            <w:hideMark/>
          </w:tcPr>
          <w:p w14:paraId="2B36290B" w14:textId="77777777" w:rsidR="0049243D" w:rsidRPr="0049243D" w:rsidRDefault="0049243D" w:rsidP="0049243D">
            <w:pPr>
              <w:jc w:val="center"/>
              <w:rPr>
                <w:sz w:val="28"/>
                <w:szCs w:val="28"/>
              </w:rPr>
            </w:pPr>
            <w:r w:rsidRPr="0049243D">
              <w:rPr>
                <w:sz w:val="28"/>
                <w:szCs w:val="28"/>
              </w:rPr>
              <w:t>Значение</w:t>
            </w:r>
          </w:p>
        </w:tc>
      </w:tr>
      <w:tr w:rsidR="0049243D" w:rsidRPr="0049243D" w14:paraId="34B77521" w14:textId="77777777" w:rsidTr="0049243D">
        <w:trPr>
          <w:trHeight w:val="315"/>
        </w:trPr>
        <w:tc>
          <w:tcPr>
            <w:tcW w:w="680" w:type="dxa"/>
            <w:vAlign w:val="center"/>
          </w:tcPr>
          <w:p w14:paraId="13A3BF1F" w14:textId="77777777" w:rsidR="0049243D" w:rsidRPr="0049243D" w:rsidRDefault="0049243D" w:rsidP="0049243D">
            <w:pPr>
              <w:rPr>
                <w:sz w:val="28"/>
                <w:szCs w:val="28"/>
              </w:rPr>
            </w:pPr>
            <w:r w:rsidRPr="0049243D">
              <w:rPr>
                <w:sz w:val="28"/>
                <w:szCs w:val="28"/>
              </w:rPr>
              <w:t>1</w:t>
            </w:r>
          </w:p>
        </w:tc>
        <w:tc>
          <w:tcPr>
            <w:tcW w:w="7513" w:type="dxa"/>
            <w:shd w:val="clear" w:color="auto" w:fill="auto"/>
            <w:noWrap/>
            <w:vAlign w:val="center"/>
          </w:tcPr>
          <w:p w14:paraId="0BE7BA78" w14:textId="77777777" w:rsidR="0049243D" w:rsidRPr="0049243D" w:rsidRDefault="0049243D" w:rsidP="0049243D">
            <w:pPr>
              <w:rPr>
                <w:sz w:val="28"/>
                <w:szCs w:val="28"/>
              </w:rPr>
            </w:pPr>
            <w:r w:rsidRPr="0049243D">
              <w:rPr>
                <w:sz w:val="28"/>
                <w:szCs w:val="28"/>
              </w:rPr>
              <w:t>Полезный отпуск, Гкал, в том числе:</w:t>
            </w:r>
          </w:p>
        </w:tc>
        <w:tc>
          <w:tcPr>
            <w:tcW w:w="1836" w:type="dxa"/>
            <w:shd w:val="clear" w:color="auto" w:fill="auto"/>
            <w:noWrap/>
            <w:vAlign w:val="center"/>
          </w:tcPr>
          <w:p w14:paraId="53E93588" w14:textId="77777777" w:rsidR="0049243D" w:rsidRPr="0049243D" w:rsidRDefault="0049243D" w:rsidP="0049243D">
            <w:pPr>
              <w:jc w:val="center"/>
              <w:rPr>
                <w:sz w:val="28"/>
                <w:szCs w:val="28"/>
              </w:rPr>
            </w:pPr>
            <w:r w:rsidRPr="0049243D">
              <w:rPr>
                <w:sz w:val="28"/>
                <w:szCs w:val="28"/>
              </w:rPr>
              <w:t>75,522</w:t>
            </w:r>
          </w:p>
        </w:tc>
      </w:tr>
      <w:tr w:rsidR="0049243D" w:rsidRPr="0049243D" w14:paraId="16D3EAD2" w14:textId="77777777" w:rsidTr="0049243D">
        <w:trPr>
          <w:trHeight w:val="315"/>
        </w:trPr>
        <w:tc>
          <w:tcPr>
            <w:tcW w:w="680" w:type="dxa"/>
            <w:vAlign w:val="center"/>
          </w:tcPr>
          <w:p w14:paraId="7D153AD7" w14:textId="77777777" w:rsidR="0049243D" w:rsidRPr="0049243D" w:rsidRDefault="0049243D" w:rsidP="0049243D">
            <w:pPr>
              <w:rPr>
                <w:sz w:val="28"/>
                <w:szCs w:val="28"/>
              </w:rPr>
            </w:pPr>
            <w:r w:rsidRPr="0049243D">
              <w:rPr>
                <w:sz w:val="28"/>
                <w:szCs w:val="28"/>
              </w:rPr>
              <w:t>1.1.</w:t>
            </w:r>
          </w:p>
        </w:tc>
        <w:tc>
          <w:tcPr>
            <w:tcW w:w="7513" w:type="dxa"/>
            <w:shd w:val="clear" w:color="auto" w:fill="auto"/>
            <w:noWrap/>
            <w:vAlign w:val="center"/>
            <w:hideMark/>
          </w:tcPr>
          <w:p w14:paraId="327F51BA" w14:textId="77777777" w:rsidR="0049243D" w:rsidRPr="0049243D" w:rsidRDefault="0049243D" w:rsidP="0049243D">
            <w:pPr>
              <w:rPr>
                <w:sz w:val="28"/>
                <w:szCs w:val="28"/>
              </w:rPr>
            </w:pPr>
            <w:r w:rsidRPr="0049243D">
              <w:rPr>
                <w:sz w:val="28"/>
                <w:szCs w:val="28"/>
              </w:rPr>
              <w:t>1 полугодие (01.01.-30.04.2019)</w:t>
            </w:r>
          </w:p>
        </w:tc>
        <w:tc>
          <w:tcPr>
            <w:tcW w:w="1836" w:type="dxa"/>
            <w:shd w:val="clear" w:color="auto" w:fill="auto"/>
            <w:noWrap/>
            <w:vAlign w:val="center"/>
            <w:hideMark/>
          </w:tcPr>
          <w:p w14:paraId="596F1DB7" w14:textId="77777777" w:rsidR="0049243D" w:rsidRPr="0049243D" w:rsidRDefault="0049243D" w:rsidP="0049243D">
            <w:pPr>
              <w:jc w:val="center"/>
              <w:rPr>
                <w:sz w:val="28"/>
                <w:szCs w:val="28"/>
              </w:rPr>
            </w:pPr>
            <w:r w:rsidRPr="0049243D">
              <w:rPr>
                <w:sz w:val="28"/>
                <w:szCs w:val="28"/>
              </w:rPr>
              <w:t>32,588</w:t>
            </w:r>
          </w:p>
        </w:tc>
      </w:tr>
      <w:tr w:rsidR="0049243D" w:rsidRPr="0049243D" w14:paraId="3F7F4F11" w14:textId="77777777" w:rsidTr="0049243D">
        <w:trPr>
          <w:trHeight w:val="315"/>
        </w:trPr>
        <w:tc>
          <w:tcPr>
            <w:tcW w:w="680" w:type="dxa"/>
            <w:vAlign w:val="center"/>
          </w:tcPr>
          <w:p w14:paraId="5AE43EFF" w14:textId="77777777" w:rsidR="0049243D" w:rsidRPr="0049243D" w:rsidRDefault="0049243D" w:rsidP="0049243D">
            <w:pPr>
              <w:rPr>
                <w:sz w:val="28"/>
                <w:szCs w:val="28"/>
              </w:rPr>
            </w:pPr>
            <w:r w:rsidRPr="0049243D">
              <w:rPr>
                <w:sz w:val="28"/>
                <w:szCs w:val="28"/>
              </w:rPr>
              <w:t>1.2.</w:t>
            </w:r>
          </w:p>
        </w:tc>
        <w:tc>
          <w:tcPr>
            <w:tcW w:w="7513" w:type="dxa"/>
            <w:shd w:val="clear" w:color="auto" w:fill="auto"/>
            <w:noWrap/>
            <w:vAlign w:val="center"/>
            <w:hideMark/>
          </w:tcPr>
          <w:p w14:paraId="0151AC22" w14:textId="77777777" w:rsidR="0049243D" w:rsidRPr="0049243D" w:rsidRDefault="0049243D" w:rsidP="0049243D">
            <w:pPr>
              <w:rPr>
                <w:sz w:val="28"/>
                <w:szCs w:val="28"/>
              </w:rPr>
            </w:pPr>
            <w:r w:rsidRPr="0049243D">
              <w:rPr>
                <w:sz w:val="28"/>
                <w:szCs w:val="28"/>
              </w:rPr>
              <w:t>2 полугодие (01.05.-31.12.2019)</w:t>
            </w:r>
          </w:p>
        </w:tc>
        <w:tc>
          <w:tcPr>
            <w:tcW w:w="1836" w:type="dxa"/>
            <w:shd w:val="clear" w:color="auto" w:fill="auto"/>
            <w:noWrap/>
            <w:vAlign w:val="center"/>
            <w:hideMark/>
          </w:tcPr>
          <w:p w14:paraId="3545529E" w14:textId="77777777" w:rsidR="0049243D" w:rsidRPr="0049243D" w:rsidRDefault="0049243D" w:rsidP="0049243D">
            <w:pPr>
              <w:jc w:val="center"/>
              <w:rPr>
                <w:sz w:val="28"/>
                <w:szCs w:val="28"/>
              </w:rPr>
            </w:pPr>
            <w:r w:rsidRPr="0049243D">
              <w:rPr>
                <w:sz w:val="28"/>
                <w:szCs w:val="28"/>
              </w:rPr>
              <w:t>42,934</w:t>
            </w:r>
          </w:p>
        </w:tc>
      </w:tr>
      <w:tr w:rsidR="0049243D" w:rsidRPr="0049243D" w14:paraId="604212DE" w14:textId="77777777" w:rsidTr="0049243D">
        <w:trPr>
          <w:trHeight w:val="315"/>
        </w:trPr>
        <w:tc>
          <w:tcPr>
            <w:tcW w:w="680" w:type="dxa"/>
            <w:vAlign w:val="center"/>
          </w:tcPr>
          <w:p w14:paraId="12091216" w14:textId="77777777" w:rsidR="0049243D" w:rsidRPr="0049243D" w:rsidRDefault="0049243D" w:rsidP="0049243D">
            <w:pPr>
              <w:rPr>
                <w:sz w:val="28"/>
                <w:szCs w:val="28"/>
              </w:rPr>
            </w:pPr>
            <w:r w:rsidRPr="0049243D">
              <w:rPr>
                <w:sz w:val="28"/>
                <w:szCs w:val="28"/>
              </w:rPr>
              <w:t>2.</w:t>
            </w:r>
          </w:p>
        </w:tc>
        <w:tc>
          <w:tcPr>
            <w:tcW w:w="7513" w:type="dxa"/>
            <w:shd w:val="clear" w:color="auto" w:fill="auto"/>
            <w:noWrap/>
            <w:vAlign w:val="center"/>
            <w:hideMark/>
          </w:tcPr>
          <w:p w14:paraId="01079C21" w14:textId="77777777" w:rsidR="0049243D" w:rsidRPr="0049243D" w:rsidRDefault="0049243D" w:rsidP="0049243D">
            <w:pPr>
              <w:rPr>
                <w:sz w:val="28"/>
                <w:szCs w:val="28"/>
              </w:rPr>
            </w:pPr>
            <w:r w:rsidRPr="0049243D">
              <w:rPr>
                <w:sz w:val="28"/>
                <w:szCs w:val="28"/>
              </w:rPr>
              <w:t>Необходимая валовая выручка, тыс. руб., в том числе:</w:t>
            </w:r>
          </w:p>
        </w:tc>
        <w:tc>
          <w:tcPr>
            <w:tcW w:w="1836" w:type="dxa"/>
            <w:shd w:val="clear" w:color="auto" w:fill="auto"/>
            <w:noWrap/>
            <w:vAlign w:val="center"/>
            <w:hideMark/>
          </w:tcPr>
          <w:p w14:paraId="1BFD5211" w14:textId="77777777" w:rsidR="0049243D" w:rsidRPr="0049243D" w:rsidRDefault="0049243D" w:rsidP="0049243D">
            <w:pPr>
              <w:jc w:val="center"/>
              <w:rPr>
                <w:sz w:val="28"/>
                <w:szCs w:val="28"/>
              </w:rPr>
            </w:pPr>
            <w:r w:rsidRPr="0049243D">
              <w:rPr>
                <w:sz w:val="28"/>
                <w:szCs w:val="28"/>
              </w:rPr>
              <w:t>269 445,73</w:t>
            </w:r>
          </w:p>
        </w:tc>
      </w:tr>
      <w:tr w:rsidR="0049243D" w:rsidRPr="0049243D" w14:paraId="192D277F" w14:textId="77777777" w:rsidTr="0049243D">
        <w:trPr>
          <w:trHeight w:val="315"/>
        </w:trPr>
        <w:tc>
          <w:tcPr>
            <w:tcW w:w="680" w:type="dxa"/>
            <w:vAlign w:val="center"/>
          </w:tcPr>
          <w:p w14:paraId="61DAB8EF" w14:textId="77777777" w:rsidR="0049243D" w:rsidRPr="0049243D" w:rsidRDefault="0049243D" w:rsidP="0049243D">
            <w:pPr>
              <w:rPr>
                <w:sz w:val="28"/>
                <w:szCs w:val="28"/>
              </w:rPr>
            </w:pPr>
            <w:r w:rsidRPr="0049243D">
              <w:rPr>
                <w:sz w:val="28"/>
                <w:szCs w:val="28"/>
              </w:rPr>
              <w:t>2.1.</w:t>
            </w:r>
          </w:p>
        </w:tc>
        <w:tc>
          <w:tcPr>
            <w:tcW w:w="7513" w:type="dxa"/>
            <w:shd w:val="clear" w:color="auto" w:fill="auto"/>
            <w:noWrap/>
            <w:vAlign w:val="center"/>
            <w:hideMark/>
          </w:tcPr>
          <w:p w14:paraId="1EF588BC" w14:textId="77777777" w:rsidR="0049243D" w:rsidRPr="0049243D" w:rsidRDefault="0049243D" w:rsidP="0049243D">
            <w:pPr>
              <w:rPr>
                <w:sz w:val="28"/>
                <w:szCs w:val="28"/>
              </w:rPr>
            </w:pPr>
            <w:r w:rsidRPr="0049243D">
              <w:rPr>
                <w:sz w:val="28"/>
                <w:szCs w:val="28"/>
              </w:rPr>
              <w:t>1 полугодие (01.01.-30.06.2019)</w:t>
            </w:r>
          </w:p>
        </w:tc>
        <w:tc>
          <w:tcPr>
            <w:tcW w:w="1836" w:type="dxa"/>
            <w:shd w:val="clear" w:color="auto" w:fill="auto"/>
            <w:noWrap/>
            <w:vAlign w:val="center"/>
            <w:hideMark/>
          </w:tcPr>
          <w:p w14:paraId="4C8B5AF4" w14:textId="77777777" w:rsidR="0049243D" w:rsidRPr="0049243D" w:rsidRDefault="0049243D" w:rsidP="0049243D">
            <w:pPr>
              <w:jc w:val="center"/>
              <w:rPr>
                <w:sz w:val="28"/>
                <w:szCs w:val="28"/>
              </w:rPr>
            </w:pPr>
            <w:r w:rsidRPr="0049243D">
              <w:rPr>
                <w:sz w:val="28"/>
                <w:szCs w:val="28"/>
              </w:rPr>
              <w:t>119 107,68</w:t>
            </w:r>
          </w:p>
        </w:tc>
      </w:tr>
      <w:tr w:rsidR="0049243D" w:rsidRPr="0049243D" w14:paraId="77D9B75B" w14:textId="77777777" w:rsidTr="0049243D">
        <w:trPr>
          <w:trHeight w:val="315"/>
        </w:trPr>
        <w:tc>
          <w:tcPr>
            <w:tcW w:w="680" w:type="dxa"/>
            <w:vAlign w:val="center"/>
          </w:tcPr>
          <w:p w14:paraId="7450F957" w14:textId="77777777" w:rsidR="0049243D" w:rsidRPr="0049243D" w:rsidRDefault="0049243D" w:rsidP="0049243D">
            <w:pPr>
              <w:rPr>
                <w:sz w:val="28"/>
                <w:szCs w:val="28"/>
              </w:rPr>
            </w:pPr>
            <w:r w:rsidRPr="0049243D">
              <w:rPr>
                <w:sz w:val="28"/>
                <w:szCs w:val="28"/>
              </w:rPr>
              <w:t>2.2.</w:t>
            </w:r>
          </w:p>
        </w:tc>
        <w:tc>
          <w:tcPr>
            <w:tcW w:w="7513" w:type="dxa"/>
            <w:shd w:val="clear" w:color="auto" w:fill="auto"/>
            <w:noWrap/>
            <w:vAlign w:val="center"/>
            <w:hideMark/>
          </w:tcPr>
          <w:p w14:paraId="617A8660" w14:textId="77777777" w:rsidR="0049243D" w:rsidRPr="0049243D" w:rsidRDefault="0049243D" w:rsidP="0049243D">
            <w:pPr>
              <w:rPr>
                <w:sz w:val="28"/>
                <w:szCs w:val="28"/>
              </w:rPr>
            </w:pPr>
            <w:r w:rsidRPr="0049243D">
              <w:rPr>
                <w:sz w:val="28"/>
                <w:szCs w:val="28"/>
              </w:rPr>
              <w:t>2 полугодие (01.07.-31.12.2019)</w:t>
            </w:r>
          </w:p>
        </w:tc>
        <w:tc>
          <w:tcPr>
            <w:tcW w:w="1836" w:type="dxa"/>
            <w:shd w:val="clear" w:color="auto" w:fill="auto"/>
            <w:noWrap/>
            <w:vAlign w:val="center"/>
            <w:hideMark/>
          </w:tcPr>
          <w:p w14:paraId="3481EFCF" w14:textId="77777777" w:rsidR="0049243D" w:rsidRPr="0049243D" w:rsidRDefault="0049243D" w:rsidP="0049243D">
            <w:pPr>
              <w:jc w:val="center"/>
              <w:rPr>
                <w:sz w:val="28"/>
                <w:szCs w:val="28"/>
              </w:rPr>
            </w:pPr>
            <w:r w:rsidRPr="0049243D">
              <w:rPr>
                <w:sz w:val="28"/>
                <w:szCs w:val="28"/>
              </w:rPr>
              <w:t>150 338,05</w:t>
            </w:r>
          </w:p>
        </w:tc>
      </w:tr>
      <w:tr w:rsidR="0049243D" w:rsidRPr="0049243D" w14:paraId="0AD5B3D3" w14:textId="77777777" w:rsidTr="0049243D">
        <w:trPr>
          <w:trHeight w:val="315"/>
        </w:trPr>
        <w:tc>
          <w:tcPr>
            <w:tcW w:w="680" w:type="dxa"/>
            <w:vAlign w:val="center"/>
          </w:tcPr>
          <w:p w14:paraId="765C121F" w14:textId="77777777" w:rsidR="0049243D" w:rsidRPr="0049243D" w:rsidRDefault="0049243D" w:rsidP="0049243D">
            <w:pPr>
              <w:rPr>
                <w:sz w:val="28"/>
                <w:szCs w:val="28"/>
              </w:rPr>
            </w:pPr>
            <w:r w:rsidRPr="0049243D">
              <w:rPr>
                <w:sz w:val="28"/>
                <w:szCs w:val="28"/>
              </w:rPr>
              <w:t>3.</w:t>
            </w:r>
          </w:p>
        </w:tc>
        <w:tc>
          <w:tcPr>
            <w:tcW w:w="7513" w:type="dxa"/>
            <w:shd w:val="clear" w:color="auto" w:fill="auto"/>
            <w:noWrap/>
            <w:vAlign w:val="center"/>
            <w:hideMark/>
          </w:tcPr>
          <w:p w14:paraId="4530170A" w14:textId="77777777" w:rsidR="0049243D" w:rsidRPr="0049243D" w:rsidRDefault="0049243D" w:rsidP="0049243D">
            <w:pPr>
              <w:rPr>
                <w:sz w:val="28"/>
                <w:szCs w:val="28"/>
              </w:rPr>
            </w:pPr>
            <w:r w:rsidRPr="0049243D">
              <w:rPr>
                <w:sz w:val="28"/>
                <w:szCs w:val="28"/>
              </w:rPr>
              <w:t>Тариф на тепловую энергию, руб./Гкал, в том числе:</w:t>
            </w:r>
          </w:p>
        </w:tc>
        <w:tc>
          <w:tcPr>
            <w:tcW w:w="1836" w:type="dxa"/>
            <w:shd w:val="clear" w:color="auto" w:fill="auto"/>
            <w:noWrap/>
            <w:vAlign w:val="center"/>
            <w:hideMark/>
          </w:tcPr>
          <w:p w14:paraId="60F0A423" w14:textId="77777777" w:rsidR="0049243D" w:rsidRPr="0049243D" w:rsidRDefault="0049243D" w:rsidP="0049243D">
            <w:pPr>
              <w:jc w:val="center"/>
              <w:rPr>
                <w:sz w:val="28"/>
                <w:szCs w:val="28"/>
              </w:rPr>
            </w:pPr>
            <w:r w:rsidRPr="0049243D">
              <w:rPr>
                <w:sz w:val="28"/>
                <w:szCs w:val="28"/>
              </w:rPr>
              <w:t>3 567,77</w:t>
            </w:r>
          </w:p>
        </w:tc>
      </w:tr>
      <w:tr w:rsidR="0049243D" w:rsidRPr="0049243D" w14:paraId="1CE4EB6C" w14:textId="77777777" w:rsidTr="0049243D">
        <w:trPr>
          <w:trHeight w:val="632"/>
        </w:trPr>
        <w:tc>
          <w:tcPr>
            <w:tcW w:w="680" w:type="dxa"/>
            <w:vAlign w:val="center"/>
          </w:tcPr>
          <w:p w14:paraId="436068B7" w14:textId="77777777" w:rsidR="0049243D" w:rsidRPr="0049243D" w:rsidRDefault="0049243D" w:rsidP="0049243D">
            <w:pPr>
              <w:rPr>
                <w:sz w:val="28"/>
                <w:szCs w:val="28"/>
              </w:rPr>
            </w:pPr>
            <w:r w:rsidRPr="0049243D">
              <w:rPr>
                <w:sz w:val="28"/>
                <w:szCs w:val="28"/>
              </w:rPr>
              <w:t>3.1.</w:t>
            </w:r>
          </w:p>
        </w:tc>
        <w:tc>
          <w:tcPr>
            <w:tcW w:w="7513" w:type="dxa"/>
            <w:shd w:val="clear" w:color="auto" w:fill="auto"/>
            <w:noWrap/>
            <w:vAlign w:val="center"/>
            <w:hideMark/>
          </w:tcPr>
          <w:p w14:paraId="649DFDC2" w14:textId="77777777" w:rsidR="0049243D" w:rsidRPr="0049243D" w:rsidRDefault="0049243D" w:rsidP="0049243D">
            <w:pPr>
              <w:rPr>
                <w:sz w:val="28"/>
                <w:szCs w:val="28"/>
              </w:rPr>
            </w:pPr>
            <w:r w:rsidRPr="0049243D">
              <w:rPr>
                <w:sz w:val="28"/>
                <w:szCs w:val="28"/>
              </w:rPr>
              <w:t>1 период (01.01.-30.04.2019), руб./Гкал (2.1. / 1.1.), действует согласно постановления РЭК КО № 206 от 18.09.2018</w:t>
            </w:r>
          </w:p>
        </w:tc>
        <w:tc>
          <w:tcPr>
            <w:tcW w:w="1836" w:type="dxa"/>
            <w:shd w:val="clear" w:color="auto" w:fill="auto"/>
            <w:noWrap/>
            <w:vAlign w:val="center"/>
            <w:hideMark/>
          </w:tcPr>
          <w:p w14:paraId="1C1CEE0B" w14:textId="77777777" w:rsidR="0049243D" w:rsidRPr="0049243D" w:rsidRDefault="0049243D" w:rsidP="0049243D">
            <w:pPr>
              <w:jc w:val="center"/>
              <w:rPr>
                <w:sz w:val="28"/>
                <w:szCs w:val="28"/>
              </w:rPr>
            </w:pPr>
            <w:r w:rsidRPr="0049243D">
              <w:rPr>
                <w:sz w:val="28"/>
                <w:szCs w:val="28"/>
              </w:rPr>
              <w:t>3 654,96</w:t>
            </w:r>
          </w:p>
        </w:tc>
      </w:tr>
      <w:tr w:rsidR="0049243D" w:rsidRPr="0049243D" w14:paraId="72952C1E" w14:textId="77777777" w:rsidTr="0049243D">
        <w:trPr>
          <w:trHeight w:val="423"/>
        </w:trPr>
        <w:tc>
          <w:tcPr>
            <w:tcW w:w="680" w:type="dxa"/>
            <w:vAlign w:val="center"/>
          </w:tcPr>
          <w:p w14:paraId="15285665" w14:textId="77777777" w:rsidR="0049243D" w:rsidRPr="0049243D" w:rsidRDefault="0049243D" w:rsidP="0049243D">
            <w:pPr>
              <w:rPr>
                <w:sz w:val="28"/>
                <w:szCs w:val="28"/>
              </w:rPr>
            </w:pPr>
            <w:r w:rsidRPr="0049243D">
              <w:rPr>
                <w:sz w:val="28"/>
                <w:szCs w:val="28"/>
              </w:rPr>
              <w:t>3.2.</w:t>
            </w:r>
          </w:p>
        </w:tc>
        <w:tc>
          <w:tcPr>
            <w:tcW w:w="7513" w:type="dxa"/>
            <w:shd w:val="clear" w:color="auto" w:fill="auto"/>
            <w:noWrap/>
            <w:vAlign w:val="center"/>
          </w:tcPr>
          <w:p w14:paraId="47871118" w14:textId="77777777" w:rsidR="0049243D" w:rsidRPr="0049243D" w:rsidRDefault="0049243D" w:rsidP="0049243D">
            <w:pPr>
              <w:rPr>
                <w:sz w:val="28"/>
                <w:szCs w:val="28"/>
              </w:rPr>
            </w:pPr>
            <w:r w:rsidRPr="0049243D">
              <w:rPr>
                <w:sz w:val="28"/>
                <w:szCs w:val="28"/>
              </w:rPr>
              <w:t>2 период (01.05.-31.12.2019), руб./Гкал (2.2. / 1.1.)</w:t>
            </w:r>
          </w:p>
        </w:tc>
        <w:tc>
          <w:tcPr>
            <w:tcW w:w="1836" w:type="dxa"/>
            <w:shd w:val="clear" w:color="auto" w:fill="auto"/>
            <w:noWrap/>
            <w:vAlign w:val="center"/>
          </w:tcPr>
          <w:p w14:paraId="23A7AC99" w14:textId="77777777" w:rsidR="0049243D" w:rsidRPr="0049243D" w:rsidRDefault="0049243D" w:rsidP="0049243D">
            <w:pPr>
              <w:jc w:val="center"/>
              <w:rPr>
                <w:sz w:val="28"/>
                <w:szCs w:val="28"/>
              </w:rPr>
            </w:pPr>
            <w:r w:rsidRPr="0049243D">
              <w:rPr>
                <w:sz w:val="28"/>
                <w:szCs w:val="28"/>
              </w:rPr>
              <w:t>3 501,59</w:t>
            </w:r>
          </w:p>
        </w:tc>
      </w:tr>
      <w:tr w:rsidR="0049243D" w:rsidRPr="0049243D" w14:paraId="5EB19427" w14:textId="77777777" w:rsidTr="0049243D">
        <w:trPr>
          <w:trHeight w:val="423"/>
        </w:trPr>
        <w:tc>
          <w:tcPr>
            <w:tcW w:w="680" w:type="dxa"/>
            <w:vAlign w:val="center"/>
          </w:tcPr>
          <w:p w14:paraId="5FCA6020" w14:textId="77777777" w:rsidR="0049243D" w:rsidRPr="0049243D" w:rsidRDefault="0049243D" w:rsidP="0049243D">
            <w:pPr>
              <w:rPr>
                <w:sz w:val="28"/>
                <w:szCs w:val="28"/>
              </w:rPr>
            </w:pPr>
            <w:r w:rsidRPr="0049243D">
              <w:rPr>
                <w:sz w:val="28"/>
                <w:szCs w:val="28"/>
              </w:rPr>
              <w:t>4.</w:t>
            </w:r>
          </w:p>
        </w:tc>
        <w:tc>
          <w:tcPr>
            <w:tcW w:w="7513" w:type="dxa"/>
            <w:shd w:val="clear" w:color="auto" w:fill="auto"/>
            <w:noWrap/>
            <w:vAlign w:val="center"/>
          </w:tcPr>
          <w:p w14:paraId="71D694BF" w14:textId="77777777" w:rsidR="0049243D" w:rsidRPr="0049243D" w:rsidRDefault="0049243D" w:rsidP="0049243D">
            <w:pPr>
              <w:rPr>
                <w:sz w:val="28"/>
                <w:szCs w:val="28"/>
              </w:rPr>
            </w:pPr>
            <w:r w:rsidRPr="0049243D">
              <w:rPr>
                <w:sz w:val="28"/>
                <w:szCs w:val="28"/>
              </w:rPr>
              <w:t>Изменение тарифа с 01.05.2018, % (3.2/1.1)</w:t>
            </w:r>
          </w:p>
        </w:tc>
        <w:tc>
          <w:tcPr>
            <w:tcW w:w="1836" w:type="dxa"/>
            <w:shd w:val="clear" w:color="auto" w:fill="auto"/>
            <w:noWrap/>
            <w:vAlign w:val="center"/>
          </w:tcPr>
          <w:p w14:paraId="50155D85" w14:textId="77777777" w:rsidR="0049243D" w:rsidRPr="0049243D" w:rsidRDefault="0049243D" w:rsidP="0049243D">
            <w:pPr>
              <w:jc w:val="center"/>
              <w:rPr>
                <w:sz w:val="28"/>
                <w:szCs w:val="28"/>
              </w:rPr>
            </w:pPr>
            <w:r w:rsidRPr="0049243D">
              <w:rPr>
                <w:sz w:val="28"/>
                <w:szCs w:val="28"/>
              </w:rPr>
              <w:t>-4,20</w:t>
            </w:r>
          </w:p>
        </w:tc>
      </w:tr>
    </w:tbl>
    <w:p w14:paraId="726E5D7B" w14:textId="77777777" w:rsidR="003C2813" w:rsidRDefault="003C2813" w:rsidP="0049243D">
      <w:pPr>
        <w:spacing w:line="360" w:lineRule="auto"/>
        <w:ind w:firstLine="709"/>
        <w:jc w:val="both"/>
        <w:rPr>
          <w:sz w:val="28"/>
          <w:szCs w:val="28"/>
          <w:lang w:eastAsia="en-US"/>
        </w:rPr>
        <w:sectPr w:rsidR="003C2813" w:rsidSect="000A0034">
          <w:pgSz w:w="11906" w:h="16838"/>
          <w:pgMar w:top="993" w:right="850" w:bottom="1134" w:left="1276" w:header="708" w:footer="708" w:gutter="0"/>
          <w:cols w:space="708"/>
          <w:titlePg/>
          <w:docGrid w:linePitch="360"/>
        </w:sectPr>
      </w:pPr>
    </w:p>
    <w:tbl>
      <w:tblPr>
        <w:tblW w:w="5000" w:type="pct"/>
        <w:jc w:val="center"/>
        <w:tblLook w:val="04A0" w:firstRow="1" w:lastRow="0" w:firstColumn="1" w:lastColumn="0" w:noHBand="0" w:noVBand="1"/>
      </w:tblPr>
      <w:tblGrid>
        <w:gridCol w:w="4260"/>
        <w:gridCol w:w="940"/>
        <w:gridCol w:w="1571"/>
        <w:gridCol w:w="1571"/>
        <w:gridCol w:w="1571"/>
        <w:gridCol w:w="1571"/>
        <w:gridCol w:w="1571"/>
        <w:gridCol w:w="1651"/>
      </w:tblGrid>
      <w:tr w:rsidR="003C2813" w:rsidRPr="003C2813" w14:paraId="40641AEC" w14:textId="77777777" w:rsidTr="003C2813">
        <w:trPr>
          <w:trHeight w:val="600"/>
          <w:jc w:val="center"/>
        </w:trPr>
        <w:tc>
          <w:tcPr>
            <w:tcW w:w="9800" w:type="dxa"/>
            <w:gridSpan w:val="3"/>
            <w:tcBorders>
              <w:top w:val="nil"/>
              <w:left w:val="single" w:sz="4" w:space="0" w:color="auto"/>
              <w:bottom w:val="single" w:sz="4" w:space="0" w:color="auto"/>
              <w:right w:val="single" w:sz="4" w:space="0" w:color="auto"/>
            </w:tcBorders>
            <w:shd w:val="clear" w:color="auto" w:fill="auto"/>
            <w:vAlign w:val="center"/>
            <w:hideMark/>
          </w:tcPr>
          <w:p w14:paraId="33A8F8C6" w14:textId="52193917" w:rsidR="003C2813" w:rsidRPr="003C2813" w:rsidRDefault="003C2813">
            <w:pPr>
              <w:jc w:val="center"/>
              <w:rPr>
                <w:rFonts w:ascii="Arial CYR" w:hAnsi="Arial CYR" w:cs="Arial CYR"/>
                <w:b/>
                <w:bCs/>
                <w:sz w:val="16"/>
                <w:szCs w:val="16"/>
              </w:rPr>
            </w:pPr>
            <w:r w:rsidRPr="003C2813">
              <w:rPr>
                <w:rFonts w:ascii="Arial CYR" w:hAnsi="Arial CYR" w:cs="Arial CYR"/>
                <w:b/>
                <w:bCs/>
                <w:noProof/>
                <w:sz w:val="16"/>
                <w:szCs w:val="16"/>
              </w:rPr>
              <mc:AlternateContent>
                <mc:Choice Requires="wps">
                  <w:drawing>
                    <wp:anchor distT="0" distB="0" distL="114300" distR="114300" simplePos="0" relativeHeight="251659264" behindDoc="0" locked="0" layoutInCell="1" allowOverlap="1" wp14:anchorId="312BE52A" wp14:editId="3DA084F3">
                      <wp:simplePos x="0" y="0"/>
                      <wp:positionH relativeFrom="column">
                        <wp:posOffset>4791075</wp:posOffset>
                      </wp:positionH>
                      <wp:positionV relativeFrom="paragraph">
                        <wp:posOffset>-942975</wp:posOffset>
                      </wp:positionV>
                      <wp:extent cx="0" cy="1000125"/>
                      <wp:effectExtent l="0" t="0" r="0" b="0"/>
                      <wp:wrapNone/>
                      <wp:docPr id="10" name="Надпись 10">
                        <a:extLst xmlns:a="http://schemas.openxmlformats.org/drawingml/2006/main">
                          <a:ext uri="{FF2B5EF4-FFF2-40B4-BE49-F238E27FC236}">
                            <a16:creationId xmlns:a16="http://schemas.microsoft.com/office/drawing/2014/main" id="{701F18BE-09C2-4FFF-AB92-4CB46B5FBD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00125"/>
                              </a:xfrm>
                              <a:prstGeom prst="rect">
                                <a:avLst/>
                              </a:prstGeom>
                              <a:solidFill>
                                <a:srgbClr val="FFFFFF"/>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C034D1A" w14:textId="77777777" w:rsidR="00715230" w:rsidRDefault="00715230" w:rsidP="003C2813"/>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type w14:anchorId="312BE52A" id="_x0000_t202" coordsize="21600,21600" o:spt="202" path="m,l,21600r21600,l21600,xe">
                      <v:stroke joinstyle="miter"/>
                      <v:path gradientshapeok="t" o:connecttype="rect"/>
                    </v:shapetype>
                    <v:shape id="Надпись 10" o:spid="_x0000_s1026" type="#_x0000_t202" style="position:absolute;left:0;text-align:left;margin-left:377.25pt;margin-top:-74.25pt;width:0;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" stroked="f">
                      <v:textbox inset="2.16pt,1.8pt,0,0">
                        <w:txbxContent>
                          <w:p w14:paraId="7C034D1A" w14:textId="77777777" w:rsidR="00715230" w:rsidRDefault="00715230" w:rsidP="003C2813"/>
                        </w:txbxContent>
                      </v:textbox>
                    </v:shape>
                  </w:pict>
                </mc:Fallback>
              </mc:AlternateContent>
            </w:r>
            <w:r w:rsidRPr="003C2813">
              <w:rPr>
                <w:rFonts w:ascii="Arial CYR" w:hAnsi="Arial CYR" w:cs="Arial CYR"/>
                <w:b/>
                <w:bCs/>
                <w:sz w:val="16"/>
                <w:szCs w:val="16"/>
              </w:rPr>
              <w:t xml:space="preserve">Плановые физические показатели </w:t>
            </w:r>
            <w:proofErr w:type="gramStart"/>
            <w:r w:rsidRPr="003C2813">
              <w:rPr>
                <w:rFonts w:ascii="Arial CYR" w:hAnsi="Arial CYR" w:cs="Arial CYR"/>
                <w:b/>
                <w:bCs/>
                <w:sz w:val="16"/>
                <w:szCs w:val="16"/>
              </w:rPr>
              <w:t>МУП  "</w:t>
            </w:r>
            <w:proofErr w:type="gramEnd"/>
            <w:r w:rsidRPr="003C2813">
              <w:rPr>
                <w:rFonts w:ascii="Arial CYR" w:hAnsi="Arial CYR" w:cs="Arial CYR"/>
                <w:b/>
                <w:bCs/>
                <w:sz w:val="16"/>
                <w:szCs w:val="16"/>
              </w:rPr>
              <w:t>ГТХ" на 2018 год</w:t>
            </w:r>
          </w:p>
        </w:tc>
        <w:tc>
          <w:tcPr>
            <w:tcW w:w="2240" w:type="dxa"/>
            <w:tcBorders>
              <w:top w:val="nil"/>
              <w:left w:val="nil"/>
              <w:bottom w:val="nil"/>
              <w:right w:val="nil"/>
            </w:tcBorders>
            <w:shd w:val="clear" w:color="auto" w:fill="auto"/>
            <w:vAlign w:val="center"/>
            <w:hideMark/>
          </w:tcPr>
          <w:p w14:paraId="745C997F" w14:textId="77777777" w:rsidR="003C2813" w:rsidRPr="003C2813" w:rsidRDefault="003C2813">
            <w:pPr>
              <w:jc w:val="center"/>
              <w:rPr>
                <w:rFonts w:ascii="Arial CYR" w:hAnsi="Arial CYR" w:cs="Arial CYR"/>
                <w:b/>
                <w:bCs/>
                <w:sz w:val="16"/>
                <w:szCs w:val="16"/>
              </w:rPr>
            </w:pPr>
          </w:p>
        </w:tc>
        <w:tc>
          <w:tcPr>
            <w:tcW w:w="2240" w:type="dxa"/>
            <w:tcBorders>
              <w:top w:val="nil"/>
              <w:left w:val="nil"/>
              <w:bottom w:val="nil"/>
              <w:right w:val="nil"/>
            </w:tcBorders>
            <w:shd w:val="clear" w:color="auto" w:fill="auto"/>
            <w:vAlign w:val="center"/>
            <w:hideMark/>
          </w:tcPr>
          <w:p w14:paraId="1F79879D" w14:textId="77777777" w:rsidR="003C2813" w:rsidRPr="003C2813" w:rsidRDefault="003C2813">
            <w:pPr>
              <w:jc w:val="center"/>
              <w:rPr>
                <w:sz w:val="16"/>
                <w:szCs w:val="16"/>
              </w:rPr>
            </w:pPr>
          </w:p>
        </w:tc>
        <w:tc>
          <w:tcPr>
            <w:tcW w:w="2240" w:type="dxa"/>
            <w:tcBorders>
              <w:top w:val="nil"/>
              <w:left w:val="nil"/>
              <w:bottom w:val="nil"/>
              <w:right w:val="nil"/>
            </w:tcBorders>
            <w:shd w:val="clear" w:color="auto" w:fill="auto"/>
            <w:vAlign w:val="center"/>
            <w:hideMark/>
          </w:tcPr>
          <w:p w14:paraId="145449DC" w14:textId="77777777" w:rsidR="003C2813" w:rsidRPr="003C2813" w:rsidRDefault="003C2813">
            <w:pPr>
              <w:jc w:val="center"/>
              <w:rPr>
                <w:sz w:val="16"/>
                <w:szCs w:val="16"/>
              </w:rPr>
            </w:pPr>
          </w:p>
        </w:tc>
        <w:tc>
          <w:tcPr>
            <w:tcW w:w="2240" w:type="dxa"/>
            <w:tcBorders>
              <w:top w:val="nil"/>
              <w:left w:val="nil"/>
              <w:bottom w:val="nil"/>
              <w:right w:val="nil"/>
            </w:tcBorders>
            <w:shd w:val="clear" w:color="auto" w:fill="auto"/>
            <w:vAlign w:val="center"/>
            <w:hideMark/>
          </w:tcPr>
          <w:p w14:paraId="00A23CC4" w14:textId="77777777" w:rsidR="003C2813" w:rsidRPr="003C2813" w:rsidRDefault="003C2813">
            <w:pPr>
              <w:jc w:val="center"/>
              <w:rPr>
                <w:sz w:val="16"/>
                <w:szCs w:val="16"/>
              </w:rPr>
            </w:pPr>
          </w:p>
        </w:tc>
        <w:tc>
          <w:tcPr>
            <w:tcW w:w="2360" w:type="dxa"/>
            <w:tcBorders>
              <w:top w:val="nil"/>
              <w:left w:val="nil"/>
              <w:bottom w:val="nil"/>
              <w:right w:val="nil"/>
            </w:tcBorders>
            <w:shd w:val="clear" w:color="auto" w:fill="auto"/>
            <w:vAlign w:val="center"/>
            <w:hideMark/>
          </w:tcPr>
          <w:p w14:paraId="6B01D563" w14:textId="77777777" w:rsidR="003C2813" w:rsidRPr="003C2813" w:rsidRDefault="003C2813">
            <w:pPr>
              <w:jc w:val="center"/>
              <w:rPr>
                <w:sz w:val="16"/>
                <w:szCs w:val="16"/>
              </w:rPr>
            </w:pPr>
          </w:p>
        </w:tc>
      </w:tr>
      <w:tr w:rsidR="003C2813" w:rsidRPr="003C2813" w14:paraId="13802D38" w14:textId="77777777" w:rsidTr="003C2813">
        <w:trPr>
          <w:trHeight w:val="585"/>
          <w:jc w:val="center"/>
        </w:trPr>
        <w:tc>
          <w:tcPr>
            <w:tcW w:w="62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B699A96"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Показатели</w:t>
            </w:r>
          </w:p>
        </w:tc>
        <w:tc>
          <w:tcPr>
            <w:tcW w:w="13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D5C57F0"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Ед. изм.</w:t>
            </w:r>
          </w:p>
        </w:tc>
        <w:tc>
          <w:tcPr>
            <w:tcW w:w="2240" w:type="dxa"/>
            <w:tcBorders>
              <w:top w:val="nil"/>
              <w:left w:val="nil"/>
              <w:bottom w:val="single" w:sz="4" w:space="0" w:color="auto"/>
              <w:right w:val="nil"/>
            </w:tcBorders>
            <w:shd w:val="clear" w:color="000000" w:fill="FFFFFF"/>
            <w:vAlign w:val="center"/>
            <w:hideMark/>
          </w:tcPr>
          <w:p w14:paraId="5AA67E28"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 xml:space="preserve">Предложение предприятия на </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2BAFE"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 xml:space="preserve">Предложение экспертов на </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5B0C82C8"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Отклонение</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0A020AB3"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факт предприятия</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0B6138EA"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Перерегулирование</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14:paraId="2BD13237"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 xml:space="preserve">Предложение экспертов на </w:t>
            </w:r>
          </w:p>
        </w:tc>
      </w:tr>
      <w:tr w:rsidR="003C2813" w:rsidRPr="003C2813" w14:paraId="493C817A" w14:textId="77777777" w:rsidTr="003C2813">
        <w:trPr>
          <w:trHeight w:val="345"/>
          <w:jc w:val="center"/>
        </w:trPr>
        <w:tc>
          <w:tcPr>
            <w:tcW w:w="6260" w:type="dxa"/>
            <w:vMerge/>
            <w:tcBorders>
              <w:top w:val="nil"/>
              <w:left w:val="single" w:sz="4" w:space="0" w:color="auto"/>
              <w:bottom w:val="single" w:sz="4" w:space="0" w:color="auto"/>
              <w:right w:val="single" w:sz="4" w:space="0" w:color="auto"/>
            </w:tcBorders>
            <w:vAlign w:val="center"/>
            <w:hideMark/>
          </w:tcPr>
          <w:p w14:paraId="37536A87" w14:textId="77777777" w:rsidR="003C2813" w:rsidRPr="003C2813" w:rsidRDefault="003C2813">
            <w:pPr>
              <w:rPr>
                <w:rFonts w:ascii="Arial CYR" w:hAnsi="Arial CYR" w:cs="Arial CYR"/>
                <w:b/>
                <w:bCs/>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14:paraId="162A84D4" w14:textId="77777777" w:rsidR="003C2813" w:rsidRPr="003C2813" w:rsidRDefault="003C2813">
            <w:pPr>
              <w:rPr>
                <w:rFonts w:ascii="Arial CYR" w:hAnsi="Arial CYR" w:cs="Arial CYR"/>
                <w:b/>
                <w:bCs/>
                <w:sz w:val="16"/>
                <w:szCs w:val="16"/>
              </w:rPr>
            </w:pPr>
          </w:p>
        </w:tc>
        <w:tc>
          <w:tcPr>
            <w:tcW w:w="2240" w:type="dxa"/>
            <w:tcBorders>
              <w:top w:val="nil"/>
              <w:left w:val="nil"/>
              <w:bottom w:val="single" w:sz="4" w:space="0" w:color="auto"/>
              <w:right w:val="nil"/>
            </w:tcBorders>
            <w:shd w:val="clear" w:color="000000" w:fill="FFFFFF"/>
            <w:vAlign w:val="center"/>
            <w:hideMark/>
          </w:tcPr>
          <w:p w14:paraId="78366CF0"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2018</w:t>
            </w:r>
          </w:p>
        </w:tc>
        <w:tc>
          <w:tcPr>
            <w:tcW w:w="2240" w:type="dxa"/>
            <w:tcBorders>
              <w:top w:val="nil"/>
              <w:left w:val="single" w:sz="4" w:space="0" w:color="auto"/>
              <w:bottom w:val="single" w:sz="4" w:space="0" w:color="auto"/>
              <w:right w:val="single" w:sz="4" w:space="0" w:color="auto"/>
            </w:tcBorders>
            <w:shd w:val="clear" w:color="auto" w:fill="auto"/>
            <w:vAlign w:val="center"/>
            <w:hideMark/>
          </w:tcPr>
          <w:p w14:paraId="5AFE2EAB"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2018</w:t>
            </w:r>
          </w:p>
        </w:tc>
        <w:tc>
          <w:tcPr>
            <w:tcW w:w="2240" w:type="dxa"/>
            <w:tcBorders>
              <w:top w:val="nil"/>
              <w:left w:val="nil"/>
              <w:bottom w:val="single" w:sz="4" w:space="0" w:color="auto"/>
              <w:right w:val="single" w:sz="4" w:space="0" w:color="auto"/>
            </w:tcBorders>
            <w:shd w:val="clear" w:color="auto" w:fill="auto"/>
            <w:vAlign w:val="center"/>
            <w:hideMark/>
          </w:tcPr>
          <w:p w14:paraId="64513D25"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 </w:t>
            </w:r>
          </w:p>
        </w:tc>
        <w:tc>
          <w:tcPr>
            <w:tcW w:w="2240" w:type="dxa"/>
            <w:tcBorders>
              <w:top w:val="nil"/>
              <w:left w:val="nil"/>
              <w:bottom w:val="single" w:sz="4" w:space="0" w:color="auto"/>
              <w:right w:val="single" w:sz="4" w:space="0" w:color="auto"/>
            </w:tcBorders>
            <w:shd w:val="clear" w:color="auto" w:fill="auto"/>
            <w:vAlign w:val="center"/>
            <w:hideMark/>
          </w:tcPr>
          <w:p w14:paraId="1BA3AB48"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2 п/г 2018</w:t>
            </w:r>
          </w:p>
        </w:tc>
        <w:tc>
          <w:tcPr>
            <w:tcW w:w="2240" w:type="dxa"/>
            <w:tcBorders>
              <w:top w:val="nil"/>
              <w:left w:val="nil"/>
              <w:bottom w:val="single" w:sz="4" w:space="0" w:color="auto"/>
              <w:right w:val="single" w:sz="4" w:space="0" w:color="auto"/>
            </w:tcBorders>
            <w:shd w:val="clear" w:color="auto" w:fill="auto"/>
            <w:vAlign w:val="center"/>
            <w:hideMark/>
          </w:tcPr>
          <w:p w14:paraId="70EE9FC7"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2018</w:t>
            </w:r>
          </w:p>
        </w:tc>
        <w:tc>
          <w:tcPr>
            <w:tcW w:w="2360" w:type="dxa"/>
            <w:tcBorders>
              <w:top w:val="nil"/>
              <w:left w:val="nil"/>
              <w:bottom w:val="single" w:sz="4" w:space="0" w:color="auto"/>
              <w:right w:val="single" w:sz="4" w:space="0" w:color="auto"/>
            </w:tcBorders>
            <w:shd w:val="clear" w:color="auto" w:fill="auto"/>
            <w:vAlign w:val="center"/>
            <w:hideMark/>
          </w:tcPr>
          <w:p w14:paraId="0D747F18"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2019</w:t>
            </w:r>
          </w:p>
        </w:tc>
      </w:tr>
      <w:tr w:rsidR="003C2813" w:rsidRPr="003C2813" w14:paraId="7FCAB273" w14:textId="77777777" w:rsidTr="003C2813">
        <w:trPr>
          <w:trHeight w:val="345"/>
          <w:jc w:val="center"/>
        </w:trPr>
        <w:tc>
          <w:tcPr>
            <w:tcW w:w="21120" w:type="dxa"/>
            <w:gridSpan w:val="8"/>
            <w:tcBorders>
              <w:top w:val="single" w:sz="4" w:space="0" w:color="auto"/>
              <w:left w:val="single" w:sz="4" w:space="0" w:color="auto"/>
              <w:bottom w:val="nil"/>
              <w:right w:val="nil"/>
            </w:tcBorders>
            <w:shd w:val="clear" w:color="000000" w:fill="FFFFFF"/>
            <w:vAlign w:val="center"/>
            <w:hideMark/>
          </w:tcPr>
          <w:p w14:paraId="31400348"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Производство и отпуск тепловой энергии</w:t>
            </w:r>
          </w:p>
        </w:tc>
      </w:tr>
      <w:tr w:rsidR="003C2813" w:rsidRPr="003C2813" w14:paraId="0A76FCFF" w14:textId="77777777" w:rsidTr="003C2813">
        <w:trPr>
          <w:trHeight w:val="255"/>
          <w:jc w:val="center"/>
        </w:trPr>
        <w:tc>
          <w:tcPr>
            <w:tcW w:w="6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CE90E"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Количество котельных</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14:paraId="3BF57A8E"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шт.</w:t>
            </w:r>
          </w:p>
        </w:tc>
        <w:tc>
          <w:tcPr>
            <w:tcW w:w="2240" w:type="dxa"/>
            <w:tcBorders>
              <w:top w:val="single" w:sz="4" w:space="0" w:color="auto"/>
              <w:left w:val="nil"/>
              <w:bottom w:val="single" w:sz="4" w:space="0" w:color="auto"/>
              <w:right w:val="single" w:sz="4" w:space="0" w:color="auto"/>
            </w:tcBorders>
            <w:shd w:val="clear" w:color="000000" w:fill="FFFFFF"/>
            <w:noWrap/>
            <w:vAlign w:val="center"/>
            <w:hideMark/>
          </w:tcPr>
          <w:p w14:paraId="536B637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33,00</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59D3A9D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33,00</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28268BBF"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69CBE98A"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4ECB3417"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w:t>
            </w:r>
          </w:p>
        </w:tc>
        <w:tc>
          <w:tcPr>
            <w:tcW w:w="2360" w:type="dxa"/>
            <w:tcBorders>
              <w:top w:val="single" w:sz="4" w:space="0" w:color="auto"/>
              <w:left w:val="nil"/>
              <w:bottom w:val="single" w:sz="4" w:space="0" w:color="auto"/>
              <w:right w:val="single" w:sz="4" w:space="0" w:color="auto"/>
            </w:tcBorders>
            <w:shd w:val="clear" w:color="auto" w:fill="auto"/>
            <w:noWrap/>
            <w:vAlign w:val="center"/>
            <w:hideMark/>
          </w:tcPr>
          <w:p w14:paraId="649A31D7"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w:t>
            </w:r>
          </w:p>
        </w:tc>
      </w:tr>
      <w:tr w:rsidR="003C2813" w:rsidRPr="003C2813" w14:paraId="35BA2B7B"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noWrap/>
            <w:vAlign w:val="center"/>
            <w:hideMark/>
          </w:tcPr>
          <w:p w14:paraId="11D467BB"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В том числе мощностью, Гкал/ч:</w:t>
            </w:r>
          </w:p>
        </w:tc>
        <w:tc>
          <w:tcPr>
            <w:tcW w:w="1300" w:type="dxa"/>
            <w:tcBorders>
              <w:top w:val="nil"/>
              <w:left w:val="nil"/>
              <w:bottom w:val="single" w:sz="4" w:space="0" w:color="auto"/>
              <w:right w:val="single" w:sz="4" w:space="0" w:color="auto"/>
            </w:tcBorders>
            <w:shd w:val="clear" w:color="000000" w:fill="FFFFFF"/>
            <w:noWrap/>
            <w:vAlign w:val="center"/>
            <w:hideMark/>
          </w:tcPr>
          <w:p w14:paraId="1C9C210A"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000000" w:fill="FFFFFF"/>
            <w:noWrap/>
            <w:vAlign w:val="center"/>
            <w:hideMark/>
          </w:tcPr>
          <w:p w14:paraId="2CAC47A3"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68450B3C"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3BCCE087"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3DCE6BD1"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330B036C"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488F1F8C"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r>
      <w:tr w:rsidR="003C2813" w:rsidRPr="003C2813" w14:paraId="76F35658" w14:textId="77777777" w:rsidTr="003C2813">
        <w:trPr>
          <w:trHeight w:val="285"/>
          <w:jc w:val="center"/>
        </w:trPr>
        <w:tc>
          <w:tcPr>
            <w:tcW w:w="6260" w:type="dxa"/>
            <w:tcBorders>
              <w:top w:val="nil"/>
              <w:left w:val="single" w:sz="4" w:space="0" w:color="auto"/>
              <w:bottom w:val="single" w:sz="4" w:space="0" w:color="auto"/>
              <w:right w:val="single" w:sz="4" w:space="0" w:color="auto"/>
            </w:tcBorders>
            <w:shd w:val="clear" w:color="000000" w:fill="FFFFFF"/>
            <w:noWrap/>
            <w:vAlign w:val="center"/>
            <w:hideMark/>
          </w:tcPr>
          <w:p w14:paraId="4222DD8F"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-до 3,00</w:t>
            </w:r>
          </w:p>
        </w:tc>
        <w:tc>
          <w:tcPr>
            <w:tcW w:w="1300" w:type="dxa"/>
            <w:tcBorders>
              <w:top w:val="nil"/>
              <w:left w:val="nil"/>
              <w:bottom w:val="single" w:sz="4" w:space="0" w:color="auto"/>
              <w:right w:val="single" w:sz="4" w:space="0" w:color="auto"/>
            </w:tcBorders>
            <w:shd w:val="clear" w:color="000000" w:fill="FFFFFF"/>
            <w:noWrap/>
            <w:vAlign w:val="center"/>
            <w:hideMark/>
          </w:tcPr>
          <w:p w14:paraId="4E9A828D"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шт.</w:t>
            </w:r>
          </w:p>
        </w:tc>
        <w:tc>
          <w:tcPr>
            <w:tcW w:w="2240" w:type="dxa"/>
            <w:tcBorders>
              <w:top w:val="nil"/>
              <w:left w:val="nil"/>
              <w:bottom w:val="single" w:sz="4" w:space="0" w:color="auto"/>
              <w:right w:val="single" w:sz="4" w:space="0" w:color="auto"/>
            </w:tcBorders>
            <w:shd w:val="clear" w:color="000000" w:fill="FFFFFF"/>
            <w:noWrap/>
            <w:vAlign w:val="center"/>
            <w:hideMark/>
          </w:tcPr>
          <w:p w14:paraId="188F3FA1"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4A88C640"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7C2A5904"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7FA5F180"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1C2EAFDE"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461D8E92"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r>
      <w:tr w:rsidR="003C2813" w:rsidRPr="003C2813" w14:paraId="76320630"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70446FF7"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Нормативная выработка</w:t>
            </w:r>
          </w:p>
        </w:tc>
        <w:tc>
          <w:tcPr>
            <w:tcW w:w="1300" w:type="dxa"/>
            <w:tcBorders>
              <w:top w:val="nil"/>
              <w:left w:val="nil"/>
              <w:bottom w:val="single" w:sz="4" w:space="0" w:color="auto"/>
              <w:right w:val="single" w:sz="4" w:space="0" w:color="auto"/>
            </w:tcBorders>
            <w:shd w:val="clear" w:color="000000" w:fill="FFFFFF"/>
            <w:hideMark/>
          </w:tcPr>
          <w:p w14:paraId="0C885CA1"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665656B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98 658,83</w:t>
            </w:r>
          </w:p>
        </w:tc>
        <w:tc>
          <w:tcPr>
            <w:tcW w:w="2240" w:type="dxa"/>
            <w:tcBorders>
              <w:top w:val="nil"/>
              <w:left w:val="nil"/>
              <w:bottom w:val="single" w:sz="4" w:space="0" w:color="auto"/>
              <w:right w:val="single" w:sz="4" w:space="0" w:color="auto"/>
            </w:tcBorders>
            <w:shd w:val="clear" w:color="auto" w:fill="auto"/>
            <w:noWrap/>
            <w:vAlign w:val="center"/>
            <w:hideMark/>
          </w:tcPr>
          <w:p w14:paraId="194A911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81 822,53</w:t>
            </w:r>
          </w:p>
        </w:tc>
        <w:tc>
          <w:tcPr>
            <w:tcW w:w="2240" w:type="dxa"/>
            <w:tcBorders>
              <w:top w:val="nil"/>
              <w:left w:val="nil"/>
              <w:bottom w:val="single" w:sz="4" w:space="0" w:color="auto"/>
              <w:right w:val="single" w:sz="4" w:space="0" w:color="auto"/>
            </w:tcBorders>
            <w:shd w:val="clear" w:color="auto" w:fill="auto"/>
            <w:noWrap/>
            <w:vAlign w:val="center"/>
            <w:hideMark/>
          </w:tcPr>
          <w:p w14:paraId="5CACDF9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-16 836,30</w:t>
            </w:r>
          </w:p>
        </w:tc>
        <w:tc>
          <w:tcPr>
            <w:tcW w:w="2240" w:type="dxa"/>
            <w:tcBorders>
              <w:top w:val="nil"/>
              <w:left w:val="nil"/>
              <w:bottom w:val="single" w:sz="4" w:space="0" w:color="auto"/>
              <w:right w:val="single" w:sz="4" w:space="0" w:color="auto"/>
            </w:tcBorders>
            <w:shd w:val="clear" w:color="auto" w:fill="auto"/>
            <w:noWrap/>
            <w:vAlign w:val="center"/>
            <w:hideMark/>
          </w:tcPr>
          <w:p w14:paraId="6F09B11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28 558,40</w:t>
            </w:r>
          </w:p>
        </w:tc>
        <w:tc>
          <w:tcPr>
            <w:tcW w:w="2240" w:type="dxa"/>
            <w:tcBorders>
              <w:top w:val="nil"/>
              <w:left w:val="nil"/>
              <w:bottom w:val="single" w:sz="4" w:space="0" w:color="auto"/>
              <w:right w:val="single" w:sz="4" w:space="0" w:color="auto"/>
            </w:tcBorders>
            <w:shd w:val="clear" w:color="auto" w:fill="auto"/>
            <w:noWrap/>
            <w:vAlign w:val="center"/>
            <w:hideMark/>
          </w:tcPr>
          <w:p w14:paraId="61DAA88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81 822,53</w:t>
            </w:r>
          </w:p>
        </w:tc>
        <w:tc>
          <w:tcPr>
            <w:tcW w:w="2360" w:type="dxa"/>
            <w:tcBorders>
              <w:top w:val="nil"/>
              <w:left w:val="nil"/>
              <w:bottom w:val="single" w:sz="4" w:space="0" w:color="auto"/>
              <w:right w:val="single" w:sz="4" w:space="0" w:color="auto"/>
            </w:tcBorders>
            <w:shd w:val="clear" w:color="auto" w:fill="auto"/>
            <w:noWrap/>
            <w:vAlign w:val="center"/>
            <w:hideMark/>
          </w:tcPr>
          <w:p w14:paraId="1C80044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81 822,53</w:t>
            </w:r>
          </w:p>
        </w:tc>
      </w:tr>
      <w:tr w:rsidR="003C2813" w:rsidRPr="003C2813" w14:paraId="69240C98"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7824682E"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Покупное тепло</w:t>
            </w:r>
          </w:p>
        </w:tc>
        <w:tc>
          <w:tcPr>
            <w:tcW w:w="1300" w:type="dxa"/>
            <w:tcBorders>
              <w:top w:val="nil"/>
              <w:left w:val="nil"/>
              <w:bottom w:val="single" w:sz="4" w:space="0" w:color="auto"/>
              <w:right w:val="single" w:sz="4" w:space="0" w:color="auto"/>
            </w:tcBorders>
            <w:shd w:val="clear" w:color="000000" w:fill="FFFFFF"/>
            <w:hideMark/>
          </w:tcPr>
          <w:p w14:paraId="27BD9995"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2FB9C01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4 038,28</w:t>
            </w:r>
          </w:p>
        </w:tc>
        <w:tc>
          <w:tcPr>
            <w:tcW w:w="2240" w:type="dxa"/>
            <w:tcBorders>
              <w:top w:val="nil"/>
              <w:left w:val="nil"/>
              <w:bottom w:val="single" w:sz="4" w:space="0" w:color="auto"/>
              <w:right w:val="single" w:sz="4" w:space="0" w:color="auto"/>
            </w:tcBorders>
            <w:shd w:val="clear" w:color="auto" w:fill="auto"/>
            <w:noWrap/>
            <w:vAlign w:val="center"/>
            <w:hideMark/>
          </w:tcPr>
          <w:p w14:paraId="040C3AA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5 259,65</w:t>
            </w:r>
          </w:p>
        </w:tc>
        <w:tc>
          <w:tcPr>
            <w:tcW w:w="2240" w:type="dxa"/>
            <w:tcBorders>
              <w:top w:val="nil"/>
              <w:left w:val="nil"/>
              <w:bottom w:val="single" w:sz="4" w:space="0" w:color="auto"/>
              <w:right w:val="single" w:sz="4" w:space="0" w:color="auto"/>
            </w:tcBorders>
            <w:shd w:val="clear" w:color="auto" w:fill="auto"/>
            <w:noWrap/>
            <w:vAlign w:val="center"/>
            <w:hideMark/>
          </w:tcPr>
          <w:p w14:paraId="643401B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1 221,37</w:t>
            </w:r>
          </w:p>
        </w:tc>
        <w:tc>
          <w:tcPr>
            <w:tcW w:w="2240" w:type="dxa"/>
            <w:tcBorders>
              <w:top w:val="nil"/>
              <w:left w:val="nil"/>
              <w:bottom w:val="single" w:sz="4" w:space="0" w:color="auto"/>
              <w:right w:val="single" w:sz="4" w:space="0" w:color="auto"/>
            </w:tcBorders>
            <w:shd w:val="clear" w:color="auto" w:fill="auto"/>
            <w:noWrap/>
            <w:vAlign w:val="center"/>
            <w:hideMark/>
          </w:tcPr>
          <w:p w14:paraId="3A33E2B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1 080,76</w:t>
            </w:r>
          </w:p>
        </w:tc>
        <w:tc>
          <w:tcPr>
            <w:tcW w:w="2240" w:type="dxa"/>
            <w:tcBorders>
              <w:top w:val="nil"/>
              <w:left w:val="nil"/>
              <w:bottom w:val="single" w:sz="4" w:space="0" w:color="auto"/>
              <w:right w:val="single" w:sz="4" w:space="0" w:color="auto"/>
            </w:tcBorders>
            <w:shd w:val="clear" w:color="auto" w:fill="auto"/>
            <w:noWrap/>
            <w:vAlign w:val="center"/>
            <w:hideMark/>
          </w:tcPr>
          <w:p w14:paraId="738E4B2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5 259,65</w:t>
            </w:r>
          </w:p>
        </w:tc>
        <w:tc>
          <w:tcPr>
            <w:tcW w:w="2360" w:type="dxa"/>
            <w:tcBorders>
              <w:top w:val="nil"/>
              <w:left w:val="nil"/>
              <w:bottom w:val="single" w:sz="4" w:space="0" w:color="auto"/>
              <w:right w:val="single" w:sz="4" w:space="0" w:color="auto"/>
            </w:tcBorders>
            <w:shd w:val="clear" w:color="auto" w:fill="auto"/>
            <w:noWrap/>
            <w:vAlign w:val="center"/>
            <w:hideMark/>
          </w:tcPr>
          <w:p w14:paraId="34E5A62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5 259,65</w:t>
            </w:r>
          </w:p>
        </w:tc>
      </w:tr>
      <w:tr w:rsidR="003C2813" w:rsidRPr="003C2813" w14:paraId="672055ED"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270408AC"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Полезный отпуск</w:t>
            </w:r>
          </w:p>
        </w:tc>
        <w:tc>
          <w:tcPr>
            <w:tcW w:w="1300" w:type="dxa"/>
            <w:tcBorders>
              <w:top w:val="nil"/>
              <w:left w:val="nil"/>
              <w:bottom w:val="single" w:sz="4" w:space="0" w:color="auto"/>
              <w:right w:val="single" w:sz="4" w:space="0" w:color="auto"/>
            </w:tcBorders>
            <w:shd w:val="clear" w:color="000000" w:fill="FFFFFF"/>
            <w:hideMark/>
          </w:tcPr>
          <w:p w14:paraId="60CD8613"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479D6DB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76 571,17</w:t>
            </w:r>
          </w:p>
        </w:tc>
        <w:tc>
          <w:tcPr>
            <w:tcW w:w="2240" w:type="dxa"/>
            <w:tcBorders>
              <w:top w:val="nil"/>
              <w:left w:val="nil"/>
              <w:bottom w:val="single" w:sz="4" w:space="0" w:color="auto"/>
              <w:right w:val="single" w:sz="4" w:space="0" w:color="auto"/>
            </w:tcBorders>
            <w:shd w:val="clear" w:color="auto" w:fill="auto"/>
            <w:noWrap/>
            <w:vAlign w:val="center"/>
            <w:hideMark/>
          </w:tcPr>
          <w:p w14:paraId="7D86745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75 522,17</w:t>
            </w:r>
          </w:p>
        </w:tc>
        <w:tc>
          <w:tcPr>
            <w:tcW w:w="2240" w:type="dxa"/>
            <w:tcBorders>
              <w:top w:val="nil"/>
              <w:left w:val="nil"/>
              <w:bottom w:val="single" w:sz="4" w:space="0" w:color="auto"/>
              <w:right w:val="single" w:sz="4" w:space="0" w:color="auto"/>
            </w:tcBorders>
            <w:shd w:val="clear" w:color="auto" w:fill="auto"/>
            <w:noWrap/>
            <w:vAlign w:val="center"/>
            <w:hideMark/>
          </w:tcPr>
          <w:p w14:paraId="2A29572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-1 049,00</w:t>
            </w:r>
          </w:p>
        </w:tc>
        <w:tc>
          <w:tcPr>
            <w:tcW w:w="2240" w:type="dxa"/>
            <w:tcBorders>
              <w:top w:val="nil"/>
              <w:left w:val="nil"/>
              <w:bottom w:val="single" w:sz="4" w:space="0" w:color="auto"/>
              <w:right w:val="single" w:sz="4" w:space="0" w:color="auto"/>
            </w:tcBorders>
            <w:shd w:val="clear" w:color="auto" w:fill="auto"/>
            <w:noWrap/>
            <w:vAlign w:val="center"/>
            <w:hideMark/>
          </w:tcPr>
          <w:p w14:paraId="0F00C28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26 306,31</w:t>
            </w:r>
          </w:p>
        </w:tc>
        <w:tc>
          <w:tcPr>
            <w:tcW w:w="2240" w:type="dxa"/>
            <w:tcBorders>
              <w:top w:val="nil"/>
              <w:left w:val="nil"/>
              <w:bottom w:val="single" w:sz="4" w:space="0" w:color="auto"/>
              <w:right w:val="single" w:sz="4" w:space="0" w:color="auto"/>
            </w:tcBorders>
            <w:shd w:val="clear" w:color="auto" w:fill="auto"/>
            <w:noWrap/>
            <w:vAlign w:val="center"/>
            <w:hideMark/>
          </w:tcPr>
          <w:p w14:paraId="2B34066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75 522,17</w:t>
            </w:r>
          </w:p>
        </w:tc>
        <w:tc>
          <w:tcPr>
            <w:tcW w:w="2360" w:type="dxa"/>
            <w:tcBorders>
              <w:top w:val="nil"/>
              <w:left w:val="nil"/>
              <w:bottom w:val="single" w:sz="4" w:space="0" w:color="auto"/>
              <w:right w:val="single" w:sz="4" w:space="0" w:color="auto"/>
            </w:tcBorders>
            <w:shd w:val="clear" w:color="auto" w:fill="auto"/>
            <w:noWrap/>
            <w:vAlign w:val="center"/>
            <w:hideMark/>
          </w:tcPr>
          <w:p w14:paraId="05E6178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75 522,17</w:t>
            </w:r>
          </w:p>
        </w:tc>
      </w:tr>
      <w:tr w:rsidR="003C2813" w:rsidRPr="003C2813" w14:paraId="1E9DC80B"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5E8D496D"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Отпуск жилищным организациям</w:t>
            </w:r>
          </w:p>
        </w:tc>
        <w:tc>
          <w:tcPr>
            <w:tcW w:w="1300" w:type="dxa"/>
            <w:tcBorders>
              <w:top w:val="nil"/>
              <w:left w:val="nil"/>
              <w:bottom w:val="single" w:sz="4" w:space="0" w:color="auto"/>
              <w:right w:val="single" w:sz="4" w:space="0" w:color="auto"/>
            </w:tcBorders>
            <w:shd w:val="clear" w:color="000000" w:fill="FFFFFF"/>
            <w:hideMark/>
          </w:tcPr>
          <w:p w14:paraId="6D46BCC0"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4DC4100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40 110,31</w:t>
            </w:r>
          </w:p>
        </w:tc>
        <w:tc>
          <w:tcPr>
            <w:tcW w:w="2240" w:type="dxa"/>
            <w:tcBorders>
              <w:top w:val="nil"/>
              <w:left w:val="nil"/>
              <w:bottom w:val="single" w:sz="4" w:space="0" w:color="auto"/>
              <w:right w:val="single" w:sz="4" w:space="0" w:color="auto"/>
            </w:tcBorders>
            <w:shd w:val="clear" w:color="auto" w:fill="auto"/>
            <w:noWrap/>
            <w:vAlign w:val="center"/>
            <w:hideMark/>
          </w:tcPr>
          <w:p w14:paraId="75A6D2B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40 110,31</w:t>
            </w:r>
          </w:p>
        </w:tc>
        <w:tc>
          <w:tcPr>
            <w:tcW w:w="2240" w:type="dxa"/>
            <w:tcBorders>
              <w:top w:val="nil"/>
              <w:left w:val="nil"/>
              <w:bottom w:val="single" w:sz="4" w:space="0" w:color="auto"/>
              <w:right w:val="single" w:sz="4" w:space="0" w:color="auto"/>
            </w:tcBorders>
            <w:shd w:val="clear" w:color="auto" w:fill="auto"/>
            <w:noWrap/>
            <w:vAlign w:val="center"/>
            <w:hideMark/>
          </w:tcPr>
          <w:p w14:paraId="1BEFE82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5DAA79F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18 137,22</w:t>
            </w:r>
          </w:p>
        </w:tc>
        <w:tc>
          <w:tcPr>
            <w:tcW w:w="2240" w:type="dxa"/>
            <w:tcBorders>
              <w:top w:val="nil"/>
              <w:left w:val="nil"/>
              <w:bottom w:val="single" w:sz="4" w:space="0" w:color="auto"/>
              <w:right w:val="single" w:sz="4" w:space="0" w:color="auto"/>
            </w:tcBorders>
            <w:shd w:val="clear" w:color="auto" w:fill="auto"/>
            <w:noWrap/>
            <w:vAlign w:val="center"/>
            <w:hideMark/>
          </w:tcPr>
          <w:p w14:paraId="7016938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40 110,31</w:t>
            </w:r>
          </w:p>
        </w:tc>
        <w:tc>
          <w:tcPr>
            <w:tcW w:w="2360" w:type="dxa"/>
            <w:tcBorders>
              <w:top w:val="nil"/>
              <w:left w:val="nil"/>
              <w:bottom w:val="single" w:sz="4" w:space="0" w:color="auto"/>
              <w:right w:val="single" w:sz="4" w:space="0" w:color="auto"/>
            </w:tcBorders>
            <w:shd w:val="clear" w:color="auto" w:fill="auto"/>
            <w:noWrap/>
            <w:vAlign w:val="center"/>
            <w:hideMark/>
          </w:tcPr>
          <w:p w14:paraId="2D25CFB3"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40 110,31</w:t>
            </w:r>
          </w:p>
        </w:tc>
      </w:tr>
      <w:tr w:rsidR="003C2813" w:rsidRPr="003C2813" w14:paraId="462274E5"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26100273"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Отпуск бюджетным потребителям</w:t>
            </w:r>
          </w:p>
        </w:tc>
        <w:tc>
          <w:tcPr>
            <w:tcW w:w="1300" w:type="dxa"/>
            <w:tcBorders>
              <w:top w:val="nil"/>
              <w:left w:val="nil"/>
              <w:bottom w:val="single" w:sz="4" w:space="0" w:color="auto"/>
              <w:right w:val="single" w:sz="4" w:space="0" w:color="auto"/>
            </w:tcBorders>
            <w:shd w:val="clear" w:color="000000" w:fill="FFFFFF"/>
            <w:hideMark/>
          </w:tcPr>
          <w:p w14:paraId="4F3AAEF2"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19566A7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21 424,44</w:t>
            </w:r>
          </w:p>
        </w:tc>
        <w:tc>
          <w:tcPr>
            <w:tcW w:w="2240" w:type="dxa"/>
            <w:tcBorders>
              <w:top w:val="nil"/>
              <w:left w:val="nil"/>
              <w:bottom w:val="single" w:sz="4" w:space="0" w:color="auto"/>
              <w:right w:val="single" w:sz="4" w:space="0" w:color="auto"/>
            </w:tcBorders>
            <w:shd w:val="clear" w:color="auto" w:fill="auto"/>
            <w:noWrap/>
            <w:vAlign w:val="center"/>
            <w:hideMark/>
          </w:tcPr>
          <w:p w14:paraId="233EDD9A"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20 375,44</w:t>
            </w:r>
          </w:p>
        </w:tc>
        <w:tc>
          <w:tcPr>
            <w:tcW w:w="2240" w:type="dxa"/>
            <w:tcBorders>
              <w:top w:val="nil"/>
              <w:left w:val="nil"/>
              <w:bottom w:val="single" w:sz="4" w:space="0" w:color="auto"/>
              <w:right w:val="single" w:sz="4" w:space="0" w:color="auto"/>
            </w:tcBorders>
            <w:shd w:val="clear" w:color="auto" w:fill="auto"/>
            <w:noWrap/>
            <w:vAlign w:val="center"/>
            <w:hideMark/>
          </w:tcPr>
          <w:p w14:paraId="3DC8214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-1 049,00</w:t>
            </w:r>
          </w:p>
        </w:tc>
        <w:tc>
          <w:tcPr>
            <w:tcW w:w="2240" w:type="dxa"/>
            <w:tcBorders>
              <w:top w:val="nil"/>
              <w:left w:val="nil"/>
              <w:bottom w:val="single" w:sz="4" w:space="0" w:color="auto"/>
              <w:right w:val="single" w:sz="4" w:space="0" w:color="auto"/>
            </w:tcBorders>
            <w:shd w:val="clear" w:color="auto" w:fill="auto"/>
            <w:noWrap/>
            <w:vAlign w:val="center"/>
            <w:hideMark/>
          </w:tcPr>
          <w:p w14:paraId="41B193C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5 220,29</w:t>
            </w:r>
          </w:p>
        </w:tc>
        <w:tc>
          <w:tcPr>
            <w:tcW w:w="2240" w:type="dxa"/>
            <w:tcBorders>
              <w:top w:val="nil"/>
              <w:left w:val="nil"/>
              <w:bottom w:val="single" w:sz="4" w:space="0" w:color="auto"/>
              <w:right w:val="single" w:sz="4" w:space="0" w:color="auto"/>
            </w:tcBorders>
            <w:shd w:val="clear" w:color="auto" w:fill="auto"/>
            <w:noWrap/>
            <w:vAlign w:val="center"/>
            <w:hideMark/>
          </w:tcPr>
          <w:p w14:paraId="54803F1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20 375,44</w:t>
            </w:r>
          </w:p>
        </w:tc>
        <w:tc>
          <w:tcPr>
            <w:tcW w:w="2360" w:type="dxa"/>
            <w:tcBorders>
              <w:top w:val="nil"/>
              <w:left w:val="nil"/>
              <w:bottom w:val="single" w:sz="4" w:space="0" w:color="auto"/>
              <w:right w:val="single" w:sz="4" w:space="0" w:color="auto"/>
            </w:tcBorders>
            <w:shd w:val="clear" w:color="auto" w:fill="auto"/>
            <w:noWrap/>
            <w:vAlign w:val="center"/>
            <w:hideMark/>
          </w:tcPr>
          <w:p w14:paraId="57006B5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20 375,44</w:t>
            </w:r>
          </w:p>
        </w:tc>
      </w:tr>
      <w:tr w:rsidR="003C2813" w:rsidRPr="003C2813" w14:paraId="294D464B"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32EB46F0"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Отпуск иным потребителям</w:t>
            </w:r>
          </w:p>
        </w:tc>
        <w:tc>
          <w:tcPr>
            <w:tcW w:w="1300" w:type="dxa"/>
            <w:tcBorders>
              <w:top w:val="nil"/>
              <w:left w:val="nil"/>
              <w:bottom w:val="single" w:sz="4" w:space="0" w:color="auto"/>
              <w:right w:val="single" w:sz="4" w:space="0" w:color="auto"/>
            </w:tcBorders>
            <w:shd w:val="clear" w:color="000000" w:fill="FFFFFF"/>
            <w:hideMark/>
          </w:tcPr>
          <w:p w14:paraId="070D458D"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2331D5F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15 036,42</w:t>
            </w:r>
          </w:p>
        </w:tc>
        <w:tc>
          <w:tcPr>
            <w:tcW w:w="2240" w:type="dxa"/>
            <w:tcBorders>
              <w:top w:val="nil"/>
              <w:left w:val="nil"/>
              <w:bottom w:val="single" w:sz="4" w:space="0" w:color="auto"/>
              <w:right w:val="single" w:sz="4" w:space="0" w:color="auto"/>
            </w:tcBorders>
            <w:shd w:val="clear" w:color="auto" w:fill="auto"/>
            <w:noWrap/>
            <w:vAlign w:val="center"/>
            <w:hideMark/>
          </w:tcPr>
          <w:p w14:paraId="49EA30D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15 036,42</w:t>
            </w:r>
          </w:p>
        </w:tc>
        <w:tc>
          <w:tcPr>
            <w:tcW w:w="2240" w:type="dxa"/>
            <w:tcBorders>
              <w:top w:val="nil"/>
              <w:left w:val="nil"/>
              <w:bottom w:val="single" w:sz="4" w:space="0" w:color="auto"/>
              <w:right w:val="single" w:sz="4" w:space="0" w:color="auto"/>
            </w:tcBorders>
            <w:shd w:val="clear" w:color="auto" w:fill="auto"/>
            <w:noWrap/>
            <w:vAlign w:val="center"/>
            <w:hideMark/>
          </w:tcPr>
          <w:p w14:paraId="3861306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0389C58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2 948,80</w:t>
            </w:r>
          </w:p>
        </w:tc>
        <w:tc>
          <w:tcPr>
            <w:tcW w:w="2240" w:type="dxa"/>
            <w:tcBorders>
              <w:top w:val="nil"/>
              <w:left w:val="nil"/>
              <w:bottom w:val="single" w:sz="4" w:space="0" w:color="auto"/>
              <w:right w:val="single" w:sz="4" w:space="0" w:color="auto"/>
            </w:tcBorders>
            <w:shd w:val="clear" w:color="auto" w:fill="auto"/>
            <w:noWrap/>
            <w:vAlign w:val="center"/>
            <w:hideMark/>
          </w:tcPr>
          <w:p w14:paraId="576B2F5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15 036,42</w:t>
            </w:r>
          </w:p>
        </w:tc>
        <w:tc>
          <w:tcPr>
            <w:tcW w:w="2360" w:type="dxa"/>
            <w:tcBorders>
              <w:top w:val="nil"/>
              <w:left w:val="nil"/>
              <w:bottom w:val="single" w:sz="4" w:space="0" w:color="auto"/>
              <w:right w:val="single" w:sz="4" w:space="0" w:color="auto"/>
            </w:tcBorders>
            <w:shd w:val="clear" w:color="auto" w:fill="auto"/>
            <w:noWrap/>
            <w:vAlign w:val="center"/>
            <w:hideMark/>
          </w:tcPr>
          <w:p w14:paraId="46042D5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15 036,42</w:t>
            </w:r>
          </w:p>
        </w:tc>
      </w:tr>
      <w:tr w:rsidR="003C2813" w:rsidRPr="003C2813" w14:paraId="66E76F18"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noWrap/>
            <w:vAlign w:val="bottom"/>
            <w:hideMark/>
          </w:tcPr>
          <w:p w14:paraId="148E683E"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Отпуск на производственные нужды</w:t>
            </w:r>
          </w:p>
        </w:tc>
        <w:tc>
          <w:tcPr>
            <w:tcW w:w="1300" w:type="dxa"/>
            <w:tcBorders>
              <w:top w:val="nil"/>
              <w:left w:val="nil"/>
              <w:bottom w:val="single" w:sz="4" w:space="0" w:color="auto"/>
              <w:right w:val="single" w:sz="4" w:space="0" w:color="auto"/>
            </w:tcBorders>
            <w:shd w:val="clear" w:color="000000" w:fill="FFFFFF"/>
            <w:hideMark/>
          </w:tcPr>
          <w:p w14:paraId="3641C075"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1381093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584C66F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0616EA9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3832B36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0C18EBE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331FD2D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r>
      <w:tr w:rsidR="003C2813" w:rsidRPr="003C2813" w14:paraId="6D5D6F45" w14:textId="77777777" w:rsidTr="003C2813">
        <w:trPr>
          <w:trHeight w:val="270"/>
          <w:jc w:val="center"/>
        </w:trPr>
        <w:tc>
          <w:tcPr>
            <w:tcW w:w="6260" w:type="dxa"/>
            <w:tcBorders>
              <w:top w:val="nil"/>
              <w:left w:val="single" w:sz="4" w:space="0" w:color="auto"/>
              <w:bottom w:val="single" w:sz="4" w:space="0" w:color="auto"/>
              <w:right w:val="single" w:sz="4" w:space="0" w:color="auto"/>
            </w:tcBorders>
            <w:shd w:val="clear" w:color="000000" w:fill="FFFFFF"/>
            <w:noWrap/>
            <w:vAlign w:val="bottom"/>
            <w:hideMark/>
          </w:tcPr>
          <w:p w14:paraId="579DDD62"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Отпуск на потребительский рынок</w:t>
            </w:r>
          </w:p>
        </w:tc>
        <w:tc>
          <w:tcPr>
            <w:tcW w:w="1300" w:type="dxa"/>
            <w:tcBorders>
              <w:top w:val="nil"/>
              <w:left w:val="nil"/>
              <w:bottom w:val="single" w:sz="4" w:space="0" w:color="auto"/>
              <w:right w:val="single" w:sz="4" w:space="0" w:color="auto"/>
            </w:tcBorders>
            <w:shd w:val="clear" w:color="000000" w:fill="FFFFFF"/>
            <w:hideMark/>
          </w:tcPr>
          <w:p w14:paraId="5E42E77E"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47B7C66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76 571,17</w:t>
            </w:r>
          </w:p>
        </w:tc>
        <w:tc>
          <w:tcPr>
            <w:tcW w:w="2240" w:type="dxa"/>
            <w:tcBorders>
              <w:top w:val="nil"/>
              <w:left w:val="nil"/>
              <w:bottom w:val="single" w:sz="4" w:space="0" w:color="auto"/>
              <w:right w:val="single" w:sz="4" w:space="0" w:color="auto"/>
            </w:tcBorders>
            <w:shd w:val="clear" w:color="auto" w:fill="auto"/>
            <w:noWrap/>
            <w:vAlign w:val="center"/>
            <w:hideMark/>
          </w:tcPr>
          <w:p w14:paraId="70426FD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75 522,17</w:t>
            </w:r>
          </w:p>
        </w:tc>
        <w:tc>
          <w:tcPr>
            <w:tcW w:w="2240" w:type="dxa"/>
            <w:tcBorders>
              <w:top w:val="nil"/>
              <w:left w:val="nil"/>
              <w:bottom w:val="single" w:sz="4" w:space="0" w:color="auto"/>
              <w:right w:val="single" w:sz="4" w:space="0" w:color="auto"/>
            </w:tcBorders>
            <w:shd w:val="clear" w:color="auto" w:fill="auto"/>
            <w:noWrap/>
            <w:vAlign w:val="center"/>
            <w:hideMark/>
          </w:tcPr>
          <w:p w14:paraId="3FCAA8C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-1 049,00</w:t>
            </w:r>
          </w:p>
        </w:tc>
        <w:tc>
          <w:tcPr>
            <w:tcW w:w="2240" w:type="dxa"/>
            <w:tcBorders>
              <w:top w:val="nil"/>
              <w:left w:val="nil"/>
              <w:bottom w:val="single" w:sz="4" w:space="0" w:color="auto"/>
              <w:right w:val="single" w:sz="4" w:space="0" w:color="auto"/>
            </w:tcBorders>
            <w:shd w:val="clear" w:color="auto" w:fill="auto"/>
            <w:noWrap/>
            <w:vAlign w:val="center"/>
            <w:hideMark/>
          </w:tcPr>
          <w:p w14:paraId="5CB9FAB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26 306,31</w:t>
            </w:r>
          </w:p>
        </w:tc>
        <w:tc>
          <w:tcPr>
            <w:tcW w:w="2240" w:type="dxa"/>
            <w:tcBorders>
              <w:top w:val="nil"/>
              <w:left w:val="nil"/>
              <w:bottom w:val="single" w:sz="4" w:space="0" w:color="auto"/>
              <w:right w:val="single" w:sz="4" w:space="0" w:color="auto"/>
            </w:tcBorders>
            <w:shd w:val="clear" w:color="auto" w:fill="auto"/>
            <w:noWrap/>
            <w:vAlign w:val="center"/>
            <w:hideMark/>
          </w:tcPr>
          <w:p w14:paraId="65D4143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75 522,17</w:t>
            </w:r>
          </w:p>
        </w:tc>
        <w:tc>
          <w:tcPr>
            <w:tcW w:w="2360" w:type="dxa"/>
            <w:tcBorders>
              <w:top w:val="nil"/>
              <w:left w:val="nil"/>
              <w:bottom w:val="single" w:sz="4" w:space="0" w:color="auto"/>
              <w:right w:val="single" w:sz="4" w:space="0" w:color="auto"/>
            </w:tcBorders>
            <w:shd w:val="clear" w:color="auto" w:fill="auto"/>
            <w:noWrap/>
            <w:vAlign w:val="center"/>
            <w:hideMark/>
          </w:tcPr>
          <w:p w14:paraId="1417BA9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75 522,17</w:t>
            </w:r>
          </w:p>
        </w:tc>
      </w:tr>
      <w:tr w:rsidR="003C2813" w:rsidRPr="003C2813" w14:paraId="1FE4C1C1"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noWrap/>
            <w:vAlign w:val="bottom"/>
            <w:hideMark/>
          </w:tcPr>
          <w:p w14:paraId="34828A0D" w14:textId="77777777" w:rsidR="003C2813" w:rsidRPr="003C2813" w:rsidRDefault="003C2813">
            <w:pPr>
              <w:rPr>
                <w:rFonts w:ascii="Arial CYR" w:hAnsi="Arial CYR" w:cs="Arial CYR"/>
                <w:sz w:val="16"/>
                <w:szCs w:val="16"/>
              </w:rPr>
            </w:pPr>
            <w:r w:rsidRPr="003C2813">
              <w:rPr>
                <w:rFonts w:ascii="Arial CYR" w:hAnsi="Arial CYR" w:cs="Arial CYR"/>
                <w:sz w:val="16"/>
                <w:szCs w:val="16"/>
              </w:rPr>
              <w:t>Расход на собственные нужды</w:t>
            </w:r>
          </w:p>
        </w:tc>
        <w:tc>
          <w:tcPr>
            <w:tcW w:w="1300" w:type="dxa"/>
            <w:tcBorders>
              <w:top w:val="nil"/>
              <w:left w:val="nil"/>
              <w:bottom w:val="single" w:sz="4" w:space="0" w:color="auto"/>
              <w:right w:val="single" w:sz="4" w:space="0" w:color="auto"/>
            </w:tcBorders>
            <w:shd w:val="clear" w:color="000000" w:fill="FFFFFF"/>
            <w:hideMark/>
          </w:tcPr>
          <w:p w14:paraId="0EF6E26D"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305930F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3 015,87</w:t>
            </w:r>
          </w:p>
        </w:tc>
        <w:tc>
          <w:tcPr>
            <w:tcW w:w="2240" w:type="dxa"/>
            <w:tcBorders>
              <w:top w:val="nil"/>
              <w:left w:val="nil"/>
              <w:bottom w:val="single" w:sz="4" w:space="0" w:color="auto"/>
              <w:right w:val="single" w:sz="4" w:space="0" w:color="auto"/>
            </w:tcBorders>
            <w:shd w:val="clear" w:color="auto" w:fill="auto"/>
            <w:noWrap/>
            <w:vAlign w:val="center"/>
            <w:hideMark/>
          </w:tcPr>
          <w:p w14:paraId="68B729A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1 601,72</w:t>
            </w:r>
          </w:p>
        </w:tc>
        <w:tc>
          <w:tcPr>
            <w:tcW w:w="2240" w:type="dxa"/>
            <w:tcBorders>
              <w:top w:val="nil"/>
              <w:left w:val="nil"/>
              <w:bottom w:val="single" w:sz="4" w:space="0" w:color="auto"/>
              <w:right w:val="single" w:sz="4" w:space="0" w:color="auto"/>
            </w:tcBorders>
            <w:shd w:val="clear" w:color="auto" w:fill="auto"/>
            <w:noWrap/>
            <w:vAlign w:val="center"/>
            <w:hideMark/>
          </w:tcPr>
          <w:p w14:paraId="55C5A39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-1 414,16</w:t>
            </w:r>
          </w:p>
        </w:tc>
        <w:tc>
          <w:tcPr>
            <w:tcW w:w="2240" w:type="dxa"/>
            <w:tcBorders>
              <w:top w:val="nil"/>
              <w:left w:val="nil"/>
              <w:bottom w:val="single" w:sz="4" w:space="0" w:color="auto"/>
              <w:right w:val="single" w:sz="4" w:space="0" w:color="auto"/>
            </w:tcBorders>
            <w:shd w:val="clear" w:color="auto" w:fill="auto"/>
            <w:noWrap/>
            <w:vAlign w:val="center"/>
            <w:hideMark/>
          </w:tcPr>
          <w:p w14:paraId="1A20B87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452,74</w:t>
            </w:r>
          </w:p>
        </w:tc>
        <w:tc>
          <w:tcPr>
            <w:tcW w:w="2240" w:type="dxa"/>
            <w:tcBorders>
              <w:top w:val="nil"/>
              <w:left w:val="nil"/>
              <w:bottom w:val="single" w:sz="4" w:space="0" w:color="auto"/>
              <w:right w:val="single" w:sz="4" w:space="0" w:color="auto"/>
            </w:tcBorders>
            <w:shd w:val="clear" w:color="auto" w:fill="auto"/>
            <w:noWrap/>
            <w:vAlign w:val="center"/>
            <w:hideMark/>
          </w:tcPr>
          <w:p w14:paraId="7452397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1 601,72</w:t>
            </w:r>
          </w:p>
        </w:tc>
        <w:tc>
          <w:tcPr>
            <w:tcW w:w="2360" w:type="dxa"/>
            <w:tcBorders>
              <w:top w:val="nil"/>
              <w:left w:val="nil"/>
              <w:bottom w:val="single" w:sz="4" w:space="0" w:color="auto"/>
              <w:right w:val="single" w:sz="4" w:space="0" w:color="auto"/>
            </w:tcBorders>
            <w:shd w:val="clear" w:color="auto" w:fill="auto"/>
            <w:noWrap/>
            <w:vAlign w:val="center"/>
            <w:hideMark/>
          </w:tcPr>
          <w:p w14:paraId="1173BB4A"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1 601,72</w:t>
            </w:r>
          </w:p>
        </w:tc>
      </w:tr>
      <w:tr w:rsidR="003C2813" w:rsidRPr="003C2813" w14:paraId="36F8EBD8"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noWrap/>
            <w:vAlign w:val="bottom"/>
            <w:hideMark/>
          </w:tcPr>
          <w:p w14:paraId="25E9C19C"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Потери в сетях предприятия</w:t>
            </w:r>
          </w:p>
        </w:tc>
        <w:tc>
          <w:tcPr>
            <w:tcW w:w="1300" w:type="dxa"/>
            <w:tcBorders>
              <w:top w:val="nil"/>
              <w:left w:val="nil"/>
              <w:bottom w:val="single" w:sz="4" w:space="0" w:color="auto"/>
              <w:right w:val="single" w:sz="4" w:space="0" w:color="auto"/>
            </w:tcBorders>
            <w:shd w:val="clear" w:color="000000" w:fill="FFFFFF"/>
            <w:hideMark/>
          </w:tcPr>
          <w:p w14:paraId="13B555DE"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2EABD11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19 071,79</w:t>
            </w:r>
          </w:p>
        </w:tc>
        <w:tc>
          <w:tcPr>
            <w:tcW w:w="2240" w:type="dxa"/>
            <w:tcBorders>
              <w:top w:val="nil"/>
              <w:left w:val="nil"/>
              <w:bottom w:val="single" w:sz="4" w:space="0" w:color="auto"/>
              <w:right w:val="single" w:sz="4" w:space="0" w:color="auto"/>
            </w:tcBorders>
            <w:shd w:val="clear" w:color="auto" w:fill="auto"/>
            <w:noWrap/>
            <w:vAlign w:val="center"/>
            <w:hideMark/>
          </w:tcPr>
          <w:p w14:paraId="1081E023"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9 958,30</w:t>
            </w:r>
          </w:p>
        </w:tc>
        <w:tc>
          <w:tcPr>
            <w:tcW w:w="2240" w:type="dxa"/>
            <w:tcBorders>
              <w:top w:val="nil"/>
              <w:left w:val="nil"/>
              <w:bottom w:val="single" w:sz="4" w:space="0" w:color="auto"/>
              <w:right w:val="single" w:sz="4" w:space="0" w:color="auto"/>
            </w:tcBorders>
            <w:shd w:val="clear" w:color="auto" w:fill="auto"/>
            <w:noWrap/>
            <w:vAlign w:val="center"/>
            <w:hideMark/>
          </w:tcPr>
          <w:p w14:paraId="618064B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-9 113,49</w:t>
            </w:r>
          </w:p>
        </w:tc>
        <w:tc>
          <w:tcPr>
            <w:tcW w:w="2240" w:type="dxa"/>
            <w:tcBorders>
              <w:top w:val="nil"/>
              <w:left w:val="nil"/>
              <w:bottom w:val="single" w:sz="4" w:space="0" w:color="auto"/>
              <w:right w:val="single" w:sz="4" w:space="0" w:color="auto"/>
            </w:tcBorders>
            <w:shd w:val="clear" w:color="auto" w:fill="auto"/>
            <w:noWrap/>
            <w:vAlign w:val="center"/>
            <w:hideMark/>
          </w:tcPr>
          <w:p w14:paraId="15A3F38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2 880,11</w:t>
            </w:r>
          </w:p>
        </w:tc>
        <w:tc>
          <w:tcPr>
            <w:tcW w:w="2240" w:type="dxa"/>
            <w:tcBorders>
              <w:top w:val="nil"/>
              <w:left w:val="nil"/>
              <w:bottom w:val="single" w:sz="4" w:space="0" w:color="auto"/>
              <w:right w:val="single" w:sz="4" w:space="0" w:color="auto"/>
            </w:tcBorders>
            <w:shd w:val="clear" w:color="auto" w:fill="auto"/>
            <w:noWrap/>
            <w:vAlign w:val="center"/>
            <w:hideMark/>
          </w:tcPr>
          <w:p w14:paraId="4DC26D5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9 958,30</w:t>
            </w:r>
          </w:p>
        </w:tc>
        <w:tc>
          <w:tcPr>
            <w:tcW w:w="2360" w:type="dxa"/>
            <w:tcBorders>
              <w:top w:val="nil"/>
              <w:left w:val="nil"/>
              <w:bottom w:val="single" w:sz="4" w:space="0" w:color="auto"/>
              <w:right w:val="single" w:sz="4" w:space="0" w:color="auto"/>
            </w:tcBorders>
            <w:shd w:val="clear" w:color="auto" w:fill="auto"/>
            <w:noWrap/>
            <w:vAlign w:val="center"/>
            <w:hideMark/>
          </w:tcPr>
          <w:p w14:paraId="36E980A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9 958,30</w:t>
            </w:r>
          </w:p>
        </w:tc>
      </w:tr>
      <w:tr w:rsidR="003C2813" w:rsidRPr="003C2813" w14:paraId="749D452E" w14:textId="77777777" w:rsidTr="003C2813">
        <w:trPr>
          <w:trHeight w:val="390"/>
          <w:jc w:val="center"/>
        </w:trPr>
        <w:tc>
          <w:tcPr>
            <w:tcW w:w="21120" w:type="dxa"/>
            <w:gridSpan w:val="8"/>
            <w:tcBorders>
              <w:top w:val="single" w:sz="4" w:space="0" w:color="auto"/>
              <w:left w:val="single" w:sz="4" w:space="0" w:color="auto"/>
              <w:bottom w:val="nil"/>
              <w:right w:val="nil"/>
            </w:tcBorders>
            <w:shd w:val="clear" w:color="000000" w:fill="FFFFFF"/>
            <w:hideMark/>
          </w:tcPr>
          <w:p w14:paraId="067C9643"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Топливо</w:t>
            </w:r>
          </w:p>
        </w:tc>
      </w:tr>
      <w:tr w:rsidR="003C2813" w:rsidRPr="003C2813" w14:paraId="3F862614" w14:textId="77777777" w:rsidTr="003C2813">
        <w:trPr>
          <w:trHeight w:val="300"/>
          <w:jc w:val="center"/>
        </w:trPr>
        <w:tc>
          <w:tcPr>
            <w:tcW w:w="6260" w:type="dxa"/>
            <w:tcBorders>
              <w:top w:val="single" w:sz="4" w:space="0" w:color="auto"/>
              <w:left w:val="single" w:sz="4" w:space="0" w:color="auto"/>
              <w:bottom w:val="single" w:sz="4" w:space="0" w:color="auto"/>
              <w:right w:val="single" w:sz="4" w:space="0" w:color="auto"/>
            </w:tcBorders>
            <w:shd w:val="clear" w:color="000000" w:fill="FFFFFF"/>
            <w:hideMark/>
          </w:tcPr>
          <w:p w14:paraId="5073E26E" w14:textId="77777777" w:rsidR="003C2813" w:rsidRPr="003C2813" w:rsidRDefault="003C2813">
            <w:pPr>
              <w:rPr>
                <w:rFonts w:ascii="Arial CYR" w:hAnsi="Arial CYR" w:cs="Arial CYR"/>
                <w:sz w:val="16"/>
                <w:szCs w:val="16"/>
              </w:rPr>
            </w:pPr>
            <w:r w:rsidRPr="003C2813">
              <w:rPr>
                <w:rFonts w:ascii="Arial CYR" w:hAnsi="Arial CYR" w:cs="Arial CYR"/>
                <w:sz w:val="16"/>
                <w:szCs w:val="16"/>
              </w:rPr>
              <w:t>Удельный расход условного топлива, в т.ч.</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08C28562"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xml:space="preserve">кг </w:t>
            </w:r>
            <w:proofErr w:type="spellStart"/>
            <w:r w:rsidRPr="003C2813">
              <w:rPr>
                <w:rFonts w:ascii="Arial CYR" w:hAnsi="Arial CYR" w:cs="Arial CYR"/>
                <w:sz w:val="16"/>
                <w:szCs w:val="16"/>
              </w:rPr>
              <w:t>у.т</w:t>
            </w:r>
            <w:proofErr w:type="spellEnd"/>
            <w:r w:rsidRPr="003C2813">
              <w:rPr>
                <w:rFonts w:ascii="Arial CYR" w:hAnsi="Arial CYR" w:cs="Arial CYR"/>
                <w:sz w:val="16"/>
                <w:szCs w:val="16"/>
              </w:rPr>
              <w:t>./Гкал</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2983B7E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225,60</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3D32CE5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214,50</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6122CD0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-11,10</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0F1F5A5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214,50</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40D946D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214,50</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14:paraId="6A7FAFB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214,50</w:t>
            </w:r>
          </w:p>
        </w:tc>
      </w:tr>
      <w:tr w:rsidR="003C2813" w:rsidRPr="003C2813" w14:paraId="3C559D4A"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186F9221" w14:textId="77777777" w:rsidR="003C2813" w:rsidRPr="003C2813" w:rsidRDefault="003C2813">
            <w:pPr>
              <w:ind w:firstLineChars="200" w:firstLine="320"/>
              <w:rPr>
                <w:rFonts w:ascii="Arial CYR" w:hAnsi="Arial CYR" w:cs="Arial CYR"/>
                <w:sz w:val="16"/>
                <w:szCs w:val="16"/>
              </w:rPr>
            </w:pPr>
            <w:r w:rsidRPr="003C2813">
              <w:rPr>
                <w:rFonts w:ascii="Arial CYR" w:hAnsi="Arial CYR" w:cs="Arial CYR"/>
                <w:sz w:val="16"/>
                <w:szCs w:val="16"/>
              </w:rPr>
              <w:t>- уголь каменный</w:t>
            </w:r>
          </w:p>
        </w:tc>
        <w:tc>
          <w:tcPr>
            <w:tcW w:w="1300" w:type="dxa"/>
            <w:tcBorders>
              <w:top w:val="nil"/>
              <w:left w:val="nil"/>
              <w:bottom w:val="single" w:sz="4" w:space="0" w:color="auto"/>
              <w:right w:val="single" w:sz="4" w:space="0" w:color="auto"/>
            </w:tcBorders>
            <w:shd w:val="clear" w:color="000000" w:fill="FFFFFF"/>
            <w:hideMark/>
          </w:tcPr>
          <w:p w14:paraId="0B45ACB2"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xml:space="preserve">кг </w:t>
            </w:r>
            <w:proofErr w:type="spellStart"/>
            <w:r w:rsidRPr="003C2813">
              <w:rPr>
                <w:rFonts w:ascii="Arial CYR" w:hAnsi="Arial CYR" w:cs="Arial CYR"/>
                <w:sz w:val="16"/>
                <w:szCs w:val="16"/>
              </w:rPr>
              <w:t>у.т</w:t>
            </w:r>
            <w:proofErr w:type="spellEnd"/>
            <w:r w:rsidRPr="003C2813">
              <w:rPr>
                <w:rFonts w:ascii="Arial CYR" w:hAnsi="Arial CYR" w:cs="Arial CYR"/>
                <w:sz w:val="16"/>
                <w:szCs w:val="16"/>
              </w:rPr>
              <w:t>./Гкал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0AFEDEB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225,60</w:t>
            </w:r>
          </w:p>
        </w:tc>
        <w:tc>
          <w:tcPr>
            <w:tcW w:w="2240" w:type="dxa"/>
            <w:tcBorders>
              <w:top w:val="nil"/>
              <w:left w:val="nil"/>
              <w:bottom w:val="single" w:sz="4" w:space="0" w:color="auto"/>
              <w:right w:val="single" w:sz="4" w:space="0" w:color="auto"/>
            </w:tcBorders>
            <w:shd w:val="clear" w:color="auto" w:fill="auto"/>
            <w:noWrap/>
            <w:vAlign w:val="center"/>
            <w:hideMark/>
          </w:tcPr>
          <w:p w14:paraId="6EB1DE5A"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214,50</w:t>
            </w:r>
          </w:p>
        </w:tc>
        <w:tc>
          <w:tcPr>
            <w:tcW w:w="2240" w:type="dxa"/>
            <w:tcBorders>
              <w:top w:val="nil"/>
              <w:left w:val="nil"/>
              <w:bottom w:val="single" w:sz="4" w:space="0" w:color="auto"/>
              <w:right w:val="single" w:sz="4" w:space="0" w:color="auto"/>
            </w:tcBorders>
            <w:shd w:val="clear" w:color="auto" w:fill="auto"/>
            <w:noWrap/>
            <w:vAlign w:val="center"/>
            <w:hideMark/>
          </w:tcPr>
          <w:p w14:paraId="38AC096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-11,10</w:t>
            </w:r>
          </w:p>
        </w:tc>
        <w:tc>
          <w:tcPr>
            <w:tcW w:w="2240" w:type="dxa"/>
            <w:tcBorders>
              <w:top w:val="nil"/>
              <w:left w:val="nil"/>
              <w:bottom w:val="single" w:sz="4" w:space="0" w:color="auto"/>
              <w:right w:val="single" w:sz="4" w:space="0" w:color="auto"/>
            </w:tcBorders>
            <w:shd w:val="clear" w:color="auto" w:fill="auto"/>
            <w:noWrap/>
            <w:vAlign w:val="center"/>
            <w:hideMark/>
          </w:tcPr>
          <w:p w14:paraId="3AF24F4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214,50</w:t>
            </w:r>
          </w:p>
        </w:tc>
        <w:tc>
          <w:tcPr>
            <w:tcW w:w="2240" w:type="dxa"/>
            <w:tcBorders>
              <w:top w:val="nil"/>
              <w:left w:val="nil"/>
              <w:bottom w:val="single" w:sz="4" w:space="0" w:color="auto"/>
              <w:right w:val="single" w:sz="4" w:space="0" w:color="auto"/>
            </w:tcBorders>
            <w:shd w:val="clear" w:color="auto" w:fill="auto"/>
            <w:noWrap/>
            <w:vAlign w:val="center"/>
            <w:hideMark/>
          </w:tcPr>
          <w:p w14:paraId="7CD7FE8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214,50</w:t>
            </w:r>
          </w:p>
        </w:tc>
        <w:tc>
          <w:tcPr>
            <w:tcW w:w="2360" w:type="dxa"/>
            <w:tcBorders>
              <w:top w:val="nil"/>
              <w:left w:val="nil"/>
              <w:bottom w:val="single" w:sz="4" w:space="0" w:color="auto"/>
              <w:right w:val="single" w:sz="4" w:space="0" w:color="auto"/>
            </w:tcBorders>
            <w:shd w:val="clear" w:color="auto" w:fill="auto"/>
            <w:noWrap/>
            <w:vAlign w:val="center"/>
            <w:hideMark/>
          </w:tcPr>
          <w:p w14:paraId="054B7F0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214,50</w:t>
            </w:r>
          </w:p>
        </w:tc>
      </w:tr>
      <w:tr w:rsidR="003C2813" w:rsidRPr="003C2813" w14:paraId="64C6CBFC"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noWrap/>
            <w:vAlign w:val="center"/>
            <w:hideMark/>
          </w:tcPr>
          <w:p w14:paraId="3B8006FC" w14:textId="77777777" w:rsidR="003C2813" w:rsidRPr="003C2813" w:rsidRDefault="003C2813">
            <w:pPr>
              <w:rPr>
                <w:rFonts w:ascii="Arial CYR" w:hAnsi="Arial CYR" w:cs="Arial CYR"/>
                <w:sz w:val="16"/>
                <w:szCs w:val="16"/>
              </w:rPr>
            </w:pPr>
            <w:r w:rsidRPr="003C2813">
              <w:rPr>
                <w:rFonts w:ascii="Arial CYR" w:hAnsi="Arial CYR" w:cs="Arial CYR"/>
                <w:sz w:val="16"/>
                <w:szCs w:val="16"/>
              </w:rPr>
              <w:t>Тепловой эквивалент</w:t>
            </w:r>
          </w:p>
        </w:tc>
        <w:tc>
          <w:tcPr>
            <w:tcW w:w="1300" w:type="dxa"/>
            <w:tcBorders>
              <w:top w:val="nil"/>
              <w:left w:val="nil"/>
              <w:bottom w:val="single" w:sz="4" w:space="0" w:color="auto"/>
              <w:right w:val="single" w:sz="4" w:space="0" w:color="auto"/>
            </w:tcBorders>
            <w:shd w:val="clear" w:color="000000" w:fill="FFFFFF"/>
            <w:hideMark/>
          </w:tcPr>
          <w:p w14:paraId="3998C8FD"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000000" w:fill="FFFFFF"/>
            <w:vAlign w:val="center"/>
            <w:hideMark/>
          </w:tcPr>
          <w:p w14:paraId="35636AC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0,80</w:t>
            </w:r>
          </w:p>
        </w:tc>
        <w:tc>
          <w:tcPr>
            <w:tcW w:w="2240" w:type="dxa"/>
            <w:tcBorders>
              <w:top w:val="nil"/>
              <w:left w:val="nil"/>
              <w:bottom w:val="single" w:sz="4" w:space="0" w:color="auto"/>
              <w:right w:val="single" w:sz="4" w:space="0" w:color="auto"/>
            </w:tcBorders>
            <w:shd w:val="clear" w:color="auto" w:fill="auto"/>
            <w:vAlign w:val="center"/>
            <w:hideMark/>
          </w:tcPr>
          <w:p w14:paraId="4204181A"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0,80</w:t>
            </w:r>
          </w:p>
        </w:tc>
        <w:tc>
          <w:tcPr>
            <w:tcW w:w="2240" w:type="dxa"/>
            <w:tcBorders>
              <w:top w:val="nil"/>
              <w:left w:val="nil"/>
              <w:bottom w:val="single" w:sz="4" w:space="0" w:color="auto"/>
              <w:right w:val="single" w:sz="4" w:space="0" w:color="auto"/>
            </w:tcBorders>
            <w:shd w:val="clear" w:color="auto" w:fill="auto"/>
            <w:vAlign w:val="center"/>
            <w:hideMark/>
          </w:tcPr>
          <w:p w14:paraId="321D860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vAlign w:val="center"/>
            <w:hideMark/>
          </w:tcPr>
          <w:p w14:paraId="31AC43B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0,80</w:t>
            </w:r>
          </w:p>
        </w:tc>
        <w:tc>
          <w:tcPr>
            <w:tcW w:w="2240" w:type="dxa"/>
            <w:tcBorders>
              <w:top w:val="nil"/>
              <w:left w:val="nil"/>
              <w:bottom w:val="single" w:sz="4" w:space="0" w:color="auto"/>
              <w:right w:val="single" w:sz="4" w:space="0" w:color="auto"/>
            </w:tcBorders>
            <w:shd w:val="clear" w:color="auto" w:fill="auto"/>
            <w:vAlign w:val="center"/>
            <w:hideMark/>
          </w:tcPr>
          <w:p w14:paraId="38AE96A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0,72</w:t>
            </w:r>
          </w:p>
        </w:tc>
        <w:tc>
          <w:tcPr>
            <w:tcW w:w="2360" w:type="dxa"/>
            <w:tcBorders>
              <w:top w:val="nil"/>
              <w:left w:val="nil"/>
              <w:bottom w:val="single" w:sz="4" w:space="0" w:color="auto"/>
              <w:right w:val="single" w:sz="4" w:space="0" w:color="auto"/>
            </w:tcBorders>
            <w:shd w:val="clear" w:color="auto" w:fill="auto"/>
            <w:vAlign w:val="center"/>
            <w:hideMark/>
          </w:tcPr>
          <w:p w14:paraId="1CD64FF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0,80</w:t>
            </w:r>
          </w:p>
        </w:tc>
      </w:tr>
      <w:tr w:rsidR="003C2813" w:rsidRPr="003C2813" w14:paraId="028C00F8"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398C7C28" w14:textId="77777777" w:rsidR="003C2813" w:rsidRPr="003C2813" w:rsidRDefault="003C2813">
            <w:pPr>
              <w:ind w:firstLineChars="200" w:firstLine="320"/>
              <w:rPr>
                <w:rFonts w:ascii="Arial CYR" w:hAnsi="Arial CYR" w:cs="Arial CYR"/>
                <w:sz w:val="16"/>
                <w:szCs w:val="16"/>
              </w:rPr>
            </w:pPr>
            <w:r w:rsidRPr="003C2813">
              <w:rPr>
                <w:rFonts w:ascii="Arial CYR" w:hAnsi="Arial CYR" w:cs="Arial CYR"/>
                <w:sz w:val="16"/>
                <w:szCs w:val="16"/>
              </w:rPr>
              <w:t>- уголь каменный</w:t>
            </w:r>
          </w:p>
        </w:tc>
        <w:tc>
          <w:tcPr>
            <w:tcW w:w="1300" w:type="dxa"/>
            <w:tcBorders>
              <w:top w:val="nil"/>
              <w:left w:val="nil"/>
              <w:bottom w:val="single" w:sz="4" w:space="0" w:color="auto"/>
              <w:right w:val="single" w:sz="4" w:space="0" w:color="auto"/>
            </w:tcBorders>
            <w:shd w:val="clear" w:color="000000" w:fill="FFFFFF"/>
            <w:hideMark/>
          </w:tcPr>
          <w:p w14:paraId="5D83DCCD"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000000" w:fill="FFFFFF"/>
            <w:noWrap/>
            <w:vAlign w:val="center"/>
            <w:hideMark/>
          </w:tcPr>
          <w:p w14:paraId="26BA8F3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0,80</w:t>
            </w:r>
          </w:p>
        </w:tc>
        <w:tc>
          <w:tcPr>
            <w:tcW w:w="2240" w:type="dxa"/>
            <w:tcBorders>
              <w:top w:val="nil"/>
              <w:left w:val="nil"/>
              <w:bottom w:val="single" w:sz="4" w:space="0" w:color="auto"/>
              <w:right w:val="single" w:sz="4" w:space="0" w:color="auto"/>
            </w:tcBorders>
            <w:shd w:val="clear" w:color="auto" w:fill="auto"/>
            <w:noWrap/>
            <w:vAlign w:val="center"/>
            <w:hideMark/>
          </w:tcPr>
          <w:p w14:paraId="5E16378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0,80</w:t>
            </w:r>
          </w:p>
        </w:tc>
        <w:tc>
          <w:tcPr>
            <w:tcW w:w="2240" w:type="dxa"/>
            <w:tcBorders>
              <w:top w:val="nil"/>
              <w:left w:val="nil"/>
              <w:bottom w:val="single" w:sz="4" w:space="0" w:color="auto"/>
              <w:right w:val="single" w:sz="4" w:space="0" w:color="auto"/>
            </w:tcBorders>
            <w:shd w:val="clear" w:color="auto" w:fill="auto"/>
            <w:noWrap/>
            <w:vAlign w:val="center"/>
            <w:hideMark/>
          </w:tcPr>
          <w:p w14:paraId="155C44F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0FCF00F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0,80</w:t>
            </w:r>
          </w:p>
        </w:tc>
        <w:tc>
          <w:tcPr>
            <w:tcW w:w="2240" w:type="dxa"/>
            <w:tcBorders>
              <w:top w:val="nil"/>
              <w:left w:val="nil"/>
              <w:bottom w:val="single" w:sz="4" w:space="0" w:color="auto"/>
              <w:right w:val="single" w:sz="4" w:space="0" w:color="auto"/>
            </w:tcBorders>
            <w:shd w:val="clear" w:color="auto" w:fill="auto"/>
            <w:noWrap/>
            <w:vAlign w:val="center"/>
            <w:hideMark/>
          </w:tcPr>
          <w:p w14:paraId="1365BF6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0,72</w:t>
            </w:r>
          </w:p>
        </w:tc>
        <w:tc>
          <w:tcPr>
            <w:tcW w:w="2360" w:type="dxa"/>
            <w:tcBorders>
              <w:top w:val="nil"/>
              <w:left w:val="nil"/>
              <w:bottom w:val="single" w:sz="4" w:space="0" w:color="auto"/>
              <w:right w:val="single" w:sz="4" w:space="0" w:color="auto"/>
            </w:tcBorders>
            <w:shd w:val="clear" w:color="auto" w:fill="auto"/>
            <w:noWrap/>
            <w:vAlign w:val="center"/>
            <w:hideMark/>
          </w:tcPr>
          <w:p w14:paraId="416CB5E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0,80</w:t>
            </w:r>
          </w:p>
        </w:tc>
      </w:tr>
      <w:tr w:rsidR="003C2813" w:rsidRPr="003C2813" w14:paraId="36EC8FDB" w14:textId="77777777" w:rsidTr="003C2813">
        <w:trPr>
          <w:trHeight w:val="300"/>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500DE297" w14:textId="77777777" w:rsidR="003C2813" w:rsidRPr="003C2813" w:rsidRDefault="003C2813">
            <w:pPr>
              <w:rPr>
                <w:rFonts w:ascii="Arial CYR" w:hAnsi="Arial CYR" w:cs="Arial CYR"/>
                <w:sz w:val="16"/>
                <w:szCs w:val="16"/>
              </w:rPr>
            </w:pPr>
            <w:r w:rsidRPr="003C2813">
              <w:rPr>
                <w:rFonts w:ascii="Arial CYR" w:hAnsi="Arial CYR" w:cs="Arial CYR"/>
                <w:sz w:val="16"/>
                <w:szCs w:val="16"/>
              </w:rPr>
              <w:t>Удельный расход натурального топлива, в т. ч.</w:t>
            </w:r>
          </w:p>
        </w:tc>
        <w:tc>
          <w:tcPr>
            <w:tcW w:w="1300" w:type="dxa"/>
            <w:tcBorders>
              <w:top w:val="nil"/>
              <w:left w:val="nil"/>
              <w:bottom w:val="single" w:sz="4" w:space="0" w:color="auto"/>
              <w:right w:val="single" w:sz="4" w:space="0" w:color="auto"/>
            </w:tcBorders>
            <w:shd w:val="clear" w:color="000000" w:fill="FFFFFF"/>
            <w:vAlign w:val="center"/>
            <w:hideMark/>
          </w:tcPr>
          <w:p w14:paraId="3FBA930C"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кг/Гкал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73A81C2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282,00</w:t>
            </w:r>
          </w:p>
        </w:tc>
        <w:tc>
          <w:tcPr>
            <w:tcW w:w="2240" w:type="dxa"/>
            <w:tcBorders>
              <w:top w:val="nil"/>
              <w:left w:val="nil"/>
              <w:bottom w:val="single" w:sz="4" w:space="0" w:color="auto"/>
              <w:right w:val="single" w:sz="4" w:space="0" w:color="auto"/>
            </w:tcBorders>
            <w:shd w:val="clear" w:color="auto" w:fill="auto"/>
            <w:noWrap/>
            <w:vAlign w:val="center"/>
            <w:hideMark/>
          </w:tcPr>
          <w:p w14:paraId="134E155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268,13</w:t>
            </w:r>
          </w:p>
        </w:tc>
        <w:tc>
          <w:tcPr>
            <w:tcW w:w="2240" w:type="dxa"/>
            <w:tcBorders>
              <w:top w:val="nil"/>
              <w:left w:val="nil"/>
              <w:bottom w:val="single" w:sz="4" w:space="0" w:color="auto"/>
              <w:right w:val="single" w:sz="4" w:space="0" w:color="auto"/>
            </w:tcBorders>
            <w:shd w:val="clear" w:color="auto" w:fill="auto"/>
            <w:noWrap/>
            <w:vAlign w:val="center"/>
            <w:hideMark/>
          </w:tcPr>
          <w:p w14:paraId="35954B33"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-13,88</w:t>
            </w:r>
          </w:p>
        </w:tc>
        <w:tc>
          <w:tcPr>
            <w:tcW w:w="2240" w:type="dxa"/>
            <w:tcBorders>
              <w:top w:val="nil"/>
              <w:left w:val="nil"/>
              <w:bottom w:val="single" w:sz="4" w:space="0" w:color="auto"/>
              <w:right w:val="single" w:sz="4" w:space="0" w:color="auto"/>
            </w:tcBorders>
            <w:shd w:val="clear" w:color="auto" w:fill="auto"/>
            <w:noWrap/>
            <w:vAlign w:val="center"/>
            <w:hideMark/>
          </w:tcPr>
          <w:p w14:paraId="3B72BDE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268,13</w:t>
            </w:r>
          </w:p>
        </w:tc>
        <w:tc>
          <w:tcPr>
            <w:tcW w:w="2240" w:type="dxa"/>
            <w:tcBorders>
              <w:top w:val="nil"/>
              <w:left w:val="nil"/>
              <w:bottom w:val="single" w:sz="4" w:space="0" w:color="auto"/>
              <w:right w:val="single" w:sz="4" w:space="0" w:color="auto"/>
            </w:tcBorders>
            <w:shd w:val="clear" w:color="auto" w:fill="auto"/>
            <w:noWrap/>
            <w:vAlign w:val="center"/>
            <w:hideMark/>
          </w:tcPr>
          <w:p w14:paraId="3BEBAFEA"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297,55</w:t>
            </w:r>
          </w:p>
        </w:tc>
        <w:tc>
          <w:tcPr>
            <w:tcW w:w="2360" w:type="dxa"/>
            <w:tcBorders>
              <w:top w:val="nil"/>
              <w:left w:val="nil"/>
              <w:bottom w:val="single" w:sz="4" w:space="0" w:color="auto"/>
              <w:right w:val="single" w:sz="4" w:space="0" w:color="auto"/>
            </w:tcBorders>
            <w:shd w:val="clear" w:color="auto" w:fill="auto"/>
            <w:noWrap/>
            <w:vAlign w:val="center"/>
            <w:hideMark/>
          </w:tcPr>
          <w:p w14:paraId="5BC886E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268,13</w:t>
            </w:r>
          </w:p>
        </w:tc>
      </w:tr>
      <w:tr w:rsidR="003C2813" w:rsidRPr="003C2813" w14:paraId="3A7C0E49"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2C579E06" w14:textId="77777777" w:rsidR="003C2813" w:rsidRPr="003C2813" w:rsidRDefault="003C2813">
            <w:pPr>
              <w:ind w:firstLineChars="200" w:firstLine="320"/>
              <w:rPr>
                <w:rFonts w:ascii="Arial CYR" w:hAnsi="Arial CYR" w:cs="Arial CYR"/>
                <w:sz w:val="16"/>
                <w:szCs w:val="16"/>
              </w:rPr>
            </w:pPr>
            <w:r w:rsidRPr="003C2813">
              <w:rPr>
                <w:rFonts w:ascii="Arial CYR" w:hAnsi="Arial CYR" w:cs="Arial CYR"/>
                <w:sz w:val="16"/>
                <w:szCs w:val="16"/>
              </w:rPr>
              <w:t>-уголь каменный</w:t>
            </w:r>
          </w:p>
        </w:tc>
        <w:tc>
          <w:tcPr>
            <w:tcW w:w="1300" w:type="dxa"/>
            <w:tcBorders>
              <w:top w:val="nil"/>
              <w:left w:val="nil"/>
              <w:bottom w:val="single" w:sz="4" w:space="0" w:color="auto"/>
              <w:right w:val="single" w:sz="4" w:space="0" w:color="auto"/>
            </w:tcBorders>
            <w:shd w:val="clear" w:color="000000" w:fill="FFFFFF"/>
            <w:hideMark/>
          </w:tcPr>
          <w:p w14:paraId="38562160"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кг/Гкал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5B4B278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282,00</w:t>
            </w:r>
          </w:p>
        </w:tc>
        <w:tc>
          <w:tcPr>
            <w:tcW w:w="2240" w:type="dxa"/>
            <w:tcBorders>
              <w:top w:val="nil"/>
              <w:left w:val="nil"/>
              <w:bottom w:val="single" w:sz="4" w:space="0" w:color="auto"/>
              <w:right w:val="single" w:sz="4" w:space="0" w:color="auto"/>
            </w:tcBorders>
            <w:shd w:val="clear" w:color="auto" w:fill="auto"/>
            <w:noWrap/>
            <w:vAlign w:val="center"/>
            <w:hideMark/>
          </w:tcPr>
          <w:p w14:paraId="6D377293"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268,13</w:t>
            </w:r>
          </w:p>
        </w:tc>
        <w:tc>
          <w:tcPr>
            <w:tcW w:w="2240" w:type="dxa"/>
            <w:tcBorders>
              <w:top w:val="nil"/>
              <w:left w:val="nil"/>
              <w:bottom w:val="single" w:sz="4" w:space="0" w:color="auto"/>
              <w:right w:val="single" w:sz="4" w:space="0" w:color="auto"/>
            </w:tcBorders>
            <w:shd w:val="clear" w:color="auto" w:fill="auto"/>
            <w:noWrap/>
            <w:vAlign w:val="center"/>
            <w:hideMark/>
          </w:tcPr>
          <w:p w14:paraId="0333752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-13,88</w:t>
            </w:r>
          </w:p>
        </w:tc>
        <w:tc>
          <w:tcPr>
            <w:tcW w:w="2240" w:type="dxa"/>
            <w:tcBorders>
              <w:top w:val="nil"/>
              <w:left w:val="nil"/>
              <w:bottom w:val="single" w:sz="4" w:space="0" w:color="auto"/>
              <w:right w:val="single" w:sz="4" w:space="0" w:color="auto"/>
            </w:tcBorders>
            <w:shd w:val="clear" w:color="auto" w:fill="auto"/>
            <w:noWrap/>
            <w:vAlign w:val="center"/>
            <w:hideMark/>
          </w:tcPr>
          <w:p w14:paraId="6821330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268,13</w:t>
            </w:r>
          </w:p>
        </w:tc>
        <w:tc>
          <w:tcPr>
            <w:tcW w:w="2240" w:type="dxa"/>
            <w:tcBorders>
              <w:top w:val="nil"/>
              <w:left w:val="nil"/>
              <w:bottom w:val="single" w:sz="4" w:space="0" w:color="auto"/>
              <w:right w:val="single" w:sz="4" w:space="0" w:color="auto"/>
            </w:tcBorders>
            <w:shd w:val="clear" w:color="auto" w:fill="auto"/>
            <w:noWrap/>
            <w:vAlign w:val="center"/>
            <w:hideMark/>
          </w:tcPr>
          <w:p w14:paraId="5CB05F2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297,55</w:t>
            </w:r>
          </w:p>
        </w:tc>
        <w:tc>
          <w:tcPr>
            <w:tcW w:w="2360" w:type="dxa"/>
            <w:tcBorders>
              <w:top w:val="nil"/>
              <w:left w:val="nil"/>
              <w:bottom w:val="single" w:sz="4" w:space="0" w:color="auto"/>
              <w:right w:val="single" w:sz="4" w:space="0" w:color="auto"/>
            </w:tcBorders>
            <w:shd w:val="clear" w:color="auto" w:fill="auto"/>
            <w:noWrap/>
            <w:vAlign w:val="center"/>
            <w:hideMark/>
          </w:tcPr>
          <w:p w14:paraId="75402FF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268,13</w:t>
            </w:r>
          </w:p>
        </w:tc>
      </w:tr>
      <w:tr w:rsidR="003C2813" w:rsidRPr="003C2813" w14:paraId="4C03553C" w14:textId="77777777" w:rsidTr="003C2813">
        <w:trPr>
          <w:trHeight w:val="31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443CE95A" w14:textId="77777777" w:rsidR="003C2813" w:rsidRPr="003C2813" w:rsidRDefault="003C2813">
            <w:pPr>
              <w:rPr>
                <w:rFonts w:ascii="Arial CYR" w:hAnsi="Arial CYR" w:cs="Arial CYR"/>
                <w:sz w:val="16"/>
                <w:szCs w:val="16"/>
              </w:rPr>
            </w:pPr>
            <w:r w:rsidRPr="003C2813">
              <w:rPr>
                <w:rFonts w:ascii="Arial CYR" w:hAnsi="Arial CYR" w:cs="Arial CYR"/>
                <w:sz w:val="16"/>
                <w:szCs w:val="16"/>
              </w:rPr>
              <w:t>Расход натурального топлива, всего, в т. ч.</w:t>
            </w:r>
          </w:p>
        </w:tc>
        <w:tc>
          <w:tcPr>
            <w:tcW w:w="1300" w:type="dxa"/>
            <w:tcBorders>
              <w:top w:val="nil"/>
              <w:left w:val="nil"/>
              <w:bottom w:val="single" w:sz="4" w:space="0" w:color="auto"/>
              <w:right w:val="single" w:sz="4" w:space="0" w:color="auto"/>
            </w:tcBorders>
            <w:shd w:val="clear" w:color="000000" w:fill="FFFFFF"/>
            <w:hideMark/>
          </w:tcPr>
          <w:p w14:paraId="6FD0EB92"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w:t>
            </w:r>
          </w:p>
        </w:tc>
        <w:tc>
          <w:tcPr>
            <w:tcW w:w="2240" w:type="dxa"/>
            <w:tcBorders>
              <w:top w:val="nil"/>
              <w:left w:val="nil"/>
              <w:bottom w:val="single" w:sz="4" w:space="0" w:color="auto"/>
              <w:right w:val="single" w:sz="4" w:space="0" w:color="auto"/>
            </w:tcBorders>
            <w:shd w:val="clear" w:color="000000" w:fill="FFFFFF"/>
            <w:noWrap/>
            <w:vAlign w:val="center"/>
            <w:hideMark/>
          </w:tcPr>
          <w:p w14:paraId="3CEA43F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27 780,98</w:t>
            </w:r>
          </w:p>
        </w:tc>
        <w:tc>
          <w:tcPr>
            <w:tcW w:w="2240" w:type="dxa"/>
            <w:tcBorders>
              <w:top w:val="nil"/>
              <w:left w:val="nil"/>
              <w:bottom w:val="single" w:sz="4" w:space="0" w:color="auto"/>
              <w:right w:val="single" w:sz="4" w:space="0" w:color="auto"/>
            </w:tcBorders>
            <w:shd w:val="clear" w:color="auto" w:fill="auto"/>
            <w:noWrap/>
            <w:vAlign w:val="center"/>
            <w:hideMark/>
          </w:tcPr>
          <w:p w14:paraId="023F15C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21 509,21</w:t>
            </w:r>
          </w:p>
        </w:tc>
        <w:tc>
          <w:tcPr>
            <w:tcW w:w="2240" w:type="dxa"/>
            <w:tcBorders>
              <w:top w:val="nil"/>
              <w:left w:val="nil"/>
              <w:bottom w:val="single" w:sz="4" w:space="0" w:color="auto"/>
              <w:right w:val="single" w:sz="4" w:space="0" w:color="auto"/>
            </w:tcBorders>
            <w:shd w:val="clear" w:color="auto" w:fill="auto"/>
            <w:noWrap/>
            <w:vAlign w:val="center"/>
            <w:hideMark/>
          </w:tcPr>
          <w:p w14:paraId="493451F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-6 271,77</w:t>
            </w:r>
          </w:p>
        </w:tc>
        <w:tc>
          <w:tcPr>
            <w:tcW w:w="2240" w:type="dxa"/>
            <w:tcBorders>
              <w:top w:val="nil"/>
              <w:left w:val="nil"/>
              <w:bottom w:val="single" w:sz="4" w:space="0" w:color="auto"/>
              <w:right w:val="single" w:sz="4" w:space="0" w:color="auto"/>
            </w:tcBorders>
            <w:shd w:val="clear" w:color="auto" w:fill="auto"/>
            <w:noWrap/>
            <w:vAlign w:val="center"/>
            <w:hideMark/>
          </w:tcPr>
          <w:p w14:paraId="773900D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7 535,83</w:t>
            </w:r>
          </w:p>
        </w:tc>
        <w:tc>
          <w:tcPr>
            <w:tcW w:w="2240" w:type="dxa"/>
            <w:tcBorders>
              <w:top w:val="nil"/>
              <w:left w:val="nil"/>
              <w:bottom w:val="single" w:sz="4" w:space="0" w:color="auto"/>
              <w:right w:val="single" w:sz="4" w:space="0" w:color="auto"/>
            </w:tcBorders>
            <w:shd w:val="clear" w:color="auto" w:fill="auto"/>
            <w:noWrap/>
            <w:vAlign w:val="center"/>
            <w:hideMark/>
          </w:tcPr>
          <w:p w14:paraId="60E22AF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23 869,91</w:t>
            </w:r>
          </w:p>
        </w:tc>
        <w:tc>
          <w:tcPr>
            <w:tcW w:w="2360" w:type="dxa"/>
            <w:tcBorders>
              <w:top w:val="nil"/>
              <w:left w:val="nil"/>
              <w:bottom w:val="single" w:sz="4" w:space="0" w:color="auto"/>
              <w:right w:val="single" w:sz="4" w:space="0" w:color="auto"/>
            </w:tcBorders>
            <w:shd w:val="clear" w:color="auto" w:fill="auto"/>
            <w:noWrap/>
            <w:vAlign w:val="center"/>
            <w:hideMark/>
          </w:tcPr>
          <w:p w14:paraId="5F97577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21 509,21</w:t>
            </w:r>
          </w:p>
        </w:tc>
      </w:tr>
      <w:tr w:rsidR="003C2813" w:rsidRPr="003C2813" w14:paraId="5CE8324D" w14:textId="77777777" w:rsidTr="003C2813">
        <w:trPr>
          <w:trHeight w:val="300"/>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36E9B2F1" w14:textId="77777777" w:rsidR="003C2813" w:rsidRPr="003C2813" w:rsidRDefault="003C2813">
            <w:pPr>
              <w:ind w:firstLineChars="200" w:firstLine="320"/>
              <w:rPr>
                <w:rFonts w:ascii="Arial CYR" w:hAnsi="Arial CYR" w:cs="Arial CYR"/>
                <w:sz w:val="16"/>
                <w:szCs w:val="16"/>
              </w:rPr>
            </w:pPr>
            <w:r w:rsidRPr="003C2813">
              <w:rPr>
                <w:rFonts w:ascii="Arial CYR" w:hAnsi="Arial CYR" w:cs="Arial CYR"/>
                <w:sz w:val="16"/>
                <w:szCs w:val="16"/>
              </w:rPr>
              <w:t>-уголь каменный</w:t>
            </w:r>
          </w:p>
        </w:tc>
        <w:tc>
          <w:tcPr>
            <w:tcW w:w="1300" w:type="dxa"/>
            <w:tcBorders>
              <w:top w:val="nil"/>
              <w:left w:val="nil"/>
              <w:bottom w:val="single" w:sz="4" w:space="0" w:color="auto"/>
              <w:right w:val="single" w:sz="4" w:space="0" w:color="auto"/>
            </w:tcBorders>
            <w:shd w:val="clear" w:color="000000" w:fill="FFFFFF"/>
            <w:hideMark/>
          </w:tcPr>
          <w:p w14:paraId="3E82A0B7"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w:t>
            </w:r>
          </w:p>
        </w:tc>
        <w:tc>
          <w:tcPr>
            <w:tcW w:w="2240" w:type="dxa"/>
            <w:tcBorders>
              <w:top w:val="nil"/>
              <w:left w:val="nil"/>
              <w:bottom w:val="single" w:sz="4" w:space="0" w:color="auto"/>
              <w:right w:val="single" w:sz="4" w:space="0" w:color="auto"/>
            </w:tcBorders>
            <w:shd w:val="clear" w:color="000000" w:fill="FFFFFF"/>
            <w:noWrap/>
            <w:vAlign w:val="center"/>
            <w:hideMark/>
          </w:tcPr>
          <w:p w14:paraId="345C6C2A"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27 780,98</w:t>
            </w:r>
          </w:p>
        </w:tc>
        <w:tc>
          <w:tcPr>
            <w:tcW w:w="2240" w:type="dxa"/>
            <w:tcBorders>
              <w:top w:val="nil"/>
              <w:left w:val="nil"/>
              <w:bottom w:val="single" w:sz="4" w:space="0" w:color="auto"/>
              <w:right w:val="single" w:sz="4" w:space="0" w:color="auto"/>
            </w:tcBorders>
            <w:shd w:val="clear" w:color="auto" w:fill="auto"/>
            <w:noWrap/>
            <w:vAlign w:val="center"/>
            <w:hideMark/>
          </w:tcPr>
          <w:p w14:paraId="58AE5F5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21 509,21</w:t>
            </w:r>
          </w:p>
        </w:tc>
        <w:tc>
          <w:tcPr>
            <w:tcW w:w="2240" w:type="dxa"/>
            <w:tcBorders>
              <w:top w:val="nil"/>
              <w:left w:val="nil"/>
              <w:bottom w:val="single" w:sz="4" w:space="0" w:color="auto"/>
              <w:right w:val="single" w:sz="4" w:space="0" w:color="auto"/>
            </w:tcBorders>
            <w:shd w:val="clear" w:color="auto" w:fill="auto"/>
            <w:noWrap/>
            <w:vAlign w:val="center"/>
            <w:hideMark/>
          </w:tcPr>
          <w:p w14:paraId="348DB0B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-6 271,77</w:t>
            </w:r>
          </w:p>
        </w:tc>
        <w:tc>
          <w:tcPr>
            <w:tcW w:w="2240" w:type="dxa"/>
            <w:tcBorders>
              <w:top w:val="nil"/>
              <w:left w:val="nil"/>
              <w:bottom w:val="single" w:sz="4" w:space="0" w:color="auto"/>
              <w:right w:val="single" w:sz="4" w:space="0" w:color="auto"/>
            </w:tcBorders>
            <w:shd w:val="clear" w:color="auto" w:fill="auto"/>
            <w:noWrap/>
            <w:vAlign w:val="center"/>
            <w:hideMark/>
          </w:tcPr>
          <w:p w14:paraId="3AC1BB0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7 535,83</w:t>
            </w:r>
          </w:p>
        </w:tc>
        <w:tc>
          <w:tcPr>
            <w:tcW w:w="2240" w:type="dxa"/>
            <w:tcBorders>
              <w:top w:val="nil"/>
              <w:left w:val="nil"/>
              <w:bottom w:val="single" w:sz="4" w:space="0" w:color="auto"/>
              <w:right w:val="single" w:sz="4" w:space="0" w:color="auto"/>
            </w:tcBorders>
            <w:shd w:val="clear" w:color="auto" w:fill="auto"/>
            <w:noWrap/>
            <w:vAlign w:val="center"/>
            <w:hideMark/>
          </w:tcPr>
          <w:p w14:paraId="3530746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23 869,91</w:t>
            </w:r>
          </w:p>
        </w:tc>
        <w:tc>
          <w:tcPr>
            <w:tcW w:w="2360" w:type="dxa"/>
            <w:tcBorders>
              <w:top w:val="nil"/>
              <w:left w:val="nil"/>
              <w:bottom w:val="single" w:sz="4" w:space="0" w:color="auto"/>
              <w:right w:val="single" w:sz="4" w:space="0" w:color="auto"/>
            </w:tcBorders>
            <w:shd w:val="clear" w:color="auto" w:fill="auto"/>
            <w:noWrap/>
            <w:vAlign w:val="center"/>
            <w:hideMark/>
          </w:tcPr>
          <w:p w14:paraId="1EEF49A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21 509,21</w:t>
            </w:r>
          </w:p>
        </w:tc>
      </w:tr>
      <w:tr w:rsidR="003C2813" w:rsidRPr="003C2813" w14:paraId="4ADCFF35"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52DE9022"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Естественная убыль натурального топлива, всего, в т. ч.</w:t>
            </w:r>
          </w:p>
        </w:tc>
        <w:tc>
          <w:tcPr>
            <w:tcW w:w="1300" w:type="dxa"/>
            <w:tcBorders>
              <w:top w:val="nil"/>
              <w:left w:val="nil"/>
              <w:bottom w:val="single" w:sz="4" w:space="0" w:color="auto"/>
              <w:right w:val="single" w:sz="4" w:space="0" w:color="auto"/>
            </w:tcBorders>
            <w:shd w:val="clear" w:color="000000" w:fill="FFFFFF"/>
            <w:vAlign w:val="center"/>
            <w:hideMark/>
          </w:tcPr>
          <w:p w14:paraId="3F4C523A"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w:t>
            </w:r>
          </w:p>
        </w:tc>
        <w:tc>
          <w:tcPr>
            <w:tcW w:w="2240" w:type="dxa"/>
            <w:tcBorders>
              <w:top w:val="nil"/>
              <w:left w:val="nil"/>
              <w:bottom w:val="single" w:sz="4" w:space="0" w:color="auto"/>
              <w:right w:val="single" w:sz="4" w:space="0" w:color="auto"/>
            </w:tcBorders>
            <w:shd w:val="clear" w:color="000000" w:fill="FFFFFF"/>
            <w:noWrap/>
            <w:vAlign w:val="center"/>
            <w:hideMark/>
          </w:tcPr>
          <w:p w14:paraId="6DFB47C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2,00</w:t>
            </w:r>
          </w:p>
        </w:tc>
        <w:tc>
          <w:tcPr>
            <w:tcW w:w="2240" w:type="dxa"/>
            <w:tcBorders>
              <w:top w:val="nil"/>
              <w:left w:val="nil"/>
              <w:bottom w:val="single" w:sz="4" w:space="0" w:color="auto"/>
              <w:right w:val="single" w:sz="4" w:space="0" w:color="auto"/>
            </w:tcBorders>
            <w:shd w:val="clear" w:color="auto" w:fill="auto"/>
            <w:noWrap/>
            <w:vAlign w:val="center"/>
            <w:hideMark/>
          </w:tcPr>
          <w:p w14:paraId="5BFE36F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428EDA0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-2,00</w:t>
            </w:r>
          </w:p>
        </w:tc>
        <w:tc>
          <w:tcPr>
            <w:tcW w:w="2240" w:type="dxa"/>
            <w:tcBorders>
              <w:top w:val="nil"/>
              <w:left w:val="nil"/>
              <w:bottom w:val="single" w:sz="4" w:space="0" w:color="auto"/>
              <w:right w:val="single" w:sz="4" w:space="0" w:color="auto"/>
            </w:tcBorders>
            <w:shd w:val="clear" w:color="auto" w:fill="auto"/>
            <w:noWrap/>
            <w:vAlign w:val="center"/>
            <w:hideMark/>
          </w:tcPr>
          <w:p w14:paraId="7D4EF88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59A1903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2627405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r>
      <w:tr w:rsidR="003C2813" w:rsidRPr="003C2813" w14:paraId="434B01B8"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1B3782C7" w14:textId="77777777" w:rsidR="003C2813" w:rsidRPr="003C2813" w:rsidRDefault="003C2813">
            <w:pPr>
              <w:ind w:firstLineChars="200" w:firstLine="320"/>
              <w:rPr>
                <w:rFonts w:ascii="Arial CYR" w:hAnsi="Arial CYR" w:cs="Arial CYR"/>
                <w:sz w:val="16"/>
                <w:szCs w:val="16"/>
              </w:rPr>
            </w:pPr>
            <w:r w:rsidRPr="003C2813">
              <w:rPr>
                <w:rFonts w:ascii="Arial CYR" w:hAnsi="Arial CYR" w:cs="Arial CYR"/>
                <w:sz w:val="16"/>
                <w:szCs w:val="16"/>
              </w:rPr>
              <w:t xml:space="preserve">-при </w:t>
            </w:r>
            <w:proofErr w:type="spellStart"/>
            <w:r w:rsidRPr="003C2813">
              <w:rPr>
                <w:rFonts w:ascii="Arial CYR" w:hAnsi="Arial CYR" w:cs="Arial CYR"/>
                <w:sz w:val="16"/>
                <w:szCs w:val="16"/>
              </w:rPr>
              <w:t>ж.д</w:t>
            </w:r>
            <w:proofErr w:type="spellEnd"/>
            <w:r w:rsidRPr="003C2813">
              <w:rPr>
                <w:rFonts w:ascii="Arial CYR" w:hAnsi="Arial CYR" w:cs="Arial CYR"/>
                <w:sz w:val="16"/>
                <w:szCs w:val="16"/>
              </w:rPr>
              <w:t>. перевозках</w:t>
            </w:r>
          </w:p>
        </w:tc>
        <w:tc>
          <w:tcPr>
            <w:tcW w:w="1300" w:type="dxa"/>
            <w:tcBorders>
              <w:top w:val="nil"/>
              <w:left w:val="nil"/>
              <w:bottom w:val="single" w:sz="4" w:space="0" w:color="auto"/>
              <w:right w:val="single" w:sz="4" w:space="0" w:color="auto"/>
            </w:tcBorders>
            <w:shd w:val="clear" w:color="000000" w:fill="FFFFFF"/>
            <w:vAlign w:val="center"/>
            <w:hideMark/>
          </w:tcPr>
          <w:p w14:paraId="3BA0BCB2"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w:t>
            </w:r>
          </w:p>
        </w:tc>
        <w:tc>
          <w:tcPr>
            <w:tcW w:w="2240" w:type="dxa"/>
            <w:tcBorders>
              <w:top w:val="nil"/>
              <w:left w:val="nil"/>
              <w:bottom w:val="single" w:sz="4" w:space="0" w:color="auto"/>
              <w:right w:val="single" w:sz="4" w:space="0" w:color="auto"/>
            </w:tcBorders>
            <w:shd w:val="clear" w:color="000000" w:fill="FFFFFF"/>
            <w:noWrap/>
            <w:vAlign w:val="center"/>
            <w:hideMark/>
          </w:tcPr>
          <w:p w14:paraId="2073DF8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18539A0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5A490A2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3F16A36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6287733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015C0C2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r>
      <w:tr w:rsidR="003C2813" w:rsidRPr="003C2813" w14:paraId="53A0F9D3"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2F8DC99C" w14:textId="77777777" w:rsidR="003C2813" w:rsidRPr="003C2813" w:rsidRDefault="003C2813">
            <w:pPr>
              <w:ind w:firstLineChars="200" w:firstLine="320"/>
              <w:rPr>
                <w:rFonts w:ascii="Arial CYR" w:hAnsi="Arial CYR" w:cs="Arial CYR"/>
                <w:sz w:val="16"/>
                <w:szCs w:val="16"/>
              </w:rPr>
            </w:pPr>
            <w:r w:rsidRPr="003C2813">
              <w:rPr>
                <w:rFonts w:ascii="Arial CYR" w:hAnsi="Arial CYR" w:cs="Arial CYR"/>
                <w:sz w:val="16"/>
                <w:szCs w:val="16"/>
              </w:rPr>
              <w:t xml:space="preserve">-при автомобильных перевозках </w:t>
            </w:r>
            <w:proofErr w:type="spellStart"/>
            <w:r w:rsidRPr="003C2813">
              <w:rPr>
                <w:rFonts w:ascii="Arial CYR" w:hAnsi="Arial CYR" w:cs="Arial CYR"/>
                <w:sz w:val="16"/>
                <w:szCs w:val="16"/>
              </w:rPr>
              <w:t>перевозках</w:t>
            </w:r>
            <w:proofErr w:type="spellEnd"/>
          </w:p>
        </w:tc>
        <w:tc>
          <w:tcPr>
            <w:tcW w:w="1300" w:type="dxa"/>
            <w:tcBorders>
              <w:top w:val="nil"/>
              <w:left w:val="nil"/>
              <w:bottom w:val="single" w:sz="4" w:space="0" w:color="auto"/>
              <w:right w:val="single" w:sz="4" w:space="0" w:color="auto"/>
            </w:tcBorders>
            <w:shd w:val="clear" w:color="000000" w:fill="FFFFFF"/>
            <w:vAlign w:val="center"/>
            <w:hideMark/>
          </w:tcPr>
          <w:p w14:paraId="6D7C3BD6"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w:t>
            </w:r>
          </w:p>
        </w:tc>
        <w:tc>
          <w:tcPr>
            <w:tcW w:w="2240" w:type="dxa"/>
            <w:tcBorders>
              <w:top w:val="nil"/>
              <w:left w:val="nil"/>
              <w:bottom w:val="single" w:sz="4" w:space="0" w:color="auto"/>
              <w:right w:val="single" w:sz="4" w:space="0" w:color="auto"/>
            </w:tcBorders>
            <w:shd w:val="clear" w:color="000000" w:fill="FFFFFF"/>
            <w:noWrap/>
            <w:vAlign w:val="center"/>
            <w:hideMark/>
          </w:tcPr>
          <w:p w14:paraId="52107C9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2,00</w:t>
            </w:r>
          </w:p>
        </w:tc>
        <w:tc>
          <w:tcPr>
            <w:tcW w:w="2240" w:type="dxa"/>
            <w:tcBorders>
              <w:top w:val="nil"/>
              <w:left w:val="nil"/>
              <w:bottom w:val="single" w:sz="4" w:space="0" w:color="auto"/>
              <w:right w:val="single" w:sz="4" w:space="0" w:color="auto"/>
            </w:tcBorders>
            <w:shd w:val="clear" w:color="auto" w:fill="auto"/>
            <w:noWrap/>
            <w:vAlign w:val="center"/>
            <w:hideMark/>
          </w:tcPr>
          <w:p w14:paraId="5D88DD2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6699571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-2,00</w:t>
            </w:r>
          </w:p>
        </w:tc>
        <w:tc>
          <w:tcPr>
            <w:tcW w:w="2240" w:type="dxa"/>
            <w:tcBorders>
              <w:top w:val="nil"/>
              <w:left w:val="nil"/>
              <w:bottom w:val="single" w:sz="4" w:space="0" w:color="auto"/>
              <w:right w:val="single" w:sz="4" w:space="0" w:color="auto"/>
            </w:tcBorders>
            <w:shd w:val="clear" w:color="auto" w:fill="auto"/>
            <w:noWrap/>
            <w:vAlign w:val="center"/>
            <w:hideMark/>
          </w:tcPr>
          <w:p w14:paraId="23AF0E7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0DCA7713"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2B46BBD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r>
      <w:tr w:rsidR="003C2813" w:rsidRPr="003C2813" w14:paraId="72ECE9E0"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619D01DF" w14:textId="77777777" w:rsidR="003C2813" w:rsidRPr="003C2813" w:rsidRDefault="003C2813">
            <w:pPr>
              <w:ind w:firstLineChars="200" w:firstLine="320"/>
              <w:rPr>
                <w:rFonts w:ascii="Arial CYR" w:hAnsi="Arial CYR" w:cs="Arial CYR"/>
                <w:sz w:val="16"/>
                <w:szCs w:val="16"/>
              </w:rPr>
            </w:pPr>
            <w:r w:rsidRPr="003C2813">
              <w:rPr>
                <w:rFonts w:ascii="Arial CYR" w:hAnsi="Arial CYR" w:cs="Arial CYR"/>
                <w:sz w:val="16"/>
                <w:szCs w:val="16"/>
              </w:rPr>
              <w:t>-при хранении на складе, перегрузке и подаче в котельную</w:t>
            </w:r>
          </w:p>
        </w:tc>
        <w:tc>
          <w:tcPr>
            <w:tcW w:w="1300" w:type="dxa"/>
            <w:tcBorders>
              <w:top w:val="nil"/>
              <w:left w:val="nil"/>
              <w:bottom w:val="single" w:sz="4" w:space="0" w:color="auto"/>
              <w:right w:val="single" w:sz="4" w:space="0" w:color="auto"/>
            </w:tcBorders>
            <w:shd w:val="clear" w:color="000000" w:fill="FFFFFF"/>
            <w:vAlign w:val="center"/>
            <w:hideMark/>
          </w:tcPr>
          <w:p w14:paraId="5F5DA944"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w:t>
            </w:r>
          </w:p>
        </w:tc>
        <w:tc>
          <w:tcPr>
            <w:tcW w:w="2240" w:type="dxa"/>
            <w:tcBorders>
              <w:top w:val="nil"/>
              <w:left w:val="nil"/>
              <w:bottom w:val="single" w:sz="4" w:space="0" w:color="auto"/>
              <w:right w:val="single" w:sz="4" w:space="0" w:color="auto"/>
            </w:tcBorders>
            <w:shd w:val="clear" w:color="000000" w:fill="FFFFFF"/>
            <w:noWrap/>
            <w:vAlign w:val="center"/>
            <w:hideMark/>
          </w:tcPr>
          <w:p w14:paraId="27338D11" w14:textId="77777777" w:rsidR="003C2813" w:rsidRPr="003C2813" w:rsidRDefault="003C2813">
            <w:pPr>
              <w:jc w:val="right"/>
              <w:rPr>
                <w:rFonts w:ascii="Arial CYR" w:hAnsi="Arial CYR" w:cs="Arial CYR"/>
                <w:color w:val="FF0000"/>
                <w:sz w:val="16"/>
                <w:szCs w:val="16"/>
              </w:rPr>
            </w:pPr>
            <w:r w:rsidRPr="003C2813">
              <w:rPr>
                <w:rFonts w:ascii="Arial CYR" w:hAnsi="Arial CYR" w:cs="Arial CYR"/>
                <w:color w:val="FF0000"/>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7FB78636" w14:textId="77777777" w:rsidR="003C2813" w:rsidRPr="003C2813" w:rsidRDefault="003C2813">
            <w:pPr>
              <w:jc w:val="right"/>
              <w:rPr>
                <w:rFonts w:ascii="Arial CYR" w:hAnsi="Arial CYR" w:cs="Arial CYR"/>
                <w:color w:val="FF0000"/>
                <w:sz w:val="16"/>
                <w:szCs w:val="16"/>
              </w:rPr>
            </w:pPr>
            <w:r w:rsidRPr="003C2813">
              <w:rPr>
                <w:rFonts w:ascii="Arial CYR" w:hAnsi="Arial CYR" w:cs="Arial CYR"/>
                <w:color w:val="FF0000"/>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3EA4B8EF" w14:textId="77777777" w:rsidR="003C2813" w:rsidRPr="003C2813" w:rsidRDefault="003C2813">
            <w:pPr>
              <w:jc w:val="right"/>
              <w:rPr>
                <w:rFonts w:ascii="Arial CYR" w:hAnsi="Arial CYR" w:cs="Arial CYR"/>
                <w:color w:val="FF0000"/>
                <w:sz w:val="16"/>
                <w:szCs w:val="16"/>
              </w:rPr>
            </w:pPr>
            <w:r w:rsidRPr="003C2813">
              <w:rPr>
                <w:rFonts w:ascii="Arial CYR" w:hAnsi="Arial CYR" w:cs="Arial CYR"/>
                <w:color w:val="FF0000"/>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50577147" w14:textId="77777777" w:rsidR="003C2813" w:rsidRPr="003C2813" w:rsidRDefault="003C2813">
            <w:pPr>
              <w:jc w:val="right"/>
              <w:rPr>
                <w:rFonts w:ascii="Arial CYR" w:hAnsi="Arial CYR" w:cs="Arial CYR"/>
                <w:color w:val="FF0000"/>
                <w:sz w:val="16"/>
                <w:szCs w:val="16"/>
              </w:rPr>
            </w:pPr>
            <w:r w:rsidRPr="003C2813">
              <w:rPr>
                <w:rFonts w:ascii="Arial CYR" w:hAnsi="Arial CYR" w:cs="Arial CYR"/>
                <w:color w:val="FF0000"/>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45A1A36F" w14:textId="77777777" w:rsidR="003C2813" w:rsidRPr="003C2813" w:rsidRDefault="003C2813">
            <w:pPr>
              <w:jc w:val="right"/>
              <w:rPr>
                <w:rFonts w:ascii="Arial CYR" w:hAnsi="Arial CYR" w:cs="Arial CYR"/>
                <w:color w:val="FF0000"/>
                <w:sz w:val="16"/>
                <w:szCs w:val="16"/>
              </w:rPr>
            </w:pPr>
            <w:r w:rsidRPr="003C2813">
              <w:rPr>
                <w:rFonts w:ascii="Arial CYR" w:hAnsi="Arial CYR" w:cs="Arial CYR"/>
                <w:color w:val="FF0000"/>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6507AFB7" w14:textId="77777777" w:rsidR="003C2813" w:rsidRPr="003C2813" w:rsidRDefault="003C2813">
            <w:pPr>
              <w:jc w:val="right"/>
              <w:rPr>
                <w:rFonts w:ascii="Arial CYR" w:hAnsi="Arial CYR" w:cs="Arial CYR"/>
                <w:color w:val="FF0000"/>
                <w:sz w:val="16"/>
                <w:szCs w:val="16"/>
              </w:rPr>
            </w:pPr>
            <w:r w:rsidRPr="003C2813">
              <w:rPr>
                <w:rFonts w:ascii="Arial CYR" w:hAnsi="Arial CYR" w:cs="Arial CYR"/>
                <w:color w:val="FF0000"/>
                <w:sz w:val="16"/>
                <w:szCs w:val="16"/>
              </w:rPr>
              <w:t> </w:t>
            </w:r>
          </w:p>
        </w:tc>
      </w:tr>
      <w:tr w:rsidR="003C2813" w:rsidRPr="003C2813" w14:paraId="49432B13" w14:textId="77777777" w:rsidTr="003C2813">
        <w:trPr>
          <w:trHeight w:val="540"/>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05D533E2" w14:textId="77777777" w:rsidR="003C2813" w:rsidRPr="003C2813" w:rsidRDefault="003C2813">
            <w:pPr>
              <w:rPr>
                <w:rFonts w:ascii="Arial CYR" w:hAnsi="Arial CYR" w:cs="Arial CYR"/>
                <w:sz w:val="16"/>
                <w:szCs w:val="16"/>
              </w:rPr>
            </w:pPr>
            <w:r w:rsidRPr="003C2813">
              <w:rPr>
                <w:rFonts w:ascii="Arial CYR" w:hAnsi="Arial CYR" w:cs="Arial CYR"/>
                <w:sz w:val="16"/>
                <w:szCs w:val="16"/>
              </w:rPr>
              <w:t>Расход натурального топлива с учётом естественной убыли и потерь, всего, в т. ч.</w:t>
            </w:r>
          </w:p>
        </w:tc>
        <w:tc>
          <w:tcPr>
            <w:tcW w:w="1300" w:type="dxa"/>
            <w:tcBorders>
              <w:top w:val="nil"/>
              <w:left w:val="nil"/>
              <w:bottom w:val="single" w:sz="4" w:space="0" w:color="auto"/>
              <w:right w:val="single" w:sz="4" w:space="0" w:color="auto"/>
            </w:tcBorders>
            <w:shd w:val="clear" w:color="000000" w:fill="FFFFFF"/>
            <w:vAlign w:val="center"/>
            <w:hideMark/>
          </w:tcPr>
          <w:p w14:paraId="5F34222B"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w:t>
            </w:r>
          </w:p>
        </w:tc>
        <w:tc>
          <w:tcPr>
            <w:tcW w:w="2240" w:type="dxa"/>
            <w:tcBorders>
              <w:top w:val="nil"/>
              <w:left w:val="nil"/>
              <w:bottom w:val="single" w:sz="4" w:space="0" w:color="auto"/>
              <w:right w:val="single" w:sz="4" w:space="0" w:color="auto"/>
            </w:tcBorders>
            <w:shd w:val="clear" w:color="000000" w:fill="FFFFFF"/>
            <w:noWrap/>
            <w:vAlign w:val="center"/>
            <w:hideMark/>
          </w:tcPr>
          <w:p w14:paraId="6E0FA6E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28 347,98</w:t>
            </w:r>
          </w:p>
        </w:tc>
        <w:tc>
          <w:tcPr>
            <w:tcW w:w="2240" w:type="dxa"/>
            <w:tcBorders>
              <w:top w:val="nil"/>
              <w:left w:val="nil"/>
              <w:bottom w:val="single" w:sz="4" w:space="0" w:color="auto"/>
              <w:right w:val="single" w:sz="4" w:space="0" w:color="auto"/>
            </w:tcBorders>
            <w:shd w:val="clear" w:color="auto" w:fill="auto"/>
            <w:noWrap/>
            <w:vAlign w:val="center"/>
            <w:hideMark/>
          </w:tcPr>
          <w:p w14:paraId="69820F1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21 509,21</w:t>
            </w:r>
          </w:p>
        </w:tc>
        <w:tc>
          <w:tcPr>
            <w:tcW w:w="2240" w:type="dxa"/>
            <w:tcBorders>
              <w:top w:val="nil"/>
              <w:left w:val="nil"/>
              <w:bottom w:val="single" w:sz="4" w:space="0" w:color="auto"/>
              <w:right w:val="single" w:sz="4" w:space="0" w:color="auto"/>
            </w:tcBorders>
            <w:shd w:val="clear" w:color="auto" w:fill="auto"/>
            <w:noWrap/>
            <w:vAlign w:val="center"/>
            <w:hideMark/>
          </w:tcPr>
          <w:p w14:paraId="3D89708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-6 838,77</w:t>
            </w:r>
          </w:p>
        </w:tc>
        <w:tc>
          <w:tcPr>
            <w:tcW w:w="2240" w:type="dxa"/>
            <w:tcBorders>
              <w:top w:val="nil"/>
              <w:left w:val="nil"/>
              <w:bottom w:val="single" w:sz="4" w:space="0" w:color="auto"/>
              <w:right w:val="single" w:sz="4" w:space="0" w:color="auto"/>
            </w:tcBorders>
            <w:shd w:val="clear" w:color="auto" w:fill="auto"/>
            <w:noWrap/>
            <w:vAlign w:val="center"/>
            <w:hideMark/>
          </w:tcPr>
          <w:p w14:paraId="5CAE7AA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7 535,83</w:t>
            </w:r>
          </w:p>
        </w:tc>
        <w:tc>
          <w:tcPr>
            <w:tcW w:w="2240" w:type="dxa"/>
            <w:tcBorders>
              <w:top w:val="nil"/>
              <w:left w:val="nil"/>
              <w:bottom w:val="single" w:sz="4" w:space="0" w:color="auto"/>
              <w:right w:val="single" w:sz="4" w:space="0" w:color="auto"/>
            </w:tcBorders>
            <w:shd w:val="clear" w:color="auto" w:fill="auto"/>
            <w:noWrap/>
            <w:vAlign w:val="center"/>
            <w:hideMark/>
          </w:tcPr>
          <w:p w14:paraId="2CA343F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23 869,91</w:t>
            </w:r>
          </w:p>
        </w:tc>
        <w:tc>
          <w:tcPr>
            <w:tcW w:w="2360" w:type="dxa"/>
            <w:tcBorders>
              <w:top w:val="nil"/>
              <w:left w:val="nil"/>
              <w:bottom w:val="single" w:sz="4" w:space="0" w:color="auto"/>
              <w:right w:val="single" w:sz="4" w:space="0" w:color="auto"/>
            </w:tcBorders>
            <w:shd w:val="clear" w:color="auto" w:fill="auto"/>
            <w:noWrap/>
            <w:vAlign w:val="center"/>
            <w:hideMark/>
          </w:tcPr>
          <w:p w14:paraId="0E7212A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21 509,21</w:t>
            </w:r>
          </w:p>
        </w:tc>
      </w:tr>
      <w:tr w:rsidR="003C2813" w:rsidRPr="003C2813" w14:paraId="5DD76A2D"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30D84288" w14:textId="77777777" w:rsidR="003C2813" w:rsidRPr="003C2813" w:rsidRDefault="003C2813">
            <w:pPr>
              <w:ind w:firstLineChars="200" w:firstLine="320"/>
              <w:rPr>
                <w:rFonts w:ascii="Arial CYR" w:hAnsi="Arial CYR" w:cs="Arial CYR"/>
                <w:sz w:val="16"/>
                <w:szCs w:val="16"/>
              </w:rPr>
            </w:pPr>
            <w:r w:rsidRPr="003C2813">
              <w:rPr>
                <w:rFonts w:ascii="Arial CYR" w:hAnsi="Arial CYR" w:cs="Arial CYR"/>
                <w:sz w:val="16"/>
                <w:szCs w:val="16"/>
              </w:rPr>
              <w:t>-уголь каменный</w:t>
            </w:r>
          </w:p>
        </w:tc>
        <w:tc>
          <w:tcPr>
            <w:tcW w:w="1300" w:type="dxa"/>
            <w:tcBorders>
              <w:top w:val="nil"/>
              <w:left w:val="nil"/>
              <w:bottom w:val="single" w:sz="4" w:space="0" w:color="auto"/>
              <w:right w:val="single" w:sz="4" w:space="0" w:color="auto"/>
            </w:tcBorders>
            <w:shd w:val="clear" w:color="000000" w:fill="FFFFFF"/>
            <w:vAlign w:val="center"/>
            <w:hideMark/>
          </w:tcPr>
          <w:p w14:paraId="737D31F2"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w:t>
            </w:r>
          </w:p>
        </w:tc>
        <w:tc>
          <w:tcPr>
            <w:tcW w:w="2240" w:type="dxa"/>
            <w:tcBorders>
              <w:top w:val="nil"/>
              <w:left w:val="nil"/>
              <w:bottom w:val="single" w:sz="4" w:space="0" w:color="auto"/>
              <w:right w:val="single" w:sz="4" w:space="0" w:color="auto"/>
            </w:tcBorders>
            <w:shd w:val="clear" w:color="000000" w:fill="FFFFFF"/>
            <w:noWrap/>
            <w:vAlign w:val="center"/>
            <w:hideMark/>
          </w:tcPr>
          <w:p w14:paraId="24F2094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28 347,98</w:t>
            </w:r>
          </w:p>
        </w:tc>
        <w:tc>
          <w:tcPr>
            <w:tcW w:w="2240" w:type="dxa"/>
            <w:tcBorders>
              <w:top w:val="nil"/>
              <w:left w:val="nil"/>
              <w:bottom w:val="single" w:sz="4" w:space="0" w:color="auto"/>
              <w:right w:val="single" w:sz="4" w:space="0" w:color="auto"/>
            </w:tcBorders>
            <w:shd w:val="clear" w:color="auto" w:fill="auto"/>
            <w:noWrap/>
            <w:vAlign w:val="center"/>
            <w:hideMark/>
          </w:tcPr>
          <w:p w14:paraId="7459AB4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21 509,21</w:t>
            </w:r>
          </w:p>
        </w:tc>
        <w:tc>
          <w:tcPr>
            <w:tcW w:w="2240" w:type="dxa"/>
            <w:tcBorders>
              <w:top w:val="nil"/>
              <w:left w:val="nil"/>
              <w:bottom w:val="single" w:sz="4" w:space="0" w:color="auto"/>
              <w:right w:val="single" w:sz="4" w:space="0" w:color="auto"/>
            </w:tcBorders>
            <w:shd w:val="clear" w:color="auto" w:fill="auto"/>
            <w:noWrap/>
            <w:vAlign w:val="center"/>
            <w:hideMark/>
          </w:tcPr>
          <w:p w14:paraId="2F0D74A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-6 838,77</w:t>
            </w:r>
          </w:p>
        </w:tc>
        <w:tc>
          <w:tcPr>
            <w:tcW w:w="2240" w:type="dxa"/>
            <w:tcBorders>
              <w:top w:val="nil"/>
              <w:left w:val="nil"/>
              <w:bottom w:val="single" w:sz="4" w:space="0" w:color="auto"/>
              <w:right w:val="single" w:sz="4" w:space="0" w:color="auto"/>
            </w:tcBorders>
            <w:shd w:val="clear" w:color="auto" w:fill="auto"/>
            <w:noWrap/>
            <w:vAlign w:val="center"/>
            <w:hideMark/>
          </w:tcPr>
          <w:p w14:paraId="3240EFD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7 535,83</w:t>
            </w:r>
          </w:p>
        </w:tc>
        <w:tc>
          <w:tcPr>
            <w:tcW w:w="2240" w:type="dxa"/>
            <w:tcBorders>
              <w:top w:val="nil"/>
              <w:left w:val="nil"/>
              <w:bottom w:val="single" w:sz="4" w:space="0" w:color="auto"/>
              <w:right w:val="single" w:sz="4" w:space="0" w:color="auto"/>
            </w:tcBorders>
            <w:shd w:val="clear" w:color="auto" w:fill="auto"/>
            <w:noWrap/>
            <w:vAlign w:val="center"/>
            <w:hideMark/>
          </w:tcPr>
          <w:p w14:paraId="003D649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23 869,91</w:t>
            </w:r>
          </w:p>
        </w:tc>
        <w:tc>
          <w:tcPr>
            <w:tcW w:w="2360" w:type="dxa"/>
            <w:tcBorders>
              <w:top w:val="nil"/>
              <w:left w:val="nil"/>
              <w:bottom w:val="single" w:sz="4" w:space="0" w:color="auto"/>
              <w:right w:val="single" w:sz="4" w:space="0" w:color="auto"/>
            </w:tcBorders>
            <w:shd w:val="clear" w:color="auto" w:fill="auto"/>
            <w:noWrap/>
            <w:vAlign w:val="center"/>
            <w:hideMark/>
          </w:tcPr>
          <w:p w14:paraId="4E48E71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21 509,21</w:t>
            </w:r>
          </w:p>
        </w:tc>
      </w:tr>
      <w:tr w:rsidR="003C2813" w:rsidRPr="003C2813" w14:paraId="3D7598E7"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2C112760" w14:textId="77777777" w:rsidR="003C2813" w:rsidRPr="003C2813" w:rsidRDefault="003C2813">
            <w:pPr>
              <w:rPr>
                <w:rFonts w:ascii="Arial CYR" w:hAnsi="Arial CYR" w:cs="Arial CYR"/>
                <w:sz w:val="16"/>
                <w:szCs w:val="16"/>
              </w:rPr>
            </w:pPr>
            <w:proofErr w:type="gramStart"/>
            <w:r w:rsidRPr="003C2813">
              <w:rPr>
                <w:rFonts w:ascii="Arial CYR" w:hAnsi="Arial CYR" w:cs="Arial CYR"/>
                <w:sz w:val="16"/>
                <w:szCs w:val="16"/>
              </w:rPr>
              <w:t>Цена  натурального</w:t>
            </w:r>
            <w:proofErr w:type="gramEnd"/>
            <w:r w:rsidRPr="003C2813">
              <w:rPr>
                <w:rFonts w:ascii="Arial CYR" w:hAnsi="Arial CYR" w:cs="Arial CYR"/>
                <w:sz w:val="16"/>
                <w:szCs w:val="16"/>
              </w:rPr>
              <w:t xml:space="preserve"> топлива </w:t>
            </w:r>
          </w:p>
        </w:tc>
        <w:tc>
          <w:tcPr>
            <w:tcW w:w="1300" w:type="dxa"/>
            <w:tcBorders>
              <w:top w:val="nil"/>
              <w:left w:val="nil"/>
              <w:bottom w:val="single" w:sz="4" w:space="0" w:color="auto"/>
              <w:right w:val="single" w:sz="4" w:space="0" w:color="auto"/>
            </w:tcBorders>
            <w:shd w:val="clear" w:color="000000" w:fill="FFFFFF"/>
            <w:hideMark/>
          </w:tcPr>
          <w:p w14:paraId="29205E5A"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руб./т</w:t>
            </w:r>
          </w:p>
        </w:tc>
        <w:tc>
          <w:tcPr>
            <w:tcW w:w="2240" w:type="dxa"/>
            <w:tcBorders>
              <w:top w:val="nil"/>
              <w:left w:val="nil"/>
              <w:bottom w:val="single" w:sz="4" w:space="0" w:color="auto"/>
              <w:right w:val="single" w:sz="4" w:space="0" w:color="auto"/>
            </w:tcBorders>
            <w:shd w:val="clear" w:color="000000" w:fill="FFFFFF"/>
            <w:vAlign w:val="center"/>
            <w:hideMark/>
          </w:tcPr>
          <w:p w14:paraId="59D0595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1 158,97</w:t>
            </w:r>
          </w:p>
        </w:tc>
        <w:tc>
          <w:tcPr>
            <w:tcW w:w="2240" w:type="dxa"/>
            <w:tcBorders>
              <w:top w:val="nil"/>
              <w:left w:val="nil"/>
              <w:bottom w:val="single" w:sz="4" w:space="0" w:color="auto"/>
              <w:right w:val="single" w:sz="4" w:space="0" w:color="auto"/>
            </w:tcBorders>
            <w:shd w:val="clear" w:color="auto" w:fill="auto"/>
            <w:vAlign w:val="center"/>
            <w:hideMark/>
          </w:tcPr>
          <w:p w14:paraId="28FF623A"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1 158,86</w:t>
            </w:r>
          </w:p>
        </w:tc>
        <w:tc>
          <w:tcPr>
            <w:tcW w:w="2240" w:type="dxa"/>
            <w:tcBorders>
              <w:top w:val="nil"/>
              <w:left w:val="nil"/>
              <w:bottom w:val="single" w:sz="4" w:space="0" w:color="auto"/>
              <w:right w:val="single" w:sz="4" w:space="0" w:color="auto"/>
            </w:tcBorders>
            <w:shd w:val="clear" w:color="auto" w:fill="auto"/>
            <w:vAlign w:val="center"/>
            <w:hideMark/>
          </w:tcPr>
          <w:p w14:paraId="686810D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-0,11</w:t>
            </w:r>
          </w:p>
        </w:tc>
        <w:tc>
          <w:tcPr>
            <w:tcW w:w="2240" w:type="dxa"/>
            <w:tcBorders>
              <w:top w:val="nil"/>
              <w:left w:val="nil"/>
              <w:bottom w:val="single" w:sz="4" w:space="0" w:color="auto"/>
              <w:right w:val="single" w:sz="4" w:space="0" w:color="auto"/>
            </w:tcBorders>
            <w:shd w:val="clear" w:color="auto" w:fill="auto"/>
            <w:vAlign w:val="center"/>
            <w:hideMark/>
          </w:tcPr>
          <w:p w14:paraId="7B5A72F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1 097,76</w:t>
            </w:r>
          </w:p>
        </w:tc>
        <w:tc>
          <w:tcPr>
            <w:tcW w:w="2240" w:type="dxa"/>
            <w:tcBorders>
              <w:top w:val="nil"/>
              <w:left w:val="nil"/>
              <w:bottom w:val="single" w:sz="4" w:space="0" w:color="auto"/>
              <w:right w:val="single" w:sz="4" w:space="0" w:color="auto"/>
            </w:tcBorders>
            <w:shd w:val="clear" w:color="auto" w:fill="auto"/>
            <w:vAlign w:val="center"/>
            <w:hideMark/>
          </w:tcPr>
          <w:p w14:paraId="57F9B21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1 006,19</w:t>
            </w:r>
          </w:p>
        </w:tc>
        <w:tc>
          <w:tcPr>
            <w:tcW w:w="2360" w:type="dxa"/>
            <w:tcBorders>
              <w:top w:val="nil"/>
              <w:left w:val="nil"/>
              <w:bottom w:val="single" w:sz="4" w:space="0" w:color="auto"/>
              <w:right w:val="single" w:sz="4" w:space="0" w:color="auto"/>
            </w:tcBorders>
            <w:shd w:val="clear" w:color="auto" w:fill="auto"/>
            <w:vAlign w:val="center"/>
            <w:hideMark/>
          </w:tcPr>
          <w:p w14:paraId="213305E3"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1 183,20</w:t>
            </w:r>
          </w:p>
        </w:tc>
      </w:tr>
      <w:tr w:rsidR="003C2813" w:rsidRPr="003C2813" w14:paraId="5833AE85"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63779BAD" w14:textId="77777777" w:rsidR="003C2813" w:rsidRPr="003C2813" w:rsidRDefault="003C2813">
            <w:pPr>
              <w:ind w:firstLineChars="200" w:firstLine="320"/>
              <w:rPr>
                <w:rFonts w:ascii="Arial CYR" w:hAnsi="Arial CYR" w:cs="Arial CYR"/>
                <w:sz w:val="16"/>
                <w:szCs w:val="16"/>
              </w:rPr>
            </w:pPr>
            <w:r w:rsidRPr="003C2813">
              <w:rPr>
                <w:rFonts w:ascii="Arial CYR" w:hAnsi="Arial CYR" w:cs="Arial CYR"/>
                <w:sz w:val="16"/>
                <w:szCs w:val="16"/>
              </w:rPr>
              <w:t>-уголь каменный</w:t>
            </w:r>
          </w:p>
        </w:tc>
        <w:tc>
          <w:tcPr>
            <w:tcW w:w="1300" w:type="dxa"/>
            <w:tcBorders>
              <w:top w:val="nil"/>
              <w:left w:val="nil"/>
              <w:bottom w:val="single" w:sz="4" w:space="0" w:color="auto"/>
              <w:right w:val="single" w:sz="4" w:space="0" w:color="auto"/>
            </w:tcBorders>
            <w:shd w:val="clear" w:color="000000" w:fill="FFFFFF"/>
            <w:hideMark/>
          </w:tcPr>
          <w:p w14:paraId="7E9C19CE"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руб./т</w:t>
            </w:r>
          </w:p>
        </w:tc>
        <w:tc>
          <w:tcPr>
            <w:tcW w:w="2240" w:type="dxa"/>
            <w:tcBorders>
              <w:top w:val="nil"/>
              <w:left w:val="nil"/>
              <w:bottom w:val="single" w:sz="4" w:space="0" w:color="auto"/>
              <w:right w:val="single" w:sz="4" w:space="0" w:color="auto"/>
            </w:tcBorders>
            <w:shd w:val="clear" w:color="000000" w:fill="FFFFFF"/>
            <w:noWrap/>
            <w:vAlign w:val="center"/>
            <w:hideMark/>
          </w:tcPr>
          <w:p w14:paraId="4596EB7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1 158,97</w:t>
            </w:r>
          </w:p>
        </w:tc>
        <w:tc>
          <w:tcPr>
            <w:tcW w:w="2240" w:type="dxa"/>
            <w:tcBorders>
              <w:top w:val="nil"/>
              <w:left w:val="nil"/>
              <w:bottom w:val="single" w:sz="4" w:space="0" w:color="auto"/>
              <w:right w:val="single" w:sz="4" w:space="0" w:color="auto"/>
            </w:tcBorders>
            <w:shd w:val="clear" w:color="auto" w:fill="auto"/>
            <w:noWrap/>
            <w:vAlign w:val="center"/>
            <w:hideMark/>
          </w:tcPr>
          <w:p w14:paraId="49D5441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1 158,86</w:t>
            </w:r>
          </w:p>
        </w:tc>
        <w:tc>
          <w:tcPr>
            <w:tcW w:w="2240" w:type="dxa"/>
            <w:tcBorders>
              <w:top w:val="nil"/>
              <w:left w:val="nil"/>
              <w:bottom w:val="single" w:sz="4" w:space="0" w:color="auto"/>
              <w:right w:val="single" w:sz="4" w:space="0" w:color="auto"/>
            </w:tcBorders>
            <w:shd w:val="clear" w:color="auto" w:fill="auto"/>
            <w:noWrap/>
            <w:vAlign w:val="center"/>
            <w:hideMark/>
          </w:tcPr>
          <w:p w14:paraId="15A3431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-0,11</w:t>
            </w:r>
          </w:p>
        </w:tc>
        <w:tc>
          <w:tcPr>
            <w:tcW w:w="2240" w:type="dxa"/>
            <w:tcBorders>
              <w:top w:val="nil"/>
              <w:left w:val="nil"/>
              <w:bottom w:val="single" w:sz="4" w:space="0" w:color="auto"/>
              <w:right w:val="single" w:sz="4" w:space="0" w:color="auto"/>
            </w:tcBorders>
            <w:shd w:val="clear" w:color="auto" w:fill="auto"/>
            <w:noWrap/>
            <w:vAlign w:val="center"/>
            <w:hideMark/>
          </w:tcPr>
          <w:p w14:paraId="3350829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1 097,76</w:t>
            </w:r>
          </w:p>
        </w:tc>
        <w:tc>
          <w:tcPr>
            <w:tcW w:w="2240" w:type="dxa"/>
            <w:tcBorders>
              <w:top w:val="nil"/>
              <w:left w:val="nil"/>
              <w:bottom w:val="single" w:sz="4" w:space="0" w:color="auto"/>
              <w:right w:val="single" w:sz="4" w:space="0" w:color="auto"/>
            </w:tcBorders>
            <w:shd w:val="clear" w:color="auto" w:fill="auto"/>
            <w:noWrap/>
            <w:vAlign w:val="center"/>
            <w:hideMark/>
          </w:tcPr>
          <w:p w14:paraId="32ADF90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1 006,19</w:t>
            </w:r>
          </w:p>
        </w:tc>
        <w:tc>
          <w:tcPr>
            <w:tcW w:w="2360" w:type="dxa"/>
            <w:tcBorders>
              <w:top w:val="nil"/>
              <w:left w:val="nil"/>
              <w:bottom w:val="single" w:sz="4" w:space="0" w:color="auto"/>
              <w:right w:val="single" w:sz="4" w:space="0" w:color="auto"/>
            </w:tcBorders>
            <w:shd w:val="clear" w:color="auto" w:fill="auto"/>
            <w:noWrap/>
            <w:vAlign w:val="center"/>
            <w:hideMark/>
          </w:tcPr>
          <w:p w14:paraId="5736464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1 183,20</w:t>
            </w:r>
          </w:p>
        </w:tc>
      </w:tr>
      <w:tr w:rsidR="003C2813" w:rsidRPr="003C2813" w14:paraId="3DD66386" w14:textId="77777777" w:rsidTr="003C2813">
        <w:trPr>
          <w:trHeight w:val="31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51BB0725" w14:textId="77777777" w:rsidR="003C2813" w:rsidRPr="003C2813" w:rsidRDefault="003C2813">
            <w:pPr>
              <w:rPr>
                <w:rFonts w:ascii="Arial CYR" w:hAnsi="Arial CYR" w:cs="Arial CYR"/>
                <w:sz w:val="16"/>
                <w:szCs w:val="16"/>
              </w:rPr>
            </w:pPr>
            <w:r w:rsidRPr="003C2813">
              <w:rPr>
                <w:rFonts w:ascii="Arial CYR" w:hAnsi="Arial CYR" w:cs="Arial CYR"/>
                <w:sz w:val="16"/>
                <w:szCs w:val="16"/>
              </w:rPr>
              <w:t>Стоимость топлива, всего, в т.ч.</w:t>
            </w:r>
          </w:p>
        </w:tc>
        <w:tc>
          <w:tcPr>
            <w:tcW w:w="1300" w:type="dxa"/>
            <w:tcBorders>
              <w:top w:val="nil"/>
              <w:left w:val="nil"/>
              <w:bottom w:val="single" w:sz="4" w:space="0" w:color="auto"/>
              <w:right w:val="single" w:sz="4" w:space="0" w:color="auto"/>
            </w:tcBorders>
            <w:shd w:val="clear" w:color="000000" w:fill="FFFFFF"/>
            <w:hideMark/>
          </w:tcPr>
          <w:p w14:paraId="0F0E06B0"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руб.</w:t>
            </w:r>
          </w:p>
        </w:tc>
        <w:tc>
          <w:tcPr>
            <w:tcW w:w="2240" w:type="dxa"/>
            <w:tcBorders>
              <w:top w:val="nil"/>
              <w:left w:val="nil"/>
              <w:bottom w:val="single" w:sz="4" w:space="0" w:color="auto"/>
              <w:right w:val="single" w:sz="4" w:space="0" w:color="auto"/>
            </w:tcBorders>
            <w:shd w:val="clear" w:color="000000" w:fill="FFFFFF"/>
            <w:vAlign w:val="center"/>
            <w:hideMark/>
          </w:tcPr>
          <w:p w14:paraId="28234529"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32 854,60</w:t>
            </w:r>
          </w:p>
        </w:tc>
        <w:tc>
          <w:tcPr>
            <w:tcW w:w="2240" w:type="dxa"/>
            <w:tcBorders>
              <w:top w:val="nil"/>
              <w:left w:val="nil"/>
              <w:bottom w:val="single" w:sz="4" w:space="0" w:color="auto"/>
              <w:right w:val="single" w:sz="4" w:space="0" w:color="auto"/>
            </w:tcBorders>
            <w:shd w:val="clear" w:color="auto" w:fill="auto"/>
            <w:vAlign w:val="center"/>
            <w:hideMark/>
          </w:tcPr>
          <w:p w14:paraId="6C210AB6"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24 926,22</w:t>
            </w:r>
          </w:p>
        </w:tc>
        <w:tc>
          <w:tcPr>
            <w:tcW w:w="2240" w:type="dxa"/>
            <w:tcBorders>
              <w:top w:val="nil"/>
              <w:left w:val="nil"/>
              <w:bottom w:val="single" w:sz="4" w:space="0" w:color="auto"/>
              <w:right w:val="single" w:sz="4" w:space="0" w:color="auto"/>
            </w:tcBorders>
            <w:shd w:val="clear" w:color="auto" w:fill="auto"/>
            <w:vAlign w:val="center"/>
            <w:hideMark/>
          </w:tcPr>
          <w:p w14:paraId="4AA4D9A2"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-7 928,38</w:t>
            </w:r>
          </w:p>
        </w:tc>
        <w:tc>
          <w:tcPr>
            <w:tcW w:w="2240" w:type="dxa"/>
            <w:tcBorders>
              <w:top w:val="nil"/>
              <w:left w:val="nil"/>
              <w:bottom w:val="single" w:sz="4" w:space="0" w:color="auto"/>
              <w:right w:val="single" w:sz="4" w:space="0" w:color="auto"/>
            </w:tcBorders>
            <w:shd w:val="clear" w:color="auto" w:fill="auto"/>
            <w:vAlign w:val="center"/>
            <w:hideMark/>
          </w:tcPr>
          <w:p w14:paraId="313DFCE3"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8 272,53</w:t>
            </w:r>
          </w:p>
        </w:tc>
        <w:tc>
          <w:tcPr>
            <w:tcW w:w="2240" w:type="dxa"/>
            <w:tcBorders>
              <w:top w:val="nil"/>
              <w:left w:val="nil"/>
              <w:bottom w:val="single" w:sz="4" w:space="0" w:color="auto"/>
              <w:right w:val="single" w:sz="4" w:space="0" w:color="auto"/>
            </w:tcBorders>
            <w:shd w:val="clear" w:color="auto" w:fill="auto"/>
            <w:vAlign w:val="center"/>
            <w:hideMark/>
          </w:tcPr>
          <w:p w14:paraId="321B4C8F"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24 017,66</w:t>
            </w:r>
          </w:p>
        </w:tc>
        <w:tc>
          <w:tcPr>
            <w:tcW w:w="2360" w:type="dxa"/>
            <w:tcBorders>
              <w:top w:val="nil"/>
              <w:left w:val="nil"/>
              <w:bottom w:val="single" w:sz="4" w:space="0" w:color="auto"/>
              <w:right w:val="single" w:sz="4" w:space="0" w:color="auto"/>
            </w:tcBorders>
            <w:shd w:val="clear" w:color="auto" w:fill="auto"/>
            <w:vAlign w:val="center"/>
            <w:hideMark/>
          </w:tcPr>
          <w:p w14:paraId="5C54D759"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25 449,67</w:t>
            </w:r>
          </w:p>
        </w:tc>
      </w:tr>
      <w:tr w:rsidR="003C2813" w:rsidRPr="003C2813" w14:paraId="0A51BFAC"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64B4DEA0" w14:textId="77777777" w:rsidR="003C2813" w:rsidRPr="003C2813" w:rsidRDefault="003C2813">
            <w:pPr>
              <w:ind w:firstLineChars="200" w:firstLine="320"/>
              <w:rPr>
                <w:rFonts w:ascii="Arial CYR" w:hAnsi="Arial CYR" w:cs="Arial CYR"/>
                <w:sz w:val="16"/>
                <w:szCs w:val="16"/>
              </w:rPr>
            </w:pPr>
            <w:r w:rsidRPr="003C2813">
              <w:rPr>
                <w:rFonts w:ascii="Arial CYR" w:hAnsi="Arial CYR" w:cs="Arial CYR"/>
                <w:sz w:val="16"/>
                <w:szCs w:val="16"/>
              </w:rPr>
              <w:t>-уголь каменный</w:t>
            </w:r>
          </w:p>
        </w:tc>
        <w:tc>
          <w:tcPr>
            <w:tcW w:w="1300" w:type="dxa"/>
            <w:tcBorders>
              <w:top w:val="nil"/>
              <w:left w:val="nil"/>
              <w:bottom w:val="single" w:sz="4" w:space="0" w:color="auto"/>
              <w:right w:val="single" w:sz="4" w:space="0" w:color="auto"/>
            </w:tcBorders>
            <w:shd w:val="clear" w:color="000000" w:fill="FFFFFF"/>
            <w:hideMark/>
          </w:tcPr>
          <w:p w14:paraId="09CD7CE4"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руб.</w:t>
            </w:r>
          </w:p>
        </w:tc>
        <w:tc>
          <w:tcPr>
            <w:tcW w:w="2240" w:type="dxa"/>
            <w:tcBorders>
              <w:top w:val="nil"/>
              <w:left w:val="nil"/>
              <w:bottom w:val="single" w:sz="4" w:space="0" w:color="auto"/>
              <w:right w:val="single" w:sz="4" w:space="0" w:color="auto"/>
            </w:tcBorders>
            <w:shd w:val="clear" w:color="000000" w:fill="FFFFFF"/>
            <w:noWrap/>
            <w:vAlign w:val="center"/>
            <w:hideMark/>
          </w:tcPr>
          <w:p w14:paraId="2B3CE55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5A37CC8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24 926,22</w:t>
            </w:r>
          </w:p>
        </w:tc>
        <w:tc>
          <w:tcPr>
            <w:tcW w:w="2240" w:type="dxa"/>
            <w:tcBorders>
              <w:top w:val="nil"/>
              <w:left w:val="nil"/>
              <w:bottom w:val="single" w:sz="4" w:space="0" w:color="auto"/>
              <w:right w:val="single" w:sz="4" w:space="0" w:color="auto"/>
            </w:tcBorders>
            <w:shd w:val="clear" w:color="auto" w:fill="auto"/>
            <w:noWrap/>
            <w:vAlign w:val="center"/>
            <w:hideMark/>
          </w:tcPr>
          <w:p w14:paraId="29AECD5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24 926,22</w:t>
            </w:r>
          </w:p>
        </w:tc>
        <w:tc>
          <w:tcPr>
            <w:tcW w:w="2240" w:type="dxa"/>
            <w:tcBorders>
              <w:top w:val="nil"/>
              <w:left w:val="nil"/>
              <w:bottom w:val="single" w:sz="4" w:space="0" w:color="auto"/>
              <w:right w:val="single" w:sz="4" w:space="0" w:color="auto"/>
            </w:tcBorders>
            <w:shd w:val="clear" w:color="auto" w:fill="auto"/>
            <w:noWrap/>
            <w:vAlign w:val="center"/>
            <w:hideMark/>
          </w:tcPr>
          <w:p w14:paraId="320811B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8 272,53</w:t>
            </w:r>
          </w:p>
        </w:tc>
        <w:tc>
          <w:tcPr>
            <w:tcW w:w="2240" w:type="dxa"/>
            <w:tcBorders>
              <w:top w:val="nil"/>
              <w:left w:val="nil"/>
              <w:bottom w:val="single" w:sz="4" w:space="0" w:color="auto"/>
              <w:right w:val="single" w:sz="4" w:space="0" w:color="auto"/>
            </w:tcBorders>
            <w:shd w:val="clear" w:color="auto" w:fill="auto"/>
            <w:noWrap/>
            <w:vAlign w:val="center"/>
            <w:hideMark/>
          </w:tcPr>
          <w:p w14:paraId="7A9D740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24 017,66</w:t>
            </w:r>
          </w:p>
        </w:tc>
        <w:tc>
          <w:tcPr>
            <w:tcW w:w="2360" w:type="dxa"/>
            <w:tcBorders>
              <w:top w:val="nil"/>
              <w:left w:val="nil"/>
              <w:bottom w:val="single" w:sz="4" w:space="0" w:color="auto"/>
              <w:right w:val="single" w:sz="4" w:space="0" w:color="auto"/>
            </w:tcBorders>
            <w:shd w:val="clear" w:color="auto" w:fill="auto"/>
            <w:noWrap/>
            <w:vAlign w:val="center"/>
            <w:hideMark/>
          </w:tcPr>
          <w:p w14:paraId="0578E76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25 449,67</w:t>
            </w:r>
          </w:p>
        </w:tc>
      </w:tr>
      <w:tr w:rsidR="003C2813" w:rsidRPr="003C2813" w14:paraId="0D49C91A"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7D32E2E0" w14:textId="77777777" w:rsidR="003C2813" w:rsidRPr="003C2813" w:rsidRDefault="003C2813">
            <w:pPr>
              <w:rPr>
                <w:rFonts w:ascii="Arial CYR" w:hAnsi="Arial CYR" w:cs="Arial CYR"/>
                <w:sz w:val="16"/>
                <w:szCs w:val="16"/>
              </w:rPr>
            </w:pPr>
            <w:r w:rsidRPr="003C2813">
              <w:rPr>
                <w:rFonts w:ascii="Arial CYR" w:hAnsi="Arial CYR" w:cs="Arial CYR"/>
                <w:sz w:val="16"/>
                <w:szCs w:val="16"/>
              </w:rPr>
              <w:t>Стоимость расходов по транспортировке, всего, в т.ч.:</w:t>
            </w:r>
          </w:p>
        </w:tc>
        <w:tc>
          <w:tcPr>
            <w:tcW w:w="1300" w:type="dxa"/>
            <w:tcBorders>
              <w:top w:val="nil"/>
              <w:left w:val="nil"/>
              <w:bottom w:val="single" w:sz="4" w:space="0" w:color="auto"/>
              <w:right w:val="single" w:sz="4" w:space="0" w:color="auto"/>
            </w:tcBorders>
            <w:shd w:val="clear" w:color="000000" w:fill="FFFFFF"/>
            <w:vAlign w:val="center"/>
            <w:hideMark/>
          </w:tcPr>
          <w:p w14:paraId="2436B0D3"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руб.</w:t>
            </w:r>
          </w:p>
        </w:tc>
        <w:tc>
          <w:tcPr>
            <w:tcW w:w="2240" w:type="dxa"/>
            <w:tcBorders>
              <w:top w:val="nil"/>
              <w:left w:val="nil"/>
              <w:bottom w:val="single" w:sz="4" w:space="0" w:color="auto"/>
              <w:right w:val="single" w:sz="4" w:space="0" w:color="auto"/>
            </w:tcBorders>
            <w:shd w:val="clear" w:color="000000" w:fill="FFFFFF"/>
            <w:vAlign w:val="center"/>
            <w:hideMark/>
          </w:tcPr>
          <w:p w14:paraId="612A5575"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11 050,90</w:t>
            </w:r>
          </w:p>
        </w:tc>
        <w:tc>
          <w:tcPr>
            <w:tcW w:w="2240" w:type="dxa"/>
            <w:tcBorders>
              <w:top w:val="nil"/>
              <w:left w:val="nil"/>
              <w:bottom w:val="single" w:sz="4" w:space="0" w:color="auto"/>
              <w:right w:val="single" w:sz="4" w:space="0" w:color="auto"/>
            </w:tcBorders>
            <w:shd w:val="clear" w:color="auto" w:fill="auto"/>
            <w:vAlign w:val="center"/>
            <w:hideMark/>
          </w:tcPr>
          <w:p w14:paraId="301D5C4C"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8 384,95</w:t>
            </w:r>
          </w:p>
        </w:tc>
        <w:tc>
          <w:tcPr>
            <w:tcW w:w="2240" w:type="dxa"/>
            <w:tcBorders>
              <w:top w:val="nil"/>
              <w:left w:val="nil"/>
              <w:bottom w:val="single" w:sz="4" w:space="0" w:color="auto"/>
              <w:right w:val="single" w:sz="4" w:space="0" w:color="auto"/>
            </w:tcBorders>
            <w:shd w:val="clear" w:color="auto" w:fill="auto"/>
            <w:vAlign w:val="center"/>
            <w:hideMark/>
          </w:tcPr>
          <w:p w14:paraId="716A8D93"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-2 665,95</w:t>
            </w:r>
          </w:p>
        </w:tc>
        <w:tc>
          <w:tcPr>
            <w:tcW w:w="2240" w:type="dxa"/>
            <w:tcBorders>
              <w:top w:val="nil"/>
              <w:left w:val="nil"/>
              <w:bottom w:val="single" w:sz="4" w:space="0" w:color="auto"/>
              <w:right w:val="single" w:sz="4" w:space="0" w:color="auto"/>
            </w:tcBorders>
            <w:shd w:val="clear" w:color="auto" w:fill="auto"/>
            <w:vAlign w:val="center"/>
            <w:hideMark/>
          </w:tcPr>
          <w:p w14:paraId="1FC62290"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4 251,32</w:t>
            </w:r>
          </w:p>
        </w:tc>
        <w:tc>
          <w:tcPr>
            <w:tcW w:w="2240" w:type="dxa"/>
            <w:tcBorders>
              <w:top w:val="nil"/>
              <w:left w:val="nil"/>
              <w:bottom w:val="single" w:sz="4" w:space="0" w:color="auto"/>
              <w:right w:val="single" w:sz="4" w:space="0" w:color="auto"/>
            </w:tcBorders>
            <w:shd w:val="clear" w:color="auto" w:fill="auto"/>
            <w:vAlign w:val="center"/>
            <w:hideMark/>
          </w:tcPr>
          <w:p w14:paraId="0F289FFE"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0,00</w:t>
            </w:r>
          </w:p>
        </w:tc>
        <w:tc>
          <w:tcPr>
            <w:tcW w:w="2360" w:type="dxa"/>
            <w:tcBorders>
              <w:top w:val="nil"/>
              <w:left w:val="nil"/>
              <w:bottom w:val="single" w:sz="4" w:space="0" w:color="auto"/>
              <w:right w:val="single" w:sz="4" w:space="0" w:color="auto"/>
            </w:tcBorders>
            <w:shd w:val="clear" w:color="auto" w:fill="auto"/>
            <w:vAlign w:val="center"/>
            <w:hideMark/>
          </w:tcPr>
          <w:p w14:paraId="248E9729"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8 762,27</w:t>
            </w:r>
          </w:p>
        </w:tc>
      </w:tr>
      <w:tr w:rsidR="003C2813" w:rsidRPr="003C2813" w14:paraId="6FEDF3EE"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62B4AFAD"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 автомобильные перевозки</w:t>
            </w:r>
          </w:p>
        </w:tc>
        <w:tc>
          <w:tcPr>
            <w:tcW w:w="1300" w:type="dxa"/>
            <w:tcBorders>
              <w:top w:val="nil"/>
              <w:left w:val="nil"/>
              <w:bottom w:val="single" w:sz="4" w:space="0" w:color="auto"/>
              <w:right w:val="single" w:sz="4" w:space="0" w:color="auto"/>
            </w:tcBorders>
            <w:shd w:val="clear" w:color="000000" w:fill="FFFFFF"/>
            <w:vAlign w:val="bottom"/>
            <w:hideMark/>
          </w:tcPr>
          <w:p w14:paraId="48C479C1"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руб.</w:t>
            </w:r>
          </w:p>
        </w:tc>
        <w:tc>
          <w:tcPr>
            <w:tcW w:w="2240" w:type="dxa"/>
            <w:tcBorders>
              <w:top w:val="nil"/>
              <w:left w:val="nil"/>
              <w:bottom w:val="single" w:sz="4" w:space="0" w:color="auto"/>
              <w:right w:val="single" w:sz="4" w:space="0" w:color="auto"/>
            </w:tcBorders>
            <w:shd w:val="clear" w:color="000000" w:fill="FFFFFF"/>
            <w:noWrap/>
            <w:vAlign w:val="center"/>
            <w:hideMark/>
          </w:tcPr>
          <w:p w14:paraId="347FCF4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11 050,90</w:t>
            </w:r>
          </w:p>
        </w:tc>
        <w:tc>
          <w:tcPr>
            <w:tcW w:w="2240" w:type="dxa"/>
            <w:tcBorders>
              <w:top w:val="nil"/>
              <w:left w:val="nil"/>
              <w:bottom w:val="single" w:sz="4" w:space="0" w:color="auto"/>
              <w:right w:val="single" w:sz="4" w:space="0" w:color="auto"/>
            </w:tcBorders>
            <w:shd w:val="clear" w:color="auto" w:fill="auto"/>
            <w:noWrap/>
            <w:vAlign w:val="center"/>
            <w:hideMark/>
          </w:tcPr>
          <w:p w14:paraId="263EF14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8 384,95</w:t>
            </w:r>
          </w:p>
        </w:tc>
        <w:tc>
          <w:tcPr>
            <w:tcW w:w="2240" w:type="dxa"/>
            <w:tcBorders>
              <w:top w:val="nil"/>
              <w:left w:val="nil"/>
              <w:bottom w:val="single" w:sz="4" w:space="0" w:color="auto"/>
              <w:right w:val="single" w:sz="4" w:space="0" w:color="auto"/>
            </w:tcBorders>
            <w:shd w:val="clear" w:color="auto" w:fill="auto"/>
            <w:noWrap/>
            <w:vAlign w:val="center"/>
            <w:hideMark/>
          </w:tcPr>
          <w:p w14:paraId="57BA92D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-2 665,95</w:t>
            </w:r>
          </w:p>
        </w:tc>
        <w:tc>
          <w:tcPr>
            <w:tcW w:w="2240" w:type="dxa"/>
            <w:tcBorders>
              <w:top w:val="nil"/>
              <w:left w:val="nil"/>
              <w:bottom w:val="single" w:sz="4" w:space="0" w:color="auto"/>
              <w:right w:val="single" w:sz="4" w:space="0" w:color="auto"/>
            </w:tcBorders>
            <w:shd w:val="clear" w:color="auto" w:fill="auto"/>
            <w:noWrap/>
            <w:vAlign w:val="center"/>
            <w:hideMark/>
          </w:tcPr>
          <w:p w14:paraId="2B9F695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1D9818E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360" w:type="dxa"/>
            <w:tcBorders>
              <w:top w:val="nil"/>
              <w:left w:val="nil"/>
              <w:bottom w:val="single" w:sz="4" w:space="0" w:color="auto"/>
              <w:right w:val="single" w:sz="4" w:space="0" w:color="auto"/>
            </w:tcBorders>
            <w:shd w:val="clear" w:color="auto" w:fill="auto"/>
            <w:noWrap/>
            <w:vAlign w:val="center"/>
            <w:hideMark/>
          </w:tcPr>
          <w:p w14:paraId="6F000C8A"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8 762,27</w:t>
            </w:r>
          </w:p>
        </w:tc>
      </w:tr>
      <w:tr w:rsidR="003C2813" w:rsidRPr="003C2813" w14:paraId="6D064B71" w14:textId="77777777" w:rsidTr="003C2813">
        <w:trPr>
          <w:trHeight w:val="263"/>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16B3DD96"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 железнодорожные перевозки</w:t>
            </w:r>
          </w:p>
        </w:tc>
        <w:tc>
          <w:tcPr>
            <w:tcW w:w="1300" w:type="dxa"/>
            <w:tcBorders>
              <w:top w:val="nil"/>
              <w:left w:val="nil"/>
              <w:bottom w:val="single" w:sz="4" w:space="0" w:color="auto"/>
              <w:right w:val="single" w:sz="4" w:space="0" w:color="auto"/>
            </w:tcBorders>
            <w:shd w:val="clear" w:color="000000" w:fill="FFFFFF"/>
            <w:vAlign w:val="bottom"/>
            <w:hideMark/>
          </w:tcPr>
          <w:p w14:paraId="0D487B2B"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руб.</w:t>
            </w:r>
          </w:p>
        </w:tc>
        <w:tc>
          <w:tcPr>
            <w:tcW w:w="2240" w:type="dxa"/>
            <w:tcBorders>
              <w:top w:val="nil"/>
              <w:left w:val="nil"/>
              <w:bottom w:val="single" w:sz="4" w:space="0" w:color="auto"/>
              <w:right w:val="single" w:sz="4" w:space="0" w:color="auto"/>
            </w:tcBorders>
            <w:shd w:val="clear" w:color="000000" w:fill="FFFFFF"/>
            <w:noWrap/>
            <w:vAlign w:val="center"/>
            <w:hideMark/>
          </w:tcPr>
          <w:p w14:paraId="30A9D28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7DFE377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1CA2D9C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2E8A53D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0BBEDB5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33F22F1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r>
      <w:tr w:rsidR="003C2813" w:rsidRPr="003C2813" w14:paraId="2A2053BA" w14:textId="77777777" w:rsidTr="003C2813">
        <w:trPr>
          <w:trHeight w:val="28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25891B13"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 погрузка, разгрузка, доставка до котельных</w:t>
            </w:r>
          </w:p>
        </w:tc>
        <w:tc>
          <w:tcPr>
            <w:tcW w:w="1300" w:type="dxa"/>
            <w:tcBorders>
              <w:top w:val="nil"/>
              <w:left w:val="nil"/>
              <w:bottom w:val="single" w:sz="4" w:space="0" w:color="auto"/>
              <w:right w:val="single" w:sz="4" w:space="0" w:color="auto"/>
            </w:tcBorders>
            <w:shd w:val="clear" w:color="000000" w:fill="FFFFFF"/>
            <w:vAlign w:val="center"/>
            <w:hideMark/>
          </w:tcPr>
          <w:p w14:paraId="17E06678"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руб.</w:t>
            </w:r>
          </w:p>
        </w:tc>
        <w:tc>
          <w:tcPr>
            <w:tcW w:w="2240" w:type="dxa"/>
            <w:tcBorders>
              <w:top w:val="nil"/>
              <w:left w:val="nil"/>
              <w:bottom w:val="single" w:sz="4" w:space="0" w:color="auto"/>
              <w:right w:val="single" w:sz="4" w:space="0" w:color="auto"/>
            </w:tcBorders>
            <w:shd w:val="clear" w:color="000000" w:fill="FFFFFF"/>
            <w:noWrap/>
            <w:vAlign w:val="center"/>
            <w:hideMark/>
          </w:tcPr>
          <w:p w14:paraId="16C7D6C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0B8720D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5A042A8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6CDF728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533877F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360" w:type="dxa"/>
            <w:tcBorders>
              <w:top w:val="nil"/>
              <w:left w:val="nil"/>
              <w:bottom w:val="single" w:sz="4" w:space="0" w:color="auto"/>
              <w:right w:val="single" w:sz="4" w:space="0" w:color="auto"/>
            </w:tcBorders>
            <w:shd w:val="clear" w:color="auto" w:fill="auto"/>
            <w:noWrap/>
            <w:vAlign w:val="center"/>
            <w:hideMark/>
          </w:tcPr>
          <w:p w14:paraId="385EDBB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r>
      <w:tr w:rsidR="003C2813" w:rsidRPr="003C2813" w14:paraId="6B0A5278" w14:textId="77777777" w:rsidTr="003C2813">
        <w:trPr>
          <w:trHeight w:val="600"/>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3538C24A" w14:textId="77777777" w:rsidR="003C2813" w:rsidRPr="003C2813" w:rsidRDefault="003C2813">
            <w:pPr>
              <w:rPr>
                <w:rFonts w:ascii="Arial CYR" w:hAnsi="Arial CYR" w:cs="Arial CYR"/>
                <w:b/>
                <w:bCs/>
                <w:i/>
                <w:iCs/>
                <w:sz w:val="16"/>
                <w:szCs w:val="16"/>
              </w:rPr>
            </w:pPr>
            <w:r w:rsidRPr="003C2813">
              <w:rPr>
                <w:rFonts w:ascii="Arial CYR" w:hAnsi="Arial CYR" w:cs="Arial CYR"/>
                <w:b/>
                <w:bCs/>
                <w:i/>
                <w:iCs/>
                <w:sz w:val="16"/>
                <w:szCs w:val="16"/>
              </w:rPr>
              <w:t>Общая стоимость топлива с расходами по транспортировке</w:t>
            </w:r>
          </w:p>
        </w:tc>
        <w:tc>
          <w:tcPr>
            <w:tcW w:w="1300" w:type="dxa"/>
            <w:tcBorders>
              <w:top w:val="nil"/>
              <w:left w:val="nil"/>
              <w:bottom w:val="single" w:sz="4" w:space="0" w:color="auto"/>
              <w:right w:val="single" w:sz="4" w:space="0" w:color="auto"/>
            </w:tcBorders>
            <w:shd w:val="clear" w:color="000000" w:fill="FFFFFF"/>
            <w:vAlign w:val="center"/>
            <w:hideMark/>
          </w:tcPr>
          <w:p w14:paraId="5D8261CE"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тыс. руб.</w:t>
            </w:r>
          </w:p>
        </w:tc>
        <w:tc>
          <w:tcPr>
            <w:tcW w:w="2240" w:type="dxa"/>
            <w:tcBorders>
              <w:top w:val="nil"/>
              <w:left w:val="nil"/>
              <w:bottom w:val="single" w:sz="4" w:space="0" w:color="auto"/>
              <w:right w:val="single" w:sz="4" w:space="0" w:color="auto"/>
            </w:tcBorders>
            <w:shd w:val="clear" w:color="000000" w:fill="FFFFFF"/>
            <w:noWrap/>
            <w:vAlign w:val="center"/>
            <w:hideMark/>
          </w:tcPr>
          <w:p w14:paraId="6DEEFC44"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43 905,50</w:t>
            </w:r>
          </w:p>
        </w:tc>
        <w:tc>
          <w:tcPr>
            <w:tcW w:w="2240" w:type="dxa"/>
            <w:tcBorders>
              <w:top w:val="nil"/>
              <w:left w:val="nil"/>
              <w:bottom w:val="single" w:sz="4" w:space="0" w:color="auto"/>
              <w:right w:val="single" w:sz="4" w:space="0" w:color="auto"/>
            </w:tcBorders>
            <w:shd w:val="clear" w:color="auto" w:fill="auto"/>
            <w:noWrap/>
            <w:vAlign w:val="center"/>
            <w:hideMark/>
          </w:tcPr>
          <w:p w14:paraId="0450B425"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33 311,17</w:t>
            </w:r>
          </w:p>
        </w:tc>
        <w:tc>
          <w:tcPr>
            <w:tcW w:w="2240" w:type="dxa"/>
            <w:tcBorders>
              <w:top w:val="nil"/>
              <w:left w:val="nil"/>
              <w:bottom w:val="single" w:sz="4" w:space="0" w:color="auto"/>
              <w:right w:val="single" w:sz="4" w:space="0" w:color="auto"/>
            </w:tcBorders>
            <w:shd w:val="clear" w:color="auto" w:fill="auto"/>
            <w:noWrap/>
            <w:vAlign w:val="center"/>
            <w:hideMark/>
          </w:tcPr>
          <w:p w14:paraId="271B913C"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-10 594,33</w:t>
            </w:r>
          </w:p>
        </w:tc>
        <w:tc>
          <w:tcPr>
            <w:tcW w:w="2240" w:type="dxa"/>
            <w:tcBorders>
              <w:top w:val="nil"/>
              <w:left w:val="nil"/>
              <w:bottom w:val="single" w:sz="4" w:space="0" w:color="auto"/>
              <w:right w:val="single" w:sz="4" w:space="0" w:color="auto"/>
            </w:tcBorders>
            <w:shd w:val="clear" w:color="auto" w:fill="auto"/>
            <w:noWrap/>
            <w:vAlign w:val="center"/>
            <w:hideMark/>
          </w:tcPr>
          <w:p w14:paraId="679F8190"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12 523,85</w:t>
            </w:r>
          </w:p>
        </w:tc>
        <w:tc>
          <w:tcPr>
            <w:tcW w:w="2240" w:type="dxa"/>
            <w:tcBorders>
              <w:top w:val="nil"/>
              <w:left w:val="nil"/>
              <w:bottom w:val="single" w:sz="4" w:space="0" w:color="auto"/>
              <w:right w:val="single" w:sz="4" w:space="0" w:color="auto"/>
            </w:tcBorders>
            <w:shd w:val="clear" w:color="auto" w:fill="auto"/>
            <w:noWrap/>
            <w:vAlign w:val="center"/>
            <w:hideMark/>
          </w:tcPr>
          <w:p w14:paraId="6D3A5830"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24 017,66</w:t>
            </w:r>
          </w:p>
        </w:tc>
        <w:tc>
          <w:tcPr>
            <w:tcW w:w="2360" w:type="dxa"/>
            <w:tcBorders>
              <w:top w:val="nil"/>
              <w:left w:val="nil"/>
              <w:bottom w:val="single" w:sz="4" w:space="0" w:color="auto"/>
              <w:right w:val="single" w:sz="4" w:space="0" w:color="auto"/>
            </w:tcBorders>
            <w:shd w:val="clear" w:color="auto" w:fill="auto"/>
            <w:noWrap/>
            <w:vAlign w:val="center"/>
            <w:hideMark/>
          </w:tcPr>
          <w:p w14:paraId="72561256"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34 211,94</w:t>
            </w:r>
          </w:p>
        </w:tc>
      </w:tr>
      <w:tr w:rsidR="003C2813" w:rsidRPr="003C2813" w14:paraId="62DD9CB0" w14:textId="77777777" w:rsidTr="003C2813">
        <w:trPr>
          <w:trHeight w:val="315"/>
          <w:jc w:val="center"/>
        </w:trPr>
        <w:tc>
          <w:tcPr>
            <w:tcW w:w="21120" w:type="dxa"/>
            <w:gridSpan w:val="8"/>
            <w:tcBorders>
              <w:top w:val="single" w:sz="4" w:space="0" w:color="auto"/>
              <w:left w:val="single" w:sz="4" w:space="0" w:color="auto"/>
              <w:bottom w:val="nil"/>
              <w:right w:val="nil"/>
            </w:tcBorders>
            <w:shd w:val="clear" w:color="000000" w:fill="FFFFFF"/>
            <w:hideMark/>
          </w:tcPr>
          <w:p w14:paraId="060AAEB9"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Электроэнергия</w:t>
            </w:r>
          </w:p>
        </w:tc>
      </w:tr>
      <w:tr w:rsidR="003C2813" w:rsidRPr="003C2813" w14:paraId="01C5330C" w14:textId="77777777" w:rsidTr="003C2813">
        <w:trPr>
          <w:trHeight w:val="330"/>
          <w:jc w:val="center"/>
        </w:trPr>
        <w:tc>
          <w:tcPr>
            <w:tcW w:w="6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0EF97"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Общий расход электроэнергии, в т.ч.:</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6C846405"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кВт*ч</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2DFE10E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6 027,25</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06DA1B0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6 027,25</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784A764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5BA7C91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1 893,10</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4ED9A48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5 423,91</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14:paraId="0E8AE6C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6 027,25</w:t>
            </w:r>
          </w:p>
        </w:tc>
      </w:tr>
      <w:tr w:rsidR="003C2813" w:rsidRPr="003C2813" w14:paraId="64B1E10F"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noWrap/>
            <w:vAlign w:val="bottom"/>
            <w:hideMark/>
          </w:tcPr>
          <w:p w14:paraId="05440E68"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-по СН II</w:t>
            </w:r>
          </w:p>
        </w:tc>
        <w:tc>
          <w:tcPr>
            <w:tcW w:w="1300" w:type="dxa"/>
            <w:tcBorders>
              <w:top w:val="nil"/>
              <w:left w:val="nil"/>
              <w:bottom w:val="single" w:sz="4" w:space="0" w:color="auto"/>
              <w:right w:val="single" w:sz="4" w:space="0" w:color="auto"/>
            </w:tcBorders>
            <w:shd w:val="clear" w:color="000000" w:fill="FFFFFF"/>
            <w:hideMark/>
          </w:tcPr>
          <w:p w14:paraId="1EE9645B"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кВт*ч</w:t>
            </w:r>
          </w:p>
        </w:tc>
        <w:tc>
          <w:tcPr>
            <w:tcW w:w="2240" w:type="dxa"/>
            <w:tcBorders>
              <w:top w:val="nil"/>
              <w:left w:val="nil"/>
              <w:bottom w:val="single" w:sz="4" w:space="0" w:color="auto"/>
              <w:right w:val="single" w:sz="4" w:space="0" w:color="auto"/>
            </w:tcBorders>
            <w:shd w:val="clear" w:color="000000" w:fill="FFFFFF"/>
            <w:noWrap/>
            <w:vAlign w:val="center"/>
            <w:hideMark/>
          </w:tcPr>
          <w:p w14:paraId="7ABBC6D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3 537,00</w:t>
            </w:r>
          </w:p>
        </w:tc>
        <w:tc>
          <w:tcPr>
            <w:tcW w:w="2240" w:type="dxa"/>
            <w:tcBorders>
              <w:top w:val="nil"/>
              <w:left w:val="nil"/>
              <w:bottom w:val="single" w:sz="4" w:space="0" w:color="auto"/>
              <w:right w:val="single" w:sz="4" w:space="0" w:color="auto"/>
            </w:tcBorders>
            <w:shd w:val="clear" w:color="auto" w:fill="auto"/>
            <w:noWrap/>
            <w:vAlign w:val="center"/>
            <w:hideMark/>
          </w:tcPr>
          <w:p w14:paraId="10C84E9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3 537,00</w:t>
            </w:r>
          </w:p>
        </w:tc>
        <w:tc>
          <w:tcPr>
            <w:tcW w:w="2240" w:type="dxa"/>
            <w:tcBorders>
              <w:top w:val="nil"/>
              <w:left w:val="nil"/>
              <w:bottom w:val="single" w:sz="4" w:space="0" w:color="auto"/>
              <w:right w:val="single" w:sz="4" w:space="0" w:color="auto"/>
            </w:tcBorders>
            <w:shd w:val="clear" w:color="auto" w:fill="auto"/>
            <w:noWrap/>
            <w:vAlign w:val="center"/>
            <w:hideMark/>
          </w:tcPr>
          <w:p w14:paraId="6F7B80F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700F97F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2144B71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6431C72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3 537,00</w:t>
            </w:r>
          </w:p>
        </w:tc>
      </w:tr>
      <w:tr w:rsidR="003C2813" w:rsidRPr="003C2813" w14:paraId="22FB643C"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noWrap/>
            <w:vAlign w:val="bottom"/>
            <w:hideMark/>
          </w:tcPr>
          <w:p w14:paraId="1713D7A4"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-по низкому напряжению</w:t>
            </w:r>
          </w:p>
        </w:tc>
        <w:tc>
          <w:tcPr>
            <w:tcW w:w="1300" w:type="dxa"/>
            <w:tcBorders>
              <w:top w:val="nil"/>
              <w:left w:val="nil"/>
              <w:bottom w:val="single" w:sz="4" w:space="0" w:color="auto"/>
              <w:right w:val="single" w:sz="4" w:space="0" w:color="auto"/>
            </w:tcBorders>
            <w:shd w:val="clear" w:color="000000" w:fill="FFFFFF"/>
            <w:hideMark/>
          </w:tcPr>
          <w:p w14:paraId="6F446439"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кВт*ч</w:t>
            </w:r>
          </w:p>
        </w:tc>
        <w:tc>
          <w:tcPr>
            <w:tcW w:w="2240" w:type="dxa"/>
            <w:tcBorders>
              <w:top w:val="nil"/>
              <w:left w:val="nil"/>
              <w:bottom w:val="single" w:sz="4" w:space="0" w:color="auto"/>
              <w:right w:val="single" w:sz="4" w:space="0" w:color="auto"/>
            </w:tcBorders>
            <w:shd w:val="clear" w:color="000000" w:fill="FFFFFF"/>
            <w:noWrap/>
            <w:vAlign w:val="center"/>
            <w:hideMark/>
          </w:tcPr>
          <w:p w14:paraId="2DC5E10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2 490,25</w:t>
            </w:r>
          </w:p>
        </w:tc>
        <w:tc>
          <w:tcPr>
            <w:tcW w:w="2240" w:type="dxa"/>
            <w:tcBorders>
              <w:top w:val="nil"/>
              <w:left w:val="nil"/>
              <w:bottom w:val="single" w:sz="4" w:space="0" w:color="auto"/>
              <w:right w:val="single" w:sz="4" w:space="0" w:color="auto"/>
            </w:tcBorders>
            <w:shd w:val="clear" w:color="auto" w:fill="auto"/>
            <w:noWrap/>
            <w:vAlign w:val="center"/>
            <w:hideMark/>
          </w:tcPr>
          <w:p w14:paraId="1B55DEC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2 490,25</w:t>
            </w:r>
          </w:p>
        </w:tc>
        <w:tc>
          <w:tcPr>
            <w:tcW w:w="2240" w:type="dxa"/>
            <w:tcBorders>
              <w:top w:val="nil"/>
              <w:left w:val="nil"/>
              <w:bottom w:val="single" w:sz="4" w:space="0" w:color="auto"/>
              <w:right w:val="single" w:sz="4" w:space="0" w:color="auto"/>
            </w:tcBorders>
            <w:shd w:val="clear" w:color="auto" w:fill="auto"/>
            <w:noWrap/>
            <w:vAlign w:val="center"/>
            <w:hideMark/>
          </w:tcPr>
          <w:p w14:paraId="48500BA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41DACDB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0212E87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2A6C977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2 490,25</w:t>
            </w:r>
          </w:p>
        </w:tc>
      </w:tr>
      <w:tr w:rsidR="003C2813" w:rsidRPr="003C2813" w14:paraId="1602A752"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vAlign w:val="center"/>
            <w:hideMark/>
          </w:tcPr>
          <w:p w14:paraId="21411E87"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-мощность</w:t>
            </w:r>
          </w:p>
        </w:tc>
        <w:tc>
          <w:tcPr>
            <w:tcW w:w="1300" w:type="dxa"/>
            <w:tcBorders>
              <w:top w:val="nil"/>
              <w:left w:val="nil"/>
              <w:bottom w:val="single" w:sz="4" w:space="0" w:color="auto"/>
              <w:right w:val="single" w:sz="4" w:space="0" w:color="auto"/>
            </w:tcBorders>
            <w:shd w:val="clear" w:color="000000" w:fill="FFFFFF"/>
            <w:hideMark/>
          </w:tcPr>
          <w:p w14:paraId="5A3CD484"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кВт*ч</w:t>
            </w:r>
          </w:p>
        </w:tc>
        <w:tc>
          <w:tcPr>
            <w:tcW w:w="2240" w:type="dxa"/>
            <w:tcBorders>
              <w:top w:val="nil"/>
              <w:left w:val="nil"/>
              <w:bottom w:val="single" w:sz="4" w:space="0" w:color="auto"/>
              <w:right w:val="single" w:sz="4" w:space="0" w:color="auto"/>
            </w:tcBorders>
            <w:shd w:val="clear" w:color="000000" w:fill="FFFFFF"/>
            <w:noWrap/>
            <w:vAlign w:val="center"/>
            <w:hideMark/>
          </w:tcPr>
          <w:p w14:paraId="6AB1C3F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40B89A4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05044A3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109F524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4B24602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4D88D93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r>
      <w:tr w:rsidR="003C2813" w:rsidRPr="003C2813" w14:paraId="3F397229" w14:textId="77777777" w:rsidTr="003C2813">
        <w:trPr>
          <w:trHeight w:val="375"/>
          <w:jc w:val="center"/>
        </w:trPr>
        <w:tc>
          <w:tcPr>
            <w:tcW w:w="6260" w:type="dxa"/>
            <w:tcBorders>
              <w:top w:val="nil"/>
              <w:left w:val="single" w:sz="4" w:space="0" w:color="auto"/>
              <w:bottom w:val="single" w:sz="4" w:space="0" w:color="auto"/>
              <w:right w:val="single" w:sz="4" w:space="0" w:color="auto"/>
            </w:tcBorders>
            <w:shd w:val="clear" w:color="000000" w:fill="FFFFFF"/>
            <w:vAlign w:val="center"/>
            <w:hideMark/>
          </w:tcPr>
          <w:p w14:paraId="7ED9A411"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Средневзвешенный тариф за 1 кВт*ч </w:t>
            </w:r>
            <w:proofErr w:type="spellStart"/>
            <w:r w:rsidRPr="003C2813">
              <w:rPr>
                <w:rFonts w:ascii="Arial CYR" w:hAnsi="Arial CYR" w:cs="Arial CYR"/>
                <w:sz w:val="16"/>
                <w:szCs w:val="16"/>
              </w:rPr>
              <w:t>потреблен.</w:t>
            </w:r>
            <w:proofErr w:type="gramStart"/>
            <w:r w:rsidRPr="003C2813">
              <w:rPr>
                <w:rFonts w:ascii="Arial CYR" w:hAnsi="Arial CYR" w:cs="Arial CYR"/>
                <w:sz w:val="16"/>
                <w:szCs w:val="16"/>
              </w:rPr>
              <w:t>эл.энергии</w:t>
            </w:r>
            <w:proofErr w:type="spellEnd"/>
            <w:proofErr w:type="gramEnd"/>
            <w:r w:rsidRPr="003C2813">
              <w:rPr>
                <w:rFonts w:ascii="Arial CYR" w:hAnsi="Arial CYR" w:cs="Arial CYR"/>
                <w:sz w:val="16"/>
                <w:szCs w:val="16"/>
              </w:rPr>
              <w:t>, в т.ч.:</w:t>
            </w:r>
          </w:p>
        </w:tc>
        <w:tc>
          <w:tcPr>
            <w:tcW w:w="1300" w:type="dxa"/>
            <w:tcBorders>
              <w:top w:val="nil"/>
              <w:left w:val="nil"/>
              <w:bottom w:val="single" w:sz="4" w:space="0" w:color="auto"/>
              <w:right w:val="single" w:sz="4" w:space="0" w:color="auto"/>
            </w:tcBorders>
            <w:shd w:val="clear" w:color="000000" w:fill="FFFFFF"/>
            <w:vAlign w:val="center"/>
            <w:hideMark/>
          </w:tcPr>
          <w:p w14:paraId="7E78119D"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руб.</w:t>
            </w:r>
          </w:p>
        </w:tc>
        <w:tc>
          <w:tcPr>
            <w:tcW w:w="2240" w:type="dxa"/>
            <w:tcBorders>
              <w:top w:val="nil"/>
              <w:left w:val="nil"/>
              <w:bottom w:val="single" w:sz="4" w:space="0" w:color="auto"/>
              <w:right w:val="single" w:sz="4" w:space="0" w:color="auto"/>
            </w:tcBorders>
            <w:shd w:val="clear" w:color="000000" w:fill="FFFFFF"/>
            <w:vAlign w:val="center"/>
            <w:hideMark/>
          </w:tcPr>
          <w:p w14:paraId="5F48B48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5,09</w:t>
            </w:r>
          </w:p>
        </w:tc>
        <w:tc>
          <w:tcPr>
            <w:tcW w:w="2240" w:type="dxa"/>
            <w:tcBorders>
              <w:top w:val="nil"/>
              <w:left w:val="nil"/>
              <w:bottom w:val="single" w:sz="4" w:space="0" w:color="auto"/>
              <w:right w:val="single" w:sz="4" w:space="0" w:color="auto"/>
            </w:tcBorders>
            <w:shd w:val="clear" w:color="auto" w:fill="auto"/>
            <w:vAlign w:val="center"/>
            <w:hideMark/>
          </w:tcPr>
          <w:p w14:paraId="0342D96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4,62</w:t>
            </w:r>
          </w:p>
        </w:tc>
        <w:tc>
          <w:tcPr>
            <w:tcW w:w="2240" w:type="dxa"/>
            <w:tcBorders>
              <w:top w:val="nil"/>
              <w:left w:val="nil"/>
              <w:bottom w:val="single" w:sz="4" w:space="0" w:color="auto"/>
              <w:right w:val="single" w:sz="4" w:space="0" w:color="auto"/>
            </w:tcBorders>
            <w:shd w:val="clear" w:color="auto" w:fill="auto"/>
            <w:vAlign w:val="center"/>
            <w:hideMark/>
          </w:tcPr>
          <w:p w14:paraId="369AA13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-0,46</w:t>
            </w:r>
          </w:p>
        </w:tc>
        <w:tc>
          <w:tcPr>
            <w:tcW w:w="2240" w:type="dxa"/>
            <w:tcBorders>
              <w:top w:val="nil"/>
              <w:left w:val="nil"/>
              <w:bottom w:val="single" w:sz="4" w:space="0" w:color="auto"/>
              <w:right w:val="single" w:sz="4" w:space="0" w:color="auto"/>
            </w:tcBorders>
            <w:shd w:val="clear" w:color="auto" w:fill="auto"/>
            <w:vAlign w:val="center"/>
            <w:hideMark/>
          </w:tcPr>
          <w:p w14:paraId="6527137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4,56</w:t>
            </w:r>
          </w:p>
        </w:tc>
        <w:tc>
          <w:tcPr>
            <w:tcW w:w="2240" w:type="dxa"/>
            <w:tcBorders>
              <w:top w:val="nil"/>
              <w:left w:val="nil"/>
              <w:bottom w:val="single" w:sz="4" w:space="0" w:color="auto"/>
              <w:right w:val="single" w:sz="4" w:space="0" w:color="auto"/>
            </w:tcBorders>
            <w:shd w:val="clear" w:color="auto" w:fill="auto"/>
            <w:vAlign w:val="center"/>
            <w:hideMark/>
          </w:tcPr>
          <w:p w14:paraId="2723C42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4,56</w:t>
            </w:r>
          </w:p>
        </w:tc>
        <w:tc>
          <w:tcPr>
            <w:tcW w:w="2360" w:type="dxa"/>
            <w:tcBorders>
              <w:top w:val="nil"/>
              <w:left w:val="nil"/>
              <w:bottom w:val="single" w:sz="4" w:space="0" w:color="auto"/>
              <w:right w:val="single" w:sz="4" w:space="0" w:color="auto"/>
            </w:tcBorders>
            <w:shd w:val="clear" w:color="auto" w:fill="auto"/>
            <w:vAlign w:val="center"/>
            <w:hideMark/>
          </w:tcPr>
          <w:p w14:paraId="2229F8C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4,94</w:t>
            </w:r>
          </w:p>
        </w:tc>
      </w:tr>
      <w:tr w:rsidR="003C2813" w:rsidRPr="003C2813" w14:paraId="3571792E"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noWrap/>
            <w:vAlign w:val="bottom"/>
            <w:hideMark/>
          </w:tcPr>
          <w:p w14:paraId="19DD6B82"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-по СН II</w:t>
            </w:r>
          </w:p>
        </w:tc>
        <w:tc>
          <w:tcPr>
            <w:tcW w:w="1300" w:type="dxa"/>
            <w:tcBorders>
              <w:top w:val="nil"/>
              <w:left w:val="nil"/>
              <w:bottom w:val="single" w:sz="4" w:space="0" w:color="auto"/>
              <w:right w:val="single" w:sz="4" w:space="0" w:color="auto"/>
            </w:tcBorders>
            <w:shd w:val="clear" w:color="000000" w:fill="FFFFFF"/>
            <w:vAlign w:val="center"/>
            <w:hideMark/>
          </w:tcPr>
          <w:p w14:paraId="5E72212F"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руб.</w:t>
            </w:r>
          </w:p>
        </w:tc>
        <w:tc>
          <w:tcPr>
            <w:tcW w:w="2240" w:type="dxa"/>
            <w:tcBorders>
              <w:top w:val="nil"/>
              <w:left w:val="nil"/>
              <w:bottom w:val="single" w:sz="4" w:space="0" w:color="auto"/>
              <w:right w:val="single" w:sz="4" w:space="0" w:color="auto"/>
            </w:tcBorders>
            <w:shd w:val="clear" w:color="000000" w:fill="FFFFFF"/>
            <w:noWrap/>
            <w:vAlign w:val="center"/>
            <w:hideMark/>
          </w:tcPr>
          <w:p w14:paraId="5B6FE27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4,32</w:t>
            </w:r>
          </w:p>
        </w:tc>
        <w:tc>
          <w:tcPr>
            <w:tcW w:w="2240" w:type="dxa"/>
            <w:tcBorders>
              <w:top w:val="nil"/>
              <w:left w:val="nil"/>
              <w:bottom w:val="single" w:sz="4" w:space="0" w:color="auto"/>
              <w:right w:val="single" w:sz="4" w:space="0" w:color="auto"/>
            </w:tcBorders>
            <w:shd w:val="clear" w:color="auto" w:fill="auto"/>
            <w:noWrap/>
            <w:vAlign w:val="center"/>
            <w:hideMark/>
          </w:tcPr>
          <w:p w14:paraId="6E4EBEC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3,88</w:t>
            </w:r>
          </w:p>
        </w:tc>
        <w:tc>
          <w:tcPr>
            <w:tcW w:w="2240" w:type="dxa"/>
            <w:tcBorders>
              <w:top w:val="nil"/>
              <w:left w:val="nil"/>
              <w:bottom w:val="single" w:sz="4" w:space="0" w:color="auto"/>
              <w:right w:val="single" w:sz="4" w:space="0" w:color="auto"/>
            </w:tcBorders>
            <w:shd w:val="clear" w:color="auto" w:fill="auto"/>
            <w:noWrap/>
            <w:vAlign w:val="center"/>
            <w:hideMark/>
          </w:tcPr>
          <w:p w14:paraId="5DF994D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-0,44</w:t>
            </w:r>
          </w:p>
        </w:tc>
        <w:tc>
          <w:tcPr>
            <w:tcW w:w="2240" w:type="dxa"/>
            <w:tcBorders>
              <w:top w:val="nil"/>
              <w:left w:val="nil"/>
              <w:bottom w:val="single" w:sz="4" w:space="0" w:color="auto"/>
              <w:right w:val="single" w:sz="4" w:space="0" w:color="auto"/>
            </w:tcBorders>
            <w:shd w:val="clear" w:color="auto" w:fill="auto"/>
            <w:noWrap/>
            <w:vAlign w:val="center"/>
            <w:hideMark/>
          </w:tcPr>
          <w:p w14:paraId="4ACFA69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1B36C853"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1FAFC6F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4,15</w:t>
            </w:r>
          </w:p>
        </w:tc>
      </w:tr>
      <w:tr w:rsidR="003C2813" w:rsidRPr="003C2813" w14:paraId="3A30147E"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noWrap/>
            <w:vAlign w:val="bottom"/>
            <w:hideMark/>
          </w:tcPr>
          <w:p w14:paraId="5D42A610"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-по низкому напряжению</w:t>
            </w:r>
          </w:p>
        </w:tc>
        <w:tc>
          <w:tcPr>
            <w:tcW w:w="1300" w:type="dxa"/>
            <w:tcBorders>
              <w:top w:val="nil"/>
              <w:left w:val="nil"/>
              <w:bottom w:val="single" w:sz="4" w:space="0" w:color="auto"/>
              <w:right w:val="single" w:sz="4" w:space="0" w:color="auto"/>
            </w:tcBorders>
            <w:shd w:val="clear" w:color="000000" w:fill="FFFFFF"/>
            <w:vAlign w:val="center"/>
            <w:hideMark/>
          </w:tcPr>
          <w:p w14:paraId="60E9912C"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руб.</w:t>
            </w:r>
          </w:p>
        </w:tc>
        <w:tc>
          <w:tcPr>
            <w:tcW w:w="2240" w:type="dxa"/>
            <w:tcBorders>
              <w:top w:val="nil"/>
              <w:left w:val="nil"/>
              <w:bottom w:val="single" w:sz="4" w:space="0" w:color="auto"/>
              <w:right w:val="single" w:sz="4" w:space="0" w:color="auto"/>
            </w:tcBorders>
            <w:shd w:val="clear" w:color="000000" w:fill="FFFFFF"/>
            <w:noWrap/>
            <w:vAlign w:val="center"/>
            <w:hideMark/>
          </w:tcPr>
          <w:p w14:paraId="7B732B4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6,17</w:t>
            </w:r>
          </w:p>
        </w:tc>
        <w:tc>
          <w:tcPr>
            <w:tcW w:w="2240" w:type="dxa"/>
            <w:tcBorders>
              <w:top w:val="nil"/>
              <w:left w:val="nil"/>
              <w:bottom w:val="single" w:sz="4" w:space="0" w:color="auto"/>
              <w:right w:val="single" w:sz="4" w:space="0" w:color="auto"/>
            </w:tcBorders>
            <w:shd w:val="clear" w:color="auto" w:fill="auto"/>
            <w:noWrap/>
            <w:vAlign w:val="center"/>
            <w:hideMark/>
          </w:tcPr>
          <w:p w14:paraId="0C4F80DC"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5,68</w:t>
            </w:r>
          </w:p>
        </w:tc>
        <w:tc>
          <w:tcPr>
            <w:tcW w:w="2240" w:type="dxa"/>
            <w:tcBorders>
              <w:top w:val="nil"/>
              <w:left w:val="nil"/>
              <w:bottom w:val="single" w:sz="4" w:space="0" w:color="auto"/>
              <w:right w:val="single" w:sz="4" w:space="0" w:color="auto"/>
            </w:tcBorders>
            <w:shd w:val="clear" w:color="auto" w:fill="auto"/>
            <w:noWrap/>
            <w:vAlign w:val="center"/>
            <w:hideMark/>
          </w:tcPr>
          <w:p w14:paraId="610F316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-0,49</w:t>
            </w:r>
          </w:p>
        </w:tc>
        <w:tc>
          <w:tcPr>
            <w:tcW w:w="2240" w:type="dxa"/>
            <w:tcBorders>
              <w:top w:val="nil"/>
              <w:left w:val="nil"/>
              <w:bottom w:val="single" w:sz="4" w:space="0" w:color="auto"/>
              <w:right w:val="single" w:sz="4" w:space="0" w:color="auto"/>
            </w:tcBorders>
            <w:shd w:val="clear" w:color="auto" w:fill="auto"/>
            <w:noWrap/>
            <w:vAlign w:val="center"/>
            <w:hideMark/>
          </w:tcPr>
          <w:p w14:paraId="1EE6AF6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12E3053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2A4BD4D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6,07</w:t>
            </w:r>
          </w:p>
        </w:tc>
      </w:tr>
      <w:tr w:rsidR="003C2813" w:rsidRPr="003C2813" w14:paraId="42882D3D" w14:textId="77777777" w:rsidTr="003C2813">
        <w:trPr>
          <w:trHeight w:val="263"/>
          <w:jc w:val="center"/>
        </w:trPr>
        <w:tc>
          <w:tcPr>
            <w:tcW w:w="6260" w:type="dxa"/>
            <w:tcBorders>
              <w:top w:val="nil"/>
              <w:left w:val="single" w:sz="4" w:space="0" w:color="auto"/>
              <w:bottom w:val="single" w:sz="4" w:space="0" w:color="auto"/>
              <w:right w:val="single" w:sz="4" w:space="0" w:color="auto"/>
            </w:tcBorders>
            <w:shd w:val="clear" w:color="000000" w:fill="FFFFFF"/>
            <w:vAlign w:val="center"/>
            <w:hideMark/>
          </w:tcPr>
          <w:p w14:paraId="618EF2F3"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-мощность</w:t>
            </w:r>
          </w:p>
        </w:tc>
        <w:tc>
          <w:tcPr>
            <w:tcW w:w="1300" w:type="dxa"/>
            <w:tcBorders>
              <w:top w:val="nil"/>
              <w:left w:val="nil"/>
              <w:bottom w:val="single" w:sz="4" w:space="0" w:color="auto"/>
              <w:right w:val="single" w:sz="4" w:space="0" w:color="auto"/>
            </w:tcBorders>
            <w:shd w:val="clear" w:color="000000" w:fill="FFFFFF"/>
            <w:vAlign w:val="center"/>
            <w:hideMark/>
          </w:tcPr>
          <w:p w14:paraId="440B3190"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руб.</w:t>
            </w:r>
          </w:p>
        </w:tc>
        <w:tc>
          <w:tcPr>
            <w:tcW w:w="2240" w:type="dxa"/>
            <w:tcBorders>
              <w:top w:val="nil"/>
              <w:left w:val="nil"/>
              <w:bottom w:val="single" w:sz="4" w:space="0" w:color="auto"/>
              <w:right w:val="single" w:sz="4" w:space="0" w:color="auto"/>
            </w:tcBorders>
            <w:shd w:val="clear" w:color="000000" w:fill="FFFFFF"/>
            <w:noWrap/>
            <w:vAlign w:val="center"/>
            <w:hideMark/>
          </w:tcPr>
          <w:p w14:paraId="7C79409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52B0EF6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68DCFB9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00AC9A0A"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789E1E5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64FFC07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 </w:t>
            </w:r>
          </w:p>
        </w:tc>
      </w:tr>
      <w:tr w:rsidR="003C2813" w:rsidRPr="003C2813" w14:paraId="25A63AB7"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vAlign w:val="center"/>
            <w:hideMark/>
          </w:tcPr>
          <w:p w14:paraId="7D3C4EFA" w14:textId="77777777" w:rsidR="003C2813" w:rsidRPr="003C2813" w:rsidRDefault="003C2813">
            <w:pPr>
              <w:rPr>
                <w:rFonts w:ascii="Arial CYR" w:hAnsi="Arial CYR" w:cs="Arial CYR"/>
                <w:sz w:val="16"/>
                <w:szCs w:val="16"/>
              </w:rPr>
            </w:pPr>
            <w:r w:rsidRPr="003C2813">
              <w:rPr>
                <w:rFonts w:ascii="Arial CYR" w:hAnsi="Arial CYR" w:cs="Arial CYR"/>
                <w:sz w:val="16"/>
                <w:szCs w:val="16"/>
              </w:rPr>
              <w:t>Удельный расход</w:t>
            </w:r>
          </w:p>
        </w:tc>
        <w:tc>
          <w:tcPr>
            <w:tcW w:w="1300" w:type="dxa"/>
            <w:tcBorders>
              <w:top w:val="nil"/>
              <w:left w:val="nil"/>
              <w:bottom w:val="single" w:sz="4" w:space="0" w:color="auto"/>
              <w:right w:val="single" w:sz="4" w:space="0" w:color="auto"/>
            </w:tcBorders>
            <w:shd w:val="clear" w:color="000000" w:fill="FFFFFF"/>
            <w:vAlign w:val="center"/>
            <w:hideMark/>
          </w:tcPr>
          <w:p w14:paraId="0DAEDA83"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кВт*ч/Гкал</w:t>
            </w:r>
          </w:p>
        </w:tc>
        <w:tc>
          <w:tcPr>
            <w:tcW w:w="2240" w:type="dxa"/>
            <w:tcBorders>
              <w:top w:val="nil"/>
              <w:left w:val="nil"/>
              <w:bottom w:val="single" w:sz="4" w:space="0" w:color="auto"/>
              <w:right w:val="single" w:sz="4" w:space="0" w:color="auto"/>
            </w:tcBorders>
            <w:shd w:val="clear" w:color="000000" w:fill="FFFFFF"/>
            <w:noWrap/>
            <w:vAlign w:val="center"/>
            <w:hideMark/>
          </w:tcPr>
          <w:p w14:paraId="080199A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61,09</w:t>
            </w:r>
          </w:p>
        </w:tc>
        <w:tc>
          <w:tcPr>
            <w:tcW w:w="2240" w:type="dxa"/>
            <w:tcBorders>
              <w:top w:val="nil"/>
              <w:left w:val="nil"/>
              <w:bottom w:val="single" w:sz="4" w:space="0" w:color="auto"/>
              <w:right w:val="single" w:sz="4" w:space="0" w:color="auto"/>
            </w:tcBorders>
            <w:shd w:val="clear" w:color="auto" w:fill="auto"/>
            <w:noWrap/>
            <w:vAlign w:val="center"/>
            <w:hideMark/>
          </w:tcPr>
          <w:p w14:paraId="407048C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73,66</w:t>
            </w:r>
          </w:p>
        </w:tc>
        <w:tc>
          <w:tcPr>
            <w:tcW w:w="2240" w:type="dxa"/>
            <w:tcBorders>
              <w:top w:val="nil"/>
              <w:left w:val="nil"/>
              <w:bottom w:val="single" w:sz="4" w:space="0" w:color="auto"/>
              <w:right w:val="single" w:sz="4" w:space="0" w:color="auto"/>
            </w:tcBorders>
            <w:shd w:val="clear" w:color="auto" w:fill="auto"/>
            <w:noWrap/>
            <w:vAlign w:val="center"/>
            <w:hideMark/>
          </w:tcPr>
          <w:p w14:paraId="2EA4BB1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12,57</w:t>
            </w:r>
          </w:p>
        </w:tc>
        <w:tc>
          <w:tcPr>
            <w:tcW w:w="2240" w:type="dxa"/>
            <w:tcBorders>
              <w:top w:val="nil"/>
              <w:left w:val="nil"/>
              <w:bottom w:val="single" w:sz="4" w:space="0" w:color="auto"/>
              <w:right w:val="single" w:sz="4" w:space="0" w:color="auto"/>
            </w:tcBorders>
            <w:shd w:val="clear" w:color="auto" w:fill="auto"/>
            <w:noWrap/>
            <w:vAlign w:val="center"/>
            <w:hideMark/>
          </w:tcPr>
          <w:p w14:paraId="00AAD93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66,29</w:t>
            </w:r>
          </w:p>
        </w:tc>
        <w:tc>
          <w:tcPr>
            <w:tcW w:w="2240" w:type="dxa"/>
            <w:tcBorders>
              <w:top w:val="nil"/>
              <w:left w:val="nil"/>
              <w:bottom w:val="single" w:sz="4" w:space="0" w:color="auto"/>
              <w:right w:val="single" w:sz="4" w:space="0" w:color="auto"/>
            </w:tcBorders>
            <w:shd w:val="clear" w:color="auto" w:fill="auto"/>
            <w:noWrap/>
            <w:vAlign w:val="center"/>
            <w:hideMark/>
          </w:tcPr>
          <w:p w14:paraId="355C0E1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66,29</w:t>
            </w:r>
          </w:p>
        </w:tc>
        <w:tc>
          <w:tcPr>
            <w:tcW w:w="2360" w:type="dxa"/>
            <w:tcBorders>
              <w:top w:val="nil"/>
              <w:left w:val="nil"/>
              <w:bottom w:val="single" w:sz="4" w:space="0" w:color="auto"/>
              <w:right w:val="single" w:sz="4" w:space="0" w:color="auto"/>
            </w:tcBorders>
            <w:shd w:val="clear" w:color="auto" w:fill="auto"/>
            <w:noWrap/>
            <w:vAlign w:val="center"/>
            <w:hideMark/>
          </w:tcPr>
          <w:p w14:paraId="27954C8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73,66</w:t>
            </w:r>
          </w:p>
        </w:tc>
      </w:tr>
      <w:tr w:rsidR="003C2813" w:rsidRPr="003C2813" w14:paraId="71270AAE" w14:textId="77777777" w:rsidTr="003C2813">
        <w:trPr>
          <w:trHeight w:val="300"/>
          <w:jc w:val="center"/>
        </w:trPr>
        <w:tc>
          <w:tcPr>
            <w:tcW w:w="6260" w:type="dxa"/>
            <w:tcBorders>
              <w:top w:val="nil"/>
              <w:left w:val="single" w:sz="4" w:space="0" w:color="auto"/>
              <w:bottom w:val="single" w:sz="4" w:space="0" w:color="auto"/>
              <w:right w:val="single" w:sz="4" w:space="0" w:color="auto"/>
            </w:tcBorders>
            <w:shd w:val="clear" w:color="000000" w:fill="FFFFFF"/>
            <w:vAlign w:val="center"/>
            <w:hideMark/>
          </w:tcPr>
          <w:p w14:paraId="752741E0" w14:textId="77777777" w:rsidR="003C2813" w:rsidRPr="003C2813" w:rsidRDefault="003C2813">
            <w:pPr>
              <w:rPr>
                <w:rFonts w:ascii="Arial CYR" w:hAnsi="Arial CYR" w:cs="Arial CYR"/>
                <w:b/>
                <w:bCs/>
                <w:i/>
                <w:iCs/>
                <w:sz w:val="16"/>
                <w:szCs w:val="16"/>
              </w:rPr>
            </w:pPr>
            <w:r w:rsidRPr="003C2813">
              <w:rPr>
                <w:rFonts w:ascii="Arial CYR" w:hAnsi="Arial CYR" w:cs="Arial CYR"/>
                <w:b/>
                <w:bCs/>
                <w:i/>
                <w:iCs/>
                <w:sz w:val="16"/>
                <w:szCs w:val="16"/>
              </w:rPr>
              <w:t>Затраты на электроэнергию</w:t>
            </w:r>
          </w:p>
        </w:tc>
        <w:tc>
          <w:tcPr>
            <w:tcW w:w="1300" w:type="dxa"/>
            <w:tcBorders>
              <w:top w:val="nil"/>
              <w:left w:val="nil"/>
              <w:bottom w:val="single" w:sz="4" w:space="0" w:color="auto"/>
              <w:right w:val="single" w:sz="4" w:space="0" w:color="auto"/>
            </w:tcBorders>
            <w:shd w:val="clear" w:color="000000" w:fill="FFFFFF"/>
            <w:vAlign w:val="center"/>
            <w:hideMark/>
          </w:tcPr>
          <w:p w14:paraId="7E172A31"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руб.</w:t>
            </w:r>
          </w:p>
        </w:tc>
        <w:tc>
          <w:tcPr>
            <w:tcW w:w="2240" w:type="dxa"/>
            <w:tcBorders>
              <w:top w:val="nil"/>
              <w:left w:val="nil"/>
              <w:bottom w:val="single" w:sz="4" w:space="0" w:color="auto"/>
              <w:right w:val="single" w:sz="4" w:space="0" w:color="auto"/>
            </w:tcBorders>
            <w:shd w:val="clear" w:color="000000" w:fill="FFFFFF"/>
            <w:noWrap/>
            <w:vAlign w:val="center"/>
            <w:hideMark/>
          </w:tcPr>
          <w:p w14:paraId="59BA8D1D"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30 654,86</w:t>
            </w:r>
          </w:p>
        </w:tc>
        <w:tc>
          <w:tcPr>
            <w:tcW w:w="2240" w:type="dxa"/>
            <w:tcBorders>
              <w:top w:val="nil"/>
              <w:left w:val="nil"/>
              <w:bottom w:val="single" w:sz="4" w:space="0" w:color="auto"/>
              <w:right w:val="single" w:sz="4" w:space="0" w:color="auto"/>
            </w:tcBorders>
            <w:shd w:val="clear" w:color="auto" w:fill="auto"/>
            <w:noWrap/>
            <w:vAlign w:val="center"/>
            <w:hideMark/>
          </w:tcPr>
          <w:p w14:paraId="64C4805A"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27 868,17</w:t>
            </w:r>
          </w:p>
        </w:tc>
        <w:tc>
          <w:tcPr>
            <w:tcW w:w="2240" w:type="dxa"/>
            <w:tcBorders>
              <w:top w:val="nil"/>
              <w:left w:val="nil"/>
              <w:bottom w:val="single" w:sz="4" w:space="0" w:color="auto"/>
              <w:right w:val="single" w:sz="4" w:space="0" w:color="auto"/>
            </w:tcBorders>
            <w:shd w:val="clear" w:color="auto" w:fill="auto"/>
            <w:noWrap/>
            <w:vAlign w:val="center"/>
            <w:hideMark/>
          </w:tcPr>
          <w:p w14:paraId="617CEF55"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-2 786,69</w:t>
            </w:r>
          </w:p>
        </w:tc>
        <w:tc>
          <w:tcPr>
            <w:tcW w:w="2240" w:type="dxa"/>
            <w:tcBorders>
              <w:top w:val="nil"/>
              <w:left w:val="nil"/>
              <w:bottom w:val="single" w:sz="4" w:space="0" w:color="auto"/>
              <w:right w:val="single" w:sz="4" w:space="0" w:color="auto"/>
            </w:tcBorders>
            <w:shd w:val="clear" w:color="auto" w:fill="auto"/>
            <w:noWrap/>
            <w:vAlign w:val="center"/>
            <w:hideMark/>
          </w:tcPr>
          <w:p w14:paraId="10F68CA3"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8 632,54</w:t>
            </w:r>
          </w:p>
        </w:tc>
        <w:tc>
          <w:tcPr>
            <w:tcW w:w="2240" w:type="dxa"/>
            <w:tcBorders>
              <w:top w:val="nil"/>
              <w:left w:val="nil"/>
              <w:bottom w:val="single" w:sz="4" w:space="0" w:color="auto"/>
              <w:right w:val="single" w:sz="4" w:space="0" w:color="auto"/>
            </w:tcBorders>
            <w:shd w:val="clear" w:color="auto" w:fill="auto"/>
            <w:noWrap/>
            <w:vAlign w:val="center"/>
            <w:hideMark/>
          </w:tcPr>
          <w:p w14:paraId="5D7E0D40"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24 733,04</w:t>
            </w:r>
          </w:p>
        </w:tc>
        <w:tc>
          <w:tcPr>
            <w:tcW w:w="2360" w:type="dxa"/>
            <w:tcBorders>
              <w:top w:val="nil"/>
              <w:left w:val="nil"/>
              <w:bottom w:val="single" w:sz="4" w:space="0" w:color="auto"/>
              <w:right w:val="single" w:sz="4" w:space="0" w:color="auto"/>
            </w:tcBorders>
            <w:shd w:val="clear" w:color="auto" w:fill="auto"/>
            <w:noWrap/>
            <w:vAlign w:val="center"/>
            <w:hideMark/>
          </w:tcPr>
          <w:p w14:paraId="47CF2764"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29 791,07</w:t>
            </w:r>
          </w:p>
        </w:tc>
      </w:tr>
      <w:tr w:rsidR="003C2813" w:rsidRPr="003C2813" w14:paraId="6454BED3" w14:textId="77777777" w:rsidTr="003C2813">
        <w:trPr>
          <w:trHeight w:val="375"/>
          <w:jc w:val="center"/>
        </w:trPr>
        <w:tc>
          <w:tcPr>
            <w:tcW w:w="21120" w:type="dxa"/>
            <w:gridSpan w:val="8"/>
            <w:tcBorders>
              <w:top w:val="single" w:sz="4" w:space="0" w:color="auto"/>
              <w:left w:val="single" w:sz="4" w:space="0" w:color="auto"/>
              <w:bottom w:val="nil"/>
              <w:right w:val="nil"/>
            </w:tcBorders>
            <w:shd w:val="clear" w:color="000000" w:fill="FFFFFF"/>
            <w:vAlign w:val="center"/>
            <w:hideMark/>
          </w:tcPr>
          <w:p w14:paraId="01D1AFDF"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Вода и канализация</w:t>
            </w:r>
          </w:p>
        </w:tc>
      </w:tr>
      <w:tr w:rsidR="003C2813" w:rsidRPr="003C2813" w14:paraId="7A9AC2B9" w14:textId="77777777" w:rsidTr="003C2813">
        <w:trPr>
          <w:trHeight w:val="255"/>
          <w:jc w:val="center"/>
        </w:trPr>
        <w:tc>
          <w:tcPr>
            <w:tcW w:w="6260" w:type="dxa"/>
            <w:tcBorders>
              <w:top w:val="single" w:sz="4" w:space="0" w:color="auto"/>
              <w:left w:val="single" w:sz="4" w:space="0" w:color="auto"/>
              <w:bottom w:val="single" w:sz="4" w:space="0" w:color="auto"/>
              <w:right w:val="single" w:sz="4" w:space="0" w:color="auto"/>
            </w:tcBorders>
            <w:shd w:val="clear" w:color="000000" w:fill="FFFFFF"/>
            <w:hideMark/>
          </w:tcPr>
          <w:p w14:paraId="22298311"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Общее количество воды, всего, в т.ч.:</w:t>
            </w:r>
          </w:p>
        </w:tc>
        <w:tc>
          <w:tcPr>
            <w:tcW w:w="1300" w:type="dxa"/>
            <w:tcBorders>
              <w:top w:val="single" w:sz="4" w:space="0" w:color="auto"/>
              <w:left w:val="nil"/>
              <w:bottom w:val="single" w:sz="4" w:space="0" w:color="auto"/>
              <w:right w:val="single" w:sz="4" w:space="0" w:color="auto"/>
            </w:tcBorders>
            <w:shd w:val="clear" w:color="000000" w:fill="FFFFFF"/>
            <w:hideMark/>
          </w:tcPr>
          <w:p w14:paraId="2D95E890"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м3</w:t>
            </w:r>
          </w:p>
        </w:tc>
        <w:tc>
          <w:tcPr>
            <w:tcW w:w="2240" w:type="dxa"/>
            <w:tcBorders>
              <w:top w:val="single" w:sz="4" w:space="0" w:color="auto"/>
              <w:left w:val="nil"/>
              <w:bottom w:val="single" w:sz="4" w:space="0" w:color="auto"/>
              <w:right w:val="single" w:sz="4" w:space="0" w:color="auto"/>
            </w:tcBorders>
            <w:shd w:val="clear" w:color="000000" w:fill="FFFFFF"/>
            <w:noWrap/>
            <w:vAlign w:val="center"/>
            <w:hideMark/>
          </w:tcPr>
          <w:p w14:paraId="6B07976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87,38</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1D493CD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86,12</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1DB0C553"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-1,26</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218ECF3B"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77,44</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7EB0C83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86,12</w:t>
            </w:r>
          </w:p>
        </w:tc>
        <w:tc>
          <w:tcPr>
            <w:tcW w:w="2360" w:type="dxa"/>
            <w:tcBorders>
              <w:top w:val="single" w:sz="4" w:space="0" w:color="auto"/>
              <w:left w:val="nil"/>
              <w:bottom w:val="single" w:sz="4" w:space="0" w:color="auto"/>
              <w:right w:val="single" w:sz="4" w:space="0" w:color="auto"/>
            </w:tcBorders>
            <w:shd w:val="clear" w:color="auto" w:fill="auto"/>
            <w:noWrap/>
            <w:vAlign w:val="center"/>
            <w:hideMark/>
          </w:tcPr>
          <w:p w14:paraId="5EFF1378"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86,12</w:t>
            </w:r>
          </w:p>
        </w:tc>
      </w:tr>
      <w:tr w:rsidR="003C2813" w:rsidRPr="003C2813" w14:paraId="68D1B0A7"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1E2D3523"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 АО ПО "Водоканал" г. Прокопьевск</w:t>
            </w:r>
          </w:p>
        </w:tc>
        <w:tc>
          <w:tcPr>
            <w:tcW w:w="1300" w:type="dxa"/>
            <w:tcBorders>
              <w:top w:val="nil"/>
              <w:left w:val="nil"/>
              <w:bottom w:val="single" w:sz="4" w:space="0" w:color="auto"/>
              <w:right w:val="single" w:sz="4" w:space="0" w:color="auto"/>
            </w:tcBorders>
            <w:shd w:val="clear" w:color="000000" w:fill="FFFFFF"/>
            <w:hideMark/>
          </w:tcPr>
          <w:p w14:paraId="475C31FE"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м3</w:t>
            </w:r>
          </w:p>
        </w:tc>
        <w:tc>
          <w:tcPr>
            <w:tcW w:w="2240" w:type="dxa"/>
            <w:tcBorders>
              <w:top w:val="nil"/>
              <w:left w:val="nil"/>
              <w:bottom w:val="single" w:sz="4" w:space="0" w:color="auto"/>
              <w:right w:val="single" w:sz="4" w:space="0" w:color="auto"/>
            </w:tcBorders>
            <w:shd w:val="clear" w:color="000000" w:fill="FFFFFF"/>
            <w:noWrap/>
            <w:vAlign w:val="center"/>
            <w:hideMark/>
          </w:tcPr>
          <w:p w14:paraId="36F6B28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86,04</w:t>
            </w:r>
          </w:p>
        </w:tc>
        <w:tc>
          <w:tcPr>
            <w:tcW w:w="2240" w:type="dxa"/>
            <w:tcBorders>
              <w:top w:val="nil"/>
              <w:left w:val="nil"/>
              <w:bottom w:val="single" w:sz="4" w:space="0" w:color="auto"/>
              <w:right w:val="single" w:sz="4" w:space="0" w:color="auto"/>
            </w:tcBorders>
            <w:shd w:val="clear" w:color="auto" w:fill="auto"/>
            <w:noWrap/>
            <w:vAlign w:val="center"/>
            <w:hideMark/>
          </w:tcPr>
          <w:p w14:paraId="312C4D19"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84,78</w:t>
            </w:r>
          </w:p>
        </w:tc>
        <w:tc>
          <w:tcPr>
            <w:tcW w:w="2240" w:type="dxa"/>
            <w:tcBorders>
              <w:top w:val="nil"/>
              <w:left w:val="nil"/>
              <w:bottom w:val="single" w:sz="4" w:space="0" w:color="auto"/>
              <w:right w:val="single" w:sz="4" w:space="0" w:color="auto"/>
            </w:tcBorders>
            <w:shd w:val="clear" w:color="auto" w:fill="auto"/>
            <w:noWrap/>
            <w:vAlign w:val="center"/>
            <w:hideMark/>
          </w:tcPr>
          <w:p w14:paraId="0B968051"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-1,26</w:t>
            </w:r>
          </w:p>
        </w:tc>
        <w:tc>
          <w:tcPr>
            <w:tcW w:w="2240" w:type="dxa"/>
            <w:tcBorders>
              <w:top w:val="nil"/>
              <w:left w:val="nil"/>
              <w:bottom w:val="single" w:sz="4" w:space="0" w:color="auto"/>
              <w:right w:val="single" w:sz="4" w:space="0" w:color="auto"/>
            </w:tcBorders>
            <w:shd w:val="clear" w:color="auto" w:fill="auto"/>
            <w:noWrap/>
            <w:vAlign w:val="center"/>
            <w:hideMark/>
          </w:tcPr>
          <w:p w14:paraId="27C55ACD"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76,69</w:t>
            </w:r>
          </w:p>
        </w:tc>
        <w:tc>
          <w:tcPr>
            <w:tcW w:w="2240" w:type="dxa"/>
            <w:tcBorders>
              <w:top w:val="nil"/>
              <w:left w:val="nil"/>
              <w:bottom w:val="single" w:sz="4" w:space="0" w:color="auto"/>
              <w:right w:val="single" w:sz="4" w:space="0" w:color="auto"/>
            </w:tcBorders>
            <w:shd w:val="clear" w:color="auto" w:fill="auto"/>
            <w:noWrap/>
            <w:vAlign w:val="center"/>
            <w:hideMark/>
          </w:tcPr>
          <w:p w14:paraId="593926D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84,78</w:t>
            </w:r>
          </w:p>
        </w:tc>
        <w:tc>
          <w:tcPr>
            <w:tcW w:w="2360" w:type="dxa"/>
            <w:tcBorders>
              <w:top w:val="nil"/>
              <w:left w:val="nil"/>
              <w:bottom w:val="single" w:sz="4" w:space="0" w:color="auto"/>
              <w:right w:val="single" w:sz="4" w:space="0" w:color="auto"/>
            </w:tcBorders>
            <w:shd w:val="clear" w:color="auto" w:fill="auto"/>
            <w:noWrap/>
            <w:vAlign w:val="center"/>
            <w:hideMark/>
          </w:tcPr>
          <w:p w14:paraId="0094D590"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84,78</w:t>
            </w:r>
          </w:p>
        </w:tc>
      </w:tr>
      <w:tr w:rsidR="003C2813" w:rsidRPr="003C2813" w14:paraId="3C68E689"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4F72F17A"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 ООО "Киселевский </w:t>
            </w:r>
            <w:proofErr w:type="spellStart"/>
            <w:r w:rsidRPr="003C2813">
              <w:rPr>
                <w:rFonts w:ascii="Arial CYR" w:hAnsi="Arial CYR" w:cs="Arial CYR"/>
                <w:sz w:val="16"/>
                <w:szCs w:val="16"/>
              </w:rPr>
              <w:t>Водоснаб</w:t>
            </w:r>
            <w:proofErr w:type="spellEnd"/>
            <w:r w:rsidRPr="003C2813">
              <w:rPr>
                <w:rFonts w:ascii="Arial CYR" w:hAnsi="Arial CYR" w:cs="Arial CYR"/>
                <w:sz w:val="16"/>
                <w:szCs w:val="16"/>
              </w:rPr>
              <w:t>"</w:t>
            </w:r>
          </w:p>
        </w:tc>
        <w:tc>
          <w:tcPr>
            <w:tcW w:w="1300" w:type="dxa"/>
            <w:tcBorders>
              <w:top w:val="nil"/>
              <w:left w:val="nil"/>
              <w:bottom w:val="single" w:sz="4" w:space="0" w:color="auto"/>
              <w:right w:val="single" w:sz="4" w:space="0" w:color="auto"/>
            </w:tcBorders>
            <w:shd w:val="clear" w:color="000000" w:fill="FFFFFF"/>
            <w:hideMark/>
          </w:tcPr>
          <w:p w14:paraId="07A6AF76"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м3</w:t>
            </w:r>
          </w:p>
        </w:tc>
        <w:tc>
          <w:tcPr>
            <w:tcW w:w="2240" w:type="dxa"/>
            <w:tcBorders>
              <w:top w:val="nil"/>
              <w:left w:val="nil"/>
              <w:bottom w:val="single" w:sz="4" w:space="0" w:color="auto"/>
              <w:right w:val="single" w:sz="4" w:space="0" w:color="auto"/>
            </w:tcBorders>
            <w:shd w:val="clear" w:color="000000" w:fill="FFFFFF"/>
            <w:noWrap/>
            <w:vAlign w:val="center"/>
            <w:hideMark/>
          </w:tcPr>
          <w:p w14:paraId="20A6090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1,34</w:t>
            </w:r>
          </w:p>
        </w:tc>
        <w:tc>
          <w:tcPr>
            <w:tcW w:w="2240" w:type="dxa"/>
            <w:tcBorders>
              <w:top w:val="nil"/>
              <w:left w:val="nil"/>
              <w:bottom w:val="single" w:sz="4" w:space="0" w:color="auto"/>
              <w:right w:val="single" w:sz="4" w:space="0" w:color="auto"/>
            </w:tcBorders>
            <w:shd w:val="clear" w:color="auto" w:fill="auto"/>
            <w:noWrap/>
            <w:vAlign w:val="center"/>
            <w:hideMark/>
          </w:tcPr>
          <w:p w14:paraId="1CB600A1"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1,34</w:t>
            </w:r>
          </w:p>
        </w:tc>
        <w:tc>
          <w:tcPr>
            <w:tcW w:w="2240" w:type="dxa"/>
            <w:tcBorders>
              <w:top w:val="nil"/>
              <w:left w:val="nil"/>
              <w:bottom w:val="single" w:sz="4" w:space="0" w:color="auto"/>
              <w:right w:val="single" w:sz="4" w:space="0" w:color="auto"/>
            </w:tcBorders>
            <w:shd w:val="clear" w:color="auto" w:fill="auto"/>
            <w:noWrap/>
            <w:vAlign w:val="center"/>
            <w:hideMark/>
          </w:tcPr>
          <w:p w14:paraId="0D42F037"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5C062BA5"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0,74</w:t>
            </w:r>
          </w:p>
        </w:tc>
        <w:tc>
          <w:tcPr>
            <w:tcW w:w="2240" w:type="dxa"/>
            <w:tcBorders>
              <w:top w:val="nil"/>
              <w:left w:val="nil"/>
              <w:bottom w:val="single" w:sz="4" w:space="0" w:color="auto"/>
              <w:right w:val="single" w:sz="4" w:space="0" w:color="auto"/>
            </w:tcBorders>
            <w:shd w:val="clear" w:color="auto" w:fill="auto"/>
            <w:noWrap/>
            <w:vAlign w:val="center"/>
            <w:hideMark/>
          </w:tcPr>
          <w:p w14:paraId="73C5459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1,34</w:t>
            </w:r>
          </w:p>
        </w:tc>
        <w:tc>
          <w:tcPr>
            <w:tcW w:w="2360" w:type="dxa"/>
            <w:tcBorders>
              <w:top w:val="nil"/>
              <w:left w:val="nil"/>
              <w:bottom w:val="single" w:sz="4" w:space="0" w:color="auto"/>
              <w:right w:val="single" w:sz="4" w:space="0" w:color="auto"/>
            </w:tcBorders>
            <w:shd w:val="clear" w:color="auto" w:fill="auto"/>
            <w:noWrap/>
            <w:vAlign w:val="center"/>
            <w:hideMark/>
          </w:tcPr>
          <w:p w14:paraId="720B73DD"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1,34</w:t>
            </w:r>
          </w:p>
        </w:tc>
      </w:tr>
      <w:tr w:rsidR="003C2813" w:rsidRPr="003C2813" w14:paraId="5319AF2A" w14:textId="77777777" w:rsidTr="003C2813">
        <w:trPr>
          <w:trHeight w:val="25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1F60FC59" w14:textId="77777777" w:rsidR="003C2813" w:rsidRPr="003C2813" w:rsidRDefault="003C2813">
            <w:pPr>
              <w:rPr>
                <w:rFonts w:ascii="Arial CYR" w:hAnsi="Arial CYR" w:cs="Arial CYR"/>
                <w:sz w:val="16"/>
                <w:szCs w:val="16"/>
              </w:rPr>
            </w:pPr>
            <w:r w:rsidRPr="003C2813">
              <w:rPr>
                <w:rFonts w:ascii="Arial CYR" w:hAnsi="Arial CYR" w:cs="Arial CYR"/>
                <w:sz w:val="16"/>
                <w:szCs w:val="16"/>
              </w:rPr>
              <w:t>Тариф на холодную воду, всего, в т.ч.:</w:t>
            </w:r>
          </w:p>
        </w:tc>
        <w:tc>
          <w:tcPr>
            <w:tcW w:w="1300" w:type="dxa"/>
            <w:tcBorders>
              <w:top w:val="nil"/>
              <w:left w:val="nil"/>
              <w:bottom w:val="single" w:sz="4" w:space="0" w:color="auto"/>
              <w:right w:val="single" w:sz="4" w:space="0" w:color="auto"/>
            </w:tcBorders>
            <w:shd w:val="clear" w:color="000000" w:fill="FFFFFF"/>
            <w:hideMark/>
          </w:tcPr>
          <w:p w14:paraId="66BDAF5B"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руб./м3</w:t>
            </w:r>
          </w:p>
        </w:tc>
        <w:tc>
          <w:tcPr>
            <w:tcW w:w="2240" w:type="dxa"/>
            <w:tcBorders>
              <w:top w:val="nil"/>
              <w:left w:val="nil"/>
              <w:bottom w:val="single" w:sz="4" w:space="0" w:color="auto"/>
              <w:right w:val="single" w:sz="4" w:space="0" w:color="auto"/>
            </w:tcBorders>
            <w:shd w:val="clear" w:color="000000" w:fill="FFFFFF"/>
            <w:noWrap/>
            <w:vAlign w:val="center"/>
            <w:hideMark/>
          </w:tcPr>
          <w:p w14:paraId="15FD2BC6"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21,35</w:t>
            </w:r>
          </w:p>
        </w:tc>
        <w:tc>
          <w:tcPr>
            <w:tcW w:w="2240" w:type="dxa"/>
            <w:tcBorders>
              <w:top w:val="nil"/>
              <w:left w:val="nil"/>
              <w:bottom w:val="single" w:sz="4" w:space="0" w:color="auto"/>
              <w:right w:val="single" w:sz="4" w:space="0" w:color="auto"/>
            </w:tcBorders>
            <w:shd w:val="clear" w:color="auto" w:fill="auto"/>
            <w:noWrap/>
            <w:vAlign w:val="center"/>
            <w:hideMark/>
          </w:tcPr>
          <w:p w14:paraId="2C850C1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21,35</w:t>
            </w:r>
          </w:p>
        </w:tc>
        <w:tc>
          <w:tcPr>
            <w:tcW w:w="2240" w:type="dxa"/>
            <w:tcBorders>
              <w:top w:val="nil"/>
              <w:left w:val="nil"/>
              <w:bottom w:val="single" w:sz="4" w:space="0" w:color="auto"/>
              <w:right w:val="single" w:sz="4" w:space="0" w:color="auto"/>
            </w:tcBorders>
            <w:shd w:val="clear" w:color="auto" w:fill="auto"/>
            <w:noWrap/>
            <w:vAlign w:val="center"/>
            <w:hideMark/>
          </w:tcPr>
          <w:p w14:paraId="072EB5CA"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2600C686"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21,19</w:t>
            </w:r>
          </w:p>
        </w:tc>
        <w:tc>
          <w:tcPr>
            <w:tcW w:w="2240" w:type="dxa"/>
            <w:tcBorders>
              <w:top w:val="nil"/>
              <w:left w:val="nil"/>
              <w:bottom w:val="single" w:sz="4" w:space="0" w:color="auto"/>
              <w:right w:val="single" w:sz="4" w:space="0" w:color="auto"/>
            </w:tcBorders>
            <w:shd w:val="clear" w:color="auto" w:fill="auto"/>
            <w:noWrap/>
            <w:vAlign w:val="center"/>
            <w:hideMark/>
          </w:tcPr>
          <w:p w14:paraId="06CCC8BE"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21,35</w:t>
            </w:r>
          </w:p>
        </w:tc>
        <w:tc>
          <w:tcPr>
            <w:tcW w:w="2360" w:type="dxa"/>
            <w:tcBorders>
              <w:top w:val="nil"/>
              <w:left w:val="nil"/>
              <w:bottom w:val="single" w:sz="4" w:space="0" w:color="auto"/>
              <w:right w:val="single" w:sz="4" w:space="0" w:color="auto"/>
            </w:tcBorders>
            <w:shd w:val="clear" w:color="auto" w:fill="auto"/>
            <w:noWrap/>
            <w:vAlign w:val="center"/>
            <w:hideMark/>
          </w:tcPr>
          <w:p w14:paraId="793DCE21"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21,83</w:t>
            </w:r>
          </w:p>
        </w:tc>
      </w:tr>
      <w:tr w:rsidR="003C2813" w:rsidRPr="003C2813" w14:paraId="0B519BD2" w14:textId="77777777" w:rsidTr="003C2813">
        <w:trPr>
          <w:trHeight w:val="28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1B61BCBF"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 АО ПО "Водоканал" г. Прокопьевск</w:t>
            </w:r>
          </w:p>
        </w:tc>
        <w:tc>
          <w:tcPr>
            <w:tcW w:w="1300" w:type="dxa"/>
            <w:tcBorders>
              <w:top w:val="nil"/>
              <w:left w:val="nil"/>
              <w:bottom w:val="single" w:sz="4" w:space="0" w:color="auto"/>
              <w:right w:val="single" w:sz="4" w:space="0" w:color="auto"/>
            </w:tcBorders>
            <w:shd w:val="clear" w:color="000000" w:fill="FFFFFF"/>
            <w:hideMark/>
          </w:tcPr>
          <w:p w14:paraId="0F92A0BD"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руб./м3</w:t>
            </w:r>
          </w:p>
        </w:tc>
        <w:tc>
          <w:tcPr>
            <w:tcW w:w="2240" w:type="dxa"/>
            <w:tcBorders>
              <w:top w:val="nil"/>
              <w:left w:val="nil"/>
              <w:bottom w:val="single" w:sz="4" w:space="0" w:color="auto"/>
              <w:right w:val="single" w:sz="4" w:space="0" w:color="auto"/>
            </w:tcBorders>
            <w:shd w:val="clear" w:color="000000" w:fill="FFFFFF"/>
            <w:noWrap/>
            <w:vAlign w:val="center"/>
            <w:hideMark/>
          </w:tcPr>
          <w:p w14:paraId="072D32BA"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21,32</w:t>
            </w:r>
          </w:p>
        </w:tc>
        <w:tc>
          <w:tcPr>
            <w:tcW w:w="2240" w:type="dxa"/>
            <w:tcBorders>
              <w:top w:val="nil"/>
              <w:left w:val="nil"/>
              <w:bottom w:val="single" w:sz="4" w:space="0" w:color="auto"/>
              <w:right w:val="single" w:sz="4" w:space="0" w:color="auto"/>
            </w:tcBorders>
            <w:shd w:val="clear" w:color="auto" w:fill="auto"/>
            <w:noWrap/>
            <w:vAlign w:val="center"/>
            <w:hideMark/>
          </w:tcPr>
          <w:p w14:paraId="6BFFC8A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21,32</w:t>
            </w:r>
          </w:p>
        </w:tc>
        <w:tc>
          <w:tcPr>
            <w:tcW w:w="2240" w:type="dxa"/>
            <w:tcBorders>
              <w:top w:val="nil"/>
              <w:left w:val="nil"/>
              <w:bottom w:val="single" w:sz="4" w:space="0" w:color="auto"/>
              <w:right w:val="single" w:sz="4" w:space="0" w:color="auto"/>
            </w:tcBorders>
            <w:shd w:val="clear" w:color="auto" w:fill="auto"/>
            <w:noWrap/>
            <w:vAlign w:val="center"/>
            <w:hideMark/>
          </w:tcPr>
          <w:p w14:paraId="4EC1D2FC"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7CC7F46C"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21,20</w:t>
            </w:r>
          </w:p>
        </w:tc>
        <w:tc>
          <w:tcPr>
            <w:tcW w:w="2240" w:type="dxa"/>
            <w:tcBorders>
              <w:top w:val="nil"/>
              <w:left w:val="nil"/>
              <w:bottom w:val="single" w:sz="4" w:space="0" w:color="auto"/>
              <w:right w:val="single" w:sz="4" w:space="0" w:color="auto"/>
            </w:tcBorders>
            <w:shd w:val="clear" w:color="auto" w:fill="auto"/>
            <w:noWrap/>
            <w:vAlign w:val="center"/>
            <w:hideMark/>
          </w:tcPr>
          <w:p w14:paraId="1DF8BC23"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21,32</w:t>
            </w:r>
          </w:p>
        </w:tc>
        <w:tc>
          <w:tcPr>
            <w:tcW w:w="2360" w:type="dxa"/>
            <w:tcBorders>
              <w:top w:val="nil"/>
              <w:left w:val="nil"/>
              <w:bottom w:val="single" w:sz="4" w:space="0" w:color="auto"/>
              <w:right w:val="single" w:sz="4" w:space="0" w:color="auto"/>
            </w:tcBorders>
            <w:shd w:val="clear" w:color="auto" w:fill="auto"/>
            <w:noWrap/>
            <w:vAlign w:val="center"/>
            <w:hideMark/>
          </w:tcPr>
          <w:p w14:paraId="6A564994"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21,80</w:t>
            </w:r>
          </w:p>
        </w:tc>
      </w:tr>
      <w:tr w:rsidR="003C2813" w:rsidRPr="003C2813" w14:paraId="11A028DF" w14:textId="77777777" w:rsidTr="003C2813">
        <w:trPr>
          <w:trHeight w:val="28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54D36DBA"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 ООО "Киселевский </w:t>
            </w:r>
            <w:proofErr w:type="spellStart"/>
            <w:r w:rsidRPr="003C2813">
              <w:rPr>
                <w:rFonts w:ascii="Arial CYR" w:hAnsi="Arial CYR" w:cs="Arial CYR"/>
                <w:sz w:val="16"/>
                <w:szCs w:val="16"/>
              </w:rPr>
              <w:t>Водоснаб</w:t>
            </w:r>
            <w:proofErr w:type="spellEnd"/>
            <w:r w:rsidRPr="003C2813">
              <w:rPr>
                <w:rFonts w:ascii="Arial CYR" w:hAnsi="Arial CYR" w:cs="Arial CYR"/>
                <w:sz w:val="16"/>
                <w:szCs w:val="16"/>
              </w:rPr>
              <w:t>"</w:t>
            </w:r>
          </w:p>
        </w:tc>
        <w:tc>
          <w:tcPr>
            <w:tcW w:w="1300" w:type="dxa"/>
            <w:tcBorders>
              <w:top w:val="nil"/>
              <w:left w:val="nil"/>
              <w:bottom w:val="single" w:sz="4" w:space="0" w:color="auto"/>
              <w:right w:val="single" w:sz="4" w:space="0" w:color="auto"/>
            </w:tcBorders>
            <w:shd w:val="clear" w:color="000000" w:fill="FFFFFF"/>
            <w:hideMark/>
          </w:tcPr>
          <w:p w14:paraId="4E255961"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руб./м3</w:t>
            </w:r>
          </w:p>
        </w:tc>
        <w:tc>
          <w:tcPr>
            <w:tcW w:w="2240" w:type="dxa"/>
            <w:tcBorders>
              <w:top w:val="nil"/>
              <w:left w:val="nil"/>
              <w:bottom w:val="single" w:sz="4" w:space="0" w:color="auto"/>
              <w:right w:val="single" w:sz="4" w:space="0" w:color="auto"/>
            </w:tcBorders>
            <w:shd w:val="clear" w:color="000000" w:fill="FFFFFF"/>
            <w:noWrap/>
            <w:vAlign w:val="center"/>
            <w:hideMark/>
          </w:tcPr>
          <w:p w14:paraId="09E2ABCB"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22,98</w:t>
            </w:r>
          </w:p>
        </w:tc>
        <w:tc>
          <w:tcPr>
            <w:tcW w:w="2240" w:type="dxa"/>
            <w:tcBorders>
              <w:top w:val="nil"/>
              <w:left w:val="nil"/>
              <w:bottom w:val="single" w:sz="4" w:space="0" w:color="auto"/>
              <w:right w:val="single" w:sz="4" w:space="0" w:color="auto"/>
            </w:tcBorders>
            <w:shd w:val="clear" w:color="auto" w:fill="auto"/>
            <w:noWrap/>
            <w:vAlign w:val="center"/>
            <w:hideMark/>
          </w:tcPr>
          <w:p w14:paraId="57E53E25"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22,98</w:t>
            </w:r>
          </w:p>
        </w:tc>
        <w:tc>
          <w:tcPr>
            <w:tcW w:w="2240" w:type="dxa"/>
            <w:tcBorders>
              <w:top w:val="nil"/>
              <w:left w:val="nil"/>
              <w:bottom w:val="single" w:sz="4" w:space="0" w:color="auto"/>
              <w:right w:val="single" w:sz="4" w:space="0" w:color="auto"/>
            </w:tcBorders>
            <w:shd w:val="clear" w:color="auto" w:fill="auto"/>
            <w:noWrap/>
            <w:vAlign w:val="center"/>
            <w:hideMark/>
          </w:tcPr>
          <w:p w14:paraId="108E0283"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330312BD"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19,69</w:t>
            </w:r>
          </w:p>
        </w:tc>
        <w:tc>
          <w:tcPr>
            <w:tcW w:w="2240" w:type="dxa"/>
            <w:tcBorders>
              <w:top w:val="nil"/>
              <w:left w:val="nil"/>
              <w:bottom w:val="single" w:sz="4" w:space="0" w:color="auto"/>
              <w:right w:val="single" w:sz="4" w:space="0" w:color="auto"/>
            </w:tcBorders>
            <w:shd w:val="clear" w:color="auto" w:fill="auto"/>
            <w:noWrap/>
            <w:vAlign w:val="center"/>
            <w:hideMark/>
          </w:tcPr>
          <w:p w14:paraId="17F2AA83"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22,98</w:t>
            </w:r>
          </w:p>
        </w:tc>
        <w:tc>
          <w:tcPr>
            <w:tcW w:w="2360" w:type="dxa"/>
            <w:tcBorders>
              <w:top w:val="nil"/>
              <w:left w:val="nil"/>
              <w:bottom w:val="single" w:sz="4" w:space="0" w:color="auto"/>
              <w:right w:val="single" w:sz="4" w:space="0" w:color="auto"/>
            </w:tcBorders>
            <w:shd w:val="clear" w:color="auto" w:fill="auto"/>
            <w:noWrap/>
            <w:vAlign w:val="center"/>
            <w:hideMark/>
          </w:tcPr>
          <w:p w14:paraId="538432DD"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23,50</w:t>
            </w:r>
          </w:p>
        </w:tc>
      </w:tr>
      <w:tr w:rsidR="003C2813" w:rsidRPr="003C2813" w14:paraId="2837EF7A" w14:textId="77777777" w:rsidTr="003C2813">
        <w:trPr>
          <w:trHeight w:val="31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484CABA8" w14:textId="77777777" w:rsidR="003C2813" w:rsidRPr="003C2813" w:rsidRDefault="003C2813">
            <w:pPr>
              <w:rPr>
                <w:rFonts w:ascii="Arial CYR" w:hAnsi="Arial CYR" w:cs="Arial CYR"/>
                <w:b/>
                <w:bCs/>
                <w:i/>
                <w:iCs/>
                <w:sz w:val="16"/>
                <w:szCs w:val="16"/>
              </w:rPr>
            </w:pPr>
            <w:r w:rsidRPr="003C2813">
              <w:rPr>
                <w:rFonts w:ascii="Arial CYR" w:hAnsi="Arial CYR" w:cs="Arial CYR"/>
                <w:b/>
                <w:bCs/>
                <w:i/>
                <w:iCs/>
                <w:sz w:val="16"/>
                <w:szCs w:val="16"/>
              </w:rPr>
              <w:t>Затраты на холодную воду</w:t>
            </w:r>
          </w:p>
        </w:tc>
        <w:tc>
          <w:tcPr>
            <w:tcW w:w="1300" w:type="dxa"/>
            <w:tcBorders>
              <w:top w:val="nil"/>
              <w:left w:val="nil"/>
              <w:bottom w:val="single" w:sz="4" w:space="0" w:color="auto"/>
              <w:right w:val="single" w:sz="4" w:space="0" w:color="auto"/>
            </w:tcBorders>
            <w:shd w:val="clear" w:color="000000" w:fill="FFFFFF"/>
            <w:hideMark/>
          </w:tcPr>
          <w:p w14:paraId="40623229" w14:textId="77777777" w:rsidR="003C2813" w:rsidRPr="003C2813" w:rsidRDefault="003C2813">
            <w:pPr>
              <w:jc w:val="center"/>
              <w:rPr>
                <w:rFonts w:ascii="Arial CYR" w:hAnsi="Arial CYR" w:cs="Arial CYR"/>
                <w:sz w:val="16"/>
                <w:szCs w:val="16"/>
              </w:rPr>
            </w:pPr>
            <w:proofErr w:type="spellStart"/>
            <w:proofErr w:type="gramStart"/>
            <w:r w:rsidRPr="003C2813">
              <w:rPr>
                <w:rFonts w:ascii="Arial CYR" w:hAnsi="Arial CYR" w:cs="Arial CYR"/>
                <w:sz w:val="16"/>
                <w:szCs w:val="16"/>
              </w:rPr>
              <w:t>тыс.руб</w:t>
            </w:r>
            <w:proofErr w:type="spellEnd"/>
            <w:proofErr w:type="gramEnd"/>
          </w:p>
        </w:tc>
        <w:tc>
          <w:tcPr>
            <w:tcW w:w="2240" w:type="dxa"/>
            <w:tcBorders>
              <w:top w:val="nil"/>
              <w:left w:val="nil"/>
              <w:bottom w:val="single" w:sz="4" w:space="0" w:color="auto"/>
              <w:right w:val="single" w:sz="4" w:space="0" w:color="auto"/>
            </w:tcBorders>
            <w:shd w:val="clear" w:color="000000" w:fill="FFFFFF"/>
            <w:noWrap/>
            <w:vAlign w:val="center"/>
            <w:hideMark/>
          </w:tcPr>
          <w:p w14:paraId="122B187A"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1 865,19</w:t>
            </w:r>
          </w:p>
        </w:tc>
        <w:tc>
          <w:tcPr>
            <w:tcW w:w="2240" w:type="dxa"/>
            <w:tcBorders>
              <w:top w:val="nil"/>
              <w:left w:val="nil"/>
              <w:bottom w:val="single" w:sz="4" w:space="0" w:color="auto"/>
              <w:right w:val="single" w:sz="4" w:space="0" w:color="auto"/>
            </w:tcBorders>
            <w:shd w:val="clear" w:color="auto" w:fill="auto"/>
            <w:noWrap/>
            <w:vAlign w:val="center"/>
            <w:hideMark/>
          </w:tcPr>
          <w:p w14:paraId="1A56C209"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1 838,33</w:t>
            </w:r>
          </w:p>
        </w:tc>
        <w:tc>
          <w:tcPr>
            <w:tcW w:w="2240" w:type="dxa"/>
            <w:tcBorders>
              <w:top w:val="nil"/>
              <w:left w:val="nil"/>
              <w:bottom w:val="single" w:sz="4" w:space="0" w:color="auto"/>
              <w:right w:val="single" w:sz="4" w:space="0" w:color="auto"/>
            </w:tcBorders>
            <w:shd w:val="clear" w:color="auto" w:fill="auto"/>
            <w:noWrap/>
            <w:vAlign w:val="center"/>
            <w:hideMark/>
          </w:tcPr>
          <w:p w14:paraId="0D5E9236"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-26,86</w:t>
            </w:r>
          </w:p>
        </w:tc>
        <w:tc>
          <w:tcPr>
            <w:tcW w:w="2240" w:type="dxa"/>
            <w:tcBorders>
              <w:top w:val="nil"/>
              <w:left w:val="nil"/>
              <w:bottom w:val="single" w:sz="4" w:space="0" w:color="auto"/>
              <w:right w:val="single" w:sz="4" w:space="0" w:color="auto"/>
            </w:tcBorders>
            <w:shd w:val="clear" w:color="auto" w:fill="auto"/>
            <w:noWrap/>
            <w:vAlign w:val="center"/>
            <w:hideMark/>
          </w:tcPr>
          <w:p w14:paraId="001BEB47"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1 640,54</w:t>
            </w:r>
          </w:p>
        </w:tc>
        <w:tc>
          <w:tcPr>
            <w:tcW w:w="2240" w:type="dxa"/>
            <w:tcBorders>
              <w:top w:val="nil"/>
              <w:left w:val="nil"/>
              <w:bottom w:val="single" w:sz="4" w:space="0" w:color="auto"/>
              <w:right w:val="single" w:sz="4" w:space="0" w:color="auto"/>
            </w:tcBorders>
            <w:shd w:val="clear" w:color="auto" w:fill="auto"/>
            <w:noWrap/>
            <w:vAlign w:val="center"/>
            <w:hideMark/>
          </w:tcPr>
          <w:p w14:paraId="4A1DA51C"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1 838,33</w:t>
            </w:r>
          </w:p>
        </w:tc>
        <w:tc>
          <w:tcPr>
            <w:tcW w:w="2360" w:type="dxa"/>
            <w:tcBorders>
              <w:top w:val="nil"/>
              <w:left w:val="nil"/>
              <w:bottom w:val="single" w:sz="4" w:space="0" w:color="auto"/>
              <w:right w:val="single" w:sz="4" w:space="0" w:color="auto"/>
            </w:tcBorders>
            <w:shd w:val="clear" w:color="auto" w:fill="auto"/>
            <w:noWrap/>
            <w:vAlign w:val="center"/>
            <w:hideMark/>
          </w:tcPr>
          <w:p w14:paraId="6E54045A"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1 879,69</w:t>
            </w:r>
          </w:p>
        </w:tc>
      </w:tr>
      <w:tr w:rsidR="003C2813" w:rsidRPr="003C2813" w14:paraId="78162BBA" w14:textId="77777777" w:rsidTr="003C2813">
        <w:trPr>
          <w:trHeight w:val="34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04EADBB0"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Общее количество стоков, всего</w:t>
            </w:r>
          </w:p>
        </w:tc>
        <w:tc>
          <w:tcPr>
            <w:tcW w:w="1300" w:type="dxa"/>
            <w:tcBorders>
              <w:top w:val="nil"/>
              <w:left w:val="nil"/>
              <w:bottom w:val="single" w:sz="4" w:space="0" w:color="auto"/>
              <w:right w:val="single" w:sz="4" w:space="0" w:color="auto"/>
            </w:tcBorders>
            <w:shd w:val="clear" w:color="000000" w:fill="FFFFFF"/>
            <w:vAlign w:val="center"/>
            <w:hideMark/>
          </w:tcPr>
          <w:p w14:paraId="40FAA38A"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тыс. м3</w:t>
            </w:r>
          </w:p>
        </w:tc>
        <w:tc>
          <w:tcPr>
            <w:tcW w:w="2240" w:type="dxa"/>
            <w:tcBorders>
              <w:top w:val="nil"/>
              <w:left w:val="nil"/>
              <w:bottom w:val="single" w:sz="4" w:space="0" w:color="auto"/>
              <w:right w:val="single" w:sz="4" w:space="0" w:color="auto"/>
            </w:tcBorders>
            <w:shd w:val="clear" w:color="000000" w:fill="FFFFFF"/>
            <w:noWrap/>
            <w:vAlign w:val="center"/>
            <w:hideMark/>
          </w:tcPr>
          <w:p w14:paraId="6A60AC3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73,86</w:t>
            </w:r>
          </w:p>
        </w:tc>
        <w:tc>
          <w:tcPr>
            <w:tcW w:w="2240" w:type="dxa"/>
            <w:tcBorders>
              <w:top w:val="nil"/>
              <w:left w:val="nil"/>
              <w:bottom w:val="single" w:sz="4" w:space="0" w:color="auto"/>
              <w:right w:val="single" w:sz="4" w:space="0" w:color="auto"/>
            </w:tcBorders>
            <w:shd w:val="clear" w:color="auto" w:fill="auto"/>
            <w:noWrap/>
            <w:vAlign w:val="center"/>
            <w:hideMark/>
          </w:tcPr>
          <w:p w14:paraId="19BC887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72,60</w:t>
            </w:r>
          </w:p>
        </w:tc>
        <w:tc>
          <w:tcPr>
            <w:tcW w:w="2240" w:type="dxa"/>
            <w:tcBorders>
              <w:top w:val="nil"/>
              <w:left w:val="nil"/>
              <w:bottom w:val="single" w:sz="4" w:space="0" w:color="auto"/>
              <w:right w:val="single" w:sz="4" w:space="0" w:color="auto"/>
            </w:tcBorders>
            <w:shd w:val="clear" w:color="auto" w:fill="auto"/>
            <w:noWrap/>
            <w:vAlign w:val="center"/>
            <w:hideMark/>
          </w:tcPr>
          <w:p w14:paraId="70CBEAB6"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-1,26</w:t>
            </w:r>
          </w:p>
        </w:tc>
        <w:tc>
          <w:tcPr>
            <w:tcW w:w="2240" w:type="dxa"/>
            <w:tcBorders>
              <w:top w:val="nil"/>
              <w:left w:val="nil"/>
              <w:bottom w:val="single" w:sz="4" w:space="0" w:color="auto"/>
              <w:right w:val="single" w:sz="4" w:space="0" w:color="auto"/>
            </w:tcBorders>
            <w:shd w:val="clear" w:color="auto" w:fill="auto"/>
            <w:noWrap/>
            <w:vAlign w:val="center"/>
            <w:hideMark/>
          </w:tcPr>
          <w:p w14:paraId="59F82BC5"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24,48</w:t>
            </w:r>
          </w:p>
        </w:tc>
        <w:tc>
          <w:tcPr>
            <w:tcW w:w="2240" w:type="dxa"/>
            <w:tcBorders>
              <w:top w:val="nil"/>
              <w:left w:val="nil"/>
              <w:bottom w:val="single" w:sz="4" w:space="0" w:color="auto"/>
              <w:right w:val="single" w:sz="4" w:space="0" w:color="auto"/>
            </w:tcBorders>
            <w:shd w:val="clear" w:color="auto" w:fill="auto"/>
            <w:noWrap/>
            <w:vAlign w:val="center"/>
            <w:hideMark/>
          </w:tcPr>
          <w:p w14:paraId="20B414E3"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72,60</w:t>
            </w:r>
          </w:p>
        </w:tc>
        <w:tc>
          <w:tcPr>
            <w:tcW w:w="2360" w:type="dxa"/>
            <w:tcBorders>
              <w:top w:val="nil"/>
              <w:left w:val="nil"/>
              <w:bottom w:val="single" w:sz="4" w:space="0" w:color="auto"/>
              <w:right w:val="single" w:sz="4" w:space="0" w:color="auto"/>
            </w:tcBorders>
            <w:shd w:val="clear" w:color="auto" w:fill="auto"/>
            <w:noWrap/>
            <w:vAlign w:val="center"/>
            <w:hideMark/>
          </w:tcPr>
          <w:p w14:paraId="379206A8"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72,60</w:t>
            </w:r>
          </w:p>
        </w:tc>
      </w:tr>
      <w:tr w:rsidR="003C2813" w:rsidRPr="003C2813" w14:paraId="0413D2CE" w14:textId="77777777" w:rsidTr="003C2813">
        <w:trPr>
          <w:trHeight w:val="31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05987077" w14:textId="77777777" w:rsidR="003C2813" w:rsidRPr="003C2813" w:rsidRDefault="003C2813">
            <w:pPr>
              <w:rPr>
                <w:rFonts w:ascii="Arial CYR" w:hAnsi="Arial CYR" w:cs="Arial CYR"/>
                <w:sz w:val="16"/>
                <w:szCs w:val="16"/>
              </w:rPr>
            </w:pPr>
            <w:r w:rsidRPr="003C2813">
              <w:rPr>
                <w:rFonts w:ascii="Arial CYR" w:hAnsi="Arial CYR" w:cs="Arial CYR"/>
                <w:sz w:val="16"/>
                <w:szCs w:val="16"/>
              </w:rPr>
              <w:t>Тариф на услуги водоотведения (очистка стоков)</w:t>
            </w:r>
          </w:p>
        </w:tc>
        <w:tc>
          <w:tcPr>
            <w:tcW w:w="1300" w:type="dxa"/>
            <w:tcBorders>
              <w:top w:val="nil"/>
              <w:left w:val="nil"/>
              <w:bottom w:val="single" w:sz="4" w:space="0" w:color="auto"/>
              <w:right w:val="single" w:sz="4" w:space="0" w:color="auto"/>
            </w:tcBorders>
            <w:shd w:val="clear" w:color="000000" w:fill="FFFFFF"/>
            <w:hideMark/>
          </w:tcPr>
          <w:p w14:paraId="441F3C4E"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руб./м3</w:t>
            </w:r>
          </w:p>
        </w:tc>
        <w:tc>
          <w:tcPr>
            <w:tcW w:w="2240" w:type="dxa"/>
            <w:tcBorders>
              <w:top w:val="nil"/>
              <w:left w:val="nil"/>
              <w:bottom w:val="single" w:sz="4" w:space="0" w:color="auto"/>
              <w:right w:val="single" w:sz="4" w:space="0" w:color="auto"/>
            </w:tcBorders>
            <w:shd w:val="clear" w:color="000000" w:fill="FFFFFF"/>
            <w:noWrap/>
            <w:vAlign w:val="center"/>
            <w:hideMark/>
          </w:tcPr>
          <w:p w14:paraId="7D594337"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13,53</w:t>
            </w:r>
          </w:p>
        </w:tc>
        <w:tc>
          <w:tcPr>
            <w:tcW w:w="2240" w:type="dxa"/>
            <w:tcBorders>
              <w:top w:val="nil"/>
              <w:left w:val="nil"/>
              <w:bottom w:val="single" w:sz="4" w:space="0" w:color="auto"/>
              <w:right w:val="single" w:sz="4" w:space="0" w:color="auto"/>
            </w:tcBorders>
            <w:shd w:val="clear" w:color="auto" w:fill="auto"/>
            <w:noWrap/>
            <w:vAlign w:val="center"/>
            <w:hideMark/>
          </w:tcPr>
          <w:p w14:paraId="64748EBD"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13,53</w:t>
            </w:r>
          </w:p>
        </w:tc>
        <w:tc>
          <w:tcPr>
            <w:tcW w:w="2240" w:type="dxa"/>
            <w:tcBorders>
              <w:top w:val="nil"/>
              <w:left w:val="nil"/>
              <w:bottom w:val="single" w:sz="4" w:space="0" w:color="auto"/>
              <w:right w:val="single" w:sz="4" w:space="0" w:color="auto"/>
            </w:tcBorders>
            <w:shd w:val="clear" w:color="auto" w:fill="auto"/>
            <w:noWrap/>
            <w:vAlign w:val="center"/>
            <w:hideMark/>
          </w:tcPr>
          <w:p w14:paraId="6694C8F1"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74EDAF0C"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13,53</w:t>
            </w:r>
          </w:p>
        </w:tc>
        <w:tc>
          <w:tcPr>
            <w:tcW w:w="2240" w:type="dxa"/>
            <w:tcBorders>
              <w:top w:val="nil"/>
              <w:left w:val="nil"/>
              <w:bottom w:val="single" w:sz="4" w:space="0" w:color="auto"/>
              <w:right w:val="single" w:sz="4" w:space="0" w:color="auto"/>
            </w:tcBorders>
            <w:shd w:val="clear" w:color="auto" w:fill="auto"/>
            <w:noWrap/>
            <w:vAlign w:val="center"/>
            <w:hideMark/>
          </w:tcPr>
          <w:p w14:paraId="5D6155F8"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13,53</w:t>
            </w:r>
          </w:p>
        </w:tc>
        <w:tc>
          <w:tcPr>
            <w:tcW w:w="2360" w:type="dxa"/>
            <w:tcBorders>
              <w:top w:val="nil"/>
              <w:left w:val="nil"/>
              <w:bottom w:val="single" w:sz="4" w:space="0" w:color="auto"/>
              <w:right w:val="single" w:sz="4" w:space="0" w:color="auto"/>
            </w:tcBorders>
            <w:shd w:val="clear" w:color="auto" w:fill="auto"/>
            <w:noWrap/>
            <w:vAlign w:val="center"/>
            <w:hideMark/>
          </w:tcPr>
          <w:p w14:paraId="7A2BF99C"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13,83</w:t>
            </w:r>
          </w:p>
        </w:tc>
      </w:tr>
      <w:tr w:rsidR="003C2813" w:rsidRPr="003C2813" w14:paraId="26571210" w14:textId="77777777" w:rsidTr="003C2813">
        <w:trPr>
          <w:trHeight w:val="31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078AE981" w14:textId="77777777" w:rsidR="003C2813" w:rsidRPr="003C2813" w:rsidRDefault="003C2813">
            <w:pPr>
              <w:rPr>
                <w:rFonts w:ascii="Arial CYR" w:hAnsi="Arial CYR" w:cs="Arial CYR"/>
                <w:b/>
                <w:bCs/>
                <w:i/>
                <w:iCs/>
                <w:sz w:val="16"/>
                <w:szCs w:val="16"/>
              </w:rPr>
            </w:pPr>
            <w:r w:rsidRPr="003C2813">
              <w:rPr>
                <w:rFonts w:ascii="Arial CYR" w:hAnsi="Arial CYR" w:cs="Arial CYR"/>
                <w:b/>
                <w:bCs/>
                <w:i/>
                <w:iCs/>
                <w:sz w:val="16"/>
                <w:szCs w:val="16"/>
              </w:rPr>
              <w:t>Затраты на канализацию</w:t>
            </w:r>
          </w:p>
        </w:tc>
        <w:tc>
          <w:tcPr>
            <w:tcW w:w="1300" w:type="dxa"/>
            <w:tcBorders>
              <w:top w:val="nil"/>
              <w:left w:val="nil"/>
              <w:bottom w:val="single" w:sz="4" w:space="0" w:color="auto"/>
              <w:right w:val="single" w:sz="4" w:space="0" w:color="auto"/>
            </w:tcBorders>
            <w:shd w:val="clear" w:color="000000" w:fill="FFFFFF"/>
            <w:hideMark/>
          </w:tcPr>
          <w:p w14:paraId="772CA3F8" w14:textId="77777777" w:rsidR="003C2813" w:rsidRPr="003C2813" w:rsidRDefault="003C2813">
            <w:pPr>
              <w:jc w:val="center"/>
              <w:rPr>
                <w:rFonts w:ascii="Arial CYR" w:hAnsi="Arial CYR" w:cs="Arial CYR"/>
                <w:sz w:val="16"/>
                <w:szCs w:val="16"/>
              </w:rPr>
            </w:pPr>
            <w:proofErr w:type="spellStart"/>
            <w:proofErr w:type="gramStart"/>
            <w:r w:rsidRPr="003C2813">
              <w:rPr>
                <w:rFonts w:ascii="Arial CYR" w:hAnsi="Arial CYR" w:cs="Arial CYR"/>
                <w:sz w:val="16"/>
                <w:szCs w:val="16"/>
              </w:rPr>
              <w:t>тыс.руб</w:t>
            </w:r>
            <w:proofErr w:type="spellEnd"/>
            <w:proofErr w:type="gramEnd"/>
          </w:p>
        </w:tc>
        <w:tc>
          <w:tcPr>
            <w:tcW w:w="2240" w:type="dxa"/>
            <w:tcBorders>
              <w:top w:val="nil"/>
              <w:left w:val="nil"/>
              <w:bottom w:val="single" w:sz="4" w:space="0" w:color="auto"/>
              <w:right w:val="single" w:sz="4" w:space="0" w:color="auto"/>
            </w:tcBorders>
            <w:shd w:val="clear" w:color="000000" w:fill="FFFFFF"/>
            <w:noWrap/>
            <w:vAlign w:val="center"/>
            <w:hideMark/>
          </w:tcPr>
          <w:p w14:paraId="069B6472"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999,32</w:t>
            </w:r>
          </w:p>
        </w:tc>
        <w:tc>
          <w:tcPr>
            <w:tcW w:w="2240" w:type="dxa"/>
            <w:tcBorders>
              <w:top w:val="nil"/>
              <w:left w:val="nil"/>
              <w:bottom w:val="single" w:sz="4" w:space="0" w:color="auto"/>
              <w:right w:val="single" w:sz="4" w:space="0" w:color="auto"/>
            </w:tcBorders>
            <w:shd w:val="clear" w:color="auto" w:fill="auto"/>
            <w:noWrap/>
            <w:vAlign w:val="center"/>
            <w:hideMark/>
          </w:tcPr>
          <w:p w14:paraId="12692CED"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982,27</w:t>
            </w:r>
          </w:p>
        </w:tc>
        <w:tc>
          <w:tcPr>
            <w:tcW w:w="2240" w:type="dxa"/>
            <w:tcBorders>
              <w:top w:val="nil"/>
              <w:left w:val="nil"/>
              <w:bottom w:val="single" w:sz="4" w:space="0" w:color="auto"/>
              <w:right w:val="single" w:sz="4" w:space="0" w:color="auto"/>
            </w:tcBorders>
            <w:shd w:val="clear" w:color="auto" w:fill="auto"/>
            <w:noWrap/>
            <w:vAlign w:val="center"/>
            <w:hideMark/>
          </w:tcPr>
          <w:p w14:paraId="67ED4CD2"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-17,05</w:t>
            </w:r>
          </w:p>
        </w:tc>
        <w:tc>
          <w:tcPr>
            <w:tcW w:w="2240" w:type="dxa"/>
            <w:tcBorders>
              <w:top w:val="nil"/>
              <w:left w:val="nil"/>
              <w:bottom w:val="single" w:sz="4" w:space="0" w:color="auto"/>
              <w:right w:val="single" w:sz="4" w:space="0" w:color="auto"/>
            </w:tcBorders>
            <w:shd w:val="clear" w:color="auto" w:fill="auto"/>
            <w:noWrap/>
            <w:vAlign w:val="center"/>
            <w:hideMark/>
          </w:tcPr>
          <w:p w14:paraId="15A9147F"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331,26</w:t>
            </w:r>
          </w:p>
        </w:tc>
        <w:tc>
          <w:tcPr>
            <w:tcW w:w="2240" w:type="dxa"/>
            <w:tcBorders>
              <w:top w:val="nil"/>
              <w:left w:val="nil"/>
              <w:bottom w:val="single" w:sz="4" w:space="0" w:color="auto"/>
              <w:right w:val="single" w:sz="4" w:space="0" w:color="auto"/>
            </w:tcBorders>
            <w:shd w:val="clear" w:color="auto" w:fill="auto"/>
            <w:noWrap/>
            <w:vAlign w:val="center"/>
            <w:hideMark/>
          </w:tcPr>
          <w:p w14:paraId="1283F773"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982,27</w:t>
            </w:r>
          </w:p>
        </w:tc>
        <w:tc>
          <w:tcPr>
            <w:tcW w:w="2360" w:type="dxa"/>
            <w:tcBorders>
              <w:top w:val="nil"/>
              <w:left w:val="nil"/>
              <w:bottom w:val="single" w:sz="4" w:space="0" w:color="auto"/>
              <w:right w:val="single" w:sz="4" w:space="0" w:color="auto"/>
            </w:tcBorders>
            <w:shd w:val="clear" w:color="auto" w:fill="auto"/>
            <w:noWrap/>
            <w:vAlign w:val="center"/>
            <w:hideMark/>
          </w:tcPr>
          <w:p w14:paraId="6BB8A9CD"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1 004,37</w:t>
            </w:r>
          </w:p>
        </w:tc>
      </w:tr>
      <w:tr w:rsidR="003C2813" w:rsidRPr="003C2813" w14:paraId="51F43E10" w14:textId="77777777" w:rsidTr="003C2813">
        <w:trPr>
          <w:trHeight w:val="31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755CBB90" w14:textId="77777777" w:rsidR="003C2813" w:rsidRPr="003C2813" w:rsidRDefault="003C2813">
            <w:pPr>
              <w:rPr>
                <w:rFonts w:ascii="Arial CYR" w:hAnsi="Arial CYR" w:cs="Arial CYR"/>
                <w:sz w:val="16"/>
                <w:szCs w:val="16"/>
              </w:rPr>
            </w:pPr>
            <w:r w:rsidRPr="003C2813">
              <w:rPr>
                <w:rFonts w:ascii="Arial CYR" w:hAnsi="Arial CYR" w:cs="Arial CYR"/>
                <w:sz w:val="16"/>
                <w:szCs w:val="16"/>
              </w:rPr>
              <w:t>Общий расход реагентов, в т. ч.:</w:t>
            </w:r>
          </w:p>
        </w:tc>
        <w:tc>
          <w:tcPr>
            <w:tcW w:w="1300" w:type="dxa"/>
            <w:tcBorders>
              <w:top w:val="nil"/>
              <w:left w:val="nil"/>
              <w:bottom w:val="single" w:sz="4" w:space="0" w:color="auto"/>
              <w:right w:val="single" w:sz="4" w:space="0" w:color="auto"/>
            </w:tcBorders>
            <w:shd w:val="clear" w:color="000000" w:fill="FFFFFF"/>
            <w:hideMark/>
          </w:tcPr>
          <w:p w14:paraId="019475A8"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000000" w:fill="FFFFFF"/>
            <w:noWrap/>
            <w:vAlign w:val="center"/>
            <w:hideMark/>
          </w:tcPr>
          <w:p w14:paraId="377268B3"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3B277D7C" w14:textId="77777777" w:rsidR="003C2813" w:rsidRPr="003C2813" w:rsidRDefault="003C2813">
            <w:pPr>
              <w:jc w:val="center"/>
              <w:rPr>
                <w:rFonts w:ascii="Arial CYR" w:hAnsi="Arial CYR" w:cs="Arial CYR"/>
                <w:b/>
                <w:bCs/>
                <w:sz w:val="16"/>
                <w:szCs w:val="16"/>
              </w:rPr>
            </w:pPr>
            <w:r w:rsidRPr="003C2813">
              <w:rPr>
                <w:rFonts w:ascii="Arial CYR" w:hAnsi="Arial CYR" w:cs="Arial CYR"/>
                <w:b/>
                <w:bCs/>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7505D6E9"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7C1292D1"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6F974499"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192F9859"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 </w:t>
            </w:r>
          </w:p>
        </w:tc>
      </w:tr>
      <w:tr w:rsidR="003C2813" w:rsidRPr="003C2813" w14:paraId="7EAC6EFA" w14:textId="77777777" w:rsidTr="003C2813">
        <w:trPr>
          <w:trHeight w:val="31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21FDBA57"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-соль техническая</w:t>
            </w:r>
          </w:p>
        </w:tc>
        <w:tc>
          <w:tcPr>
            <w:tcW w:w="1300" w:type="dxa"/>
            <w:tcBorders>
              <w:top w:val="nil"/>
              <w:left w:val="nil"/>
              <w:bottom w:val="single" w:sz="4" w:space="0" w:color="auto"/>
              <w:right w:val="single" w:sz="4" w:space="0" w:color="auto"/>
            </w:tcBorders>
            <w:shd w:val="clear" w:color="000000" w:fill="FFFFFF"/>
            <w:hideMark/>
          </w:tcPr>
          <w:p w14:paraId="1DE25CDF"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т</w:t>
            </w:r>
          </w:p>
        </w:tc>
        <w:tc>
          <w:tcPr>
            <w:tcW w:w="2240" w:type="dxa"/>
            <w:tcBorders>
              <w:top w:val="nil"/>
              <w:left w:val="nil"/>
              <w:bottom w:val="single" w:sz="4" w:space="0" w:color="auto"/>
              <w:right w:val="single" w:sz="4" w:space="0" w:color="auto"/>
            </w:tcBorders>
            <w:shd w:val="clear" w:color="000000" w:fill="FFFFFF"/>
            <w:noWrap/>
            <w:vAlign w:val="center"/>
            <w:hideMark/>
          </w:tcPr>
          <w:p w14:paraId="10119282"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6,66</w:t>
            </w:r>
          </w:p>
        </w:tc>
        <w:tc>
          <w:tcPr>
            <w:tcW w:w="2240" w:type="dxa"/>
            <w:tcBorders>
              <w:top w:val="nil"/>
              <w:left w:val="nil"/>
              <w:bottom w:val="single" w:sz="4" w:space="0" w:color="auto"/>
              <w:right w:val="single" w:sz="4" w:space="0" w:color="auto"/>
            </w:tcBorders>
            <w:shd w:val="clear" w:color="auto" w:fill="auto"/>
            <w:noWrap/>
            <w:vAlign w:val="center"/>
            <w:hideMark/>
          </w:tcPr>
          <w:p w14:paraId="0D2E413F"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6,66</w:t>
            </w:r>
          </w:p>
        </w:tc>
        <w:tc>
          <w:tcPr>
            <w:tcW w:w="2240" w:type="dxa"/>
            <w:tcBorders>
              <w:top w:val="nil"/>
              <w:left w:val="nil"/>
              <w:bottom w:val="single" w:sz="4" w:space="0" w:color="auto"/>
              <w:right w:val="single" w:sz="4" w:space="0" w:color="auto"/>
            </w:tcBorders>
            <w:shd w:val="clear" w:color="auto" w:fill="auto"/>
            <w:noWrap/>
            <w:vAlign w:val="center"/>
            <w:hideMark/>
          </w:tcPr>
          <w:p w14:paraId="4289D452"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3CA31DBD"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58B8AE3B"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4000EDB7"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6,66</w:t>
            </w:r>
          </w:p>
        </w:tc>
      </w:tr>
      <w:tr w:rsidR="003C2813" w:rsidRPr="003C2813" w14:paraId="6D81E0C4" w14:textId="77777777" w:rsidTr="003C2813">
        <w:trPr>
          <w:trHeight w:val="31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382A636F" w14:textId="77777777" w:rsidR="003C2813" w:rsidRPr="003C2813" w:rsidRDefault="003C2813">
            <w:pPr>
              <w:rPr>
                <w:rFonts w:ascii="Arial CYR" w:hAnsi="Arial CYR" w:cs="Arial CYR"/>
                <w:sz w:val="16"/>
                <w:szCs w:val="16"/>
              </w:rPr>
            </w:pPr>
            <w:r w:rsidRPr="003C2813">
              <w:rPr>
                <w:rFonts w:ascii="Arial CYR" w:hAnsi="Arial CYR" w:cs="Arial CYR"/>
                <w:sz w:val="16"/>
                <w:szCs w:val="16"/>
              </w:rPr>
              <w:t xml:space="preserve"> -соль техническая</w:t>
            </w:r>
          </w:p>
        </w:tc>
        <w:tc>
          <w:tcPr>
            <w:tcW w:w="1300" w:type="dxa"/>
            <w:tcBorders>
              <w:top w:val="nil"/>
              <w:left w:val="nil"/>
              <w:bottom w:val="single" w:sz="4" w:space="0" w:color="auto"/>
              <w:right w:val="single" w:sz="4" w:space="0" w:color="auto"/>
            </w:tcBorders>
            <w:shd w:val="clear" w:color="000000" w:fill="FFFFFF"/>
            <w:hideMark/>
          </w:tcPr>
          <w:p w14:paraId="4D35617B" w14:textId="77777777" w:rsidR="003C2813" w:rsidRPr="003C2813" w:rsidRDefault="003C2813">
            <w:pPr>
              <w:jc w:val="center"/>
              <w:rPr>
                <w:rFonts w:ascii="Arial CYR" w:hAnsi="Arial CYR" w:cs="Arial CYR"/>
                <w:sz w:val="16"/>
                <w:szCs w:val="16"/>
              </w:rPr>
            </w:pPr>
            <w:r w:rsidRPr="003C2813">
              <w:rPr>
                <w:rFonts w:ascii="Arial CYR" w:hAnsi="Arial CYR" w:cs="Arial CYR"/>
                <w:sz w:val="16"/>
                <w:szCs w:val="16"/>
              </w:rPr>
              <w:t>руб./т</w:t>
            </w:r>
          </w:p>
        </w:tc>
        <w:tc>
          <w:tcPr>
            <w:tcW w:w="2240" w:type="dxa"/>
            <w:tcBorders>
              <w:top w:val="nil"/>
              <w:left w:val="nil"/>
              <w:bottom w:val="single" w:sz="4" w:space="0" w:color="auto"/>
              <w:right w:val="single" w:sz="4" w:space="0" w:color="auto"/>
            </w:tcBorders>
            <w:shd w:val="clear" w:color="000000" w:fill="FFFFFF"/>
            <w:noWrap/>
            <w:vAlign w:val="center"/>
            <w:hideMark/>
          </w:tcPr>
          <w:p w14:paraId="13E98274"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21 190,00</w:t>
            </w:r>
          </w:p>
        </w:tc>
        <w:tc>
          <w:tcPr>
            <w:tcW w:w="2240" w:type="dxa"/>
            <w:tcBorders>
              <w:top w:val="nil"/>
              <w:left w:val="nil"/>
              <w:bottom w:val="single" w:sz="4" w:space="0" w:color="auto"/>
              <w:right w:val="single" w:sz="4" w:space="0" w:color="auto"/>
            </w:tcBorders>
            <w:shd w:val="clear" w:color="auto" w:fill="auto"/>
            <w:noWrap/>
            <w:vAlign w:val="center"/>
            <w:hideMark/>
          </w:tcPr>
          <w:p w14:paraId="003E5CA8"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21 190,00</w:t>
            </w:r>
          </w:p>
        </w:tc>
        <w:tc>
          <w:tcPr>
            <w:tcW w:w="2240" w:type="dxa"/>
            <w:tcBorders>
              <w:top w:val="nil"/>
              <w:left w:val="nil"/>
              <w:bottom w:val="single" w:sz="4" w:space="0" w:color="auto"/>
              <w:right w:val="single" w:sz="4" w:space="0" w:color="auto"/>
            </w:tcBorders>
            <w:shd w:val="clear" w:color="auto" w:fill="auto"/>
            <w:noWrap/>
            <w:vAlign w:val="center"/>
            <w:hideMark/>
          </w:tcPr>
          <w:p w14:paraId="73755B91"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7846AEE7"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4AB0CB6E"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7B790A02"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22 016,41</w:t>
            </w:r>
          </w:p>
        </w:tc>
      </w:tr>
      <w:tr w:rsidR="003C2813" w:rsidRPr="003C2813" w14:paraId="4A4E88CB" w14:textId="77777777" w:rsidTr="003C2813">
        <w:trPr>
          <w:trHeight w:val="570"/>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2A98AABA" w14:textId="77777777" w:rsidR="003C2813" w:rsidRPr="003C2813" w:rsidRDefault="003C2813">
            <w:pPr>
              <w:rPr>
                <w:rFonts w:ascii="Arial CYR" w:hAnsi="Arial CYR" w:cs="Arial CYR"/>
                <w:sz w:val="16"/>
                <w:szCs w:val="16"/>
              </w:rPr>
            </w:pPr>
            <w:r w:rsidRPr="003C2813">
              <w:rPr>
                <w:rFonts w:ascii="Arial CYR" w:hAnsi="Arial CYR" w:cs="Arial CYR"/>
                <w:sz w:val="16"/>
                <w:szCs w:val="16"/>
              </w:rPr>
              <w:t>-</w:t>
            </w:r>
            <w:proofErr w:type="spellStart"/>
            <w:proofErr w:type="gramStart"/>
            <w:r w:rsidRPr="003C2813">
              <w:rPr>
                <w:rFonts w:ascii="Arial CYR" w:hAnsi="Arial CYR" w:cs="Arial CYR"/>
                <w:sz w:val="16"/>
                <w:szCs w:val="16"/>
              </w:rPr>
              <w:t>комплексонат,катионит</w:t>
            </w:r>
            <w:proofErr w:type="spellEnd"/>
            <w:proofErr w:type="gramEnd"/>
            <w:r w:rsidRPr="003C2813">
              <w:rPr>
                <w:rFonts w:ascii="Arial CYR" w:hAnsi="Arial CYR" w:cs="Arial CYR"/>
                <w:sz w:val="16"/>
                <w:szCs w:val="16"/>
              </w:rPr>
              <w:t xml:space="preserve"> КУ-2-8, химические реактивы, реагенты СК-110К</w:t>
            </w:r>
          </w:p>
        </w:tc>
        <w:tc>
          <w:tcPr>
            <w:tcW w:w="1300" w:type="dxa"/>
            <w:tcBorders>
              <w:top w:val="nil"/>
              <w:left w:val="nil"/>
              <w:bottom w:val="single" w:sz="4" w:space="0" w:color="auto"/>
              <w:right w:val="single" w:sz="4" w:space="0" w:color="auto"/>
            </w:tcBorders>
            <w:shd w:val="clear" w:color="000000" w:fill="FFFFFF"/>
            <w:vAlign w:val="center"/>
            <w:hideMark/>
          </w:tcPr>
          <w:p w14:paraId="3DDA6E39" w14:textId="77777777" w:rsidR="003C2813" w:rsidRPr="003C2813" w:rsidRDefault="003C2813">
            <w:pPr>
              <w:jc w:val="center"/>
              <w:rPr>
                <w:rFonts w:ascii="Arial CYR" w:hAnsi="Arial CYR" w:cs="Arial CYR"/>
                <w:sz w:val="16"/>
                <w:szCs w:val="16"/>
              </w:rPr>
            </w:pPr>
            <w:proofErr w:type="spellStart"/>
            <w:proofErr w:type="gramStart"/>
            <w:r w:rsidRPr="003C2813">
              <w:rPr>
                <w:rFonts w:ascii="Arial CYR" w:hAnsi="Arial CYR" w:cs="Arial CYR"/>
                <w:sz w:val="16"/>
                <w:szCs w:val="16"/>
              </w:rPr>
              <w:t>тыс.руб</w:t>
            </w:r>
            <w:proofErr w:type="spellEnd"/>
            <w:proofErr w:type="gramEnd"/>
          </w:p>
        </w:tc>
        <w:tc>
          <w:tcPr>
            <w:tcW w:w="2240" w:type="dxa"/>
            <w:tcBorders>
              <w:top w:val="nil"/>
              <w:left w:val="nil"/>
              <w:bottom w:val="single" w:sz="4" w:space="0" w:color="auto"/>
              <w:right w:val="single" w:sz="4" w:space="0" w:color="auto"/>
            </w:tcBorders>
            <w:shd w:val="clear" w:color="000000" w:fill="FFFFFF"/>
            <w:noWrap/>
            <w:vAlign w:val="center"/>
            <w:hideMark/>
          </w:tcPr>
          <w:p w14:paraId="7FC35393"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82,09</w:t>
            </w:r>
          </w:p>
        </w:tc>
        <w:tc>
          <w:tcPr>
            <w:tcW w:w="2240" w:type="dxa"/>
            <w:tcBorders>
              <w:top w:val="nil"/>
              <w:left w:val="nil"/>
              <w:bottom w:val="single" w:sz="4" w:space="0" w:color="auto"/>
              <w:right w:val="single" w:sz="4" w:space="0" w:color="auto"/>
            </w:tcBorders>
            <w:shd w:val="clear" w:color="auto" w:fill="auto"/>
            <w:noWrap/>
            <w:vAlign w:val="center"/>
            <w:hideMark/>
          </w:tcPr>
          <w:p w14:paraId="036A2A90" w14:textId="77777777" w:rsidR="003C2813" w:rsidRPr="003C2813" w:rsidRDefault="003C2813">
            <w:pPr>
              <w:jc w:val="right"/>
              <w:rPr>
                <w:rFonts w:ascii="Arial CYR" w:hAnsi="Arial CYR" w:cs="Arial CYR"/>
                <w:sz w:val="16"/>
                <w:szCs w:val="16"/>
              </w:rPr>
            </w:pPr>
            <w:r w:rsidRPr="003C2813">
              <w:rPr>
                <w:rFonts w:ascii="Arial CYR" w:hAnsi="Arial CYR" w:cs="Arial CYR"/>
                <w:sz w:val="16"/>
                <w:szCs w:val="16"/>
              </w:rPr>
              <w:t>82,09</w:t>
            </w:r>
          </w:p>
        </w:tc>
        <w:tc>
          <w:tcPr>
            <w:tcW w:w="2240" w:type="dxa"/>
            <w:tcBorders>
              <w:top w:val="nil"/>
              <w:left w:val="nil"/>
              <w:bottom w:val="single" w:sz="4" w:space="0" w:color="auto"/>
              <w:right w:val="single" w:sz="4" w:space="0" w:color="auto"/>
            </w:tcBorders>
            <w:shd w:val="clear" w:color="auto" w:fill="auto"/>
            <w:noWrap/>
            <w:vAlign w:val="center"/>
            <w:hideMark/>
          </w:tcPr>
          <w:p w14:paraId="1AEF890B"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72691D58"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4597BB92"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69039A97" w14:textId="77777777" w:rsidR="003C2813" w:rsidRPr="003C2813" w:rsidRDefault="003C2813">
            <w:pPr>
              <w:ind w:firstLineChars="100" w:firstLine="160"/>
              <w:jc w:val="right"/>
              <w:rPr>
                <w:rFonts w:ascii="Arial CYR" w:hAnsi="Arial CYR" w:cs="Arial CYR"/>
                <w:sz w:val="16"/>
                <w:szCs w:val="16"/>
              </w:rPr>
            </w:pPr>
            <w:r w:rsidRPr="003C2813">
              <w:rPr>
                <w:rFonts w:ascii="Arial CYR" w:hAnsi="Arial CYR" w:cs="Arial CYR"/>
                <w:sz w:val="16"/>
                <w:szCs w:val="16"/>
              </w:rPr>
              <w:t>85,29</w:t>
            </w:r>
          </w:p>
        </w:tc>
      </w:tr>
      <w:tr w:rsidR="003C2813" w:rsidRPr="003C2813" w14:paraId="61119E04" w14:textId="77777777" w:rsidTr="003C2813">
        <w:trPr>
          <w:trHeight w:val="315"/>
          <w:jc w:val="center"/>
        </w:trPr>
        <w:tc>
          <w:tcPr>
            <w:tcW w:w="6260" w:type="dxa"/>
            <w:tcBorders>
              <w:top w:val="nil"/>
              <w:left w:val="single" w:sz="4" w:space="0" w:color="auto"/>
              <w:bottom w:val="single" w:sz="4" w:space="0" w:color="auto"/>
              <w:right w:val="single" w:sz="4" w:space="0" w:color="auto"/>
            </w:tcBorders>
            <w:shd w:val="clear" w:color="000000" w:fill="FFFFFF"/>
            <w:hideMark/>
          </w:tcPr>
          <w:p w14:paraId="41E2A9D7" w14:textId="77777777" w:rsidR="003C2813" w:rsidRPr="003C2813" w:rsidRDefault="003C2813">
            <w:pPr>
              <w:rPr>
                <w:rFonts w:ascii="Arial CYR" w:hAnsi="Arial CYR" w:cs="Arial CYR"/>
                <w:b/>
                <w:bCs/>
                <w:sz w:val="16"/>
                <w:szCs w:val="16"/>
              </w:rPr>
            </w:pPr>
            <w:r w:rsidRPr="003C2813">
              <w:rPr>
                <w:rFonts w:ascii="Arial CYR" w:hAnsi="Arial CYR" w:cs="Arial CYR"/>
                <w:b/>
                <w:bCs/>
                <w:sz w:val="16"/>
                <w:szCs w:val="16"/>
              </w:rPr>
              <w:t>Затраты на реагенты, всего</w:t>
            </w:r>
          </w:p>
        </w:tc>
        <w:tc>
          <w:tcPr>
            <w:tcW w:w="1300" w:type="dxa"/>
            <w:tcBorders>
              <w:top w:val="nil"/>
              <w:left w:val="nil"/>
              <w:bottom w:val="single" w:sz="4" w:space="0" w:color="auto"/>
              <w:right w:val="single" w:sz="4" w:space="0" w:color="auto"/>
            </w:tcBorders>
            <w:shd w:val="clear" w:color="000000" w:fill="FFFFFF"/>
            <w:hideMark/>
          </w:tcPr>
          <w:p w14:paraId="2F9A6BA2" w14:textId="77777777" w:rsidR="003C2813" w:rsidRPr="003C2813" w:rsidRDefault="003C2813">
            <w:pPr>
              <w:jc w:val="center"/>
              <w:rPr>
                <w:rFonts w:ascii="Arial CYR" w:hAnsi="Arial CYR" w:cs="Arial CYR"/>
                <w:b/>
                <w:bCs/>
                <w:sz w:val="16"/>
                <w:szCs w:val="16"/>
              </w:rPr>
            </w:pPr>
            <w:proofErr w:type="spellStart"/>
            <w:proofErr w:type="gramStart"/>
            <w:r w:rsidRPr="003C2813">
              <w:rPr>
                <w:rFonts w:ascii="Arial CYR" w:hAnsi="Arial CYR" w:cs="Arial CYR"/>
                <w:b/>
                <w:bCs/>
                <w:sz w:val="16"/>
                <w:szCs w:val="16"/>
              </w:rPr>
              <w:t>тыс.руб</w:t>
            </w:r>
            <w:proofErr w:type="spellEnd"/>
            <w:proofErr w:type="gramEnd"/>
          </w:p>
        </w:tc>
        <w:tc>
          <w:tcPr>
            <w:tcW w:w="2240" w:type="dxa"/>
            <w:tcBorders>
              <w:top w:val="nil"/>
              <w:left w:val="nil"/>
              <w:bottom w:val="single" w:sz="4" w:space="0" w:color="auto"/>
              <w:right w:val="single" w:sz="4" w:space="0" w:color="auto"/>
            </w:tcBorders>
            <w:shd w:val="clear" w:color="000000" w:fill="FFFFFF"/>
            <w:noWrap/>
            <w:vAlign w:val="center"/>
            <w:hideMark/>
          </w:tcPr>
          <w:p w14:paraId="521FE71D"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223,11</w:t>
            </w:r>
          </w:p>
        </w:tc>
        <w:tc>
          <w:tcPr>
            <w:tcW w:w="2240" w:type="dxa"/>
            <w:tcBorders>
              <w:top w:val="nil"/>
              <w:left w:val="nil"/>
              <w:bottom w:val="single" w:sz="4" w:space="0" w:color="auto"/>
              <w:right w:val="single" w:sz="4" w:space="0" w:color="auto"/>
            </w:tcBorders>
            <w:shd w:val="clear" w:color="auto" w:fill="auto"/>
            <w:noWrap/>
            <w:vAlign w:val="center"/>
            <w:hideMark/>
          </w:tcPr>
          <w:p w14:paraId="2CF22565" w14:textId="77777777" w:rsidR="003C2813" w:rsidRPr="003C2813" w:rsidRDefault="003C2813">
            <w:pPr>
              <w:jc w:val="right"/>
              <w:rPr>
                <w:rFonts w:ascii="Arial CYR" w:hAnsi="Arial CYR" w:cs="Arial CYR"/>
                <w:b/>
                <w:bCs/>
                <w:sz w:val="16"/>
                <w:szCs w:val="16"/>
              </w:rPr>
            </w:pPr>
            <w:r w:rsidRPr="003C2813">
              <w:rPr>
                <w:rFonts w:ascii="Arial CYR" w:hAnsi="Arial CYR" w:cs="Arial CYR"/>
                <w:b/>
                <w:bCs/>
                <w:sz w:val="16"/>
                <w:szCs w:val="16"/>
              </w:rPr>
              <w:t>223,11</w:t>
            </w:r>
          </w:p>
        </w:tc>
        <w:tc>
          <w:tcPr>
            <w:tcW w:w="2240" w:type="dxa"/>
            <w:tcBorders>
              <w:top w:val="nil"/>
              <w:left w:val="nil"/>
              <w:bottom w:val="single" w:sz="4" w:space="0" w:color="auto"/>
              <w:right w:val="single" w:sz="4" w:space="0" w:color="auto"/>
            </w:tcBorders>
            <w:shd w:val="clear" w:color="auto" w:fill="auto"/>
            <w:noWrap/>
            <w:vAlign w:val="center"/>
            <w:hideMark/>
          </w:tcPr>
          <w:p w14:paraId="60914FB5"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0,00</w:t>
            </w:r>
          </w:p>
        </w:tc>
        <w:tc>
          <w:tcPr>
            <w:tcW w:w="2240" w:type="dxa"/>
            <w:tcBorders>
              <w:top w:val="nil"/>
              <w:left w:val="nil"/>
              <w:bottom w:val="single" w:sz="4" w:space="0" w:color="auto"/>
              <w:right w:val="single" w:sz="4" w:space="0" w:color="auto"/>
            </w:tcBorders>
            <w:shd w:val="clear" w:color="auto" w:fill="auto"/>
            <w:noWrap/>
            <w:vAlign w:val="center"/>
            <w:hideMark/>
          </w:tcPr>
          <w:p w14:paraId="41ABBF8D"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 </w:t>
            </w:r>
          </w:p>
        </w:tc>
        <w:tc>
          <w:tcPr>
            <w:tcW w:w="2240" w:type="dxa"/>
            <w:tcBorders>
              <w:top w:val="nil"/>
              <w:left w:val="nil"/>
              <w:bottom w:val="single" w:sz="4" w:space="0" w:color="auto"/>
              <w:right w:val="single" w:sz="4" w:space="0" w:color="auto"/>
            </w:tcBorders>
            <w:shd w:val="clear" w:color="auto" w:fill="auto"/>
            <w:noWrap/>
            <w:vAlign w:val="center"/>
            <w:hideMark/>
          </w:tcPr>
          <w:p w14:paraId="74E0542B"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 </w:t>
            </w:r>
          </w:p>
        </w:tc>
        <w:tc>
          <w:tcPr>
            <w:tcW w:w="2360" w:type="dxa"/>
            <w:tcBorders>
              <w:top w:val="nil"/>
              <w:left w:val="nil"/>
              <w:bottom w:val="single" w:sz="4" w:space="0" w:color="auto"/>
              <w:right w:val="single" w:sz="4" w:space="0" w:color="auto"/>
            </w:tcBorders>
            <w:shd w:val="clear" w:color="auto" w:fill="auto"/>
            <w:noWrap/>
            <w:vAlign w:val="center"/>
            <w:hideMark/>
          </w:tcPr>
          <w:p w14:paraId="5D09EE8E" w14:textId="77777777" w:rsidR="003C2813" w:rsidRPr="003C2813" w:rsidRDefault="003C2813">
            <w:pPr>
              <w:ind w:firstLineChars="100" w:firstLine="161"/>
              <w:jc w:val="right"/>
              <w:rPr>
                <w:rFonts w:ascii="Arial CYR" w:hAnsi="Arial CYR" w:cs="Arial CYR"/>
                <w:b/>
                <w:bCs/>
                <w:sz w:val="16"/>
                <w:szCs w:val="16"/>
              </w:rPr>
            </w:pPr>
            <w:r w:rsidRPr="003C2813">
              <w:rPr>
                <w:rFonts w:ascii="Arial CYR" w:hAnsi="Arial CYR" w:cs="Arial CYR"/>
                <w:b/>
                <w:bCs/>
                <w:sz w:val="16"/>
                <w:szCs w:val="16"/>
              </w:rPr>
              <w:t>231,81</w:t>
            </w:r>
          </w:p>
        </w:tc>
      </w:tr>
    </w:tbl>
    <w:p w14:paraId="5D8D7807" w14:textId="0F053C4F" w:rsidR="0049243D" w:rsidRDefault="0049243D" w:rsidP="0049243D">
      <w:pPr>
        <w:spacing w:line="360" w:lineRule="auto"/>
        <w:ind w:firstLine="709"/>
        <w:jc w:val="both"/>
        <w:rPr>
          <w:sz w:val="28"/>
          <w:szCs w:val="28"/>
          <w:lang w:eastAsia="en-US"/>
        </w:rPr>
      </w:pPr>
    </w:p>
    <w:p w14:paraId="56E769A8" w14:textId="409D8733" w:rsidR="003C2813" w:rsidRDefault="003C2813" w:rsidP="0049243D">
      <w:pPr>
        <w:spacing w:line="360" w:lineRule="auto"/>
        <w:ind w:firstLine="709"/>
        <w:jc w:val="both"/>
        <w:rPr>
          <w:sz w:val="28"/>
          <w:szCs w:val="28"/>
          <w:lang w:eastAsia="en-US"/>
        </w:rPr>
      </w:pPr>
    </w:p>
    <w:p w14:paraId="7658805F" w14:textId="77777777" w:rsidR="003C2813" w:rsidRPr="0049243D" w:rsidRDefault="003C2813" w:rsidP="0049243D">
      <w:pPr>
        <w:spacing w:line="360" w:lineRule="auto"/>
        <w:ind w:firstLine="709"/>
        <w:jc w:val="both"/>
        <w:rPr>
          <w:sz w:val="28"/>
          <w:szCs w:val="28"/>
          <w:lang w:eastAsia="en-US"/>
        </w:rPr>
      </w:pPr>
    </w:p>
    <w:p w14:paraId="1E6C84A5" w14:textId="77777777" w:rsidR="0049243D" w:rsidRDefault="0049243D" w:rsidP="000A0034">
      <w:pPr>
        <w:rPr>
          <w:sz w:val="28"/>
          <w:szCs w:val="28"/>
        </w:rPr>
        <w:sectPr w:rsidR="0049243D" w:rsidSect="003C2813">
          <w:pgSz w:w="16838" w:h="11906" w:orient="landscape"/>
          <w:pgMar w:top="1276" w:right="993" w:bottom="850" w:left="1134" w:header="708" w:footer="708" w:gutter="0"/>
          <w:cols w:space="708"/>
          <w:titlePg/>
          <w:docGrid w:linePitch="360"/>
        </w:sectPr>
      </w:pPr>
    </w:p>
    <w:tbl>
      <w:tblPr>
        <w:tblW w:w="5000" w:type="pct"/>
        <w:jc w:val="center"/>
        <w:tblLook w:val="04A0" w:firstRow="1" w:lastRow="0" w:firstColumn="1" w:lastColumn="0" w:noHBand="0" w:noVBand="1"/>
      </w:tblPr>
      <w:tblGrid>
        <w:gridCol w:w="658"/>
        <w:gridCol w:w="4786"/>
        <w:gridCol w:w="264"/>
        <w:gridCol w:w="264"/>
        <w:gridCol w:w="264"/>
        <w:gridCol w:w="912"/>
        <w:gridCol w:w="1177"/>
        <w:gridCol w:w="1337"/>
        <w:gridCol w:w="1088"/>
        <w:gridCol w:w="1705"/>
        <w:gridCol w:w="1172"/>
        <w:gridCol w:w="1084"/>
      </w:tblGrid>
      <w:tr w:rsidR="0049243D" w:rsidRPr="0049243D" w14:paraId="4814709F" w14:textId="77777777" w:rsidTr="0049243D">
        <w:trPr>
          <w:trHeight w:val="422"/>
          <w:jc w:val="center"/>
        </w:trPr>
        <w:tc>
          <w:tcPr>
            <w:tcW w:w="8647" w:type="dxa"/>
            <w:gridSpan w:val="7"/>
            <w:tcBorders>
              <w:top w:val="nil"/>
              <w:left w:val="nil"/>
              <w:bottom w:val="nil"/>
              <w:right w:val="nil"/>
            </w:tcBorders>
            <w:shd w:val="clear" w:color="000000" w:fill="FFFFFF"/>
            <w:noWrap/>
            <w:vAlign w:val="bottom"/>
            <w:hideMark/>
          </w:tcPr>
          <w:p w14:paraId="2190FA2A" w14:textId="77777777" w:rsidR="0049243D" w:rsidRPr="0049243D" w:rsidRDefault="0049243D" w:rsidP="0049243D">
            <w:pPr>
              <w:jc w:val="center"/>
              <w:rPr>
                <w:b/>
                <w:bCs/>
                <w:sz w:val="16"/>
                <w:szCs w:val="16"/>
              </w:rPr>
            </w:pPr>
            <w:bookmarkStart w:id="114" w:name="RANGE!A1:M133"/>
            <w:r w:rsidRPr="0049243D">
              <w:rPr>
                <w:b/>
                <w:bCs/>
                <w:sz w:val="16"/>
                <w:szCs w:val="16"/>
              </w:rPr>
              <w:t>Сводная информация и смета расходов</w:t>
            </w:r>
            <w:bookmarkEnd w:id="114"/>
          </w:p>
        </w:tc>
        <w:tc>
          <w:tcPr>
            <w:tcW w:w="1064" w:type="dxa"/>
            <w:tcBorders>
              <w:top w:val="nil"/>
              <w:left w:val="nil"/>
              <w:bottom w:val="nil"/>
              <w:right w:val="nil"/>
            </w:tcBorders>
            <w:shd w:val="clear" w:color="000000" w:fill="FFFFFF"/>
            <w:noWrap/>
            <w:vAlign w:val="bottom"/>
            <w:hideMark/>
          </w:tcPr>
          <w:p w14:paraId="51D9EC4E" w14:textId="77777777" w:rsidR="0049243D" w:rsidRPr="0049243D" w:rsidRDefault="0049243D" w:rsidP="0049243D">
            <w:pPr>
              <w:jc w:val="center"/>
              <w:rPr>
                <w:b/>
                <w:bCs/>
                <w:sz w:val="16"/>
                <w:szCs w:val="16"/>
              </w:rPr>
            </w:pPr>
            <w:r w:rsidRPr="0049243D">
              <w:rPr>
                <w:b/>
                <w:bCs/>
                <w:sz w:val="16"/>
                <w:szCs w:val="16"/>
              </w:rPr>
              <w:t> </w:t>
            </w:r>
          </w:p>
        </w:tc>
        <w:tc>
          <w:tcPr>
            <w:tcW w:w="1205" w:type="dxa"/>
            <w:tcBorders>
              <w:top w:val="nil"/>
              <w:left w:val="nil"/>
              <w:bottom w:val="nil"/>
              <w:right w:val="nil"/>
            </w:tcBorders>
            <w:shd w:val="clear" w:color="000000" w:fill="FFFFFF"/>
            <w:noWrap/>
            <w:vAlign w:val="bottom"/>
            <w:hideMark/>
          </w:tcPr>
          <w:p w14:paraId="304B5E61" w14:textId="77777777" w:rsidR="0049243D" w:rsidRPr="0049243D" w:rsidRDefault="0049243D" w:rsidP="0049243D">
            <w:pPr>
              <w:jc w:val="center"/>
              <w:rPr>
                <w:b/>
                <w:bCs/>
                <w:sz w:val="16"/>
                <w:szCs w:val="16"/>
              </w:rPr>
            </w:pPr>
            <w:r w:rsidRPr="0049243D">
              <w:rPr>
                <w:b/>
                <w:bCs/>
                <w:sz w:val="16"/>
                <w:szCs w:val="16"/>
              </w:rPr>
              <w:t> </w:t>
            </w:r>
          </w:p>
        </w:tc>
        <w:tc>
          <w:tcPr>
            <w:tcW w:w="1413" w:type="dxa"/>
            <w:tcBorders>
              <w:top w:val="nil"/>
              <w:left w:val="nil"/>
              <w:bottom w:val="nil"/>
              <w:right w:val="nil"/>
            </w:tcBorders>
            <w:shd w:val="clear" w:color="000000" w:fill="FFFFFF"/>
            <w:noWrap/>
            <w:vAlign w:val="bottom"/>
            <w:hideMark/>
          </w:tcPr>
          <w:p w14:paraId="5670743F" w14:textId="77777777" w:rsidR="0049243D" w:rsidRPr="0049243D" w:rsidRDefault="0049243D" w:rsidP="0049243D">
            <w:pPr>
              <w:jc w:val="center"/>
              <w:rPr>
                <w:b/>
                <w:bCs/>
                <w:sz w:val="16"/>
                <w:szCs w:val="16"/>
              </w:rPr>
            </w:pPr>
            <w:r w:rsidRPr="0049243D">
              <w:rPr>
                <w:b/>
                <w:bCs/>
                <w:sz w:val="16"/>
                <w:szCs w:val="16"/>
              </w:rPr>
              <w:t> </w:t>
            </w:r>
          </w:p>
        </w:tc>
        <w:tc>
          <w:tcPr>
            <w:tcW w:w="1262" w:type="dxa"/>
            <w:tcBorders>
              <w:top w:val="nil"/>
              <w:left w:val="nil"/>
              <w:bottom w:val="nil"/>
              <w:right w:val="nil"/>
            </w:tcBorders>
            <w:shd w:val="clear" w:color="000000" w:fill="FFFFFF"/>
            <w:noWrap/>
            <w:vAlign w:val="bottom"/>
            <w:hideMark/>
          </w:tcPr>
          <w:p w14:paraId="332879E4"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1120" w:type="dxa"/>
            <w:tcBorders>
              <w:top w:val="nil"/>
              <w:left w:val="nil"/>
              <w:bottom w:val="nil"/>
              <w:right w:val="nil"/>
            </w:tcBorders>
            <w:shd w:val="clear" w:color="000000" w:fill="FFFFFF"/>
            <w:noWrap/>
            <w:vAlign w:val="bottom"/>
            <w:hideMark/>
          </w:tcPr>
          <w:p w14:paraId="32D8F3F9"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r>
      <w:tr w:rsidR="0049243D" w:rsidRPr="0049243D" w14:paraId="0B0C0043" w14:textId="77777777" w:rsidTr="0049243D">
        <w:trPr>
          <w:trHeight w:val="420"/>
          <w:jc w:val="center"/>
        </w:trPr>
        <w:tc>
          <w:tcPr>
            <w:tcW w:w="13591" w:type="dxa"/>
            <w:gridSpan w:val="11"/>
            <w:tcBorders>
              <w:top w:val="nil"/>
              <w:left w:val="nil"/>
              <w:bottom w:val="single" w:sz="8" w:space="0" w:color="auto"/>
              <w:right w:val="nil"/>
            </w:tcBorders>
            <w:shd w:val="clear" w:color="000000" w:fill="FFFFFF"/>
            <w:noWrap/>
            <w:vAlign w:val="bottom"/>
            <w:hideMark/>
          </w:tcPr>
          <w:p w14:paraId="53316372" w14:textId="77777777" w:rsidR="0049243D" w:rsidRPr="0049243D" w:rsidRDefault="0049243D" w:rsidP="0049243D">
            <w:pPr>
              <w:rPr>
                <w:b/>
                <w:bCs/>
                <w:sz w:val="16"/>
                <w:szCs w:val="16"/>
              </w:rPr>
            </w:pPr>
            <w:r w:rsidRPr="0049243D">
              <w:rPr>
                <w:b/>
                <w:bCs/>
                <w:sz w:val="16"/>
                <w:szCs w:val="16"/>
              </w:rPr>
              <w:t xml:space="preserve">по производству и реализации тепловой энергии </w:t>
            </w:r>
            <w:proofErr w:type="gramStart"/>
            <w:r w:rsidRPr="0049243D">
              <w:rPr>
                <w:b/>
                <w:bCs/>
                <w:sz w:val="16"/>
                <w:szCs w:val="16"/>
              </w:rPr>
              <w:t>МУП  "</w:t>
            </w:r>
            <w:proofErr w:type="gramEnd"/>
            <w:r w:rsidRPr="0049243D">
              <w:rPr>
                <w:b/>
                <w:bCs/>
                <w:sz w:val="16"/>
                <w:szCs w:val="16"/>
              </w:rPr>
              <w:t>ГТХ" на 2018 год</w:t>
            </w:r>
          </w:p>
        </w:tc>
        <w:tc>
          <w:tcPr>
            <w:tcW w:w="1120" w:type="dxa"/>
            <w:tcBorders>
              <w:top w:val="nil"/>
              <w:left w:val="nil"/>
              <w:bottom w:val="nil"/>
              <w:right w:val="nil"/>
            </w:tcBorders>
            <w:shd w:val="clear" w:color="000000" w:fill="FFFFFF"/>
            <w:noWrap/>
            <w:vAlign w:val="bottom"/>
            <w:hideMark/>
          </w:tcPr>
          <w:p w14:paraId="28C0E488" w14:textId="77777777" w:rsidR="0049243D" w:rsidRPr="0049243D" w:rsidRDefault="0049243D" w:rsidP="0049243D">
            <w:pPr>
              <w:jc w:val="center"/>
              <w:rPr>
                <w:b/>
                <w:bCs/>
                <w:sz w:val="16"/>
                <w:szCs w:val="16"/>
              </w:rPr>
            </w:pPr>
            <w:r w:rsidRPr="0049243D">
              <w:rPr>
                <w:b/>
                <w:bCs/>
                <w:sz w:val="16"/>
                <w:szCs w:val="16"/>
              </w:rPr>
              <w:t> </w:t>
            </w:r>
          </w:p>
        </w:tc>
      </w:tr>
      <w:tr w:rsidR="0049243D" w:rsidRPr="0049243D" w14:paraId="4D58CF99" w14:textId="77777777" w:rsidTr="0049243D">
        <w:trPr>
          <w:trHeight w:val="1065"/>
          <w:jc w:val="center"/>
        </w:trPr>
        <w:tc>
          <w:tcPr>
            <w:tcW w:w="56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672CF6C"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 п/п</w:t>
            </w:r>
          </w:p>
        </w:tc>
        <w:tc>
          <w:tcPr>
            <w:tcW w:w="6165"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5D8C4E34"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Показатели</w:t>
            </w:r>
          </w:p>
        </w:tc>
        <w:tc>
          <w:tcPr>
            <w:tcW w:w="78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AA11746" w14:textId="77777777" w:rsidR="0049243D" w:rsidRPr="0049243D" w:rsidRDefault="0049243D" w:rsidP="0049243D">
            <w:pPr>
              <w:jc w:val="center"/>
              <w:rPr>
                <w:rFonts w:ascii="Bookman Old Style" w:hAnsi="Bookman Old Style" w:cs="Calibri"/>
                <w:b/>
                <w:bCs/>
                <w:sz w:val="16"/>
                <w:szCs w:val="16"/>
              </w:rPr>
            </w:pPr>
            <w:proofErr w:type="spellStart"/>
            <w:r w:rsidRPr="0049243D">
              <w:rPr>
                <w:rFonts w:ascii="Bookman Old Style" w:hAnsi="Bookman Old Style" w:cs="Calibri"/>
                <w:b/>
                <w:bCs/>
                <w:sz w:val="16"/>
                <w:szCs w:val="16"/>
              </w:rPr>
              <w:t>Ед.изм</w:t>
            </w:r>
            <w:proofErr w:type="spellEnd"/>
            <w:r w:rsidRPr="0049243D">
              <w:rPr>
                <w:rFonts w:ascii="Bookman Old Style" w:hAnsi="Bookman Old Style" w:cs="Calibri"/>
                <w:b/>
                <w:bCs/>
                <w:sz w:val="16"/>
                <w:szCs w:val="16"/>
              </w:rPr>
              <w:t>.</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14:paraId="4106D855" w14:textId="77777777" w:rsidR="0049243D" w:rsidRPr="0049243D" w:rsidRDefault="0049243D" w:rsidP="0049243D">
            <w:pPr>
              <w:jc w:val="center"/>
              <w:rPr>
                <w:rFonts w:ascii="Arial CYR" w:hAnsi="Arial CYR" w:cs="Arial CYR"/>
                <w:b/>
                <w:bCs/>
                <w:sz w:val="16"/>
                <w:szCs w:val="16"/>
              </w:rPr>
            </w:pPr>
            <w:r w:rsidRPr="0049243D">
              <w:rPr>
                <w:rFonts w:ascii="Arial CYR" w:hAnsi="Arial CYR" w:cs="Arial CYR"/>
                <w:b/>
                <w:bCs/>
                <w:sz w:val="16"/>
                <w:szCs w:val="16"/>
              </w:rPr>
              <w:t xml:space="preserve">Предложение предприятия на </w:t>
            </w:r>
          </w:p>
        </w:tc>
        <w:tc>
          <w:tcPr>
            <w:tcW w:w="1064" w:type="dxa"/>
            <w:tcBorders>
              <w:top w:val="single" w:sz="4" w:space="0" w:color="auto"/>
              <w:left w:val="nil"/>
              <w:bottom w:val="single" w:sz="4" w:space="0" w:color="auto"/>
              <w:right w:val="nil"/>
            </w:tcBorders>
            <w:shd w:val="clear" w:color="000000" w:fill="FFFFFF"/>
            <w:vAlign w:val="center"/>
            <w:hideMark/>
          </w:tcPr>
          <w:p w14:paraId="3EA6110B" w14:textId="77777777" w:rsidR="0049243D" w:rsidRPr="0049243D" w:rsidRDefault="0049243D" w:rsidP="0049243D">
            <w:pPr>
              <w:jc w:val="center"/>
              <w:rPr>
                <w:rFonts w:ascii="Arial CYR" w:hAnsi="Arial CYR" w:cs="Arial CYR"/>
                <w:b/>
                <w:bCs/>
                <w:sz w:val="16"/>
                <w:szCs w:val="16"/>
              </w:rPr>
            </w:pPr>
            <w:proofErr w:type="gramStart"/>
            <w:r w:rsidRPr="0049243D">
              <w:rPr>
                <w:rFonts w:ascii="Arial CYR" w:hAnsi="Arial CYR" w:cs="Arial CYR"/>
                <w:b/>
                <w:bCs/>
                <w:sz w:val="16"/>
                <w:szCs w:val="16"/>
              </w:rPr>
              <w:t>утверждено  (</w:t>
            </w:r>
            <w:proofErr w:type="gramEnd"/>
            <w:r w:rsidRPr="0049243D">
              <w:rPr>
                <w:rFonts w:ascii="Arial CYR" w:hAnsi="Arial CYR" w:cs="Arial CYR"/>
                <w:b/>
                <w:bCs/>
                <w:sz w:val="16"/>
                <w:szCs w:val="16"/>
              </w:rPr>
              <w:t>постановление № 206 от 18.09.2018)</w:t>
            </w:r>
          </w:p>
        </w:tc>
        <w:tc>
          <w:tcPr>
            <w:tcW w:w="1205" w:type="dxa"/>
            <w:tcBorders>
              <w:top w:val="single" w:sz="4" w:space="0" w:color="auto"/>
              <w:left w:val="single" w:sz="4" w:space="0" w:color="auto"/>
              <w:bottom w:val="single" w:sz="4" w:space="0" w:color="auto"/>
              <w:right w:val="nil"/>
            </w:tcBorders>
            <w:shd w:val="clear" w:color="000000" w:fill="FFFFFF"/>
            <w:vAlign w:val="center"/>
            <w:hideMark/>
          </w:tcPr>
          <w:p w14:paraId="03E89683" w14:textId="77777777" w:rsidR="0049243D" w:rsidRPr="0049243D" w:rsidRDefault="0049243D" w:rsidP="0049243D">
            <w:pPr>
              <w:jc w:val="center"/>
              <w:rPr>
                <w:rFonts w:ascii="Arial CYR" w:hAnsi="Arial CYR" w:cs="Arial CYR"/>
                <w:b/>
                <w:bCs/>
                <w:sz w:val="16"/>
                <w:szCs w:val="16"/>
              </w:rPr>
            </w:pPr>
            <w:proofErr w:type="gramStart"/>
            <w:r w:rsidRPr="0049243D">
              <w:rPr>
                <w:rFonts w:ascii="Arial CYR" w:hAnsi="Arial CYR" w:cs="Arial CYR"/>
                <w:b/>
                <w:bCs/>
                <w:sz w:val="16"/>
                <w:szCs w:val="16"/>
              </w:rPr>
              <w:t>Факт  2</w:t>
            </w:r>
            <w:proofErr w:type="gramEnd"/>
            <w:r w:rsidRPr="0049243D">
              <w:rPr>
                <w:rFonts w:ascii="Arial CYR" w:hAnsi="Arial CYR" w:cs="Arial CYR"/>
                <w:b/>
                <w:bCs/>
                <w:sz w:val="16"/>
                <w:szCs w:val="16"/>
              </w:rPr>
              <w:t xml:space="preserve"> п/г 2018</w:t>
            </w:r>
          </w:p>
        </w:tc>
        <w:tc>
          <w:tcPr>
            <w:tcW w:w="1413" w:type="dxa"/>
            <w:tcBorders>
              <w:top w:val="single" w:sz="4" w:space="0" w:color="auto"/>
              <w:left w:val="single" w:sz="4" w:space="0" w:color="auto"/>
              <w:bottom w:val="single" w:sz="4" w:space="0" w:color="auto"/>
              <w:right w:val="nil"/>
            </w:tcBorders>
            <w:shd w:val="clear" w:color="000000" w:fill="FFFFFF"/>
            <w:vAlign w:val="center"/>
            <w:hideMark/>
          </w:tcPr>
          <w:p w14:paraId="0CE2C5F5" w14:textId="77777777" w:rsidR="0049243D" w:rsidRPr="0049243D" w:rsidRDefault="0049243D" w:rsidP="0049243D">
            <w:pPr>
              <w:jc w:val="center"/>
              <w:rPr>
                <w:rFonts w:ascii="Arial CYR" w:hAnsi="Arial CYR" w:cs="Arial CYR"/>
                <w:b/>
                <w:bCs/>
                <w:sz w:val="16"/>
                <w:szCs w:val="16"/>
              </w:rPr>
            </w:pPr>
            <w:r w:rsidRPr="0049243D">
              <w:rPr>
                <w:rFonts w:ascii="Arial CYR" w:hAnsi="Arial CYR" w:cs="Arial CYR"/>
                <w:b/>
                <w:bCs/>
                <w:sz w:val="16"/>
                <w:szCs w:val="16"/>
              </w:rPr>
              <w:t>Предложение экспертов (перерегулирование)</w:t>
            </w:r>
          </w:p>
        </w:tc>
        <w:tc>
          <w:tcPr>
            <w:tcW w:w="126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72D0FB7A" w14:textId="77777777" w:rsidR="0049243D" w:rsidRPr="0049243D" w:rsidRDefault="0049243D" w:rsidP="0049243D">
            <w:pPr>
              <w:jc w:val="center"/>
              <w:rPr>
                <w:rFonts w:ascii="Calibri" w:hAnsi="Calibri" w:cs="Calibri"/>
                <w:b/>
                <w:bCs/>
                <w:color w:val="000000"/>
                <w:sz w:val="16"/>
                <w:szCs w:val="16"/>
              </w:rPr>
            </w:pPr>
            <w:r w:rsidRPr="0049243D">
              <w:rPr>
                <w:rFonts w:ascii="Calibri" w:hAnsi="Calibri" w:cs="Calibri"/>
                <w:b/>
                <w:bCs/>
                <w:color w:val="000000"/>
                <w:sz w:val="16"/>
                <w:szCs w:val="16"/>
              </w:rPr>
              <w:t xml:space="preserve">Корректировка к предложениям </w:t>
            </w:r>
            <w:proofErr w:type="gramStart"/>
            <w:r w:rsidRPr="0049243D">
              <w:rPr>
                <w:rFonts w:ascii="Calibri" w:hAnsi="Calibri" w:cs="Calibri"/>
                <w:b/>
                <w:bCs/>
                <w:color w:val="000000"/>
                <w:sz w:val="16"/>
                <w:szCs w:val="16"/>
              </w:rPr>
              <w:t xml:space="preserve">предприятия,   </w:t>
            </w:r>
            <w:proofErr w:type="gramEnd"/>
            <w:r w:rsidRPr="0049243D">
              <w:rPr>
                <w:rFonts w:ascii="Calibri" w:hAnsi="Calibri" w:cs="Calibri"/>
                <w:b/>
                <w:bCs/>
                <w:color w:val="000000"/>
                <w:sz w:val="16"/>
                <w:szCs w:val="16"/>
              </w:rPr>
              <w:t xml:space="preserve">    +/-</w:t>
            </w:r>
          </w:p>
        </w:tc>
        <w:tc>
          <w:tcPr>
            <w:tcW w:w="1120" w:type="dxa"/>
            <w:tcBorders>
              <w:top w:val="single" w:sz="4" w:space="0" w:color="auto"/>
              <w:left w:val="single" w:sz="4" w:space="0" w:color="auto"/>
              <w:bottom w:val="single" w:sz="4" w:space="0" w:color="auto"/>
              <w:right w:val="single" w:sz="4" w:space="0" w:color="auto"/>
            </w:tcBorders>
            <w:shd w:val="clear" w:color="000000" w:fill="FFFFFF"/>
            <w:hideMark/>
          </w:tcPr>
          <w:p w14:paraId="564C6F5B" w14:textId="77777777" w:rsidR="0049243D" w:rsidRPr="0049243D" w:rsidRDefault="0049243D" w:rsidP="0049243D">
            <w:pPr>
              <w:jc w:val="center"/>
              <w:rPr>
                <w:rFonts w:ascii="Calibri" w:hAnsi="Calibri" w:cs="Calibri"/>
                <w:b/>
                <w:bCs/>
                <w:color w:val="000000"/>
                <w:sz w:val="16"/>
                <w:szCs w:val="16"/>
              </w:rPr>
            </w:pPr>
            <w:r w:rsidRPr="0049243D">
              <w:rPr>
                <w:rFonts w:ascii="Calibri" w:hAnsi="Calibri" w:cs="Calibri"/>
                <w:b/>
                <w:bCs/>
                <w:color w:val="000000"/>
                <w:sz w:val="16"/>
                <w:szCs w:val="16"/>
              </w:rPr>
              <w:t>Предложения экспертов</w:t>
            </w:r>
          </w:p>
        </w:tc>
      </w:tr>
      <w:tr w:rsidR="0049243D" w:rsidRPr="0049243D" w14:paraId="2FDF3615" w14:textId="77777777" w:rsidTr="0049243D">
        <w:trPr>
          <w:trHeight w:val="390"/>
          <w:jc w:val="center"/>
        </w:trPr>
        <w:tc>
          <w:tcPr>
            <w:tcW w:w="569" w:type="dxa"/>
            <w:vMerge/>
            <w:tcBorders>
              <w:top w:val="single" w:sz="4" w:space="0" w:color="auto"/>
              <w:left w:val="single" w:sz="4" w:space="0" w:color="auto"/>
              <w:bottom w:val="single" w:sz="4" w:space="0" w:color="000000"/>
              <w:right w:val="single" w:sz="4" w:space="0" w:color="auto"/>
            </w:tcBorders>
            <w:vAlign w:val="center"/>
            <w:hideMark/>
          </w:tcPr>
          <w:p w14:paraId="6320FCBE" w14:textId="77777777" w:rsidR="0049243D" w:rsidRPr="0049243D" w:rsidRDefault="0049243D" w:rsidP="0049243D">
            <w:pPr>
              <w:rPr>
                <w:rFonts w:ascii="Bookman Old Style" w:hAnsi="Bookman Old Style" w:cs="Calibri"/>
                <w:b/>
                <w:bCs/>
                <w:sz w:val="16"/>
                <w:szCs w:val="16"/>
              </w:rPr>
            </w:pPr>
          </w:p>
        </w:tc>
        <w:tc>
          <w:tcPr>
            <w:tcW w:w="6165" w:type="dxa"/>
            <w:gridSpan w:val="4"/>
            <w:vMerge/>
            <w:tcBorders>
              <w:top w:val="single" w:sz="4" w:space="0" w:color="auto"/>
              <w:left w:val="single" w:sz="4" w:space="0" w:color="auto"/>
              <w:bottom w:val="single" w:sz="4" w:space="0" w:color="000000"/>
              <w:right w:val="single" w:sz="4" w:space="0" w:color="000000"/>
            </w:tcBorders>
            <w:vAlign w:val="center"/>
            <w:hideMark/>
          </w:tcPr>
          <w:p w14:paraId="038CEEE7" w14:textId="77777777" w:rsidR="0049243D" w:rsidRPr="0049243D" w:rsidRDefault="0049243D" w:rsidP="0049243D">
            <w:pPr>
              <w:rPr>
                <w:rFonts w:ascii="Bookman Old Style" w:hAnsi="Bookman Old Style" w:cs="Calibri"/>
                <w:b/>
                <w:bCs/>
                <w:sz w:val="16"/>
                <w:szCs w:val="16"/>
              </w:rPr>
            </w:pPr>
          </w:p>
        </w:tc>
        <w:tc>
          <w:tcPr>
            <w:tcW w:w="786" w:type="dxa"/>
            <w:vMerge/>
            <w:tcBorders>
              <w:top w:val="single" w:sz="4" w:space="0" w:color="auto"/>
              <w:left w:val="single" w:sz="4" w:space="0" w:color="auto"/>
              <w:bottom w:val="single" w:sz="4" w:space="0" w:color="000000"/>
              <w:right w:val="single" w:sz="4" w:space="0" w:color="auto"/>
            </w:tcBorders>
            <w:vAlign w:val="center"/>
            <w:hideMark/>
          </w:tcPr>
          <w:p w14:paraId="50B5BA48" w14:textId="77777777" w:rsidR="0049243D" w:rsidRPr="0049243D" w:rsidRDefault="0049243D" w:rsidP="0049243D">
            <w:pPr>
              <w:rPr>
                <w:rFonts w:ascii="Bookman Old Style" w:hAnsi="Bookman Old Style" w:cs="Calibri"/>
                <w:b/>
                <w:bCs/>
                <w:sz w:val="16"/>
                <w:szCs w:val="16"/>
              </w:rPr>
            </w:pPr>
          </w:p>
        </w:tc>
        <w:tc>
          <w:tcPr>
            <w:tcW w:w="2191" w:type="dxa"/>
            <w:gridSpan w:val="2"/>
            <w:tcBorders>
              <w:top w:val="single" w:sz="4" w:space="0" w:color="auto"/>
              <w:left w:val="nil"/>
              <w:bottom w:val="single" w:sz="4" w:space="0" w:color="auto"/>
              <w:right w:val="single" w:sz="4" w:space="0" w:color="000000"/>
            </w:tcBorders>
            <w:shd w:val="clear" w:color="000000" w:fill="FFFFFF"/>
            <w:vAlign w:val="center"/>
            <w:hideMark/>
          </w:tcPr>
          <w:p w14:paraId="66B835FE" w14:textId="77777777" w:rsidR="0049243D" w:rsidRPr="0049243D" w:rsidRDefault="0049243D" w:rsidP="0049243D">
            <w:pPr>
              <w:jc w:val="center"/>
              <w:rPr>
                <w:rFonts w:ascii="Arial CYR" w:hAnsi="Arial CYR" w:cs="Arial CYR"/>
                <w:b/>
                <w:bCs/>
                <w:sz w:val="16"/>
                <w:szCs w:val="16"/>
              </w:rPr>
            </w:pPr>
            <w:r w:rsidRPr="0049243D">
              <w:rPr>
                <w:rFonts w:ascii="Arial CYR" w:hAnsi="Arial CYR" w:cs="Arial CYR"/>
                <w:b/>
                <w:bCs/>
                <w:sz w:val="16"/>
                <w:szCs w:val="16"/>
              </w:rPr>
              <w:t>2018г</w:t>
            </w:r>
          </w:p>
        </w:tc>
        <w:tc>
          <w:tcPr>
            <w:tcW w:w="1205" w:type="dxa"/>
            <w:tcBorders>
              <w:top w:val="nil"/>
              <w:left w:val="nil"/>
              <w:bottom w:val="single" w:sz="4" w:space="0" w:color="auto"/>
              <w:right w:val="single" w:sz="4" w:space="0" w:color="auto"/>
            </w:tcBorders>
            <w:shd w:val="clear" w:color="000000" w:fill="FFFFFF"/>
            <w:vAlign w:val="center"/>
            <w:hideMark/>
          </w:tcPr>
          <w:p w14:paraId="43FC494F" w14:textId="77777777" w:rsidR="0049243D" w:rsidRPr="0049243D" w:rsidRDefault="0049243D" w:rsidP="0049243D">
            <w:pPr>
              <w:jc w:val="center"/>
              <w:rPr>
                <w:rFonts w:ascii="Arial CYR" w:hAnsi="Arial CYR" w:cs="Arial CYR"/>
                <w:b/>
                <w:bCs/>
                <w:sz w:val="16"/>
                <w:szCs w:val="16"/>
              </w:rPr>
            </w:pPr>
            <w:r w:rsidRPr="0049243D">
              <w:rPr>
                <w:rFonts w:ascii="Arial CYR" w:hAnsi="Arial CYR" w:cs="Arial CYR"/>
                <w:b/>
                <w:bCs/>
                <w:sz w:val="16"/>
                <w:szCs w:val="16"/>
              </w:rPr>
              <w:t> </w:t>
            </w:r>
          </w:p>
        </w:tc>
        <w:tc>
          <w:tcPr>
            <w:tcW w:w="1413" w:type="dxa"/>
            <w:tcBorders>
              <w:top w:val="nil"/>
              <w:left w:val="nil"/>
              <w:bottom w:val="single" w:sz="4" w:space="0" w:color="auto"/>
              <w:right w:val="nil"/>
            </w:tcBorders>
            <w:shd w:val="clear" w:color="000000" w:fill="FFFFFF"/>
            <w:vAlign w:val="center"/>
            <w:hideMark/>
          </w:tcPr>
          <w:p w14:paraId="40953517" w14:textId="77777777" w:rsidR="0049243D" w:rsidRPr="0049243D" w:rsidRDefault="0049243D" w:rsidP="0049243D">
            <w:pPr>
              <w:jc w:val="center"/>
              <w:rPr>
                <w:rFonts w:ascii="Arial CYR" w:hAnsi="Arial CYR" w:cs="Arial CYR"/>
                <w:b/>
                <w:bCs/>
                <w:sz w:val="16"/>
                <w:szCs w:val="16"/>
              </w:rPr>
            </w:pPr>
            <w:r w:rsidRPr="0049243D">
              <w:rPr>
                <w:rFonts w:ascii="Arial CYR" w:hAnsi="Arial CYR" w:cs="Arial CYR"/>
                <w:b/>
                <w:bCs/>
                <w:sz w:val="16"/>
                <w:szCs w:val="16"/>
              </w:rPr>
              <w:t>2018г</w:t>
            </w:r>
          </w:p>
        </w:tc>
        <w:tc>
          <w:tcPr>
            <w:tcW w:w="1262" w:type="dxa"/>
            <w:vMerge/>
            <w:tcBorders>
              <w:top w:val="single" w:sz="4" w:space="0" w:color="auto"/>
              <w:left w:val="single" w:sz="4" w:space="0" w:color="auto"/>
              <w:bottom w:val="single" w:sz="4" w:space="0" w:color="000000"/>
              <w:right w:val="single" w:sz="4" w:space="0" w:color="auto"/>
            </w:tcBorders>
            <w:vAlign w:val="center"/>
            <w:hideMark/>
          </w:tcPr>
          <w:p w14:paraId="37228195" w14:textId="77777777" w:rsidR="0049243D" w:rsidRPr="0049243D" w:rsidRDefault="0049243D" w:rsidP="0049243D">
            <w:pPr>
              <w:rPr>
                <w:rFonts w:ascii="Calibri" w:hAnsi="Calibri" w:cs="Calibri"/>
                <w:b/>
                <w:bCs/>
                <w:color w:val="000000"/>
                <w:sz w:val="16"/>
                <w:szCs w:val="16"/>
              </w:rPr>
            </w:pPr>
          </w:p>
        </w:tc>
        <w:tc>
          <w:tcPr>
            <w:tcW w:w="1120" w:type="dxa"/>
            <w:tcBorders>
              <w:top w:val="nil"/>
              <w:left w:val="single" w:sz="4" w:space="0" w:color="auto"/>
              <w:bottom w:val="single" w:sz="4" w:space="0" w:color="auto"/>
              <w:right w:val="single" w:sz="4" w:space="0" w:color="auto"/>
            </w:tcBorders>
            <w:shd w:val="clear" w:color="000000" w:fill="FFFFFF"/>
            <w:hideMark/>
          </w:tcPr>
          <w:p w14:paraId="41D1FCE2" w14:textId="77777777" w:rsidR="0049243D" w:rsidRPr="0049243D" w:rsidRDefault="0049243D" w:rsidP="0049243D">
            <w:pPr>
              <w:jc w:val="center"/>
              <w:rPr>
                <w:rFonts w:ascii="Calibri" w:hAnsi="Calibri" w:cs="Calibri"/>
                <w:b/>
                <w:bCs/>
                <w:color w:val="000000"/>
                <w:sz w:val="16"/>
                <w:szCs w:val="16"/>
              </w:rPr>
            </w:pPr>
            <w:r w:rsidRPr="0049243D">
              <w:rPr>
                <w:rFonts w:ascii="Calibri" w:hAnsi="Calibri" w:cs="Calibri"/>
                <w:b/>
                <w:bCs/>
                <w:color w:val="000000"/>
                <w:sz w:val="16"/>
                <w:szCs w:val="16"/>
              </w:rPr>
              <w:t>2019 г.</w:t>
            </w:r>
          </w:p>
        </w:tc>
      </w:tr>
      <w:tr w:rsidR="0049243D" w:rsidRPr="0049243D" w14:paraId="31C559B4"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12A7E26"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1</w:t>
            </w:r>
          </w:p>
        </w:tc>
        <w:tc>
          <w:tcPr>
            <w:tcW w:w="616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76364C52"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w:t>
            </w:r>
          </w:p>
        </w:tc>
        <w:tc>
          <w:tcPr>
            <w:tcW w:w="786" w:type="dxa"/>
            <w:tcBorders>
              <w:top w:val="nil"/>
              <w:left w:val="nil"/>
              <w:bottom w:val="single" w:sz="4" w:space="0" w:color="auto"/>
              <w:right w:val="single" w:sz="4" w:space="0" w:color="auto"/>
            </w:tcBorders>
            <w:shd w:val="clear" w:color="000000" w:fill="FFFFFF"/>
            <w:noWrap/>
            <w:vAlign w:val="bottom"/>
            <w:hideMark/>
          </w:tcPr>
          <w:p w14:paraId="1C1AE1CC"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3</w:t>
            </w:r>
          </w:p>
        </w:tc>
        <w:tc>
          <w:tcPr>
            <w:tcW w:w="1127" w:type="dxa"/>
            <w:tcBorders>
              <w:top w:val="nil"/>
              <w:left w:val="nil"/>
              <w:bottom w:val="single" w:sz="4" w:space="0" w:color="auto"/>
              <w:right w:val="single" w:sz="4" w:space="0" w:color="auto"/>
            </w:tcBorders>
            <w:shd w:val="clear" w:color="000000" w:fill="FFFFFF"/>
            <w:noWrap/>
            <w:vAlign w:val="bottom"/>
            <w:hideMark/>
          </w:tcPr>
          <w:p w14:paraId="4E551A43"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4</w:t>
            </w:r>
          </w:p>
        </w:tc>
        <w:tc>
          <w:tcPr>
            <w:tcW w:w="1064" w:type="dxa"/>
            <w:tcBorders>
              <w:top w:val="nil"/>
              <w:left w:val="nil"/>
              <w:bottom w:val="single" w:sz="4" w:space="0" w:color="auto"/>
              <w:right w:val="single" w:sz="4" w:space="0" w:color="auto"/>
            </w:tcBorders>
            <w:shd w:val="clear" w:color="000000" w:fill="FFFFFF"/>
            <w:noWrap/>
            <w:vAlign w:val="bottom"/>
            <w:hideMark/>
          </w:tcPr>
          <w:p w14:paraId="31DD5D4C"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5</w:t>
            </w:r>
          </w:p>
        </w:tc>
        <w:tc>
          <w:tcPr>
            <w:tcW w:w="1205" w:type="dxa"/>
            <w:tcBorders>
              <w:top w:val="nil"/>
              <w:left w:val="nil"/>
              <w:bottom w:val="single" w:sz="4" w:space="0" w:color="auto"/>
              <w:right w:val="nil"/>
            </w:tcBorders>
            <w:shd w:val="clear" w:color="000000" w:fill="FFFFFF"/>
            <w:noWrap/>
            <w:vAlign w:val="bottom"/>
            <w:hideMark/>
          </w:tcPr>
          <w:p w14:paraId="1451081A"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single" w:sz="4" w:space="0" w:color="auto"/>
              <w:bottom w:val="single" w:sz="4" w:space="0" w:color="auto"/>
              <w:right w:val="nil"/>
            </w:tcBorders>
            <w:shd w:val="clear" w:color="000000" w:fill="FFFFFF"/>
            <w:noWrap/>
            <w:vAlign w:val="bottom"/>
            <w:hideMark/>
          </w:tcPr>
          <w:p w14:paraId="03B0789C"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1262" w:type="dxa"/>
            <w:tcBorders>
              <w:top w:val="nil"/>
              <w:left w:val="single" w:sz="4" w:space="0" w:color="auto"/>
              <w:bottom w:val="single" w:sz="4" w:space="0" w:color="auto"/>
              <w:right w:val="nil"/>
            </w:tcBorders>
            <w:shd w:val="clear" w:color="000000" w:fill="FFFFFF"/>
            <w:noWrap/>
            <w:vAlign w:val="center"/>
            <w:hideMark/>
          </w:tcPr>
          <w:p w14:paraId="240F9DC3" w14:textId="77777777" w:rsidR="0049243D" w:rsidRPr="0049243D" w:rsidRDefault="0049243D" w:rsidP="0049243D">
            <w:pPr>
              <w:jc w:val="center"/>
              <w:rPr>
                <w:rFonts w:ascii="Calibri" w:hAnsi="Calibri" w:cs="Calibri"/>
                <w:color w:val="000000"/>
                <w:sz w:val="16"/>
                <w:szCs w:val="16"/>
              </w:rPr>
            </w:pPr>
            <w:r w:rsidRPr="0049243D">
              <w:rPr>
                <w:rFonts w:ascii="Calibri" w:hAnsi="Calibri" w:cs="Calibri"/>
                <w:color w:val="000000"/>
                <w:sz w:val="16"/>
                <w:szCs w:val="16"/>
              </w:rPr>
              <w:t>6</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6241850" w14:textId="77777777" w:rsidR="0049243D" w:rsidRPr="0049243D" w:rsidRDefault="0049243D" w:rsidP="0049243D">
            <w:pPr>
              <w:jc w:val="center"/>
              <w:rPr>
                <w:rFonts w:ascii="Calibri" w:hAnsi="Calibri" w:cs="Calibri"/>
                <w:color w:val="000000"/>
                <w:sz w:val="16"/>
                <w:szCs w:val="16"/>
              </w:rPr>
            </w:pPr>
            <w:r w:rsidRPr="0049243D">
              <w:rPr>
                <w:rFonts w:ascii="Calibri" w:hAnsi="Calibri" w:cs="Calibri"/>
                <w:color w:val="000000"/>
                <w:sz w:val="16"/>
                <w:szCs w:val="16"/>
              </w:rPr>
              <w:t>7</w:t>
            </w:r>
          </w:p>
        </w:tc>
      </w:tr>
      <w:tr w:rsidR="0049243D" w:rsidRPr="0049243D" w14:paraId="41984CCF"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7B0F2168"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single" w:sz="4" w:space="0" w:color="auto"/>
              <w:left w:val="nil"/>
              <w:bottom w:val="single" w:sz="4" w:space="0" w:color="auto"/>
              <w:right w:val="single" w:sz="4" w:space="0" w:color="auto"/>
            </w:tcBorders>
            <w:shd w:val="clear" w:color="000000" w:fill="FFFFFF"/>
            <w:noWrap/>
            <w:vAlign w:val="bottom"/>
            <w:hideMark/>
          </w:tcPr>
          <w:p w14:paraId="0E819CE1"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Количество котельных</w:t>
            </w:r>
          </w:p>
        </w:tc>
        <w:tc>
          <w:tcPr>
            <w:tcW w:w="255" w:type="dxa"/>
            <w:tcBorders>
              <w:top w:val="single" w:sz="4" w:space="0" w:color="auto"/>
              <w:left w:val="nil"/>
              <w:bottom w:val="single" w:sz="4" w:space="0" w:color="auto"/>
              <w:right w:val="nil"/>
            </w:tcBorders>
            <w:shd w:val="clear" w:color="000000" w:fill="FFFFFF"/>
            <w:noWrap/>
            <w:vAlign w:val="bottom"/>
            <w:hideMark/>
          </w:tcPr>
          <w:p w14:paraId="1D6C0E3A"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single" w:sz="4" w:space="0" w:color="auto"/>
              <w:left w:val="nil"/>
              <w:bottom w:val="single" w:sz="4" w:space="0" w:color="auto"/>
              <w:right w:val="nil"/>
            </w:tcBorders>
            <w:shd w:val="clear" w:color="000000" w:fill="FFFFFF"/>
            <w:noWrap/>
            <w:vAlign w:val="bottom"/>
            <w:hideMark/>
          </w:tcPr>
          <w:p w14:paraId="556A7A2C"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single" w:sz="4" w:space="0" w:color="auto"/>
              <w:left w:val="nil"/>
              <w:bottom w:val="single" w:sz="4" w:space="0" w:color="auto"/>
              <w:right w:val="single" w:sz="4" w:space="0" w:color="auto"/>
            </w:tcBorders>
            <w:shd w:val="clear" w:color="000000" w:fill="FFFFFF"/>
            <w:noWrap/>
            <w:vAlign w:val="bottom"/>
            <w:hideMark/>
          </w:tcPr>
          <w:p w14:paraId="70DDBF2D"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05FC0F59"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1127" w:type="dxa"/>
            <w:tcBorders>
              <w:top w:val="nil"/>
              <w:left w:val="nil"/>
              <w:bottom w:val="single" w:sz="4" w:space="0" w:color="auto"/>
              <w:right w:val="single" w:sz="4" w:space="0" w:color="auto"/>
            </w:tcBorders>
            <w:shd w:val="clear" w:color="000000" w:fill="FFFFFF"/>
            <w:noWrap/>
            <w:vAlign w:val="bottom"/>
            <w:hideMark/>
          </w:tcPr>
          <w:p w14:paraId="31E56F52"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33</w:t>
            </w:r>
          </w:p>
        </w:tc>
        <w:tc>
          <w:tcPr>
            <w:tcW w:w="1064" w:type="dxa"/>
            <w:tcBorders>
              <w:top w:val="nil"/>
              <w:left w:val="nil"/>
              <w:bottom w:val="single" w:sz="4" w:space="0" w:color="auto"/>
              <w:right w:val="single" w:sz="4" w:space="0" w:color="auto"/>
            </w:tcBorders>
            <w:shd w:val="clear" w:color="000000" w:fill="FFFFFF"/>
            <w:noWrap/>
            <w:vAlign w:val="bottom"/>
            <w:hideMark/>
          </w:tcPr>
          <w:p w14:paraId="49EC7A2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33</w:t>
            </w:r>
          </w:p>
        </w:tc>
        <w:tc>
          <w:tcPr>
            <w:tcW w:w="1205" w:type="dxa"/>
            <w:tcBorders>
              <w:top w:val="nil"/>
              <w:left w:val="nil"/>
              <w:bottom w:val="single" w:sz="4" w:space="0" w:color="auto"/>
              <w:right w:val="nil"/>
            </w:tcBorders>
            <w:shd w:val="clear" w:color="000000" w:fill="FFFFFF"/>
            <w:noWrap/>
            <w:vAlign w:val="bottom"/>
            <w:hideMark/>
          </w:tcPr>
          <w:p w14:paraId="1016EA1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33</w:t>
            </w:r>
          </w:p>
        </w:tc>
        <w:tc>
          <w:tcPr>
            <w:tcW w:w="1413" w:type="dxa"/>
            <w:tcBorders>
              <w:top w:val="nil"/>
              <w:left w:val="single" w:sz="4" w:space="0" w:color="auto"/>
              <w:bottom w:val="single" w:sz="4" w:space="0" w:color="auto"/>
              <w:right w:val="nil"/>
            </w:tcBorders>
            <w:shd w:val="clear" w:color="000000" w:fill="FFFFFF"/>
            <w:noWrap/>
            <w:vAlign w:val="bottom"/>
            <w:hideMark/>
          </w:tcPr>
          <w:p w14:paraId="5A1EFF25"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33</w:t>
            </w:r>
          </w:p>
        </w:tc>
        <w:tc>
          <w:tcPr>
            <w:tcW w:w="1262" w:type="dxa"/>
            <w:tcBorders>
              <w:top w:val="nil"/>
              <w:left w:val="single" w:sz="4" w:space="0" w:color="auto"/>
              <w:bottom w:val="single" w:sz="4" w:space="0" w:color="auto"/>
              <w:right w:val="nil"/>
            </w:tcBorders>
            <w:shd w:val="clear" w:color="000000" w:fill="FFFFFF"/>
            <w:noWrap/>
            <w:vAlign w:val="bottom"/>
            <w:hideMark/>
          </w:tcPr>
          <w:p w14:paraId="722F0E46"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1243797C"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33</w:t>
            </w:r>
          </w:p>
        </w:tc>
      </w:tr>
      <w:tr w:rsidR="0049243D" w:rsidRPr="0049243D" w14:paraId="1F59B81B"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AC774F9"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000000" w:fill="FFFFFF"/>
            <w:noWrap/>
            <w:vAlign w:val="bottom"/>
            <w:hideMark/>
          </w:tcPr>
          <w:p w14:paraId="20DF2AC8"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Нормативная выработка т/энергии</w:t>
            </w:r>
          </w:p>
        </w:tc>
        <w:tc>
          <w:tcPr>
            <w:tcW w:w="255" w:type="dxa"/>
            <w:tcBorders>
              <w:top w:val="nil"/>
              <w:left w:val="nil"/>
              <w:bottom w:val="single" w:sz="4" w:space="0" w:color="auto"/>
              <w:right w:val="nil"/>
            </w:tcBorders>
            <w:shd w:val="clear" w:color="000000" w:fill="FFFFFF"/>
            <w:noWrap/>
            <w:vAlign w:val="bottom"/>
            <w:hideMark/>
          </w:tcPr>
          <w:p w14:paraId="2C79089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nil"/>
            </w:tcBorders>
            <w:shd w:val="clear" w:color="000000" w:fill="FFFFFF"/>
            <w:noWrap/>
            <w:vAlign w:val="bottom"/>
            <w:hideMark/>
          </w:tcPr>
          <w:p w14:paraId="3A4B125F"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6D0CA2F9"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18D509D8"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Гкал</w:t>
            </w:r>
          </w:p>
        </w:tc>
        <w:tc>
          <w:tcPr>
            <w:tcW w:w="1127" w:type="dxa"/>
            <w:tcBorders>
              <w:top w:val="nil"/>
              <w:left w:val="nil"/>
              <w:bottom w:val="single" w:sz="4" w:space="0" w:color="auto"/>
              <w:right w:val="single" w:sz="4" w:space="0" w:color="auto"/>
            </w:tcBorders>
            <w:shd w:val="clear" w:color="000000" w:fill="FFFFFF"/>
            <w:noWrap/>
            <w:vAlign w:val="bottom"/>
            <w:hideMark/>
          </w:tcPr>
          <w:p w14:paraId="3FE75FC9"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98 658,83</w:t>
            </w:r>
          </w:p>
        </w:tc>
        <w:tc>
          <w:tcPr>
            <w:tcW w:w="1064" w:type="dxa"/>
            <w:tcBorders>
              <w:top w:val="nil"/>
              <w:left w:val="nil"/>
              <w:bottom w:val="single" w:sz="4" w:space="0" w:color="auto"/>
              <w:right w:val="single" w:sz="4" w:space="0" w:color="auto"/>
            </w:tcBorders>
            <w:shd w:val="clear" w:color="000000" w:fill="FFFFFF"/>
            <w:noWrap/>
            <w:vAlign w:val="bottom"/>
            <w:hideMark/>
          </w:tcPr>
          <w:p w14:paraId="2A528454"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81 822,53</w:t>
            </w:r>
          </w:p>
        </w:tc>
        <w:tc>
          <w:tcPr>
            <w:tcW w:w="1205" w:type="dxa"/>
            <w:tcBorders>
              <w:top w:val="nil"/>
              <w:left w:val="nil"/>
              <w:bottom w:val="single" w:sz="4" w:space="0" w:color="auto"/>
              <w:right w:val="single" w:sz="4" w:space="0" w:color="auto"/>
            </w:tcBorders>
            <w:shd w:val="clear" w:color="000000" w:fill="FFFFFF"/>
            <w:noWrap/>
            <w:vAlign w:val="bottom"/>
            <w:hideMark/>
          </w:tcPr>
          <w:p w14:paraId="3AAB49FB"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22 303,86</w:t>
            </w:r>
          </w:p>
        </w:tc>
        <w:tc>
          <w:tcPr>
            <w:tcW w:w="1413" w:type="dxa"/>
            <w:tcBorders>
              <w:top w:val="nil"/>
              <w:left w:val="nil"/>
              <w:bottom w:val="single" w:sz="4" w:space="0" w:color="auto"/>
              <w:right w:val="single" w:sz="4" w:space="0" w:color="auto"/>
            </w:tcBorders>
            <w:shd w:val="clear" w:color="000000" w:fill="FFFFFF"/>
            <w:noWrap/>
            <w:vAlign w:val="bottom"/>
            <w:hideMark/>
          </w:tcPr>
          <w:p w14:paraId="5841F641"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81 822,53</w:t>
            </w:r>
          </w:p>
        </w:tc>
        <w:tc>
          <w:tcPr>
            <w:tcW w:w="1262" w:type="dxa"/>
            <w:tcBorders>
              <w:top w:val="nil"/>
              <w:left w:val="nil"/>
              <w:bottom w:val="single" w:sz="4" w:space="0" w:color="auto"/>
              <w:right w:val="single" w:sz="4" w:space="0" w:color="auto"/>
            </w:tcBorders>
            <w:shd w:val="clear" w:color="000000" w:fill="FFFFFF"/>
            <w:noWrap/>
            <w:vAlign w:val="bottom"/>
            <w:hideMark/>
          </w:tcPr>
          <w:p w14:paraId="7590EDCF"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-16 836,30</w:t>
            </w:r>
          </w:p>
        </w:tc>
        <w:tc>
          <w:tcPr>
            <w:tcW w:w="1120" w:type="dxa"/>
            <w:tcBorders>
              <w:top w:val="nil"/>
              <w:left w:val="nil"/>
              <w:bottom w:val="single" w:sz="4" w:space="0" w:color="auto"/>
              <w:right w:val="single" w:sz="4" w:space="0" w:color="auto"/>
            </w:tcBorders>
            <w:shd w:val="clear" w:color="000000" w:fill="FFFFFF"/>
            <w:noWrap/>
            <w:vAlign w:val="bottom"/>
            <w:hideMark/>
          </w:tcPr>
          <w:p w14:paraId="5400020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81 822,53</w:t>
            </w:r>
          </w:p>
        </w:tc>
      </w:tr>
      <w:tr w:rsidR="0049243D" w:rsidRPr="0049243D" w14:paraId="236D168A"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FF8B22F"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000000" w:fill="FFFFFF"/>
            <w:noWrap/>
            <w:vAlign w:val="bottom"/>
            <w:hideMark/>
          </w:tcPr>
          <w:p w14:paraId="12D88EC4"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Покупная теплоэнергия</w:t>
            </w:r>
          </w:p>
        </w:tc>
        <w:tc>
          <w:tcPr>
            <w:tcW w:w="255" w:type="dxa"/>
            <w:tcBorders>
              <w:top w:val="nil"/>
              <w:left w:val="nil"/>
              <w:bottom w:val="nil"/>
              <w:right w:val="nil"/>
            </w:tcBorders>
            <w:shd w:val="clear" w:color="000000" w:fill="FFFFFF"/>
            <w:noWrap/>
            <w:vAlign w:val="bottom"/>
            <w:hideMark/>
          </w:tcPr>
          <w:p w14:paraId="18E9B8F1"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nil"/>
              <w:right w:val="nil"/>
            </w:tcBorders>
            <w:shd w:val="clear" w:color="000000" w:fill="FFFFFF"/>
            <w:noWrap/>
            <w:vAlign w:val="bottom"/>
            <w:hideMark/>
          </w:tcPr>
          <w:p w14:paraId="5968B0D1"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nil"/>
              <w:right w:val="single" w:sz="4" w:space="0" w:color="auto"/>
            </w:tcBorders>
            <w:shd w:val="clear" w:color="000000" w:fill="FFFFFF"/>
            <w:noWrap/>
            <w:vAlign w:val="bottom"/>
            <w:hideMark/>
          </w:tcPr>
          <w:p w14:paraId="205435C4"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599F72FF"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xml:space="preserve"> -"-</w:t>
            </w:r>
          </w:p>
        </w:tc>
        <w:tc>
          <w:tcPr>
            <w:tcW w:w="1127" w:type="dxa"/>
            <w:tcBorders>
              <w:top w:val="nil"/>
              <w:left w:val="nil"/>
              <w:bottom w:val="single" w:sz="4" w:space="0" w:color="auto"/>
              <w:right w:val="single" w:sz="4" w:space="0" w:color="auto"/>
            </w:tcBorders>
            <w:shd w:val="clear" w:color="000000" w:fill="FFFFFF"/>
            <w:noWrap/>
            <w:vAlign w:val="bottom"/>
            <w:hideMark/>
          </w:tcPr>
          <w:p w14:paraId="550B95D3"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4 038,28</w:t>
            </w:r>
          </w:p>
        </w:tc>
        <w:tc>
          <w:tcPr>
            <w:tcW w:w="1064" w:type="dxa"/>
            <w:tcBorders>
              <w:top w:val="nil"/>
              <w:left w:val="nil"/>
              <w:bottom w:val="single" w:sz="4" w:space="0" w:color="auto"/>
              <w:right w:val="single" w:sz="4" w:space="0" w:color="auto"/>
            </w:tcBorders>
            <w:shd w:val="clear" w:color="000000" w:fill="FFFFFF"/>
            <w:noWrap/>
            <w:vAlign w:val="bottom"/>
            <w:hideMark/>
          </w:tcPr>
          <w:p w14:paraId="387F9CCA"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5 259,65</w:t>
            </w:r>
          </w:p>
        </w:tc>
        <w:tc>
          <w:tcPr>
            <w:tcW w:w="1205" w:type="dxa"/>
            <w:tcBorders>
              <w:top w:val="nil"/>
              <w:left w:val="nil"/>
              <w:bottom w:val="single" w:sz="4" w:space="0" w:color="auto"/>
              <w:right w:val="single" w:sz="4" w:space="0" w:color="auto"/>
            </w:tcBorders>
            <w:shd w:val="clear" w:color="000000" w:fill="FFFFFF"/>
            <w:noWrap/>
            <w:vAlign w:val="bottom"/>
            <w:hideMark/>
          </w:tcPr>
          <w:p w14:paraId="12AEC2C2"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1 080,76</w:t>
            </w:r>
          </w:p>
        </w:tc>
        <w:tc>
          <w:tcPr>
            <w:tcW w:w="1413" w:type="dxa"/>
            <w:tcBorders>
              <w:top w:val="nil"/>
              <w:left w:val="nil"/>
              <w:bottom w:val="single" w:sz="4" w:space="0" w:color="auto"/>
              <w:right w:val="single" w:sz="4" w:space="0" w:color="auto"/>
            </w:tcBorders>
            <w:shd w:val="clear" w:color="000000" w:fill="FFFFFF"/>
            <w:noWrap/>
            <w:vAlign w:val="bottom"/>
            <w:hideMark/>
          </w:tcPr>
          <w:p w14:paraId="557249FE"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5 259,65</w:t>
            </w:r>
          </w:p>
        </w:tc>
        <w:tc>
          <w:tcPr>
            <w:tcW w:w="1262" w:type="dxa"/>
            <w:tcBorders>
              <w:top w:val="nil"/>
              <w:left w:val="nil"/>
              <w:bottom w:val="single" w:sz="4" w:space="0" w:color="auto"/>
              <w:right w:val="single" w:sz="4" w:space="0" w:color="auto"/>
            </w:tcBorders>
            <w:shd w:val="clear" w:color="000000" w:fill="FFFFFF"/>
            <w:noWrap/>
            <w:vAlign w:val="bottom"/>
            <w:hideMark/>
          </w:tcPr>
          <w:p w14:paraId="1C8D73FC"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1 221,37</w:t>
            </w:r>
          </w:p>
        </w:tc>
        <w:tc>
          <w:tcPr>
            <w:tcW w:w="1120" w:type="dxa"/>
            <w:tcBorders>
              <w:top w:val="nil"/>
              <w:left w:val="nil"/>
              <w:bottom w:val="single" w:sz="4" w:space="0" w:color="auto"/>
              <w:right w:val="single" w:sz="4" w:space="0" w:color="auto"/>
            </w:tcBorders>
            <w:shd w:val="clear" w:color="000000" w:fill="FFFFFF"/>
            <w:noWrap/>
            <w:vAlign w:val="bottom"/>
            <w:hideMark/>
          </w:tcPr>
          <w:p w14:paraId="79A754CC"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5 259,65</w:t>
            </w:r>
          </w:p>
        </w:tc>
      </w:tr>
      <w:tr w:rsidR="0049243D" w:rsidRPr="0049243D" w14:paraId="28C9473E" w14:textId="77777777" w:rsidTr="0049243D">
        <w:trPr>
          <w:trHeight w:val="40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2B066C7F"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000000" w:fill="FFFFFF"/>
            <w:noWrap/>
            <w:vAlign w:val="bottom"/>
            <w:hideMark/>
          </w:tcPr>
          <w:p w14:paraId="307D1F1A"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Полезный отпуск</w:t>
            </w:r>
          </w:p>
        </w:tc>
        <w:tc>
          <w:tcPr>
            <w:tcW w:w="255" w:type="dxa"/>
            <w:tcBorders>
              <w:top w:val="single" w:sz="4" w:space="0" w:color="auto"/>
              <w:left w:val="nil"/>
              <w:bottom w:val="single" w:sz="4" w:space="0" w:color="auto"/>
              <w:right w:val="nil"/>
            </w:tcBorders>
            <w:shd w:val="clear" w:color="000000" w:fill="FFFFFF"/>
            <w:noWrap/>
            <w:vAlign w:val="bottom"/>
            <w:hideMark/>
          </w:tcPr>
          <w:p w14:paraId="4B1EEF8D"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single" w:sz="4" w:space="0" w:color="auto"/>
              <w:left w:val="nil"/>
              <w:bottom w:val="single" w:sz="4" w:space="0" w:color="auto"/>
              <w:right w:val="nil"/>
            </w:tcBorders>
            <w:shd w:val="clear" w:color="000000" w:fill="FFFFFF"/>
            <w:noWrap/>
            <w:vAlign w:val="bottom"/>
            <w:hideMark/>
          </w:tcPr>
          <w:p w14:paraId="7CD8DC8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single" w:sz="4" w:space="0" w:color="auto"/>
              <w:left w:val="nil"/>
              <w:bottom w:val="single" w:sz="4" w:space="0" w:color="auto"/>
              <w:right w:val="single" w:sz="4" w:space="0" w:color="auto"/>
            </w:tcBorders>
            <w:shd w:val="clear" w:color="000000" w:fill="FFFFFF"/>
            <w:noWrap/>
            <w:vAlign w:val="bottom"/>
            <w:hideMark/>
          </w:tcPr>
          <w:p w14:paraId="2690D487"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1D35FC69"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xml:space="preserve"> -"-</w:t>
            </w:r>
          </w:p>
        </w:tc>
        <w:tc>
          <w:tcPr>
            <w:tcW w:w="1127" w:type="dxa"/>
            <w:tcBorders>
              <w:top w:val="nil"/>
              <w:left w:val="nil"/>
              <w:bottom w:val="single" w:sz="4" w:space="0" w:color="auto"/>
              <w:right w:val="single" w:sz="4" w:space="0" w:color="auto"/>
            </w:tcBorders>
            <w:shd w:val="clear" w:color="000000" w:fill="FFFFFF"/>
            <w:noWrap/>
            <w:vAlign w:val="bottom"/>
            <w:hideMark/>
          </w:tcPr>
          <w:p w14:paraId="3B2118EB"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76 571,17</w:t>
            </w:r>
          </w:p>
        </w:tc>
        <w:tc>
          <w:tcPr>
            <w:tcW w:w="1064" w:type="dxa"/>
            <w:tcBorders>
              <w:top w:val="nil"/>
              <w:left w:val="nil"/>
              <w:bottom w:val="single" w:sz="4" w:space="0" w:color="auto"/>
              <w:right w:val="single" w:sz="4" w:space="0" w:color="auto"/>
            </w:tcBorders>
            <w:shd w:val="clear" w:color="000000" w:fill="FFFFFF"/>
            <w:noWrap/>
            <w:vAlign w:val="bottom"/>
            <w:hideMark/>
          </w:tcPr>
          <w:p w14:paraId="7FC5C1DD"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75 522,17</w:t>
            </w:r>
          </w:p>
        </w:tc>
        <w:tc>
          <w:tcPr>
            <w:tcW w:w="1205" w:type="dxa"/>
            <w:tcBorders>
              <w:top w:val="nil"/>
              <w:left w:val="nil"/>
              <w:bottom w:val="single" w:sz="4" w:space="0" w:color="auto"/>
              <w:right w:val="single" w:sz="4" w:space="0" w:color="auto"/>
            </w:tcBorders>
            <w:shd w:val="clear" w:color="000000" w:fill="FFFFFF"/>
            <w:noWrap/>
            <w:vAlign w:val="bottom"/>
            <w:hideMark/>
          </w:tcPr>
          <w:p w14:paraId="60AB3AF6"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20 051,77</w:t>
            </w:r>
          </w:p>
        </w:tc>
        <w:tc>
          <w:tcPr>
            <w:tcW w:w="1413" w:type="dxa"/>
            <w:tcBorders>
              <w:top w:val="nil"/>
              <w:left w:val="nil"/>
              <w:bottom w:val="single" w:sz="4" w:space="0" w:color="auto"/>
              <w:right w:val="single" w:sz="4" w:space="0" w:color="auto"/>
            </w:tcBorders>
            <w:shd w:val="clear" w:color="000000" w:fill="FFFFFF"/>
            <w:noWrap/>
            <w:vAlign w:val="bottom"/>
            <w:hideMark/>
          </w:tcPr>
          <w:p w14:paraId="2401DCFD"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75 522,17</w:t>
            </w:r>
          </w:p>
        </w:tc>
        <w:tc>
          <w:tcPr>
            <w:tcW w:w="1262" w:type="dxa"/>
            <w:tcBorders>
              <w:top w:val="nil"/>
              <w:left w:val="nil"/>
              <w:bottom w:val="single" w:sz="4" w:space="0" w:color="auto"/>
              <w:right w:val="single" w:sz="4" w:space="0" w:color="auto"/>
            </w:tcBorders>
            <w:shd w:val="clear" w:color="000000" w:fill="FFFFFF"/>
            <w:noWrap/>
            <w:vAlign w:val="bottom"/>
            <w:hideMark/>
          </w:tcPr>
          <w:p w14:paraId="7687A5C8"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-1 049,00</w:t>
            </w:r>
          </w:p>
        </w:tc>
        <w:tc>
          <w:tcPr>
            <w:tcW w:w="1120" w:type="dxa"/>
            <w:tcBorders>
              <w:top w:val="nil"/>
              <w:left w:val="nil"/>
              <w:bottom w:val="single" w:sz="4" w:space="0" w:color="auto"/>
              <w:right w:val="single" w:sz="4" w:space="0" w:color="auto"/>
            </w:tcBorders>
            <w:shd w:val="clear" w:color="000000" w:fill="FFFFFF"/>
            <w:noWrap/>
            <w:vAlign w:val="bottom"/>
            <w:hideMark/>
          </w:tcPr>
          <w:p w14:paraId="4CEFDB9F"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75 522,17</w:t>
            </w:r>
          </w:p>
        </w:tc>
      </w:tr>
      <w:tr w:rsidR="0049243D" w:rsidRPr="0049243D" w14:paraId="25DC0EB6" w14:textId="77777777" w:rsidTr="0049243D">
        <w:trPr>
          <w:trHeight w:val="43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CBEDF41"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nil"/>
              <w:right w:val="single" w:sz="4" w:space="0" w:color="auto"/>
            </w:tcBorders>
            <w:shd w:val="clear" w:color="000000" w:fill="FFFFFF"/>
            <w:noWrap/>
            <w:vAlign w:val="bottom"/>
            <w:hideMark/>
          </w:tcPr>
          <w:p w14:paraId="51879043"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Полезный отпуск на потребительский рынок</w:t>
            </w:r>
          </w:p>
        </w:tc>
        <w:tc>
          <w:tcPr>
            <w:tcW w:w="255" w:type="dxa"/>
            <w:tcBorders>
              <w:top w:val="nil"/>
              <w:left w:val="nil"/>
              <w:bottom w:val="nil"/>
              <w:right w:val="nil"/>
            </w:tcBorders>
            <w:shd w:val="clear" w:color="000000" w:fill="FFFFFF"/>
            <w:noWrap/>
            <w:vAlign w:val="bottom"/>
            <w:hideMark/>
          </w:tcPr>
          <w:p w14:paraId="58B63766"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nil"/>
              <w:right w:val="nil"/>
            </w:tcBorders>
            <w:shd w:val="clear" w:color="000000" w:fill="FFFFFF"/>
            <w:noWrap/>
            <w:vAlign w:val="bottom"/>
            <w:hideMark/>
          </w:tcPr>
          <w:p w14:paraId="617834D2"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nil"/>
              <w:right w:val="single" w:sz="4" w:space="0" w:color="auto"/>
            </w:tcBorders>
            <w:shd w:val="clear" w:color="000000" w:fill="FFFFFF"/>
            <w:noWrap/>
            <w:vAlign w:val="bottom"/>
            <w:hideMark/>
          </w:tcPr>
          <w:p w14:paraId="5B8F444A"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223BA938"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xml:space="preserve"> -"-</w:t>
            </w:r>
          </w:p>
        </w:tc>
        <w:tc>
          <w:tcPr>
            <w:tcW w:w="1127" w:type="dxa"/>
            <w:tcBorders>
              <w:top w:val="nil"/>
              <w:left w:val="nil"/>
              <w:bottom w:val="single" w:sz="4" w:space="0" w:color="auto"/>
              <w:right w:val="single" w:sz="4" w:space="0" w:color="auto"/>
            </w:tcBorders>
            <w:shd w:val="clear" w:color="000000" w:fill="FFFFFF"/>
            <w:noWrap/>
            <w:vAlign w:val="bottom"/>
            <w:hideMark/>
          </w:tcPr>
          <w:p w14:paraId="65D7971E"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76 571,17</w:t>
            </w:r>
          </w:p>
        </w:tc>
        <w:tc>
          <w:tcPr>
            <w:tcW w:w="1064" w:type="dxa"/>
            <w:tcBorders>
              <w:top w:val="nil"/>
              <w:left w:val="nil"/>
              <w:bottom w:val="single" w:sz="4" w:space="0" w:color="auto"/>
              <w:right w:val="single" w:sz="4" w:space="0" w:color="auto"/>
            </w:tcBorders>
            <w:shd w:val="clear" w:color="000000" w:fill="FFFFFF"/>
            <w:noWrap/>
            <w:vAlign w:val="bottom"/>
            <w:hideMark/>
          </w:tcPr>
          <w:p w14:paraId="1ACD4892"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75 522,17</w:t>
            </w:r>
          </w:p>
        </w:tc>
        <w:tc>
          <w:tcPr>
            <w:tcW w:w="1205" w:type="dxa"/>
            <w:tcBorders>
              <w:top w:val="nil"/>
              <w:left w:val="nil"/>
              <w:bottom w:val="single" w:sz="4" w:space="0" w:color="auto"/>
              <w:right w:val="single" w:sz="4" w:space="0" w:color="auto"/>
            </w:tcBorders>
            <w:shd w:val="clear" w:color="000000" w:fill="FFFFFF"/>
            <w:noWrap/>
            <w:vAlign w:val="bottom"/>
            <w:hideMark/>
          </w:tcPr>
          <w:p w14:paraId="5065C761"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20 051,77</w:t>
            </w:r>
          </w:p>
        </w:tc>
        <w:tc>
          <w:tcPr>
            <w:tcW w:w="1413" w:type="dxa"/>
            <w:tcBorders>
              <w:top w:val="nil"/>
              <w:left w:val="nil"/>
              <w:bottom w:val="single" w:sz="4" w:space="0" w:color="auto"/>
              <w:right w:val="single" w:sz="4" w:space="0" w:color="auto"/>
            </w:tcBorders>
            <w:shd w:val="clear" w:color="000000" w:fill="FFFFFF"/>
            <w:noWrap/>
            <w:vAlign w:val="bottom"/>
            <w:hideMark/>
          </w:tcPr>
          <w:p w14:paraId="6B9EB2DF"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75 522,17</w:t>
            </w:r>
          </w:p>
        </w:tc>
        <w:tc>
          <w:tcPr>
            <w:tcW w:w="1262" w:type="dxa"/>
            <w:tcBorders>
              <w:top w:val="nil"/>
              <w:left w:val="nil"/>
              <w:bottom w:val="single" w:sz="4" w:space="0" w:color="auto"/>
              <w:right w:val="single" w:sz="4" w:space="0" w:color="auto"/>
            </w:tcBorders>
            <w:shd w:val="clear" w:color="000000" w:fill="FFFFFF"/>
            <w:noWrap/>
            <w:vAlign w:val="bottom"/>
            <w:hideMark/>
          </w:tcPr>
          <w:p w14:paraId="4240FEA9"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-1 049,00</w:t>
            </w:r>
          </w:p>
        </w:tc>
        <w:tc>
          <w:tcPr>
            <w:tcW w:w="1120" w:type="dxa"/>
            <w:tcBorders>
              <w:top w:val="nil"/>
              <w:left w:val="nil"/>
              <w:bottom w:val="single" w:sz="4" w:space="0" w:color="auto"/>
              <w:right w:val="single" w:sz="4" w:space="0" w:color="auto"/>
            </w:tcBorders>
            <w:shd w:val="clear" w:color="000000" w:fill="FFFFFF"/>
            <w:noWrap/>
            <w:vAlign w:val="bottom"/>
            <w:hideMark/>
          </w:tcPr>
          <w:p w14:paraId="527677BA"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75 522,17</w:t>
            </w:r>
          </w:p>
        </w:tc>
      </w:tr>
      <w:tr w:rsidR="0049243D" w:rsidRPr="0049243D" w14:paraId="1798D203"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62D246D"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single" w:sz="4" w:space="0" w:color="auto"/>
              <w:left w:val="nil"/>
              <w:bottom w:val="single" w:sz="4" w:space="0" w:color="auto"/>
              <w:right w:val="single" w:sz="4" w:space="0" w:color="auto"/>
            </w:tcBorders>
            <w:shd w:val="clear" w:color="000000" w:fill="FFFFFF"/>
            <w:noWrap/>
            <w:vAlign w:val="bottom"/>
            <w:hideMark/>
          </w:tcPr>
          <w:p w14:paraId="0CDB27F1"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жилищные организации</w:t>
            </w:r>
          </w:p>
        </w:tc>
        <w:tc>
          <w:tcPr>
            <w:tcW w:w="255" w:type="dxa"/>
            <w:tcBorders>
              <w:top w:val="single" w:sz="4" w:space="0" w:color="auto"/>
              <w:left w:val="nil"/>
              <w:bottom w:val="single" w:sz="4" w:space="0" w:color="auto"/>
              <w:right w:val="nil"/>
            </w:tcBorders>
            <w:shd w:val="clear" w:color="000000" w:fill="FFFFFF"/>
            <w:noWrap/>
            <w:vAlign w:val="bottom"/>
            <w:hideMark/>
          </w:tcPr>
          <w:p w14:paraId="4E9800D2"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single" w:sz="4" w:space="0" w:color="auto"/>
              <w:left w:val="nil"/>
              <w:bottom w:val="single" w:sz="4" w:space="0" w:color="auto"/>
              <w:right w:val="nil"/>
            </w:tcBorders>
            <w:shd w:val="clear" w:color="000000" w:fill="FFFFFF"/>
            <w:noWrap/>
            <w:vAlign w:val="bottom"/>
            <w:hideMark/>
          </w:tcPr>
          <w:p w14:paraId="386461F0"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single" w:sz="4" w:space="0" w:color="auto"/>
              <w:left w:val="nil"/>
              <w:bottom w:val="single" w:sz="4" w:space="0" w:color="auto"/>
              <w:right w:val="single" w:sz="4" w:space="0" w:color="auto"/>
            </w:tcBorders>
            <w:shd w:val="clear" w:color="000000" w:fill="FFFFFF"/>
            <w:noWrap/>
            <w:vAlign w:val="bottom"/>
            <w:hideMark/>
          </w:tcPr>
          <w:p w14:paraId="7E0E125E"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7CE3ACB6"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xml:space="preserve"> -"-</w:t>
            </w:r>
          </w:p>
        </w:tc>
        <w:tc>
          <w:tcPr>
            <w:tcW w:w="1127" w:type="dxa"/>
            <w:tcBorders>
              <w:top w:val="nil"/>
              <w:left w:val="nil"/>
              <w:bottom w:val="single" w:sz="4" w:space="0" w:color="auto"/>
              <w:right w:val="single" w:sz="4" w:space="0" w:color="auto"/>
            </w:tcBorders>
            <w:shd w:val="clear" w:color="000000" w:fill="FFFFFF"/>
            <w:noWrap/>
            <w:vAlign w:val="bottom"/>
            <w:hideMark/>
          </w:tcPr>
          <w:p w14:paraId="4565B907"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40 110,31</w:t>
            </w:r>
          </w:p>
        </w:tc>
        <w:tc>
          <w:tcPr>
            <w:tcW w:w="1064" w:type="dxa"/>
            <w:tcBorders>
              <w:top w:val="nil"/>
              <w:left w:val="nil"/>
              <w:bottom w:val="single" w:sz="4" w:space="0" w:color="auto"/>
              <w:right w:val="single" w:sz="4" w:space="0" w:color="auto"/>
            </w:tcBorders>
            <w:shd w:val="clear" w:color="000000" w:fill="FFFFFF"/>
            <w:noWrap/>
            <w:vAlign w:val="bottom"/>
            <w:hideMark/>
          </w:tcPr>
          <w:p w14:paraId="6A782592"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40 110,31</w:t>
            </w:r>
          </w:p>
        </w:tc>
        <w:tc>
          <w:tcPr>
            <w:tcW w:w="1205" w:type="dxa"/>
            <w:tcBorders>
              <w:top w:val="nil"/>
              <w:left w:val="nil"/>
              <w:bottom w:val="single" w:sz="4" w:space="0" w:color="auto"/>
              <w:right w:val="single" w:sz="4" w:space="0" w:color="auto"/>
            </w:tcBorders>
            <w:shd w:val="clear" w:color="000000" w:fill="FFFFFF"/>
            <w:noWrap/>
            <w:vAlign w:val="bottom"/>
            <w:hideMark/>
          </w:tcPr>
          <w:p w14:paraId="1E463EB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11 882,68</w:t>
            </w:r>
          </w:p>
        </w:tc>
        <w:tc>
          <w:tcPr>
            <w:tcW w:w="1413" w:type="dxa"/>
            <w:tcBorders>
              <w:top w:val="nil"/>
              <w:left w:val="nil"/>
              <w:bottom w:val="single" w:sz="4" w:space="0" w:color="auto"/>
              <w:right w:val="single" w:sz="4" w:space="0" w:color="auto"/>
            </w:tcBorders>
            <w:shd w:val="clear" w:color="000000" w:fill="FFFFFF"/>
            <w:noWrap/>
            <w:vAlign w:val="bottom"/>
            <w:hideMark/>
          </w:tcPr>
          <w:p w14:paraId="07DFA7F4"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40 110,31</w:t>
            </w:r>
          </w:p>
        </w:tc>
        <w:tc>
          <w:tcPr>
            <w:tcW w:w="1262" w:type="dxa"/>
            <w:tcBorders>
              <w:top w:val="nil"/>
              <w:left w:val="nil"/>
              <w:bottom w:val="single" w:sz="4" w:space="0" w:color="auto"/>
              <w:right w:val="single" w:sz="4" w:space="0" w:color="auto"/>
            </w:tcBorders>
            <w:shd w:val="clear" w:color="000000" w:fill="FFFFFF"/>
            <w:noWrap/>
            <w:vAlign w:val="bottom"/>
            <w:hideMark/>
          </w:tcPr>
          <w:p w14:paraId="2A3AF018"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321981E4"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40 110,31</w:t>
            </w:r>
          </w:p>
        </w:tc>
      </w:tr>
      <w:tr w:rsidR="0049243D" w:rsidRPr="0049243D" w14:paraId="0F9526A9"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CBD69D2"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nil"/>
              <w:right w:val="single" w:sz="4" w:space="0" w:color="auto"/>
            </w:tcBorders>
            <w:shd w:val="clear" w:color="000000" w:fill="FFFFFF"/>
            <w:noWrap/>
            <w:vAlign w:val="bottom"/>
            <w:hideMark/>
          </w:tcPr>
          <w:p w14:paraId="699187FC"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бюджетные организации</w:t>
            </w:r>
          </w:p>
        </w:tc>
        <w:tc>
          <w:tcPr>
            <w:tcW w:w="255" w:type="dxa"/>
            <w:tcBorders>
              <w:top w:val="nil"/>
              <w:left w:val="nil"/>
              <w:bottom w:val="nil"/>
              <w:right w:val="nil"/>
            </w:tcBorders>
            <w:shd w:val="clear" w:color="000000" w:fill="FFFFFF"/>
            <w:noWrap/>
            <w:vAlign w:val="bottom"/>
            <w:hideMark/>
          </w:tcPr>
          <w:p w14:paraId="0F1AC191"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nil"/>
              <w:right w:val="nil"/>
            </w:tcBorders>
            <w:shd w:val="clear" w:color="000000" w:fill="FFFFFF"/>
            <w:noWrap/>
            <w:vAlign w:val="bottom"/>
            <w:hideMark/>
          </w:tcPr>
          <w:p w14:paraId="10808430"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nil"/>
              <w:right w:val="single" w:sz="4" w:space="0" w:color="auto"/>
            </w:tcBorders>
            <w:shd w:val="clear" w:color="000000" w:fill="FFFFFF"/>
            <w:noWrap/>
            <w:vAlign w:val="bottom"/>
            <w:hideMark/>
          </w:tcPr>
          <w:p w14:paraId="2D5BD4DE"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370221AA"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xml:space="preserve"> -"-</w:t>
            </w:r>
          </w:p>
        </w:tc>
        <w:tc>
          <w:tcPr>
            <w:tcW w:w="1127" w:type="dxa"/>
            <w:tcBorders>
              <w:top w:val="nil"/>
              <w:left w:val="nil"/>
              <w:bottom w:val="single" w:sz="4" w:space="0" w:color="auto"/>
              <w:right w:val="single" w:sz="4" w:space="0" w:color="auto"/>
            </w:tcBorders>
            <w:shd w:val="clear" w:color="000000" w:fill="FFFFFF"/>
            <w:noWrap/>
            <w:vAlign w:val="bottom"/>
            <w:hideMark/>
          </w:tcPr>
          <w:p w14:paraId="67D2488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21 424,44</w:t>
            </w:r>
          </w:p>
        </w:tc>
        <w:tc>
          <w:tcPr>
            <w:tcW w:w="1064" w:type="dxa"/>
            <w:tcBorders>
              <w:top w:val="nil"/>
              <w:left w:val="nil"/>
              <w:bottom w:val="single" w:sz="4" w:space="0" w:color="auto"/>
              <w:right w:val="single" w:sz="4" w:space="0" w:color="auto"/>
            </w:tcBorders>
            <w:shd w:val="clear" w:color="000000" w:fill="FFFFFF"/>
            <w:noWrap/>
            <w:vAlign w:val="bottom"/>
            <w:hideMark/>
          </w:tcPr>
          <w:p w14:paraId="09345D3A"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20 375,44</w:t>
            </w:r>
          </w:p>
        </w:tc>
        <w:tc>
          <w:tcPr>
            <w:tcW w:w="1205" w:type="dxa"/>
            <w:tcBorders>
              <w:top w:val="nil"/>
              <w:left w:val="nil"/>
              <w:bottom w:val="single" w:sz="4" w:space="0" w:color="auto"/>
              <w:right w:val="single" w:sz="4" w:space="0" w:color="auto"/>
            </w:tcBorders>
            <w:shd w:val="clear" w:color="000000" w:fill="FFFFFF"/>
            <w:noWrap/>
            <w:vAlign w:val="bottom"/>
            <w:hideMark/>
          </w:tcPr>
          <w:p w14:paraId="38E91DD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5 220,29</w:t>
            </w:r>
          </w:p>
        </w:tc>
        <w:tc>
          <w:tcPr>
            <w:tcW w:w="1413" w:type="dxa"/>
            <w:tcBorders>
              <w:top w:val="nil"/>
              <w:left w:val="nil"/>
              <w:bottom w:val="single" w:sz="4" w:space="0" w:color="auto"/>
              <w:right w:val="single" w:sz="4" w:space="0" w:color="auto"/>
            </w:tcBorders>
            <w:shd w:val="clear" w:color="000000" w:fill="FFFFFF"/>
            <w:noWrap/>
            <w:vAlign w:val="bottom"/>
            <w:hideMark/>
          </w:tcPr>
          <w:p w14:paraId="622980B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20 375,44</w:t>
            </w:r>
          </w:p>
        </w:tc>
        <w:tc>
          <w:tcPr>
            <w:tcW w:w="1262" w:type="dxa"/>
            <w:tcBorders>
              <w:top w:val="nil"/>
              <w:left w:val="nil"/>
              <w:bottom w:val="single" w:sz="4" w:space="0" w:color="auto"/>
              <w:right w:val="single" w:sz="4" w:space="0" w:color="auto"/>
            </w:tcBorders>
            <w:shd w:val="clear" w:color="000000" w:fill="FFFFFF"/>
            <w:noWrap/>
            <w:vAlign w:val="bottom"/>
            <w:hideMark/>
          </w:tcPr>
          <w:p w14:paraId="6D3ACEC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-1 049,00</w:t>
            </w:r>
          </w:p>
        </w:tc>
        <w:tc>
          <w:tcPr>
            <w:tcW w:w="1120" w:type="dxa"/>
            <w:tcBorders>
              <w:top w:val="nil"/>
              <w:left w:val="nil"/>
              <w:bottom w:val="single" w:sz="4" w:space="0" w:color="auto"/>
              <w:right w:val="single" w:sz="4" w:space="0" w:color="auto"/>
            </w:tcBorders>
            <w:shd w:val="clear" w:color="000000" w:fill="FFFFFF"/>
            <w:noWrap/>
            <w:vAlign w:val="bottom"/>
            <w:hideMark/>
          </w:tcPr>
          <w:p w14:paraId="041AB4C2"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20 375,44</w:t>
            </w:r>
          </w:p>
        </w:tc>
      </w:tr>
      <w:tr w:rsidR="0049243D" w:rsidRPr="0049243D" w14:paraId="05B413A0"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7F8CD00"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single" w:sz="4" w:space="0" w:color="auto"/>
              <w:left w:val="nil"/>
              <w:bottom w:val="single" w:sz="4" w:space="0" w:color="auto"/>
              <w:right w:val="single" w:sz="4" w:space="0" w:color="auto"/>
            </w:tcBorders>
            <w:shd w:val="clear" w:color="000000" w:fill="FFFFFF"/>
            <w:noWrap/>
            <w:vAlign w:val="bottom"/>
            <w:hideMark/>
          </w:tcPr>
          <w:p w14:paraId="4EDD6E43"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прочие потребители </w:t>
            </w:r>
          </w:p>
        </w:tc>
        <w:tc>
          <w:tcPr>
            <w:tcW w:w="255" w:type="dxa"/>
            <w:tcBorders>
              <w:top w:val="single" w:sz="4" w:space="0" w:color="auto"/>
              <w:left w:val="nil"/>
              <w:bottom w:val="single" w:sz="4" w:space="0" w:color="auto"/>
              <w:right w:val="nil"/>
            </w:tcBorders>
            <w:shd w:val="clear" w:color="000000" w:fill="FFFFFF"/>
            <w:noWrap/>
            <w:vAlign w:val="bottom"/>
            <w:hideMark/>
          </w:tcPr>
          <w:p w14:paraId="1FDBE472"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single" w:sz="4" w:space="0" w:color="auto"/>
              <w:left w:val="nil"/>
              <w:bottom w:val="single" w:sz="4" w:space="0" w:color="auto"/>
              <w:right w:val="nil"/>
            </w:tcBorders>
            <w:shd w:val="clear" w:color="000000" w:fill="FFFFFF"/>
            <w:noWrap/>
            <w:vAlign w:val="bottom"/>
            <w:hideMark/>
          </w:tcPr>
          <w:p w14:paraId="51D7B6AA"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single" w:sz="4" w:space="0" w:color="auto"/>
              <w:left w:val="nil"/>
              <w:bottom w:val="single" w:sz="4" w:space="0" w:color="auto"/>
              <w:right w:val="single" w:sz="4" w:space="0" w:color="auto"/>
            </w:tcBorders>
            <w:shd w:val="clear" w:color="000000" w:fill="FFFFFF"/>
            <w:noWrap/>
            <w:vAlign w:val="bottom"/>
            <w:hideMark/>
          </w:tcPr>
          <w:p w14:paraId="5B877C03"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77AD5A46"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xml:space="preserve"> -"-</w:t>
            </w:r>
          </w:p>
        </w:tc>
        <w:tc>
          <w:tcPr>
            <w:tcW w:w="1127" w:type="dxa"/>
            <w:tcBorders>
              <w:top w:val="nil"/>
              <w:left w:val="nil"/>
              <w:bottom w:val="single" w:sz="4" w:space="0" w:color="auto"/>
              <w:right w:val="single" w:sz="4" w:space="0" w:color="auto"/>
            </w:tcBorders>
            <w:shd w:val="clear" w:color="000000" w:fill="FFFFFF"/>
            <w:noWrap/>
            <w:vAlign w:val="bottom"/>
            <w:hideMark/>
          </w:tcPr>
          <w:p w14:paraId="506D31CE"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15 036,42</w:t>
            </w:r>
          </w:p>
        </w:tc>
        <w:tc>
          <w:tcPr>
            <w:tcW w:w="1064" w:type="dxa"/>
            <w:tcBorders>
              <w:top w:val="nil"/>
              <w:left w:val="nil"/>
              <w:bottom w:val="single" w:sz="4" w:space="0" w:color="auto"/>
              <w:right w:val="single" w:sz="4" w:space="0" w:color="auto"/>
            </w:tcBorders>
            <w:shd w:val="clear" w:color="000000" w:fill="FFFFFF"/>
            <w:noWrap/>
            <w:vAlign w:val="bottom"/>
            <w:hideMark/>
          </w:tcPr>
          <w:p w14:paraId="081C87C7"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15 036,42</w:t>
            </w:r>
          </w:p>
        </w:tc>
        <w:tc>
          <w:tcPr>
            <w:tcW w:w="1205" w:type="dxa"/>
            <w:tcBorders>
              <w:top w:val="nil"/>
              <w:left w:val="nil"/>
              <w:bottom w:val="single" w:sz="4" w:space="0" w:color="auto"/>
              <w:right w:val="single" w:sz="4" w:space="0" w:color="auto"/>
            </w:tcBorders>
            <w:shd w:val="clear" w:color="000000" w:fill="FFFFFF"/>
            <w:noWrap/>
            <w:vAlign w:val="bottom"/>
            <w:hideMark/>
          </w:tcPr>
          <w:p w14:paraId="49918BE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2 948,80</w:t>
            </w:r>
          </w:p>
        </w:tc>
        <w:tc>
          <w:tcPr>
            <w:tcW w:w="1413" w:type="dxa"/>
            <w:tcBorders>
              <w:top w:val="nil"/>
              <w:left w:val="nil"/>
              <w:bottom w:val="single" w:sz="4" w:space="0" w:color="auto"/>
              <w:right w:val="single" w:sz="4" w:space="0" w:color="auto"/>
            </w:tcBorders>
            <w:shd w:val="clear" w:color="000000" w:fill="FFFFFF"/>
            <w:noWrap/>
            <w:vAlign w:val="bottom"/>
            <w:hideMark/>
          </w:tcPr>
          <w:p w14:paraId="6FB0CFA4"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15 036,42</w:t>
            </w:r>
          </w:p>
        </w:tc>
        <w:tc>
          <w:tcPr>
            <w:tcW w:w="1262" w:type="dxa"/>
            <w:tcBorders>
              <w:top w:val="nil"/>
              <w:left w:val="nil"/>
              <w:bottom w:val="single" w:sz="4" w:space="0" w:color="auto"/>
              <w:right w:val="single" w:sz="4" w:space="0" w:color="auto"/>
            </w:tcBorders>
            <w:shd w:val="clear" w:color="000000" w:fill="FFFFFF"/>
            <w:noWrap/>
            <w:vAlign w:val="bottom"/>
            <w:hideMark/>
          </w:tcPr>
          <w:p w14:paraId="6D1AC5A7"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371D9A45"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15 036,42</w:t>
            </w:r>
          </w:p>
        </w:tc>
      </w:tr>
      <w:tr w:rsidR="0049243D" w:rsidRPr="0049243D" w14:paraId="645E18A4"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8618A5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nil"/>
              <w:right w:val="single" w:sz="4" w:space="0" w:color="auto"/>
            </w:tcBorders>
            <w:shd w:val="clear" w:color="000000" w:fill="FFFFFF"/>
            <w:noWrap/>
            <w:vAlign w:val="bottom"/>
            <w:hideMark/>
          </w:tcPr>
          <w:p w14:paraId="0104DB57"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производственные нужды</w:t>
            </w:r>
          </w:p>
        </w:tc>
        <w:tc>
          <w:tcPr>
            <w:tcW w:w="255" w:type="dxa"/>
            <w:tcBorders>
              <w:top w:val="nil"/>
              <w:left w:val="nil"/>
              <w:bottom w:val="nil"/>
              <w:right w:val="nil"/>
            </w:tcBorders>
            <w:shd w:val="clear" w:color="000000" w:fill="FFFFFF"/>
            <w:noWrap/>
            <w:vAlign w:val="bottom"/>
            <w:hideMark/>
          </w:tcPr>
          <w:p w14:paraId="325F40C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nil"/>
              <w:right w:val="nil"/>
            </w:tcBorders>
            <w:shd w:val="clear" w:color="000000" w:fill="FFFFFF"/>
            <w:noWrap/>
            <w:vAlign w:val="bottom"/>
            <w:hideMark/>
          </w:tcPr>
          <w:p w14:paraId="0B4486D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nil"/>
              <w:right w:val="single" w:sz="4" w:space="0" w:color="auto"/>
            </w:tcBorders>
            <w:shd w:val="clear" w:color="000000" w:fill="FFFFFF"/>
            <w:noWrap/>
            <w:vAlign w:val="bottom"/>
            <w:hideMark/>
          </w:tcPr>
          <w:p w14:paraId="5EF5605F"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067F0D8B"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xml:space="preserve"> -"-</w:t>
            </w:r>
          </w:p>
        </w:tc>
        <w:tc>
          <w:tcPr>
            <w:tcW w:w="1127" w:type="dxa"/>
            <w:tcBorders>
              <w:top w:val="nil"/>
              <w:left w:val="nil"/>
              <w:bottom w:val="single" w:sz="4" w:space="0" w:color="auto"/>
              <w:right w:val="single" w:sz="4" w:space="0" w:color="auto"/>
            </w:tcBorders>
            <w:shd w:val="clear" w:color="000000" w:fill="FFFFFF"/>
            <w:noWrap/>
            <w:vAlign w:val="bottom"/>
            <w:hideMark/>
          </w:tcPr>
          <w:p w14:paraId="5337546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064" w:type="dxa"/>
            <w:tcBorders>
              <w:top w:val="nil"/>
              <w:left w:val="nil"/>
              <w:bottom w:val="single" w:sz="4" w:space="0" w:color="auto"/>
              <w:right w:val="single" w:sz="4" w:space="0" w:color="auto"/>
            </w:tcBorders>
            <w:shd w:val="clear" w:color="000000" w:fill="FFFFFF"/>
            <w:noWrap/>
            <w:vAlign w:val="bottom"/>
            <w:hideMark/>
          </w:tcPr>
          <w:p w14:paraId="0CACE0A3"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05" w:type="dxa"/>
            <w:tcBorders>
              <w:top w:val="nil"/>
              <w:left w:val="nil"/>
              <w:bottom w:val="single" w:sz="4" w:space="0" w:color="auto"/>
              <w:right w:val="single" w:sz="4" w:space="0" w:color="auto"/>
            </w:tcBorders>
            <w:shd w:val="clear" w:color="000000" w:fill="FFFFFF"/>
            <w:noWrap/>
            <w:vAlign w:val="bottom"/>
            <w:hideMark/>
          </w:tcPr>
          <w:p w14:paraId="5F32870F"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nil"/>
              <w:bottom w:val="single" w:sz="4" w:space="0" w:color="auto"/>
              <w:right w:val="single" w:sz="4" w:space="0" w:color="auto"/>
            </w:tcBorders>
            <w:shd w:val="clear" w:color="000000" w:fill="FFFFFF"/>
            <w:noWrap/>
            <w:vAlign w:val="bottom"/>
            <w:hideMark/>
          </w:tcPr>
          <w:p w14:paraId="30742CFB"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62" w:type="dxa"/>
            <w:tcBorders>
              <w:top w:val="nil"/>
              <w:left w:val="nil"/>
              <w:bottom w:val="single" w:sz="4" w:space="0" w:color="auto"/>
              <w:right w:val="single" w:sz="4" w:space="0" w:color="auto"/>
            </w:tcBorders>
            <w:shd w:val="clear" w:color="000000" w:fill="FFFFFF"/>
            <w:noWrap/>
            <w:vAlign w:val="bottom"/>
            <w:hideMark/>
          </w:tcPr>
          <w:p w14:paraId="73EE6D8D"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1CEDA84B"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r>
      <w:tr w:rsidR="0049243D" w:rsidRPr="0049243D" w14:paraId="3F870A52"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8E42BCA"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single" w:sz="4" w:space="0" w:color="auto"/>
              <w:left w:val="nil"/>
              <w:bottom w:val="single" w:sz="4" w:space="0" w:color="auto"/>
              <w:right w:val="single" w:sz="4" w:space="0" w:color="auto"/>
            </w:tcBorders>
            <w:shd w:val="clear" w:color="000000" w:fill="FFFFFF"/>
            <w:noWrap/>
            <w:vAlign w:val="bottom"/>
            <w:hideMark/>
          </w:tcPr>
          <w:p w14:paraId="3470A08D"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Потери, всего</w:t>
            </w:r>
          </w:p>
        </w:tc>
        <w:tc>
          <w:tcPr>
            <w:tcW w:w="255" w:type="dxa"/>
            <w:tcBorders>
              <w:top w:val="single" w:sz="4" w:space="0" w:color="auto"/>
              <w:left w:val="nil"/>
              <w:bottom w:val="single" w:sz="4" w:space="0" w:color="auto"/>
              <w:right w:val="nil"/>
            </w:tcBorders>
            <w:shd w:val="clear" w:color="000000" w:fill="FFFFFF"/>
            <w:noWrap/>
            <w:vAlign w:val="bottom"/>
            <w:hideMark/>
          </w:tcPr>
          <w:p w14:paraId="5FCC1597"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single" w:sz="4" w:space="0" w:color="auto"/>
              <w:left w:val="nil"/>
              <w:bottom w:val="single" w:sz="4" w:space="0" w:color="auto"/>
              <w:right w:val="nil"/>
            </w:tcBorders>
            <w:shd w:val="clear" w:color="000000" w:fill="FFFFFF"/>
            <w:noWrap/>
            <w:vAlign w:val="bottom"/>
            <w:hideMark/>
          </w:tcPr>
          <w:p w14:paraId="33652FED"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single" w:sz="4" w:space="0" w:color="auto"/>
              <w:left w:val="nil"/>
              <w:bottom w:val="single" w:sz="4" w:space="0" w:color="auto"/>
              <w:right w:val="single" w:sz="4" w:space="0" w:color="auto"/>
            </w:tcBorders>
            <w:shd w:val="clear" w:color="000000" w:fill="FFFFFF"/>
            <w:noWrap/>
            <w:vAlign w:val="bottom"/>
            <w:hideMark/>
          </w:tcPr>
          <w:p w14:paraId="4BEC6A6B"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47BB641C"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xml:space="preserve"> -"-</w:t>
            </w:r>
          </w:p>
        </w:tc>
        <w:tc>
          <w:tcPr>
            <w:tcW w:w="1127" w:type="dxa"/>
            <w:tcBorders>
              <w:top w:val="nil"/>
              <w:left w:val="nil"/>
              <w:bottom w:val="single" w:sz="4" w:space="0" w:color="auto"/>
              <w:right w:val="single" w:sz="4" w:space="0" w:color="auto"/>
            </w:tcBorders>
            <w:shd w:val="clear" w:color="000000" w:fill="FFFFFF"/>
            <w:noWrap/>
            <w:vAlign w:val="bottom"/>
            <w:hideMark/>
          </w:tcPr>
          <w:p w14:paraId="7AFC6CD2"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22 087,66</w:t>
            </w:r>
          </w:p>
        </w:tc>
        <w:tc>
          <w:tcPr>
            <w:tcW w:w="1064" w:type="dxa"/>
            <w:tcBorders>
              <w:top w:val="nil"/>
              <w:left w:val="nil"/>
              <w:bottom w:val="single" w:sz="4" w:space="0" w:color="auto"/>
              <w:right w:val="single" w:sz="4" w:space="0" w:color="auto"/>
            </w:tcBorders>
            <w:shd w:val="clear" w:color="000000" w:fill="FFFFFF"/>
            <w:noWrap/>
            <w:vAlign w:val="bottom"/>
            <w:hideMark/>
          </w:tcPr>
          <w:p w14:paraId="40E7AEA6"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11 560,01</w:t>
            </w:r>
          </w:p>
        </w:tc>
        <w:tc>
          <w:tcPr>
            <w:tcW w:w="1205" w:type="dxa"/>
            <w:tcBorders>
              <w:top w:val="nil"/>
              <w:left w:val="nil"/>
              <w:bottom w:val="single" w:sz="4" w:space="0" w:color="auto"/>
              <w:right w:val="single" w:sz="4" w:space="0" w:color="auto"/>
            </w:tcBorders>
            <w:shd w:val="clear" w:color="000000" w:fill="FFFFFF"/>
            <w:noWrap/>
            <w:vAlign w:val="bottom"/>
            <w:hideMark/>
          </w:tcPr>
          <w:p w14:paraId="1323E19C"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3 332,85</w:t>
            </w:r>
          </w:p>
        </w:tc>
        <w:tc>
          <w:tcPr>
            <w:tcW w:w="1413" w:type="dxa"/>
            <w:tcBorders>
              <w:top w:val="nil"/>
              <w:left w:val="nil"/>
              <w:bottom w:val="single" w:sz="4" w:space="0" w:color="auto"/>
              <w:right w:val="single" w:sz="4" w:space="0" w:color="auto"/>
            </w:tcBorders>
            <w:shd w:val="clear" w:color="000000" w:fill="FFFFFF"/>
            <w:noWrap/>
            <w:vAlign w:val="bottom"/>
            <w:hideMark/>
          </w:tcPr>
          <w:p w14:paraId="6292E633"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11 560,01</w:t>
            </w:r>
          </w:p>
        </w:tc>
        <w:tc>
          <w:tcPr>
            <w:tcW w:w="1262" w:type="dxa"/>
            <w:tcBorders>
              <w:top w:val="nil"/>
              <w:left w:val="nil"/>
              <w:bottom w:val="single" w:sz="4" w:space="0" w:color="auto"/>
              <w:right w:val="single" w:sz="4" w:space="0" w:color="auto"/>
            </w:tcBorders>
            <w:shd w:val="clear" w:color="000000" w:fill="FFFFFF"/>
            <w:noWrap/>
            <w:vAlign w:val="bottom"/>
            <w:hideMark/>
          </w:tcPr>
          <w:p w14:paraId="38962C23"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-10 527,65</w:t>
            </w:r>
          </w:p>
        </w:tc>
        <w:tc>
          <w:tcPr>
            <w:tcW w:w="1120" w:type="dxa"/>
            <w:tcBorders>
              <w:top w:val="nil"/>
              <w:left w:val="nil"/>
              <w:bottom w:val="single" w:sz="4" w:space="0" w:color="auto"/>
              <w:right w:val="single" w:sz="4" w:space="0" w:color="auto"/>
            </w:tcBorders>
            <w:shd w:val="clear" w:color="000000" w:fill="FFFFFF"/>
            <w:noWrap/>
            <w:vAlign w:val="bottom"/>
            <w:hideMark/>
          </w:tcPr>
          <w:p w14:paraId="74280CFC"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11 560,01</w:t>
            </w:r>
          </w:p>
        </w:tc>
      </w:tr>
      <w:tr w:rsidR="0049243D" w:rsidRPr="0049243D" w14:paraId="7D9E0ADD"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3AA3BF7C"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nil"/>
              <w:right w:val="single" w:sz="4" w:space="0" w:color="auto"/>
            </w:tcBorders>
            <w:shd w:val="clear" w:color="000000" w:fill="FFFFFF"/>
            <w:noWrap/>
            <w:vAlign w:val="bottom"/>
            <w:hideMark/>
          </w:tcPr>
          <w:p w14:paraId="36F5CDC4"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на собственные нужды котельной</w:t>
            </w:r>
          </w:p>
        </w:tc>
        <w:tc>
          <w:tcPr>
            <w:tcW w:w="255" w:type="dxa"/>
            <w:tcBorders>
              <w:top w:val="nil"/>
              <w:left w:val="nil"/>
              <w:bottom w:val="nil"/>
              <w:right w:val="nil"/>
            </w:tcBorders>
            <w:shd w:val="clear" w:color="000000" w:fill="FFFFFF"/>
            <w:noWrap/>
            <w:vAlign w:val="bottom"/>
            <w:hideMark/>
          </w:tcPr>
          <w:p w14:paraId="0EE3AA41"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nil"/>
              <w:right w:val="nil"/>
            </w:tcBorders>
            <w:shd w:val="clear" w:color="000000" w:fill="FFFFFF"/>
            <w:noWrap/>
            <w:vAlign w:val="bottom"/>
            <w:hideMark/>
          </w:tcPr>
          <w:p w14:paraId="4F072F1E"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nil"/>
              <w:right w:val="single" w:sz="4" w:space="0" w:color="auto"/>
            </w:tcBorders>
            <w:shd w:val="clear" w:color="000000" w:fill="FFFFFF"/>
            <w:noWrap/>
            <w:vAlign w:val="bottom"/>
            <w:hideMark/>
          </w:tcPr>
          <w:p w14:paraId="61A771E1"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6FC8B8BA"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xml:space="preserve"> -"-</w:t>
            </w:r>
          </w:p>
        </w:tc>
        <w:tc>
          <w:tcPr>
            <w:tcW w:w="1127" w:type="dxa"/>
            <w:tcBorders>
              <w:top w:val="nil"/>
              <w:left w:val="nil"/>
              <w:bottom w:val="single" w:sz="4" w:space="0" w:color="auto"/>
              <w:right w:val="single" w:sz="4" w:space="0" w:color="auto"/>
            </w:tcBorders>
            <w:shd w:val="clear" w:color="000000" w:fill="FFFFFF"/>
            <w:noWrap/>
            <w:vAlign w:val="bottom"/>
            <w:hideMark/>
          </w:tcPr>
          <w:p w14:paraId="0263984F"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3 015,87</w:t>
            </w:r>
          </w:p>
        </w:tc>
        <w:tc>
          <w:tcPr>
            <w:tcW w:w="1064" w:type="dxa"/>
            <w:tcBorders>
              <w:top w:val="nil"/>
              <w:left w:val="nil"/>
              <w:bottom w:val="single" w:sz="4" w:space="0" w:color="auto"/>
              <w:right w:val="single" w:sz="4" w:space="0" w:color="auto"/>
            </w:tcBorders>
            <w:shd w:val="clear" w:color="000000" w:fill="FFFFFF"/>
            <w:noWrap/>
            <w:vAlign w:val="bottom"/>
            <w:hideMark/>
          </w:tcPr>
          <w:p w14:paraId="41D6AEFE"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1 601,72</w:t>
            </w:r>
          </w:p>
        </w:tc>
        <w:tc>
          <w:tcPr>
            <w:tcW w:w="1205" w:type="dxa"/>
            <w:tcBorders>
              <w:top w:val="nil"/>
              <w:left w:val="nil"/>
              <w:bottom w:val="single" w:sz="4" w:space="0" w:color="auto"/>
              <w:right w:val="single" w:sz="4" w:space="0" w:color="auto"/>
            </w:tcBorders>
            <w:shd w:val="clear" w:color="000000" w:fill="FFFFFF"/>
            <w:noWrap/>
            <w:vAlign w:val="bottom"/>
            <w:hideMark/>
          </w:tcPr>
          <w:p w14:paraId="64042B2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452,74</w:t>
            </w:r>
          </w:p>
        </w:tc>
        <w:tc>
          <w:tcPr>
            <w:tcW w:w="1413" w:type="dxa"/>
            <w:tcBorders>
              <w:top w:val="nil"/>
              <w:left w:val="nil"/>
              <w:bottom w:val="single" w:sz="4" w:space="0" w:color="auto"/>
              <w:right w:val="single" w:sz="4" w:space="0" w:color="auto"/>
            </w:tcBorders>
            <w:shd w:val="clear" w:color="000000" w:fill="FFFFFF"/>
            <w:noWrap/>
            <w:vAlign w:val="bottom"/>
            <w:hideMark/>
          </w:tcPr>
          <w:p w14:paraId="0EF76E34"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1 601,72</w:t>
            </w:r>
          </w:p>
        </w:tc>
        <w:tc>
          <w:tcPr>
            <w:tcW w:w="1262" w:type="dxa"/>
            <w:tcBorders>
              <w:top w:val="nil"/>
              <w:left w:val="nil"/>
              <w:bottom w:val="single" w:sz="4" w:space="0" w:color="auto"/>
              <w:right w:val="single" w:sz="4" w:space="0" w:color="auto"/>
            </w:tcBorders>
            <w:shd w:val="clear" w:color="000000" w:fill="FFFFFF"/>
            <w:noWrap/>
            <w:vAlign w:val="bottom"/>
            <w:hideMark/>
          </w:tcPr>
          <w:p w14:paraId="454B72DE"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-1 414,16</w:t>
            </w:r>
          </w:p>
        </w:tc>
        <w:tc>
          <w:tcPr>
            <w:tcW w:w="1120" w:type="dxa"/>
            <w:tcBorders>
              <w:top w:val="nil"/>
              <w:left w:val="nil"/>
              <w:bottom w:val="single" w:sz="4" w:space="0" w:color="auto"/>
              <w:right w:val="single" w:sz="4" w:space="0" w:color="auto"/>
            </w:tcBorders>
            <w:shd w:val="clear" w:color="000000" w:fill="FFFFFF"/>
            <w:noWrap/>
            <w:vAlign w:val="bottom"/>
            <w:hideMark/>
          </w:tcPr>
          <w:p w14:paraId="7A828E67"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1 601,72</w:t>
            </w:r>
          </w:p>
        </w:tc>
      </w:tr>
      <w:tr w:rsidR="0049243D" w:rsidRPr="0049243D" w14:paraId="2869EF8F" w14:textId="77777777" w:rsidTr="0049243D">
        <w:trPr>
          <w:trHeight w:val="330"/>
          <w:jc w:val="center"/>
        </w:trPr>
        <w:tc>
          <w:tcPr>
            <w:tcW w:w="569" w:type="dxa"/>
            <w:tcBorders>
              <w:top w:val="nil"/>
              <w:left w:val="single" w:sz="4" w:space="0" w:color="auto"/>
              <w:bottom w:val="single" w:sz="8" w:space="0" w:color="auto"/>
              <w:right w:val="single" w:sz="4" w:space="0" w:color="auto"/>
            </w:tcBorders>
            <w:shd w:val="clear" w:color="000000" w:fill="FFFFFF"/>
            <w:noWrap/>
            <w:vAlign w:val="bottom"/>
            <w:hideMark/>
          </w:tcPr>
          <w:p w14:paraId="3313AD7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single" w:sz="4" w:space="0" w:color="auto"/>
              <w:left w:val="nil"/>
              <w:bottom w:val="single" w:sz="8" w:space="0" w:color="auto"/>
              <w:right w:val="single" w:sz="4" w:space="0" w:color="auto"/>
            </w:tcBorders>
            <w:shd w:val="clear" w:color="000000" w:fill="FFFFFF"/>
            <w:noWrap/>
            <w:vAlign w:val="bottom"/>
            <w:hideMark/>
          </w:tcPr>
          <w:p w14:paraId="14F22E02"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в тепловых сетях </w:t>
            </w:r>
          </w:p>
        </w:tc>
        <w:tc>
          <w:tcPr>
            <w:tcW w:w="255" w:type="dxa"/>
            <w:tcBorders>
              <w:top w:val="single" w:sz="4" w:space="0" w:color="auto"/>
              <w:left w:val="nil"/>
              <w:bottom w:val="single" w:sz="8" w:space="0" w:color="auto"/>
              <w:right w:val="nil"/>
            </w:tcBorders>
            <w:shd w:val="clear" w:color="000000" w:fill="FFFFFF"/>
            <w:noWrap/>
            <w:vAlign w:val="bottom"/>
            <w:hideMark/>
          </w:tcPr>
          <w:p w14:paraId="29DBC7AA"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single" w:sz="4" w:space="0" w:color="auto"/>
              <w:left w:val="nil"/>
              <w:bottom w:val="single" w:sz="8" w:space="0" w:color="auto"/>
              <w:right w:val="nil"/>
            </w:tcBorders>
            <w:shd w:val="clear" w:color="000000" w:fill="FFFFFF"/>
            <w:noWrap/>
            <w:vAlign w:val="bottom"/>
            <w:hideMark/>
          </w:tcPr>
          <w:p w14:paraId="6F877C6D"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single" w:sz="4" w:space="0" w:color="auto"/>
              <w:left w:val="nil"/>
              <w:bottom w:val="single" w:sz="8" w:space="0" w:color="auto"/>
              <w:right w:val="single" w:sz="4" w:space="0" w:color="auto"/>
            </w:tcBorders>
            <w:shd w:val="clear" w:color="000000" w:fill="FFFFFF"/>
            <w:noWrap/>
            <w:vAlign w:val="bottom"/>
            <w:hideMark/>
          </w:tcPr>
          <w:p w14:paraId="3BBD603A"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8" w:space="0" w:color="auto"/>
              <w:right w:val="single" w:sz="4" w:space="0" w:color="auto"/>
            </w:tcBorders>
            <w:shd w:val="clear" w:color="000000" w:fill="FFFFFF"/>
            <w:noWrap/>
            <w:vAlign w:val="bottom"/>
            <w:hideMark/>
          </w:tcPr>
          <w:p w14:paraId="6B216A02"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xml:space="preserve"> -"-</w:t>
            </w:r>
          </w:p>
        </w:tc>
        <w:tc>
          <w:tcPr>
            <w:tcW w:w="1127" w:type="dxa"/>
            <w:tcBorders>
              <w:top w:val="nil"/>
              <w:left w:val="nil"/>
              <w:bottom w:val="single" w:sz="8" w:space="0" w:color="auto"/>
              <w:right w:val="single" w:sz="4" w:space="0" w:color="auto"/>
            </w:tcBorders>
            <w:shd w:val="clear" w:color="000000" w:fill="FFFFFF"/>
            <w:noWrap/>
            <w:vAlign w:val="bottom"/>
            <w:hideMark/>
          </w:tcPr>
          <w:p w14:paraId="7BECBFDD"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19 071,79</w:t>
            </w:r>
          </w:p>
        </w:tc>
        <w:tc>
          <w:tcPr>
            <w:tcW w:w="1064" w:type="dxa"/>
            <w:tcBorders>
              <w:top w:val="nil"/>
              <w:left w:val="nil"/>
              <w:bottom w:val="single" w:sz="8" w:space="0" w:color="auto"/>
              <w:right w:val="single" w:sz="4" w:space="0" w:color="auto"/>
            </w:tcBorders>
            <w:shd w:val="clear" w:color="000000" w:fill="FFFFFF"/>
            <w:noWrap/>
            <w:vAlign w:val="bottom"/>
            <w:hideMark/>
          </w:tcPr>
          <w:p w14:paraId="44898C47"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9 958,30</w:t>
            </w:r>
          </w:p>
        </w:tc>
        <w:tc>
          <w:tcPr>
            <w:tcW w:w="1205" w:type="dxa"/>
            <w:tcBorders>
              <w:top w:val="nil"/>
              <w:left w:val="nil"/>
              <w:bottom w:val="single" w:sz="8" w:space="0" w:color="auto"/>
              <w:right w:val="single" w:sz="4" w:space="0" w:color="auto"/>
            </w:tcBorders>
            <w:shd w:val="clear" w:color="000000" w:fill="FFFFFF"/>
            <w:noWrap/>
            <w:vAlign w:val="bottom"/>
            <w:hideMark/>
          </w:tcPr>
          <w:p w14:paraId="6BD75788"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2 880,11</w:t>
            </w:r>
          </w:p>
        </w:tc>
        <w:tc>
          <w:tcPr>
            <w:tcW w:w="1413" w:type="dxa"/>
            <w:tcBorders>
              <w:top w:val="nil"/>
              <w:left w:val="nil"/>
              <w:bottom w:val="single" w:sz="8" w:space="0" w:color="auto"/>
              <w:right w:val="single" w:sz="4" w:space="0" w:color="auto"/>
            </w:tcBorders>
            <w:shd w:val="clear" w:color="000000" w:fill="FFFFFF"/>
            <w:noWrap/>
            <w:vAlign w:val="bottom"/>
            <w:hideMark/>
          </w:tcPr>
          <w:p w14:paraId="3F45F125"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9 958,30</w:t>
            </w:r>
          </w:p>
        </w:tc>
        <w:tc>
          <w:tcPr>
            <w:tcW w:w="1262" w:type="dxa"/>
            <w:tcBorders>
              <w:top w:val="nil"/>
              <w:left w:val="nil"/>
              <w:bottom w:val="single" w:sz="8" w:space="0" w:color="auto"/>
              <w:right w:val="single" w:sz="4" w:space="0" w:color="auto"/>
            </w:tcBorders>
            <w:shd w:val="clear" w:color="000000" w:fill="FFFFFF"/>
            <w:noWrap/>
            <w:vAlign w:val="bottom"/>
            <w:hideMark/>
          </w:tcPr>
          <w:p w14:paraId="7940F247"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-9 113,49</w:t>
            </w:r>
          </w:p>
        </w:tc>
        <w:tc>
          <w:tcPr>
            <w:tcW w:w="1120" w:type="dxa"/>
            <w:tcBorders>
              <w:top w:val="nil"/>
              <w:left w:val="nil"/>
              <w:bottom w:val="single" w:sz="8" w:space="0" w:color="auto"/>
              <w:right w:val="single" w:sz="4" w:space="0" w:color="auto"/>
            </w:tcBorders>
            <w:shd w:val="clear" w:color="000000" w:fill="FFFFFF"/>
            <w:noWrap/>
            <w:vAlign w:val="bottom"/>
            <w:hideMark/>
          </w:tcPr>
          <w:p w14:paraId="4B9B85D4"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9 958,30</w:t>
            </w:r>
          </w:p>
        </w:tc>
      </w:tr>
      <w:tr w:rsidR="0049243D" w:rsidRPr="0049243D" w14:paraId="24492C74"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317F6C0"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xml:space="preserve"> 1.1</w:t>
            </w:r>
          </w:p>
        </w:tc>
        <w:tc>
          <w:tcPr>
            <w:tcW w:w="5400" w:type="dxa"/>
            <w:tcBorders>
              <w:top w:val="nil"/>
              <w:left w:val="nil"/>
              <w:bottom w:val="single" w:sz="4" w:space="0" w:color="auto"/>
              <w:right w:val="single" w:sz="4" w:space="0" w:color="auto"/>
            </w:tcBorders>
            <w:shd w:val="clear" w:color="auto" w:fill="auto"/>
            <w:noWrap/>
            <w:vAlign w:val="bottom"/>
            <w:hideMark/>
          </w:tcPr>
          <w:p w14:paraId="4961E743"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Расходы на топливо, всего: </w:t>
            </w:r>
          </w:p>
        </w:tc>
        <w:tc>
          <w:tcPr>
            <w:tcW w:w="255" w:type="dxa"/>
            <w:tcBorders>
              <w:top w:val="nil"/>
              <w:left w:val="nil"/>
              <w:bottom w:val="single" w:sz="4" w:space="0" w:color="auto"/>
              <w:right w:val="single" w:sz="4" w:space="0" w:color="auto"/>
            </w:tcBorders>
            <w:shd w:val="clear" w:color="auto" w:fill="auto"/>
            <w:noWrap/>
            <w:vAlign w:val="bottom"/>
            <w:hideMark/>
          </w:tcPr>
          <w:p w14:paraId="4BF1C211" w14:textId="77777777" w:rsidR="0049243D" w:rsidRPr="0049243D" w:rsidRDefault="0049243D" w:rsidP="0049243D">
            <w:pPr>
              <w:rPr>
                <w:rFonts w:ascii="Arial CYR" w:hAnsi="Arial CYR" w:cs="Arial CYR"/>
                <w:b/>
                <w:bCs/>
                <w:i/>
                <w:iCs/>
                <w:sz w:val="16"/>
                <w:szCs w:val="16"/>
              </w:rPr>
            </w:pPr>
            <w:r w:rsidRPr="0049243D">
              <w:rPr>
                <w:rFonts w:ascii="Arial CYR" w:hAnsi="Arial CYR" w:cs="Arial CYR"/>
                <w:b/>
                <w:bCs/>
                <w:i/>
                <w:i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14AEF705"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1747436D"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23F26073"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246AE9EE"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43 905,50</w:t>
            </w:r>
          </w:p>
        </w:tc>
        <w:tc>
          <w:tcPr>
            <w:tcW w:w="1064" w:type="dxa"/>
            <w:tcBorders>
              <w:top w:val="nil"/>
              <w:left w:val="nil"/>
              <w:bottom w:val="single" w:sz="4" w:space="0" w:color="auto"/>
              <w:right w:val="single" w:sz="4" w:space="0" w:color="auto"/>
            </w:tcBorders>
            <w:shd w:val="clear" w:color="auto" w:fill="auto"/>
            <w:noWrap/>
            <w:vAlign w:val="bottom"/>
            <w:hideMark/>
          </w:tcPr>
          <w:p w14:paraId="349D143F"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33 311,17</w:t>
            </w:r>
          </w:p>
        </w:tc>
        <w:tc>
          <w:tcPr>
            <w:tcW w:w="1205" w:type="dxa"/>
            <w:tcBorders>
              <w:top w:val="nil"/>
              <w:left w:val="nil"/>
              <w:bottom w:val="single" w:sz="4" w:space="0" w:color="auto"/>
              <w:right w:val="single" w:sz="4" w:space="0" w:color="auto"/>
            </w:tcBorders>
            <w:shd w:val="clear" w:color="auto" w:fill="auto"/>
            <w:noWrap/>
            <w:vAlign w:val="bottom"/>
            <w:hideMark/>
          </w:tcPr>
          <w:p w14:paraId="091E84FD"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23 350,05</w:t>
            </w:r>
          </w:p>
        </w:tc>
        <w:tc>
          <w:tcPr>
            <w:tcW w:w="1413" w:type="dxa"/>
            <w:tcBorders>
              <w:top w:val="nil"/>
              <w:left w:val="nil"/>
              <w:bottom w:val="single" w:sz="4" w:space="0" w:color="auto"/>
              <w:right w:val="single" w:sz="4" w:space="0" w:color="auto"/>
            </w:tcBorders>
            <w:shd w:val="clear" w:color="auto" w:fill="auto"/>
            <w:noWrap/>
            <w:vAlign w:val="bottom"/>
            <w:hideMark/>
          </w:tcPr>
          <w:p w14:paraId="72E0980D"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37 526,20</w:t>
            </w:r>
          </w:p>
        </w:tc>
        <w:tc>
          <w:tcPr>
            <w:tcW w:w="1262" w:type="dxa"/>
            <w:tcBorders>
              <w:top w:val="nil"/>
              <w:left w:val="nil"/>
              <w:bottom w:val="single" w:sz="4" w:space="0" w:color="auto"/>
              <w:right w:val="single" w:sz="4" w:space="0" w:color="auto"/>
            </w:tcBorders>
            <w:shd w:val="clear" w:color="auto" w:fill="auto"/>
            <w:noWrap/>
            <w:vAlign w:val="bottom"/>
            <w:hideMark/>
          </w:tcPr>
          <w:p w14:paraId="2D36292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-6 379,30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1D49AF4"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40 931,91</w:t>
            </w:r>
          </w:p>
        </w:tc>
      </w:tr>
      <w:tr w:rsidR="0049243D" w:rsidRPr="0049243D" w14:paraId="473805BE"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63B1F41"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5400" w:type="dxa"/>
            <w:tcBorders>
              <w:top w:val="nil"/>
              <w:left w:val="nil"/>
              <w:bottom w:val="single" w:sz="4" w:space="0" w:color="auto"/>
              <w:right w:val="single" w:sz="4" w:space="0" w:color="auto"/>
            </w:tcBorders>
            <w:shd w:val="clear" w:color="auto" w:fill="auto"/>
            <w:noWrap/>
            <w:vAlign w:val="bottom"/>
            <w:hideMark/>
          </w:tcPr>
          <w:p w14:paraId="452AD488"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в т.ч. натуральное топливо</w:t>
            </w:r>
          </w:p>
        </w:tc>
        <w:tc>
          <w:tcPr>
            <w:tcW w:w="255" w:type="dxa"/>
            <w:tcBorders>
              <w:top w:val="nil"/>
              <w:left w:val="nil"/>
              <w:bottom w:val="single" w:sz="4" w:space="0" w:color="auto"/>
              <w:right w:val="single" w:sz="4" w:space="0" w:color="auto"/>
            </w:tcBorders>
            <w:shd w:val="clear" w:color="auto" w:fill="auto"/>
            <w:noWrap/>
            <w:vAlign w:val="bottom"/>
            <w:hideMark/>
          </w:tcPr>
          <w:p w14:paraId="17285008"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00930898"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23BD5FD9"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3312DD41"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75BEC849"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32 854,60</w:t>
            </w:r>
          </w:p>
        </w:tc>
        <w:tc>
          <w:tcPr>
            <w:tcW w:w="1064" w:type="dxa"/>
            <w:tcBorders>
              <w:top w:val="nil"/>
              <w:left w:val="nil"/>
              <w:bottom w:val="single" w:sz="4" w:space="0" w:color="auto"/>
              <w:right w:val="single" w:sz="4" w:space="0" w:color="auto"/>
            </w:tcBorders>
            <w:shd w:val="clear" w:color="auto" w:fill="auto"/>
            <w:noWrap/>
            <w:vAlign w:val="bottom"/>
            <w:hideMark/>
          </w:tcPr>
          <w:p w14:paraId="33168D85"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24 926,22</w:t>
            </w:r>
          </w:p>
        </w:tc>
        <w:tc>
          <w:tcPr>
            <w:tcW w:w="1205" w:type="dxa"/>
            <w:tcBorders>
              <w:top w:val="nil"/>
              <w:left w:val="nil"/>
              <w:bottom w:val="single" w:sz="4" w:space="0" w:color="auto"/>
              <w:right w:val="single" w:sz="4" w:space="0" w:color="auto"/>
            </w:tcBorders>
            <w:shd w:val="clear" w:color="auto" w:fill="auto"/>
            <w:noWrap/>
            <w:vAlign w:val="bottom"/>
            <w:hideMark/>
          </w:tcPr>
          <w:p w14:paraId="03400641"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15 423,69</w:t>
            </w:r>
          </w:p>
        </w:tc>
        <w:tc>
          <w:tcPr>
            <w:tcW w:w="1413" w:type="dxa"/>
            <w:tcBorders>
              <w:top w:val="nil"/>
              <w:left w:val="nil"/>
              <w:bottom w:val="single" w:sz="4" w:space="0" w:color="auto"/>
              <w:right w:val="single" w:sz="4" w:space="0" w:color="auto"/>
            </w:tcBorders>
            <w:shd w:val="clear" w:color="auto" w:fill="auto"/>
            <w:noWrap/>
            <w:vAlign w:val="bottom"/>
            <w:hideMark/>
          </w:tcPr>
          <w:p w14:paraId="4A3CA469"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25 391,83</w:t>
            </w:r>
          </w:p>
        </w:tc>
        <w:tc>
          <w:tcPr>
            <w:tcW w:w="1262" w:type="dxa"/>
            <w:tcBorders>
              <w:top w:val="nil"/>
              <w:left w:val="nil"/>
              <w:bottom w:val="single" w:sz="4" w:space="0" w:color="auto"/>
              <w:right w:val="single" w:sz="4" w:space="0" w:color="auto"/>
            </w:tcBorders>
            <w:shd w:val="clear" w:color="auto" w:fill="auto"/>
            <w:noWrap/>
            <w:vAlign w:val="bottom"/>
            <w:hideMark/>
          </w:tcPr>
          <w:p w14:paraId="137C1DDA"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-7 462,77</w:t>
            </w:r>
          </w:p>
        </w:tc>
        <w:tc>
          <w:tcPr>
            <w:tcW w:w="1120" w:type="dxa"/>
            <w:tcBorders>
              <w:top w:val="nil"/>
              <w:left w:val="nil"/>
              <w:bottom w:val="single" w:sz="4" w:space="0" w:color="auto"/>
              <w:right w:val="single" w:sz="4" w:space="0" w:color="auto"/>
            </w:tcBorders>
            <w:shd w:val="clear" w:color="auto" w:fill="auto"/>
            <w:noWrap/>
            <w:vAlign w:val="bottom"/>
            <w:hideMark/>
          </w:tcPr>
          <w:p w14:paraId="1B91E62D"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27 657,64</w:t>
            </w:r>
          </w:p>
        </w:tc>
      </w:tr>
      <w:tr w:rsidR="0049243D" w:rsidRPr="0049243D" w14:paraId="10794216"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B41291B"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auto" w:fill="auto"/>
            <w:noWrap/>
            <w:vAlign w:val="bottom"/>
            <w:hideMark/>
          </w:tcPr>
          <w:p w14:paraId="1DD2DDE8"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уголь каменный </w:t>
            </w:r>
          </w:p>
        </w:tc>
        <w:tc>
          <w:tcPr>
            <w:tcW w:w="255" w:type="dxa"/>
            <w:tcBorders>
              <w:top w:val="nil"/>
              <w:left w:val="nil"/>
              <w:bottom w:val="single" w:sz="4" w:space="0" w:color="auto"/>
              <w:right w:val="single" w:sz="4" w:space="0" w:color="auto"/>
            </w:tcBorders>
            <w:shd w:val="clear" w:color="auto" w:fill="auto"/>
            <w:noWrap/>
            <w:vAlign w:val="bottom"/>
            <w:hideMark/>
          </w:tcPr>
          <w:p w14:paraId="3D97D2BE" w14:textId="77777777" w:rsidR="0049243D" w:rsidRPr="0049243D" w:rsidRDefault="0049243D" w:rsidP="0049243D">
            <w:pPr>
              <w:rPr>
                <w:rFonts w:ascii="Arial CYR" w:hAnsi="Arial CYR" w:cs="Arial CYR"/>
                <w:b/>
                <w:bCs/>
                <w:i/>
                <w:iCs/>
                <w:sz w:val="16"/>
                <w:szCs w:val="16"/>
              </w:rPr>
            </w:pPr>
            <w:r w:rsidRPr="0049243D">
              <w:rPr>
                <w:rFonts w:ascii="Arial CYR" w:hAnsi="Arial CYR" w:cs="Arial CYR"/>
                <w:b/>
                <w:bCs/>
                <w:i/>
                <w:i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047C851D"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380B64F4"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282CC00E"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57D0A3A3"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32 854,60</w:t>
            </w:r>
          </w:p>
        </w:tc>
        <w:tc>
          <w:tcPr>
            <w:tcW w:w="1064" w:type="dxa"/>
            <w:tcBorders>
              <w:top w:val="nil"/>
              <w:left w:val="nil"/>
              <w:bottom w:val="single" w:sz="4" w:space="0" w:color="auto"/>
              <w:right w:val="single" w:sz="4" w:space="0" w:color="auto"/>
            </w:tcBorders>
            <w:shd w:val="clear" w:color="auto" w:fill="auto"/>
            <w:noWrap/>
            <w:vAlign w:val="bottom"/>
            <w:hideMark/>
          </w:tcPr>
          <w:p w14:paraId="7A229A2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24 926,22</w:t>
            </w:r>
          </w:p>
        </w:tc>
        <w:tc>
          <w:tcPr>
            <w:tcW w:w="1205" w:type="dxa"/>
            <w:tcBorders>
              <w:top w:val="nil"/>
              <w:left w:val="nil"/>
              <w:bottom w:val="single" w:sz="4" w:space="0" w:color="auto"/>
              <w:right w:val="single" w:sz="4" w:space="0" w:color="auto"/>
            </w:tcBorders>
            <w:shd w:val="clear" w:color="auto" w:fill="auto"/>
            <w:noWrap/>
            <w:vAlign w:val="bottom"/>
            <w:hideMark/>
          </w:tcPr>
          <w:p w14:paraId="1C80A043"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0D90F8F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25 391,83</w:t>
            </w:r>
          </w:p>
        </w:tc>
        <w:tc>
          <w:tcPr>
            <w:tcW w:w="1262" w:type="dxa"/>
            <w:tcBorders>
              <w:top w:val="nil"/>
              <w:left w:val="nil"/>
              <w:bottom w:val="single" w:sz="4" w:space="0" w:color="auto"/>
              <w:right w:val="single" w:sz="4" w:space="0" w:color="auto"/>
            </w:tcBorders>
            <w:shd w:val="clear" w:color="auto" w:fill="auto"/>
            <w:noWrap/>
            <w:vAlign w:val="bottom"/>
            <w:hideMark/>
          </w:tcPr>
          <w:p w14:paraId="0DAAFDC9"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-7 462,77</w:t>
            </w:r>
          </w:p>
        </w:tc>
        <w:tc>
          <w:tcPr>
            <w:tcW w:w="1120" w:type="dxa"/>
            <w:tcBorders>
              <w:top w:val="nil"/>
              <w:left w:val="nil"/>
              <w:bottom w:val="single" w:sz="4" w:space="0" w:color="auto"/>
              <w:right w:val="single" w:sz="4" w:space="0" w:color="auto"/>
            </w:tcBorders>
            <w:shd w:val="clear" w:color="auto" w:fill="auto"/>
            <w:noWrap/>
            <w:vAlign w:val="bottom"/>
            <w:hideMark/>
          </w:tcPr>
          <w:p w14:paraId="73D6BF64"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27 657,64</w:t>
            </w:r>
          </w:p>
        </w:tc>
      </w:tr>
      <w:tr w:rsidR="0049243D" w:rsidRPr="0049243D" w14:paraId="641C1045"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6E9090E"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auto" w:fill="auto"/>
            <w:noWrap/>
            <w:vAlign w:val="bottom"/>
            <w:hideMark/>
          </w:tcPr>
          <w:p w14:paraId="050D275F"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в т.ч. транспорт топлива</w:t>
            </w:r>
          </w:p>
        </w:tc>
        <w:tc>
          <w:tcPr>
            <w:tcW w:w="255" w:type="dxa"/>
            <w:tcBorders>
              <w:top w:val="nil"/>
              <w:left w:val="nil"/>
              <w:bottom w:val="single" w:sz="4" w:space="0" w:color="auto"/>
              <w:right w:val="single" w:sz="4" w:space="0" w:color="auto"/>
            </w:tcBorders>
            <w:shd w:val="clear" w:color="auto" w:fill="auto"/>
            <w:noWrap/>
            <w:vAlign w:val="bottom"/>
            <w:hideMark/>
          </w:tcPr>
          <w:p w14:paraId="64AC0D59" w14:textId="77777777" w:rsidR="0049243D" w:rsidRPr="0049243D" w:rsidRDefault="0049243D" w:rsidP="0049243D">
            <w:pPr>
              <w:rPr>
                <w:rFonts w:ascii="Arial CYR" w:hAnsi="Arial CYR" w:cs="Arial CYR"/>
                <w:b/>
                <w:bCs/>
                <w:i/>
                <w:iCs/>
                <w:sz w:val="16"/>
                <w:szCs w:val="16"/>
              </w:rPr>
            </w:pPr>
            <w:r w:rsidRPr="0049243D">
              <w:rPr>
                <w:rFonts w:ascii="Arial CYR" w:hAnsi="Arial CYR" w:cs="Arial CYR"/>
                <w:b/>
                <w:bCs/>
                <w:i/>
                <w:i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3789051F"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1E963E6C"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04E565A4"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6F790517"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11 050,90</w:t>
            </w:r>
          </w:p>
        </w:tc>
        <w:tc>
          <w:tcPr>
            <w:tcW w:w="1064" w:type="dxa"/>
            <w:tcBorders>
              <w:top w:val="nil"/>
              <w:left w:val="nil"/>
              <w:bottom w:val="single" w:sz="4" w:space="0" w:color="auto"/>
              <w:right w:val="single" w:sz="4" w:space="0" w:color="auto"/>
            </w:tcBorders>
            <w:shd w:val="clear" w:color="auto" w:fill="auto"/>
            <w:noWrap/>
            <w:vAlign w:val="bottom"/>
            <w:hideMark/>
          </w:tcPr>
          <w:p w14:paraId="10C52C42"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8 384,95</w:t>
            </w:r>
          </w:p>
        </w:tc>
        <w:tc>
          <w:tcPr>
            <w:tcW w:w="1205" w:type="dxa"/>
            <w:tcBorders>
              <w:top w:val="nil"/>
              <w:left w:val="nil"/>
              <w:bottom w:val="single" w:sz="4" w:space="0" w:color="auto"/>
              <w:right w:val="single" w:sz="4" w:space="0" w:color="auto"/>
            </w:tcBorders>
            <w:shd w:val="clear" w:color="auto" w:fill="auto"/>
            <w:noWrap/>
            <w:vAlign w:val="bottom"/>
            <w:hideMark/>
          </w:tcPr>
          <w:p w14:paraId="773F9ED7"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7 926,36</w:t>
            </w:r>
          </w:p>
        </w:tc>
        <w:tc>
          <w:tcPr>
            <w:tcW w:w="1413" w:type="dxa"/>
            <w:tcBorders>
              <w:top w:val="nil"/>
              <w:left w:val="nil"/>
              <w:bottom w:val="single" w:sz="4" w:space="0" w:color="auto"/>
              <w:right w:val="single" w:sz="4" w:space="0" w:color="auto"/>
            </w:tcBorders>
            <w:shd w:val="clear" w:color="auto" w:fill="auto"/>
            <w:noWrap/>
            <w:vAlign w:val="bottom"/>
            <w:hideMark/>
          </w:tcPr>
          <w:p w14:paraId="5EBD8727"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12 134,37</w:t>
            </w:r>
          </w:p>
        </w:tc>
        <w:tc>
          <w:tcPr>
            <w:tcW w:w="1262" w:type="dxa"/>
            <w:tcBorders>
              <w:top w:val="nil"/>
              <w:left w:val="nil"/>
              <w:bottom w:val="single" w:sz="4" w:space="0" w:color="auto"/>
              <w:right w:val="single" w:sz="4" w:space="0" w:color="auto"/>
            </w:tcBorders>
            <w:shd w:val="clear" w:color="auto" w:fill="auto"/>
            <w:noWrap/>
            <w:vAlign w:val="bottom"/>
            <w:hideMark/>
          </w:tcPr>
          <w:p w14:paraId="27F6D67C"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1 083,47</w:t>
            </w:r>
          </w:p>
        </w:tc>
        <w:tc>
          <w:tcPr>
            <w:tcW w:w="1120" w:type="dxa"/>
            <w:tcBorders>
              <w:top w:val="nil"/>
              <w:left w:val="nil"/>
              <w:bottom w:val="single" w:sz="4" w:space="0" w:color="auto"/>
              <w:right w:val="single" w:sz="4" w:space="0" w:color="auto"/>
            </w:tcBorders>
            <w:shd w:val="clear" w:color="auto" w:fill="auto"/>
            <w:noWrap/>
            <w:vAlign w:val="bottom"/>
            <w:hideMark/>
          </w:tcPr>
          <w:p w14:paraId="438F1B6D"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13 274,27</w:t>
            </w:r>
          </w:p>
        </w:tc>
      </w:tr>
      <w:tr w:rsidR="0049243D" w:rsidRPr="0049243D" w14:paraId="0D95CB49"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3A9019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auto" w:fill="auto"/>
            <w:noWrap/>
            <w:vAlign w:val="bottom"/>
            <w:hideMark/>
          </w:tcPr>
          <w:p w14:paraId="25AE74CB"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уголь каменный </w:t>
            </w:r>
          </w:p>
        </w:tc>
        <w:tc>
          <w:tcPr>
            <w:tcW w:w="255" w:type="dxa"/>
            <w:tcBorders>
              <w:top w:val="nil"/>
              <w:left w:val="nil"/>
              <w:bottom w:val="single" w:sz="4" w:space="0" w:color="auto"/>
              <w:right w:val="single" w:sz="4" w:space="0" w:color="auto"/>
            </w:tcBorders>
            <w:shd w:val="clear" w:color="auto" w:fill="auto"/>
            <w:noWrap/>
            <w:vAlign w:val="bottom"/>
            <w:hideMark/>
          </w:tcPr>
          <w:p w14:paraId="30C3440C" w14:textId="77777777" w:rsidR="0049243D" w:rsidRPr="0049243D" w:rsidRDefault="0049243D" w:rsidP="0049243D">
            <w:pPr>
              <w:rPr>
                <w:rFonts w:ascii="Arial CYR" w:hAnsi="Arial CYR" w:cs="Arial CYR"/>
                <w:b/>
                <w:bCs/>
                <w:i/>
                <w:iCs/>
                <w:sz w:val="16"/>
                <w:szCs w:val="16"/>
              </w:rPr>
            </w:pPr>
            <w:r w:rsidRPr="0049243D">
              <w:rPr>
                <w:rFonts w:ascii="Arial CYR" w:hAnsi="Arial CYR" w:cs="Arial CYR"/>
                <w:b/>
                <w:bCs/>
                <w:i/>
                <w:i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4E1651F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4952F66D"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0EC485F2"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2453604B"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11 050,90</w:t>
            </w:r>
          </w:p>
        </w:tc>
        <w:tc>
          <w:tcPr>
            <w:tcW w:w="1064" w:type="dxa"/>
            <w:tcBorders>
              <w:top w:val="nil"/>
              <w:left w:val="nil"/>
              <w:bottom w:val="single" w:sz="4" w:space="0" w:color="auto"/>
              <w:right w:val="single" w:sz="4" w:space="0" w:color="auto"/>
            </w:tcBorders>
            <w:shd w:val="clear" w:color="auto" w:fill="auto"/>
            <w:noWrap/>
            <w:vAlign w:val="bottom"/>
            <w:hideMark/>
          </w:tcPr>
          <w:p w14:paraId="2DA1ECBF"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8 384,95</w:t>
            </w:r>
          </w:p>
        </w:tc>
        <w:tc>
          <w:tcPr>
            <w:tcW w:w="1205" w:type="dxa"/>
            <w:tcBorders>
              <w:top w:val="nil"/>
              <w:left w:val="nil"/>
              <w:bottom w:val="single" w:sz="4" w:space="0" w:color="auto"/>
              <w:right w:val="single" w:sz="4" w:space="0" w:color="auto"/>
            </w:tcBorders>
            <w:shd w:val="clear" w:color="auto" w:fill="auto"/>
            <w:noWrap/>
            <w:vAlign w:val="bottom"/>
            <w:hideMark/>
          </w:tcPr>
          <w:p w14:paraId="38042A83"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12DFB63D"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12 134,37</w:t>
            </w:r>
          </w:p>
        </w:tc>
        <w:tc>
          <w:tcPr>
            <w:tcW w:w="1262" w:type="dxa"/>
            <w:tcBorders>
              <w:top w:val="nil"/>
              <w:left w:val="nil"/>
              <w:bottom w:val="single" w:sz="4" w:space="0" w:color="auto"/>
              <w:right w:val="single" w:sz="4" w:space="0" w:color="auto"/>
            </w:tcBorders>
            <w:shd w:val="clear" w:color="auto" w:fill="auto"/>
            <w:noWrap/>
            <w:vAlign w:val="bottom"/>
            <w:hideMark/>
          </w:tcPr>
          <w:p w14:paraId="2B5F030D"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1 083,47</w:t>
            </w:r>
          </w:p>
        </w:tc>
        <w:tc>
          <w:tcPr>
            <w:tcW w:w="1120" w:type="dxa"/>
            <w:tcBorders>
              <w:top w:val="nil"/>
              <w:left w:val="nil"/>
              <w:bottom w:val="single" w:sz="4" w:space="0" w:color="auto"/>
              <w:right w:val="single" w:sz="4" w:space="0" w:color="auto"/>
            </w:tcBorders>
            <w:shd w:val="clear" w:color="auto" w:fill="auto"/>
            <w:noWrap/>
            <w:vAlign w:val="bottom"/>
            <w:hideMark/>
          </w:tcPr>
          <w:p w14:paraId="7704C8BC"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13 274,27</w:t>
            </w:r>
          </w:p>
        </w:tc>
      </w:tr>
      <w:tr w:rsidR="0049243D" w:rsidRPr="0049243D" w14:paraId="1CA73395"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6A47414"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xml:space="preserve"> 1.2</w:t>
            </w:r>
          </w:p>
        </w:tc>
        <w:tc>
          <w:tcPr>
            <w:tcW w:w="5400" w:type="dxa"/>
            <w:tcBorders>
              <w:top w:val="nil"/>
              <w:left w:val="nil"/>
              <w:bottom w:val="single" w:sz="4" w:space="0" w:color="auto"/>
              <w:right w:val="single" w:sz="4" w:space="0" w:color="auto"/>
            </w:tcBorders>
            <w:shd w:val="clear" w:color="auto" w:fill="auto"/>
            <w:noWrap/>
            <w:vAlign w:val="bottom"/>
            <w:hideMark/>
          </w:tcPr>
          <w:p w14:paraId="2E0604D3"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Расходы на электрическую энергию</w:t>
            </w:r>
          </w:p>
        </w:tc>
        <w:tc>
          <w:tcPr>
            <w:tcW w:w="255" w:type="dxa"/>
            <w:tcBorders>
              <w:top w:val="nil"/>
              <w:left w:val="nil"/>
              <w:bottom w:val="single" w:sz="4" w:space="0" w:color="auto"/>
              <w:right w:val="single" w:sz="4" w:space="0" w:color="auto"/>
            </w:tcBorders>
            <w:shd w:val="clear" w:color="auto" w:fill="auto"/>
            <w:noWrap/>
            <w:vAlign w:val="bottom"/>
            <w:hideMark/>
          </w:tcPr>
          <w:p w14:paraId="37F3D929"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20DED0D0"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1EFD8A04"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7FA475BE"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6346065D"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30 654,86</w:t>
            </w:r>
          </w:p>
        </w:tc>
        <w:tc>
          <w:tcPr>
            <w:tcW w:w="1064" w:type="dxa"/>
            <w:tcBorders>
              <w:top w:val="nil"/>
              <w:left w:val="nil"/>
              <w:bottom w:val="single" w:sz="4" w:space="0" w:color="auto"/>
              <w:right w:val="single" w:sz="4" w:space="0" w:color="auto"/>
            </w:tcBorders>
            <w:shd w:val="clear" w:color="auto" w:fill="auto"/>
            <w:noWrap/>
            <w:vAlign w:val="bottom"/>
            <w:hideMark/>
          </w:tcPr>
          <w:p w14:paraId="106EFFDF"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27 868,17</w:t>
            </w:r>
          </w:p>
        </w:tc>
        <w:tc>
          <w:tcPr>
            <w:tcW w:w="1205" w:type="dxa"/>
            <w:tcBorders>
              <w:top w:val="nil"/>
              <w:left w:val="nil"/>
              <w:bottom w:val="single" w:sz="4" w:space="0" w:color="auto"/>
              <w:right w:val="single" w:sz="4" w:space="0" w:color="auto"/>
            </w:tcBorders>
            <w:shd w:val="clear" w:color="auto" w:fill="auto"/>
            <w:noWrap/>
            <w:vAlign w:val="bottom"/>
            <w:hideMark/>
          </w:tcPr>
          <w:p w14:paraId="0D5AB893"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8 632,54</w:t>
            </w:r>
          </w:p>
        </w:tc>
        <w:tc>
          <w:tcPr>
            <w:tcW w:w="1413" w:type="dxa"/>
            <w:tcBorders>
              <w:top w:val="nil"/>
              <w:left w:val="nil"/>
              <w:bottom w:val="single" w:sz="4" w:space="0" w:color="auto"/>
              <w:right w:val="single" w:sz="4" w:space="0" w:color="auto"/>
            </w:tcBorders>
            <w:shd w:val="clear" w:color="auto" w:fill="auto"/>
            <w:noWrap/>
            <w:vAlign w:val="bottom"/>
            <w:hideMark/>
          </w:tcPr>
          <w:p w14:paraId="6C679978"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24 733,04</w:t>
            </w:r>
          </w:p>
        </w:tc>
        <w:tc>
          <w:tcPr>
            <w:tcW w:w="1262" w:type="dxa"/>
            <w:tcBorders>
              <w:top w:val="nil"/>
              <w:left w:val="nil"/>
              <w:bottom w:val="single" w:sz="4" w:space="0" w:color="auto"/>
              <w:right w:val="single" w:sz="4" w:space="0" w:color="auto"/>
            </w:tcBorders>
            <w:shd w:val="clear" w:color="auto" w:fill="auto"/>
            <w:noWrap/>
            <w:vAlign w:val="bottom"/>
            <w:hideMark/>
          </w:tcPr>
          <w:p w14:paraId="5D778807"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-5 921,82</w:t>
            </w:r>
          </w:p>
        </w:tc>
        <w:tc>
          <w:tcPr>
            <w:tcW w:w="1120" w:type="dxa"/>
            <w:tcBorders>
              <w:top w:val="nil"/>
              <w:left w:val="nil"/>
              <w:bottom w:val="single" w:sz="4" w:space="0" w:color="auto"/>
              <w:right w:val="single" w:sz="4" w:space="0" w:color="auto"/>
            </w:tcBorders>
            <w:shd w:val="clear" w:color="auto" w:fill="auto"/>
            <w:noWrap/>
            <w:vAlign w:val="bottom"/>
            <w:hideMark/>
          </w:tcPr>
          <w:p w14:paraId="4DAA6310"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28 437,26</w:t>
            </w:r>
          </w:p>
        </w:tc>
      </w:tr>
      <w:tr w:rsidR="0049243D" w:rsidRPr="0049243D" w14:paraId="6307F914"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5729BA4"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xml:space="preserve"> 1.3</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8C9CB7B"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Расходы на воду</w:t>
            </w:r>
          </w:p>
        </w:tc>
        <w:tc>
          <w:tcPr>
            <w:tcW w:w="786" w:type="dxa"/>
            <w:tcBorders>
              <w:top w:val="nil"/>
              <w:left w:val="nil"/>
              <w:bottom w:val="single" w:sz="4" w:space="0" w:color="auto"/>
              <w:right w:val="single" w:sz="4" w:space="0" w:color="auto"/>
            </w:tcBorders>
            <w:shd w:val="clear" w:color="auto" w:fill="auto"/>
            <w:noWrap/>
            <w:vAlign w:val="bottom"/>
            <w:hideMark/>
          </w:tcPr>
          <w:p w14:paraId="608FEC8C"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0C729FEA"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1 865,19</w:t>
            </w:r>
          </w:p>
        </w:tc>
        <w:tc>
          <w:tcPr>
            <w:tcW w:w="1064" w:type="dxa"/>
            <w:tcBorders>
              <w:top w:val="nil"/>
              <w:left w:val="nil"/>
              <w:bottom w:val="single" w:sz="4" w:space="0" w:color="auto"/>
              <w:right w:val="single" w:sz="4" w:space="0" w:color="auto"/>
            </w:tcBorders>
            <w:shd w:val="clear" w:color="auto" w:fill="auto"/>
            <w:noWrap/>
            <w:vAlign w:val="bottom"/>
            <w:hideMark/>
          </w:tcPr>
          <w:p w14:paraId="246D7A73"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1 838,33</w:t>
            </w:r>
          </w:p>
        </w:tc>
        <w:tc>
          <w:tcPr>
            <w:tcW w:w="1205" w:type="dxa"/>
            <w:tcBorders>
              <w:top w:val="nil"/>
              <w:left w:val="nil"/>
              <w:bottom w:val="single" w:sz="4" w:space="0" w:color="auto"/>
              <w:right w:val="single" w:sz="4" w:space="0" w:color="auto"/>
            </w:tcBorders>
            <w:shd w:val="clear" w:color="auto" w:fill="auto"/>
            <w:noWrap/>
            <w:vAlign w:val="bottom"/>
            <w:hideMark/>
          </w:tcPr>
          <w:p w14:paraId="16FF4839"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1 640,54</w:t>
            </w:r>
          </w:p>
        </w:tc>
        <w:tc>
          <w:tcPr>
            <w:tcW w:w="1413" w:type="dxa"/>
            <w:tcBorders>
              <w:top w:val="nil"/>
              <w:left w:val="nil"/>
              <w:bottom w:val="single" w:sz="4" w:space="0" w:color="auto"/>
              <w:right w:val="single" w:sz="4" w:space="0" w:color="auto"/>
            </w:tcBorders>
            <w:shd w:val="clear" w:color="auto" w:fill="auto"/>
            <w:noWrap/>
            <w:vAlign w:val="bottom"/>
            <w:hideMark/>
          </w:tcPr>
          <w:p w14:paraId="5A828042"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1 865,19</w:t>
            </w:r>
          </w:p>
        </w:tc>
        <w:tc>
          <w:tcPr>
            <w:tcW w:w="1262" w:type="dxa"/>
            <w:tcBorders>
              <w:top w:val="nil"/>
              <w:left w:val="nil"/>
              <w:bottom w:val="single" w:sz="4" w:space="0" w:color="auto"/>
              <w:right w:val="single" w:sz="4" w:space="0" w:color="auto"/>
            </w:tcBorders>
            <w:shd w:val="clear" w:color="auto" w:fill="auto"/>
            <w:noWrap/>
            <w:vAlign w:val="bottom"/>
            <w:hideMark/>
          </w:tcPr>
          <w:p w14:paraId="5B7F3DBD"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3B706CBA"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2 066,43</w:t>
            </w:r>
          </w:p>
        </w:tc>
      </w:tr>
      <w:tr w:rsidR="0049243D" w:rsidRPr="0049243D" w14:paraId="36B5BEFC"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3EB687B"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auto" w:fill="auto"/>
            <w:noWrap/>
            <w:vAlign w:val="bottom"/>
            <w:hideMark/>
          </w:tcPr>
          <w:p w14:paraId="391405F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объём воды для теплоснабжения (</w:t>
            </w:r>
            <w:proofErr w:type="spellStart"/>
            <w:r w:rsidRPr="0049243D">
              <w:rPr>
                <w:rFonts w:ascii="Bookman Old Style" w:hAnsi="Bookman Old Style" w:cs="Calibri"/>
                <w:sz w:val="16"/>
                <w:szCs w:val="16"/>
              </w:rPr>
              <w:t>справочно</w:t>
            </w:r>
            <w:proofErr w:type="spellEnd"/>
            <w:r w:rsidRPr="0049243D">
              <w:rPr>
                <w:rFonts w:ascii="Bookman Old Style" w:hAnsi="Bookman Old Style" w:cs="Calibri"/>
                <w:sz w:val="16"/>
                <w:szCs w:val="16"/>
              </w:rPr>
              <w:t>)</w:t>
            </w:r>
          </w:p>
        </w:tc>
        <w:tc>
          <w:tcPr>
            <w:tcW w:w="255" w:type="dxa"/>
            <w:tcBorders>
              <w:top w:val="nil"/>
              <w:left w:val="nil"/>
              <w:bottom w:val="single" w:sz="4" w:space="0" w:color="auto"/>
              <w:right w:val="single" w:sz="4" w:space="0" w:color="auto"/>
            </w:tcBorders>
            <w:shd w:val="clear" w:color="auto" w:fill="auto"/>
            <w:noWrap/>
            <w:vAlign w:val="bottom"/>
            <w:hideMark/>
          </w:tcPr>
          <w:p w14:paraId="50356896"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2BFA2181"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35E411A1"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09851712" w14:textId="77777777" w:rsidR="0049243D" w:rsidRPr="0049243D" w:rsidRDefault="0049243D" w:rsidP="0049243D">
            <w:pPr>
              <w:jc w:val="center"/>
              <w:rPr>
                <w:rFonts w:ascii="Bookman Old Style" w:hAnsi="Bookman Old Style" w:cs="Calibri"/>
                <w:sz w:val="16"/>
                <w:szCs w:val="16"/>
              </w:rPr>
            </w:pPr>
            <w:proofErr w:type="gramStart"/>
            <w:r w:rsidRPr="0049243D">
              <w:rPr>
                <w:rFonts w:ascii="Bookman Old Style" w:hAnsi="Bookman Old Style" w:cs="Calibri"/>
                <w:sz w:val="16"/>
                <w:szCs w:val="16"/>
              </w:rPr>
              <w:t>тыс.м</w:t>
            </w:r>
            <w:proofErr w:type="gramEnd"/>
            <w:r w:rsidRPr="0049243D">
              <w:rPr>
                <w:rFonts w:ascii="Bookman Old Style" w:hAnsi="Bookman Old Style" w:cs="Calibri"/>
                <w:sz w:val="16"/>
                <w:szCs w:val="16"/>
              </w:rPr>
              <w:t>3</w:t>
            </w:r>
          </w:p>
        </w:tc>
        <w:tc>
          <w:tcPr>
            <w:tcW w:w="1127" w:type="dxa"/>
            <w:tcBorders>
              <w:top w:val="nil"/>
              <w:left w:val="nil"/>
              <w:bottom w:val="single" w:sz="4" w:space="0" w:color="auto"/>
              <w:right w:val="single" w:sz="4" w:space="0" w:color="auto"/>
            </w:tcBorders>
            <w:shd w:val="clear" w:color="auto" w:fill="auto"/>
            <w:noWrap/>
            <w:vAlign w:val="bottom"/>
            <w:hideMark/>
          </w:tcPr>
          <w:p w14:paraId="51D2CF4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87,38</w:t>
            </w:r>
          </w:p>
        </w:tc>
        <w:tc>
          <w:tcPr>
            <w:tcW w:w="1064" w:type="dxa"/>
            <w:tcBorders>
              <w:top w:val="nil"/>
              <w:left w:val="nil"/>
              <w:bottom w:val="single" w:sz="4" w:space="0" w:color="auto"/>
              <w:right w:val="single" w:sz="4" w:space="0" w:color="auto"/>
            </w:tcBorders>
            <w:shd w:val="clear" w:color="auto" w:fill="auto"/>
            <w:noWrap/>
            <w:vAlign w:val="bottom"/>
            <w:hideMark/>
          </w:tcPr>
          <w:p w14:paraId="1F65AF8E"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86,12</w:t>
            </w:r>
          </w:p>
        </w:tc>
        <w:tc>
          <w:tcPr>
            <w:tcW w:w="1205" w:type="dxa"/>
            <w:tcBorders>
              <w:top w:val="nil"/>
              <w:left w:val="nil"/>
              <w:bottom w:val="single" w:sz="4" w:space="0" w:color="auto"/>
              <w:right w:val="single" w:sz="4" w:space="0" w:color="auto"/>
            </w:tcBorders>
            <w:shd w:val="clear" w:color="auto" w:fill="auto"/>
            <w:noWrap/>
            <w:vAlign w:val="bottom"/>
            <w:hideMark/>
          </w:tcPr>
          <w:p w14:paraId="1B0CA43E"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77,44</w:t>
            </w:r>
          </w:p>
        </w:tc>
        <w:tc>
          <w:tcPr>
            <w:tcW w:w="1413" w:type="dxa"/>
            <w:tcBorders>
              <w:top w:val="nil"/>
              <w:left w:val="nil"/>
              <w:bottom w:val="single" w:sz="4" w:space="0" w:color="auto"/>
              <w:right w:val="single" w:sz="4" w:space="0" w:color="auto"/>
            </w:tcBorders>
            <w:shd w:val="clear" w:color="auto" w:fill="auto"/>
            <w:noWrap/>
            <w:vAlign w:val="bottom"/>
            <w:hideMark/>
          </w:tcPr>
          <w:p w14:paraId="4F05A734"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87,38</w:t>
            </w:r>
          </w:p>
        </w:tc>
        <w:tc>
          <w:tcPr>
            <w:tcW w:w="1262" w:type="dxa"/>
            <w:tcBorders>
              <w:top w:val="nil"/>
              <w:left w:val="nil"/>
              <w:bottom w:val="single" w:sz="4" w:space="0" w:color="auto"/>
              <w:right w:val="single" w:sz="4" w:space="0" w:color="auto"/>
            </w:tcBorders>
            <w:shd w:val="clear" w:color="auto" w:fill="auto"/>
            <w:noWrap/>
            <w:vAlign w:val="bottom"/>
            <w:hideMark/>
          </w:tcPr>
          <w:p w14:paraId="26EC5713"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53D53DEE"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87,38</w:t>
            </w:r>
          </w:p>
        </w:tc>
      </w:tr>
      <w:tr w:rsidR="0049243D" w:rsidRPr="0049243D" w14:paraId="7FF0803D"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56C961F"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auto" w:fill="auto"/>
            <w:noWrap/>
            <w:vAlign w:val="bottom"/>
            <w:hideMark/>
          </w:tcPr>
          <w:p w14:paraId="61C81587"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цена воды для теплоснабжения (</w:t>
            </w:r>
            <w:proofErr w:type="spellStart"/>
            <w:r w:rsidRPr="0049243D">
              <w:rPr>
                <w:rFonts w:ascii="Bookman Old Style" w:hAnsi="Bookman Old Style" w:cs="Calibri"/>
                <w:sz w:val="16"/>
                <w:szCs w:val="16"/>
              </w:rPr>
              <w:t>справочно</w:t>
            </w:r>
            <w:proofErr w:type="spellEnd"/>
            <w:r w:rsidRPr="0049243D">
              <w:rPr>
                <w:rFonts w:ascii="Bookman Old Style" w:hAnsi="Bookman Old Style" w:cs="Calibri"/>
                <w:sz w:val="16"/>
                <w:szCs w:val="16"/>
              </w:rPr>
              <w:t>)</w:t>
            </w:r>
          </w:p>
        </w:tc>
        <w:tc>
          <w:tcPr>
            <w:tcW w:w="255" w:type="dxa"/>
            <w:tcBorders>
              <w:top w:val="nil"/>
              <w:left w:val="nil"/>
              <w:bottom w:val="single" w:sz="4" w:space="0" w:color="auto"/>
              <w:right w:val="single" w:sz="4" w:space="0" w:color="auto"/>
            </w:tcBorders>
            <w:shd w:val="clear" w:color="auto" w:fill="auto"/>
            <w:noWrap/>
            <w:vAlign w:val="bottom"/>
            <w:hideMark/>
          </w:tcPr>
          <w:p w14:paraId="53EEB608"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07CA308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72B40919"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7FCDF96B" w14:textId="77777777" w:rsidR="0049243D" w:rsidRPr="0049243D" w:rsidRDefault="0049243D" w:rsidP="0049243D">
            <w:pPr>
              <w:jc w:val="center"/>
              <w:rPr>
                <w:rFonts w:ascii="Bookman Old Style" w:hAnsi="Bookman Old Style" w:cs="Calibri"/>
                <w:sz w:val="16"/>
                <w:szCs w:val="16"/>
              </w:rPr>
            </w:pPr>
            <w:proofErr w:type="spellStart"/>
            <w:r w:rsidRPr="0049243D">
              <w:rPr>
                <w:rFonts w:ascii="Bookman Old Style" w:hAnsi="Bookman Old Style" w:cs="Calibri"/>
                <w:sz w:val="16"/>
                <w:szCs w:val="16"/>
              </w:rPr>
              <w:t>руб</w:t>
            </w:r>
            <w:proofErr w:type="spellEnd"/>
            <w:r w:rsidRPr="0049243D">
              <w:rPr>
                <w:rFonts w:ascii="Bookman Old Style" w:hAnsi="Bookman Old Style" w:cs="Calibri"/>
                <w:sz w:val="16"/>
                <w:szCs w:val="16"/>
              </w:rPr>
              <w:t>/м3</w:t>
            </w:r>
          </w:p>
        </w:tc>
        <w:tc>
          <w:tcPr>
            <w:tcW w:w="1127" w:type="dxa"/>
            <w:tcBorders>
              <w:top w:val="nil"/>
              <w:left w:val="nil"/>
              <w:bottom w:val="single" w:sz="4" w:space="0" w:color="auto"/>
              <w:right w:val="single" w:sz="4" w:space="0" w:color="auto"/>
            </w:tcBorders>
            <w:shd w:val="clear" w:color="auto" w:fill="auto"/>
            <w:noWrap/>
            <w:vAlign w:val="bottom"/>
            <w:hideMark/>
          </w:tcPr>
          <w:p w14:paraId="1BE66919"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21,35</w:t>
            </w:r>
          </w:p>
        </w:tc>
        <w:tc>
          <w:tcPr>
            <w:tcW w:w="1064" w:type="dxa"/>
            <w:tcBorders>
              <w:top w:val="nil"/>
              <w:left w:val="nil"/>
              <w:bottom w:val="single" w:sz="4" w:space="0" w:color="auto"/>
              <w:right w:val="single" w:sz="4" w:space="0" w:color="auto"/>
            </w:tcBorders>
            <w:shd w:val="clear" w:color="auto" w:fill="auto"/>
            <w:noWrap/>
            <w:vAlign w:val="bottom"/>
            <w:hideMark/>
          </w:tcPr>
          <w:p w14:paraId="715A94DC"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21,35</w:t>
            </w:r>
          </w:p>
        </w:tc>
        <w:tc>
          <w:tcPr>
            <w:tcW w:w="1205" w:type="dxa"/>
            <w:tcBorders>
              <w:top w:val="nil"/>
              <w:left w:val="nil"/>
              <w:bottom w:val="single" w:sz="4" w:space="0" w:color="auto"/>
              <w:right w:val="single" w:sz="4" w:space="0" w:color="auto"/>
            </w:tcBorders>
            <w:shd w:val="clear" w:color="auto" w:fill="auto"/>
            <w:noWrap/>
            <w:vAlign w:val="bottom"/>
            <w:hideMark/>
          </w:tcPr>
          <w:p w14:paraId="3B0D9F47"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21,19</w:t>
            </w:r>
          </w:p>
        </w:tc>
        <w:tc>
          <w:tcPr>
            <w:tcW w:w="1413" w:type="dxa"/>
            <w:tcBorders>
              <w:top w:val="nil"/>
              <w:left w:val="nil"/>
              <w:bottom w:val="single" w:sz="4" w:space="0" w:color="auto"/>
              <w:right w:val="single" w:sz="4" w:space="0" w:color="auto"/>
            </w:tcBorders>
            <w:shd w:val="clear" w:color="auto" w:fill="auto"/>
            <w:noWrap/>
            <w:vAlign w:val="bottom"/>
            <w:hideMark/>
          </w:tcPr>
          <w:p w14:paraId="14A43B3D"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21,35</w:t>
            </w:r>
          </w:p>
        </w:tc>
        <w:tc>
          <w:tcPr>
            <w:tcW w:w="1262" w:type="dxa"/>
            <w:tcBorders>
              <w:top w:val="nil"/>
              <w:left w:val="nil"/>
              <w:bottom w:val="single" w:sz="4" w:space="0" w:color="auto"/>
              <w:right w:val="single" w:sz="4" w:space="0" w:color="auto"/>
            </w:tcBorders>
            <w:shd w:val="clear" w:color="auto" w:fill="auto"/>
            <w:noWrap/>
            <w:vAlign w:val="bottom"/>
            <w:hideMark/>
          </w:tcPr>
          <w:p w14:paraId="7B8161D5"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2D931DF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21,83</w:t>
            </w:r>
          </w:p>
        </w:tc>
      </w:tr>
      <w:tr w:rsidR="0049243D" w:rsidRPr="0049243D" w14:paraId="0AD969F4"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8748E42"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1.4</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A825B9C"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Расходы на теплоноситель</w:t>
            </w:r>
          </w:p>
        </w:tc>
        <w:tc>
          <w:tcPr>
            <w:tcW w:w="786" w:type="dxa"/>
            <w:tcBorders>
              <w:top w:val="nil"/>
              <w:left w:val="nil"/>
              <w:bottom w:val="single" w:sz="4" w:space="0" w:color="auto"/>
              <w:right w:val="single" w:sz="4" w:space="0" w:color="auto"/>
            </w:tcBorders>
            <w:shd w:val="clear" w:color="auto" w:fill="auto"/>
            <w:noWrap/>
            <w:vAlign w:val="bottom"/>
            <w:hideMark/>
          </w:tcPr>
          <w:p w14:paraId="36013D26"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6893AD99"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3 375,74</w:t>
            </w:r>
          </w:p>
        </w:tc>
        <w:tc>
          <w:tcPr>
            <w:tcW w:w="1064" w:type="dxa"/>
            <w:tcBorders>
              <w:top w:val="nil"/>
              <w:left w:val="nil"/>
              <w:bottom w:val="single" w:sz="4" w:space="0" w:color="auto"/>
              <w:right w:val="single" w:sz="4" w:space="0" w:color="auto"/>
            </w:tcBorders>
            <w:shd w:val="clear" w:color="auto" w:fill="auto"/>
            <w:noWrap/>
            <w:vAlign w:val="bottom"/>
            <w:hideMark/>
          </w:tcPr>
          <w:p w14:paraId="0477BBC6"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006B51B5"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302A37C4"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5EAA17B8"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-3 375,74</w:t>
            </w:r>
          </w:p>
        </w:tc>
        <w:tc>
          <w:tcPr>
            <w:tcW w:w="1120" w:type="dxa"/>
            <w:tcBorders>
              <w:top w:val="nil"/>
              <w:left w:val="nil"/>
              <w:bottom w:val="single" w:sz="4" w:space="0" w:color="auto"/>
              <w:right w:val="single" w:sz="4" w:space="0" w:color="auto"/>
            </w:tcBorders>
            <w:shd w:val="clear" w:color="auto" w:fill="auto"/>
            <w:noWrap/>
            <w:vAlign w:val="bottom"/>
            <w:hideMark/>
          </w:tcPr>
          <w:p w14:paraId="3E5CD80E"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r>
      <w:tr w:rsidR="0049243D" w:rsidRPr="0049243D" w14:paraId="2B381DC7"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1C27973"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CBA1961"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объем теплоносителя для теплоснабжения (</w:t>
            </w:r>
            <w:proofErr w:type="spellStart"/>
            <w:r w:rsidRPr="0049243D">
              <w:rPr>
                <w:rFonts w:ascii="Bookman Old Style" w:hAnsi="Bookman Old Style" w:cs="Calibri"/>
                <w:sz w:val="16"/>
                <w:szCs w:val="16"/>
              </w:rPr>
              <w:t>справочно</w:t>
            </w:r>
            <w:proofErr w:type="spellEnd"/>
            <w:r w:rsidRPr="0049243D">
              <w:rPr>
                <w:rFonts w:ascii="Bookman Old Style" w:hAnsi="Bookman Old Style" w:cs="Calibri"/>
                <w:sz w:val="16"/>
                <w:szCs w:val="16"/>
              </w:rPr>
              <w:t>)</w:t>
            </w:r>
          </w:p>
        </w:tc>
        <w:tc>
          <w:tcPr>
            <w:tcW w:w="786" w:type="dxa"/>
            <w:tcBorders>
              <w:top w:val="nil"/>
              <w:left w:val="nil"/>
              <w:bottom w:val="single" w:sz="4" w:space="0" w:color="auto"/>
              <w:right w:val="single" w:sz="4" w:space="0" w:color="auto"/>
            </w:tcBorders>
            <w:shd w:val="clear" w:color="auto" w:fill="auto"/>
            <w:noWrap/>
            <w:vAlign w:val="bottom"/>
            <w:hideMark/>
          </w:tcPr>
          <w:p w14:paraId="7A6C6797"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м3</w:t>
            </w:r>
          </w:p>
        </w:tc>
        <w:tc>
          <w:tcPr>
            <w:tcW w:w="1127" w:type="dxa"/>
            <w:tcBorders>
              <w:top w:val="nil"/>
              <w:left w:val="nil"/>
              <w:bottom w:val="single" w:sz="4" w:space="0" w:color="auto"/>
              <w:right w:val="single" w:sz="4" w:space="0" w:color="auto"/>
            </w:tcBorders>
            <w:shd w:val="clear" w:color="auto" w:fill="auto"/>
            <w:noWrap/>
            <w:vAlign w:val="bottom"/>
            <w:hideMark/>
          </w:tcPr>
          <w:p w14:paraId="2BCF0564"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400E98C8"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0B08072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4E0621A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5C44F082"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5BCB8EF4"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r>
      <w:tr w:rsidR="0049243D" w:rsidRPr="0049243D" w14:paraId="54852FB0"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2DB2DCB"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D7877B2"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цена теплоносителя для теплоснабжения (</w:t>
            </w:r>
            <w:proofErr w:type="spellStart"/>
            <w:r w:rsidRPr="0049243D">
              <w:rPr>
                <w:rFonts w:ascii="Bookman Old Style" w:hAnsi="Bookman Old Style" w:cs="Calibri"/>
                <w:sz w:val="16"/>
                <w:szCs w:val="16"/>
              </w:rPr>
              <w:t>справочно</w:t>
            </w:r>
            <w:proofErr w:type="spellEnd"/>
            <w:r w:rsidRPr="0049243D">
              <w:rPr>
                <w:rFonts w:ascii="Bookman Old Style" w:hAnsi="Bookman Old Style" w:cs="Calibri"/>
                <w:sz w:val="16"/>
                <w:szCs w:val="16"/>
              </w:rPr>
              <w:t>)</w:t>
            </w:r>
          </w:p>
        </w:tc>
        <w:tc>
          <w:tcPr>
            <w:tcW w:w="786" w:type="dxa"/>
            <w:tcBorders>
              <w:top w:val="nil"/>
              <w:left w:val="nil"/>
              <w:bottom w:val="single" w:sz="4" w:space="0" w:color="auto"/>
              <w:right w:val="single" w:sz="4" w:space="0" w:color="auto"/>
            </w:tcBorders>
            <w:shd w:val="clear" w:color="auto" w:fill="auto"/>
            <w:noWrap/>
            <w:vAlign w:val="bottom"/>
            <w:hideMark/>
          </w:tcPr>
          <w:p w14:paraId="2194D549"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руб./м3</w:t>
            </w:r>
          </w:p>
        </w:tc>
        <w:tc>
          <w:tcPr>
            <w:tcW w:w="1127" w:type="dxa"/>
            <w:tcBorders>
              <w:top w:val="nil"/>
              <w:left w:val="nil"/>
              <w:bottom w:val="single" w:sz="4" w:space="0" w:color="auto"/>
              <w:right w:val="single" w:sz="4" w:space="0" w:color="auto"/>
            </w:tcBorders>
            <w:shd w:val="clear" w:color="auto" w:fill="auto"/>
            <w:noWrap/>
            <w:vAlign w:val="bottom"/>
            <w:hideMark/>
          </w:tcPr>
          <w:p w14:paraId="65C72164"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2358EB4C"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254780A7"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431F496E"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2250D4BC"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11FDE69F"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r>
      <w:tr w:rsidR="0049243D" w:rsidRPr="0049243D" w14:paraId="1F67A307" w14:textId="77777777" w:rsidTr="0049243D">
        <w:trPr>
          <w:trHeight w:val="49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483492F"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B9B462D"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ИТОГО (Уровень расходов на энергетические ресурсы)</w:t>
            </w:r>
          </w:p>
        </w:tc>
        <w:tc>
          <w:tcPr>
            <w:tcW w:w="786" w:type="dxa"/>
            <w:tcBorders>
              <w:top w:val="nil"/>
              <w:left w:val="nil"/>
              <w:bottom w:val="single" w:sz="4" w:space="0" w:color="auto"/>
              <w:right w:val="single" w:sz="4" w:space="0" w:color="auto"/>
            </w:tcBorders>
            <w:shd w:val="clear" w:color="auto" w:fill="auto"/>
            <w:noWrap/>
            <w:vAlign w:val="bottom"/>
            <w:hideMark/>
          </w:tcPr>
          <w:p w14:paraId="5EDFE55E"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4E6F29C1"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79 801,29</w:t>
            </w:r>
          </w:p>
        </w:tc>
        <w:tc>
          <w:tcPr>
            <w:tcW w:w="1064" w:type="dxa"/>
            <w:tcBorders>
              <w:top w:val="nil"/>
              <w:left w:val="nil"/>
              <w:bottom w:val="single" w:sz="4" w:space="0" w:color="auto"/>
              <w:right w:val="single" w:sz="4" w:space="0" w:color="auto"/>
            </w:tcBorders>
            <w:shd w:val="clear" w:color="auto" w:fill="auto"/>
            <w:noWrap/>
            <w:vAlign w:val="bottom"/>
            <w:hideMark/>
          </w:tcPr>
          <w:p w14:paraId="19A1AC74"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63 017,66</w:t>
            </w:r>
          </w:p>
        </w:tc>
        <w:tc>
          <w:tcPr>
            <w:tcW w:w="1205" w:type="dxa"/>
            <w:tcBorders>
              <w:top w:val="nil"/>
              <w:left w:val="nil"/>
              <w:bottom w:val="single" w:sz="4" w:space="0" w:color="auto"/>
              <w:right w:val="single" w:sz="4" w:space="0" w:color="auto"/>
            </w:tcBorders>
            <w:shd w:val="clear" w:color="auto" w:fill="auto"/>
            <w:noWrap/>
            <w:vAlign w:val="bottom"/>
            <w:hideMark/>
          </w:tcPr>
          <w:p w14:paraId="6A61A1B9"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33 623,13</w:t>
            </w:r>
          </w:p>
        </w:tc>
        <w:tc>
          <w:tcPr>
            <w:tcW w:w="1413" w:type="dxa"/>
            <w:tcBorders>
              <w:top w:val="nil"/>
              <w:left w:val="nil"/>
              <w:bottom w:val="single" w:sz="4" w:space="0" w:color="auto"/>
              <w:right w:val="single" w:sz="4" w:space="0" w:color="auto"/>
            </w:tcBorders>
            <w:shd w:val="clear" w:color="auto" w:fill="auto"/>
            <w:noWrap/>
            <w:vAlign w:val="bottom"/>
            <w:hideMark/>
          </w:tcPr>
          <w:p w14:paraId="3E863044"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64 124,43</w:t>
            </w:r>
          </w:p>
        </w:tc>
        <w:tc>
          <w:tcPr>
            <w:tcW w:w="1262" w:type="dxa"/>
            <w:tcBorders>
              <w:top w:val="nil"/>
              <w:left w:val="nil"/>
              <w:bottom w:val="single" w:sz="4" w:space="0" w:color="auto"/>
              <w:right w:val="single" w:sz="4" w:space="0" w:color="auto"/>
            </w:tcBorders>
            <w:shd w:val="clear" w:color="auto" w:fill="auto"/>
            <w:noWrap/>
            <w:vAlign w:val="bottom"/>
            <w:hideMark/>
          </w:tcPr>
          <w:p w14:paraId="3CF6766C"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-15 676,86</w:t>
            </w:r>
          </w:p>
        </w:tc>
        <w:tc>
          <w:tcPr>
            <w:tcW w:w="1120" w:type="dxa"/>
            <w:tcBorders>
              <w:top w:val="nil"/>
              <w:left w:val="nil"/>
              <w:bottom w:val="single" w:sz="4" w:space="0" w:color="auto"/>
              <w:right w:val="single" w:sz="4" w:space="0" w:color="auto"/>
            </w:tcBorders>
            <w:shd w:val="clear" w:color="auto" w:fill="auto"/>
            <w:noWrap/>
            <w:vAlign w:val="bottom"/>
            <w:hideMark/>
          </w:tcPr>
          <w:p w14:paraId="5629DF48"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71 435,60</w:t>
            </w:r>
          </w:p>
        </w:tc>
      </w:tr>
      <w:tr w:rsidR="0049243D" w:rsidRPr="0049243D" w14:paraId="570B1BD5" w14:textId="77777777" w:rsidTr="0049243D">
        <w:trPr>
          <w:trHeight w:val="525"/>
          <w:jc w:val="center"/>
        </w:trPr>
        <w:tc>
          <w:tcPr>
            <w:tcW w:w="13591"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E5FD29"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2. Операционные расходы</w:t>
            </w:r>
          </w:p>
        </w:tc>
        <w:tc>
          <w:tcPr>
            <w:tcW w:w="1120" w:type="dxa"/>
            <w:tcBorders>
              <w:top w:val="nil"/>
              <w:left w:val="nil"/>
              <w:bottom w:val="nil"/>
              <w:right w:val="nil"/>
            </w:tcBorders>
            <w:shd w:val="clear" w:color="auto" w:fill="auto"/>
            <w:noWrap/>
            <w:vAlign w:val="bottom"/>
            <w:hideMark/>
          </w:tcPr>
          <w:p w14:paraId="432E01E2" w14:textId="77777777" w:rsidR="0049243D" w:rsidRPr="0049243D" w:rsidRDefault="0049243D" w:rsidP="0049243D">
            <w:pPr>
              <w:jc w:val="center"/>
              <w:rPr>
                <w:rFonts w:ascii="Bookman Old Style" w:hAnsi="Bookman Old Style" w:cs="Calibri"/>
                <w:b/>
                <w:bCs/>
                <w:sz w:val="16"/>
                <w:szCs w:val="16"/>
              </w:rPr>
            </w:pPr>
          </w:p>
        </w:tc>
      </w:tr>
      <w:tr w:rsidR="0049243D" w:rsidRPr="0049243D" w14:paraId="468196C6" w14:textId="77777777" w:rsidTr="0049243D">
        <w:trPr>
          <w:trHeight w:val="37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037A753"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2.1</w:t>
            </w:r>
          </w:p>
        </w:tc>
        <w:tc>
          <w:tcPr>
            <w:tcW w:w="5400" w:type="dxa"/>
            <w:tcBorders>
              <w:top w:val="nil"/>
              <w:left w:val="nil"/>
              <w:bottom w:val="single" w:sz="4" w:space="0" w:color="auto"/>
              <w:right w:val="single" w:sz="4" w:space="0" w:color="auto"/>
            </w:tcBorders>
            <w:shd w:val="clear" w:color="auto" w:fill="auto"/>
            <w:noWrap/>
            <w:vAlign w:val="bottom"/>
            <w:hideMark/>
          </w:tcPr>
          <w:p w14:paraId="521AF909"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Расходы на сырьё и материалы</w:t>
            </w:r>
          </w:p>
        </w:tc>
        <w:tc>
          <w:tcPr>
            <w:tcW w:w="255" w:type="dxa"/>
            <w:tcBorders>
              <w:top w:val="nil"/>
              <w:left w:val="nil"/>
              <w:bottom w:val="single" w:sz="4" w:space="0" w:color="auto"/>
              <w:right w:val="single" w:sz="4" w:space="0" w:color="auto"/>
            </w:tcBorders>
            <w:shd w:val="clear" w:color="auto" w:fill="auto"/>
            <w:noWrap/>
            <w:vAlign w:val="bottom"/>
            <w:hideMark/>
          </w:tcPr>
          <w:p w14:paraId="6FD0BEF6"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363AC466"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078D5F97"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5598D1DC"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62B7D2FD"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2 708,41</w:t>
            </w:r>
          </w:p>
        </w:tc>
        <w:tc>
          <w:tcPr>
            <w:tcW w:w="1064" w:type="dxa"/>
            <w:tcBorders>
              <w:top w:val="nil"/>
              <w:left w:val="nil"/>
              <w:bottom w:val="single" w:sz="4" w:space="0" w:color="auto"/>
              <w:right w:val="single" w:sz="4" w:space="0" w:color="auto"/>
            </w:tcBorders>
            <w:shd w:val="clear" w:color="auto" w:fill="auto"/>
            <w:noWrap/>
            <w:vAlign w:val="bottom"/>
            <w:hideMark/>
          </w:tcPr>
          <w:p w14:paraId="41262D98"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2 708,41</w:t>
            </w:r>
          </w:p>
        </w:tc>
        <w:tc>
          <w:tcPr>
            <w:tcW w:w="1205" w:type="dxa"/>
            <w:tcBorders>
              <w:top w:val="nil"/>
              <w:left w:val="nil"/>
              <w:bottom w:val="single" w:sz="4" w:space="0" w:color="auto"/>
              <w:right w:val="single" w:sz="4" w:space="0" w:color="auto"/>
            </w:tcBorders>
            <w:shd w:val="clear" w:color="auto" w:fill="auto"/>
            <w:noWrap/>
            <w:vAlign w:val="bottom"/>
            <w:hideMark/>
          </w:tcPr>
          <w:p w14:paraId="70AFF975"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71,00</w:t>
            </w:r>
          </w:p>
        </w:tc>
        <w:tc>
          <w:tcPr>
            <w:tcW w:w="1413" w:type="dxa"/>
            <w:tcBorders>
              <w:top w:val="nil"/>
              <w:left w:val="nil"/>
              <w:bottom w:val="single" w:sz="4" w:space="0" w:color="auto"/>
              <w:right w:val="single" w:sz="4" w:space="0" w:color="auto"/>
            </w:tcBorders>
            <w:shd w:val="clear" w:color="auto" w:fill="auto"/>
            <w:noWrap/>
            <w:vAlign w:val="bottom"/>
            <w:hideMark/>
          </w:tcPr>
          <w:p w14:paraId="2A01E428"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1 435,82</w:t>
            </w:r>
          </w:p>
        </w:tc>
        <w:tc>
          <w:tcPr>
            <w:tcW w:w="1262" w:type="dxa"/>
            <w:tcBorders>
              <w:top w:val="nil"/>
              <w:left w:val="nil"/>
              <w:bottom w:val="single" w:sz="4" w:space="0" w:color="auto"/>
              <w:right w:val="single" w:sz="4" w:space="0" w:color="auto"/>
            </w:tcBorders>
            <w:shd w:val="clear" w:color="auto" w:fill="auto"/>
            <w:noWrap/>
            <w:vAlign w:val="bottom"/>
            <w:hideMark/>
          </w:tcPr>
          <w:p w14:paraId="259AA6AD"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-1 272,59</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38F91403"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1 499,00</w:t>
            </w:r>
          </w:p>
        </w:tc>
      </w:tr>
      <w:tr w:rsidR="0049243D" w:rsidRPr="0049243D" w14:paraId="305E71DC" w14:textId="77777777" w:rsidTr="0049243D">
        <w:trPr>
          <w:trHeight w:val="37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482020B"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A955137"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реагенты </w:t>
            </w:r>
          </w:p>
        </w:tc>
        <w:tc>
          <w:tcPr>
            <w:tcW w:w="786" w:type="dxa"/>
            <w:tcBorders>
              <w:top w:val="nil"/>
              <w:left w:val="nil"/>
              <w:bottom w:val="single" w:sz="4" w:space="0" w:color="auto"/>
              <w:right w:val="single" w:sz="4" w:space="0" w:color="auto"/>
            </w:tcBorders>
            <w:shd w:val="clear" w:color="auto" w:fill="auto"/>
            <w:noWrap/>
            <w:vAlign w:val="bottom"/>
            <w:hideMark/>
          </w:tcPr>
          <w:p w14:paraId="0D597025"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3B2FE1A8" w14:textId="77777777" w:rsidR="0049243D" w:rsidRPr="0049243D" w:rsidRDefault="0049243D" w:rsidP="0049243D">
            <w:pPr>
              <w:jc w:val="right"/>
              <w:rPr>
                <w:rFonts w:ascii="Bookman Old Style" w:hAnsi="Bookman Old Style" w:cs="Calibri"/>
                <w:color w:val="000000"/>
                <w:sz w:val="16"/>
                <w:szCs w:val="16"/>
              </w:rPr>
            </w:pPr>
            <w:r w:rsidRPr="0049243D">
              <w:rPr>
                <w:rFonts w:ascii="Bookman Old Style" w:hAnsi="Bookman Old Style" w:cs="Calibri"/>
                <w:color w:val="000000"/>
                <w:sz w:val="16"/>
                <w:szCs w:val="16"/>
              </w:rPr>
              <w:t>223,11</w:t>
            </w:r>
          </w:p>
        </w:tc>
        <w:tc>
          <w:tcPr>
            <w:tcW w:w="1064" w:type="dxa"/>
            <w:tcBorders>
              <w:top w:val="nil"/>
              <w:left w:val="nil"/>
              <w:bottom w:val="single" w:sz="4" w:space="0" w:color="auto"/>
              <w:right w:val="single" w:sz="4" w:space="0" w:color="auto"/>
            </w:tcBorders>
            <w:shd w:val="clear" w:color="auto" w:fill="auto"/>
            <w:noWrap/>
            <w:vAlign w:val="bottom"/>
            <w:hideMark/>
          </w:tcPr>
          <w:p w14:paraId="36F0B5EF" w14:textId="77777777" w:rsidR="0049243D" w:rsidRPr="0049243D" w:rsidRDefault="0049243D" w:rsidP="0049243D">
            <w:pPr>
              <w:jc w:val="right"/>
              <w:rPr>
                <w:rFonts w:ascii="Bookman Old Style" w:hAnsi="Bookman Old Style" w:cs="Calibri"/>
                <w:color w:val="000000"/>
                <w:sz w:val="16"/>
                <w:szCs w:val="16"/>
              </w:rPr>
            </w:pPr>
            <w:r w:rsidRPr="0049243D">
              <w:rPr>
                <w:rFonts w:ascii="Bookman Old Style" w:hAnsi="Bookman Old Style" w:cs="Calibri"/>
                <w:color w:val="000000"/>
                <w:sz w:val="16"/>
                <w:szCs w:val="16"/>
              </w:rPr>
              <w:t>223,11</w:t>
            </w:r>
          </w:p>
        </w:tc>
        <w:tc>
          <w:tcPr>
            <w:tcW w:w="1205" w:type="dxa"/>
            <w:tcBorders>
              <w:top w:val="nil"/>
              <w:left w:val="nil"/>
              <w:bottom w:val="single" w:sz="4" w:space="0" w:color="auto"/>
              <w:right w:val="single" w:sz="4" w:space="0" w:color="auto"/>
            </w:tcBorders>
            <w:shd w:val="clear" w:color="auto" w:fill="auto"/>
            <w:noWrap/>
            <w:vAlign w:val="bottom"/>
            <w:hideMark/>
          </w:tcPr>
          <w:p w14:paraId="4B806BBD" w14:textId="77777777" w:rsidR="0049243D" w:rsidRPr="0049243D" w:rsidRDefault="0049243D" w:rsidP="0049243D">
            <w:pPr>
              <w:jc w:val="right"/>
              <w:rPr>
                <w:rFonts w:ascii="Bookman Old Style" w:hAnsi="Bookman Old Style" w:cs="Calibri"/>
                <w:color w:val="000000"/>
                <w:sz w:val="16"/>
                <w:szCs w:val="16"/>
              </w:rPr>
            </w:pPr>
            <w:r w:rsidRPr="0049243D">
              <w:rPr>
                <w:rFonts w:ascii="Bookman Old Style" w:hAnsi="Bookman Old Style" w:cs="Calibri"/>
                <w:color w:val="000000"/>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18B20A4E" w14:textId="77777777" w:rsidR="0049243D" w:rsidRPr="0049243D" w:rsidRDefault="0049243D" w:rsidP="0049243D">
            <w:pPr>
              <w:jc w:val="right"/>
              <w:rPr>
                <w:rFonts w:ascii="Bookman Old Style" w:hAnsi="Bookman Old Style" w:cs="Calibri"/>
                <w:color w:val="000000"/>
                <w:sz w:val="16"/>
                <w:szCs w:val="16"/>
              </w:rPr>
            </w:pPr>
            <w:r w:rsidRPr="0049243D">
              <w:rPr>
                <w:rFonts w:ascii="Bookman Old Style" w:hAnsi="Bookman Old Style" w:cs="Calibri"/>
                <w:color w:val="000000"/>
                <w:sz w:val="16"/>
                <w:szCs w:val="16"/>
              </w:rPr>
              <w:t>94,20</w:t>
            </w:r>
          </w:p>
        </w:tc>
        <w:tc>
          <w:tcPr>
            <w:tcW w:w="1262" w:type="dxa"/>
            <w:tcBorders>
              <w:top w:val="nil"/>
              <w:left w:val="nil"/>
              <w:bottom w:val="single" w:sz="4" w:space="0" w:color="auto"/>
              <w:right w:val="single" w:sz="4" w:space="0" w:color="auto"/>
            </w:tcBorders>
            <w:shd w:val="clear" w:color="auto" w:fill="auto"/>
            <w:noWrap/>
            <w:vAlign w:val="bottom"/>
            <w:hideMark/>
          </w:tcPr>
          <w:p w14:paraId="0142013F"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-128,91</w:t>
            </w:r>
          </w:p>
        </w:tc>
        <w:tc>
          <w:tcPr>
            <w:tcW w:w="1120" w:type="dxa"/>
            <w:tcBorders>
              <w:top w:val="nil"/>
              <w:left w:val="nil"/>
              <w:bottom w:val="single" w:sz="4" w:space="0" w:color="auto"/>
              <w:right w:val="single" w:sz="4" w:space="0" w:color="auto"/>
            </w:tcBorders>
            <w:shd w:val="clear" w:color="auto" w:fill="auto"/>
            <w:noWrap/>
            <w:vAlign w:val="bottom"/>
            <w:hideMark/>
          </w:tcPr>
          <w:p w14:paraId="5C36761F"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98,34</w:t>
            </w:r>
          </w:p>
        </w:tc>
      </w:tr>
      <w:tr w:rsidR="0049243D" w:rsidRPr="0049243D" w14:paraId="4479EED9" w14:textId="77777777" w:rsidTr="0049243D">
        <w:trPr>
          <w:trHeight w:val="37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242C7C2"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6F63837"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материалы на содержание и текущую эксплуатацию зданий и оборудование</w:t>
            </w:r>
          </w:p>
        </w:tc>
        <w:tc>
          <w:tcPr>
            <w:tcW w:w="786" w:type="dxa"/>
            <w:tcBorders>
              <w:top w:val="nil"/>
              <w:left w:val="nil"/>
              <w:bottom w:val="single" w:sz="4" w:space="0" w:color="auto"/>
              <w:right w:val="single" w:sz="4" w:space="0" w:color="auto"/>
            </w:tcBorders>
            <w:shd w:val="clear" w:color="auto" w:fill="auto"/>
            <w:noWrap/>
            <w:vAlign w:val="bottom"/>
            <w:hideMark/>
          </w:tcPr>
          <w:p w14:paraId="6ED76E8B"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59B8BF29"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253,66</w:t>
            </w:r>
          </w:p>
        </w:tc>
        <w:tc>
          <w:tcPr>
            <w:tcW w:w="1064" w:type="dxa"/>
            <w:tcBorders>
              <w:top w:val="nil"/>
              <w:left w:val="nil"/>
              <w:bottom w:val="single" w:sz="4" w:space="0" w:color="auto"/>
              <w:right w:val="single" w:sz="4" w:space="0" w:color="auto"/>
            </w:tcBorders>
            <w:shd w:val="clear" w:color="auto" w:fill="auto"/>
            <w:noWrap/>
            <w:vAlign w:val="bottom"/>
            <w:hideMark/>
          </w:tcPr>
          <w:p w14:paraId="1F8A5AB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253,66</w:t>
            </w:r>
          </w:p>
        </w:tc>
        <w:tc>
          <w:tcPr>
            <w:tcW w:w="1205" w:type="dxa"/>
            <w:tcBorders>
              <w:top w:val="nil"/>
              <w:left w:val="nil"/>
              <w:bottom w:val="single" w:sz="4" w:space="0" w:color="auto"/>
              <w:right w:val="single" w:sz="4" w:space="0" w:color="auto"/>
            </w:tcBorders>
            <w:shd w:val="clear" w:color="auto" w:fill="auto"/>
            <w:noWrap/>
            <w:vAlign w:val="bottom"/>
            <w:hideMark/>
          </w:tcPr>
          <w:p w14:paraId="19C6072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0,80</w:t>
            </w:r>
          </w:p>
        </w:tc>
        <w:tc>
          <w:tcPr>
            <w:tcW w:w="1413" w:type="dxa"/>
            <w:tcBorders>
              <w:top w:val="nil"/>
              <w:left w:val="nil"/>
              <w:bottom w:val="single" w:sz="4" w:space="0" w:color="auto"/>
              <w:right w:val="single" w:sz="4" w:space="0" w:color="auto"/>
            </w:tcBorders>
            <w:shd w:val="clear" w:color="auto" w:fill="auto"/>
            <w:noWrap/>
            <w:vAlign w:val="bottom"/>
            <w:hideMark/>
          </w:tcPr>
          <w:p w14:paraId="5D0C33C2"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253,66</w:t>
            </w:r>
          </w:p>
        </w:tc>
        <w:tc>
          <w:tcPr>
            <w:tcW w:w="1262" w:type="dxa"/>
            <w:tcBorders>
              <w:top w:val="nil"/>
              <w:left w:val="nil"/>
              <w:bottom w:val="single" w:sz="4" w:space="0" w:color="auto"/>
              <w:right w:val="single" w:sz="4" w:space="0" w:color="auto"/>
            </w:tcBorders>
            <w:shd w:val="clear" w:color="auto" w:fill="auto"/>
            <w:noWrap/>
            <w:vAlign w:val="bottom"/>
            <w:hideMark/>
          </w:tcPr>
          <w:p w14:paraId="382A9136"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5411A87F"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264,82</w:t>
            </w:r>
          </w:p>
        </w:tc>
      </w:tr>
      <w:tr w:rsidR="0049243D" w:rsidRPr="0049243D" w14:paraId="2563D4ED" w14:textId="77777777" w:rsidTr="0049243D">
        <w:trPr>
          <w:trHeight w:val="37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4CCC517"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EB1B70F"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вспомогательные материалы - инвентарь </w:t>
            </w:r>
          </w:p>
        </w:tc>
        <w:tc>
          <w:tcPr>
            <w:tcW w:w="786" w:type="dxa"/>
            <w:tcBorders>
              <w:top w:val="nil"/>
              <w:left w:val="nil"/>
              <w:bottom w:val="single" w:sz="4" w:space="0" w:color="auto"/>
              <w:right w:val="single" w:sz="4" w:space="0" w:color="auto"/>
            </w:tcBorders>
            <w:shd w:val="clear" w:color="auto" w:fill="auto"/>
            <w:noWrap/>
            <w:vAlign w:val="bottom"/>
            <w:hideMark/>
          </w:tcPr>
          <w:p w14:paraId="52C87AA9"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701698C8"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1 130,16</w:t>
            </w:r>
          </w:p>
        </w:tc>
        <w:tc>
          <w:tcPr>
            <w:tcW w:w="1064" w:type="dxa"/>
            <w:tcBorders>
              <w:top w:val="nil"/>
              <w:left w:val="nil"/>
              <w:bottom w:val="single" w:sz="4" w:space="0" w:color="auto"/>
              <w:right w:val="single" w:sz="4" w:space="0" w:color="auto"/>
            </w:tcBorders>
            <w:shd w:val="clear" w:color="auto" w:fill="auto"/>
            <w:noWrap/>
            <w:vAlign w:val="bottom"/>
            <w:hideMark/>
          </w:tcPr>
          <w:p w14:paraId="2DF0265F"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1 130,16</w:t>
            </w:r>
          </w:p>
        </w:tc>
        <w:tc>
          <w:tcPr>
            <w:tcW w:w="1205" w:type="dxa"/>
            <w:tcBorders>
              <w:top w:val="nil"/>
              <w:left w:val="nil"/>
              <w:bottom w:val="single" w:sz="4" w:space="0" w:color="auto"/>
              <w:right w:val="single" w:sz="4" w:space="0" w:color="auto"/>
            </w:tcBorders>
            <w:shd w:val="clear" w:color="auto" w:fill="auto"/>
            <w:noWrap/>
            <w:vAlign w:val="bottom"/>
            <w:hideMark/>
          </w:tcPr>
          <w:p w14:paraId="70FCCBC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5,10</w:t>
            </w:r>
          </w:p>
        </w:tc>
        <w:tc>
          <w:tcPr>
            <w:tcW w:w="1413" w:type="dxa"/>
            <w:tcBorders>
              <w:top w:val="nil"/>
              <w:left w:val="nil"/>
              <w:bottom w:val="single" w:sz="4" w:space="0" w:color="auto"/>
              <w:right w:val="single" w:sz="4" w:space="0" w:color="auto"/>
            </w:tcBorders>
            <w:shd w:val="clear" w:color="auto" w:fill="auto"/>
            <w:noWrap/>
            <w:vAlign w:val="bottom"/>
            <w:hideMark/>
          </w:tcPr>
          <w:p w14:paraId="2D224CCA"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957,76</w:t>
            </w:r>
          </w:p>
        </w:tc>
        <w:tc>
          <w:tcPr>
            <w:tcW w:w="1262" w:type="dxa"/>
            <w:tcBorders>
              <w:top w:val="nil"/>
              <w:left w:val="nil"/>
              <w:bottom w:val="single" w:sz="4" w:space="0" w:color="auto"/>
              <w:right w:val="single" w:sz="4" w:space="0" w:color="auto"/>
            </w:tcBorders>
            <w:shd w:val="clear" w:color="auto" w:fill="auto"/>
            <w:noWrap/>
            <w:vAlign w:val="bottom"/>
            <w:hideMark/>
          </w:tcPr>
          <w:p w14:paraId="17E89D8E"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-172,40</w:t>
            </w:r>
          </w:p>
        </w:tc>
        <w:tc>
          <w:tcPr>
            <w:tcW w:w="1120" w:type="dxa"/>
            <w:tcBorders>
              <w:top w:val="nil"/>
              <w:left w:val="nil"/>
              <w:bottom w:val="single" w:sz="4" w:space="0" w:color="auto"/>
              <w:right w:val="single" w:sz="4" w:space="0" w:color="auto"/>
            </w:tcBorders>
            <w:shd w:val="clear" w:color="auto" w:fill="auto"/>
            <w:noWrap/>
            <w:vAlign w:val="bottom"/>
            <w:hideMark/>
          </w:tcPr>
          <w:p w14:paraId="51F0FE97"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999,90</w:t>
            </w:r>
          </w:p>
        </w:tc>
      </w:tr>
      <w:tr w:rsidR="0049243D" w:rsidRPr="0049243D" w14:paraId="7C3098EB" w14:textId="77777777" w:rsidTr="0049243D">
        <w:trPr>
          <w:trHeight w:val="37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1EC5B6C"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vAlign w:val="center"/>
            <w:hideMark/>
          </w:tcPr>
          <w:p w14:paraId="637BF11C" w14:textId="77777777" w:rsidR="0049243D" w:rsidRPr="0049243D" w:rsidRDefault="0049243D" w:rsidP="0049243D">
            <w:pPr>
              <w:rPr>
                <w:rFonts w:ascii="Arial" w:hAnsi="Arial" w:cs="Arial"/>
                <w:sz w:val="16"/>
                <w:szCs w:val="16"/>
              </w:rPr>
            </w:pPr>
            <w:r w:rsidRPr="0049243D">
              <w:rPr>
                <w:rFonts w:ascii="Arial" w:hAnsi="Arial" w:cs="Arial"/>
                <w:sz w:val="16"/>
                <w:szCs w:val="16"/>
              </w:rPr>
              <w:t>вспомогательные материалы - транспорт</w:t>
            </w:r>
          </w:p>
        </w:tc>
        <w:tc>
          <w:tcPr>
            <w:tcW w:w="786" w:type="dxa"/>
            <w:tcBorders>
              <w:top w:val="nil"/>
              <w:left w:val="nil"/>
              <w:bottom w:val="single" w:sz="4" w:space="0" w:color="auto"/>
              <w:right w:val="single" w:sz="4" w:space="0" w:color="auto"/>
            </w:tcBorders>
            <w:shd w:val="clear" w:color="auto" w:fill="auto"/>
            <w:noWrap/>
            <w:vAlign w:val="bottom"/>
            <w:hideMark/>
          </w:tcPr>
          <w:p w14:paraId="24DDA5D4"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662F7AA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1 101,48</w:t>
            </w:r>
          </w:p>
        </w:tc>
        <w:tc>
          <w:tcPr>
            <w:tcW w:w="1064" w:type="dxa"/>
            <w:tcBorders>
              <w:top w:val="nil"/>
              <w:left w:val="nil"/>
              <w:bottom w:val="single" w:sz="4" w:space="0" w:color="auto"/>
              <w:right w:val="single" w:sz="4" w:space="0" w:color="auto"/>
            </w:tcBorders>
            <w:shd w:val="clear" w:color="auto" w:fill="auto"/>
            <w:noWrap/>
            <w:vAlign w:val="bottom"/>
            <w:hideMark/>
          </w:tcPr>
          <w:p w14:paraId="46811AD4"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1 101,48</w:t>
            </w:r>
          </w:p>
        </w:tc>
        <w:tc>
          <w:tcPr>
            <w:tcW w:w="1205" w:type="dxa"/>
            <w:tcBorders>
              <w:top w:val="nil"/>
              <w:left w:val="nil"/>
              <w:bottom w:val="single" w:sz="4" w:space="0" w:color="auto"/>
              <w:right w:val="single" w:sz="4" w:space="0" w:color="auto"/>
            </w:tcBorders>
            <w:shd w:val="clear" w:color="auto" w:fill="auto"/>
            <w:noWrap/>
            <w:vAlign w:val="bottom"/>
            <w:hideMark/>
          </w:tcPr>
          <w:p w14:paraId="61EF1FC3"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65,10</w:t>
            </w:r>
          </w:p>
        </w:tc>
        <w:tc>
          <w:tcPr>
            <w:tcW w:w="1413" w:type="dxa"/>
            <w:tcBorders>
              <w:top w:val="nil"/>
              <w:left w:val="nil"/>
              <w:bottom w:val="single" w:sz="4" w:space="0" w:color="auto"/>
              <w:right w:val="single" w:sz="4" w:space="0" w:color="auto"/>
            </w:tcBorders>
            <w:shd w:val="clear" w:color="auto" w:fill="auto"/>
            <w:noWrap/>
            <w:vAlign w:val="bottom"/>
            <w:hideMark/>
          </w:tcPr>
          <w:p w14:paraId="2DA2797F"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130,20</w:t>
            </w:r>
          </w:p>
        </w:tc>
        <w:tc>
          <w:tcPr>
            <w:tcW w:w="1262" w:type="dxa"/>
            <w:tcBorders>
              <w:top w:val="nil"/>
              <w:left w:val="nil"/>
              <w:bottom w:val="single" w:sz="4" w:space="0" w:color="auto"/>
              <w:right w:val="single" w:sz="4" w:space="0" w:color="auto"/>
            </w:tcBorders>
            <w:shd w:val="clear" w:color="auto" w:fill="auto"/>
            <w:noWrap/>
            <w:vAlign w:val="bottom"/>
            <w:hideMark/>
          </w:tcPr>
          <w:p w14:paraId="4D1BC81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-971,28</w:t>
            </w:r>
          </w:p>
        </w:tc>
        <w:tc>
          <w:tcPr>
            <w:tcW w:w="1120" w:type="dxa"/>
            <w:tcBorders>
              <w:top w:val="nil"/>
              <w:left w:val="nil"/>
              <w:bottom w:val="single" w:sz="4" w:space="0" w:color="auto"/>
              <w:right w:val="single" w:sz="4" w:space="0" w:color="auto"/>
            </w:tcBorders>
            <w:shd w:val="clear" w:color="auto" w:fill="auto"/>
            <w:noWrap/>
            <w:vAlign w:val="bottom"/>
            <w:hideMark/>
          </w:tcPr>
          <w:p w14:paraId="3DD7003A"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135,93</w:t>
            </w:r>
          </w:p>
        </w:tc>
      </w:tr>
      <w:tr w:rsidR="0049243D" w:rsidRPr="0049243D" w14:paraId="40D597BB" w14:textId="77777777" w:rsidTr="0049243D">
        <w:trPr>
          <w:trHeight w:val="37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F676621"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2.2</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CC5FC71"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Расходы на ремонт основных средств, в т.ч.:</w:t>
            </w:r>
          </w:p>
        </w:tc>
        <w:tc>
          <w:tcPr>
            <w:tcW w:w="786" w:type="dxa"/>
            <w:tcBorders>
              <w:top w:val="nil"/>
              <w:left w:val="nil"/>
              <w:bottom w:val="single" w:sz="4" w:space="0" w:color="auto"/>
              <w:right w:val="single" w:sz="4" w:space="0" w:color="auto"/>
            </w:tcBorders>
            <w:shd w:val="clear" w:color="auto" w:fill="auto"/>
            <w:noWrap/>
            <w:vAlign w:val="bottom"/>
            <w:hideMark/>
          </w:tcPr>
          <w:p w14:paraId="02727005"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7B4011C1"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51 248,39</w:t>
            </w:r>
          </w:p>
        </w:tc>
        <w:tc>
          <w:tcPr>
            <w:tcW w:w="1064" w:type="dxa"/>
            <w:tcBorders>
              <w:top w:val="nil"/>
              <w:left w:val="nil"/>
              <w:bottom w:val="single" w:sz="4" w:space="0" w:color="auto"/>
              <w:right w:val="single" w:sz="4" w:space="0" w:color="auto"/>
            </w:tcBorders>
            <w:shd w:val="clear" w:color="auto" w:fill="auto"/>
            <w:noWrap/>
            <w:vAlign w:val="bottom"/>
            <w:hideMark/>
          </w:tcPr>
          <w:p w14:paraId="63F6242E"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37 986,15</w:t>
            </w:r>
          </w:p>
        </w:tc>
        <w:tc>
          <w:tcPr>
            <w:tcW w:w="1205" w:type="dxa"/>
            <w:tcBorders>
              <w:top w:val="nil"/>
              <w:left w:val="nil"/>
              <w:bottom w:val="single" w:sz="4" w:space="0" w:color="auto"/>
              <w:right w:val="single" w:sz="4" w:space="0" w:color="auto"/>
            </w:tcBorders>
            <w:shd w:val="clear" w:color="auto" w:fill="auto"/>
            <w:noWrap/>
            <w:vAlign w:val="bottom"/>
            <w:hideMark/>
          </w:tcPr>
          <w:p w14:paraId="74D6EE6C"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969,72</w:t>
            </w:r>
          </w:p>
        </w:tc>
        <w:tc>
          <w:tcPr>
            <w:tcW w:w="1413" w:type="dxa"/>
            <w:tcBorders>
              <w:top w:val="nil"/>
              <w:left w:val="nil"/>
              <w:bottom w:val="single" w:sz="4" w:space="0" w:color="auto"/>
              <w:right w:val="single" w:sz="4" w:space="0" w:color="auto"/>
            </w:tcBorders>
            <w:shd w:val="clear" w:color="auto" w:fill="auto"/>
            <w:noWrap/>
            <w:vAlign w:val="bottom"/>
            <w:hideMark/>
          </w:tcPr>
          <w:p w14:paraId="74858CC8"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37 986,15</w:t>
            </w:r>
          </w:p>
        </w:tc>
        <w:tc>
          <w:tcPr>
            <w:tcW w:w="1262" w:type="dxa"/>
            <w:tcBorders>
              <w:top w:val="nil"/>
              <w:left w:val="nil"/>
              <w:bottom w:val="single" w:sz="4" w:space="0" w:color="auto"/>
              <w:right w:val="single" w:sz="4" w:space="0" w:color="auto"/>
            </w:tcBorders>
            <w:shd w:val="clear" w:color="auto" w:fill="auto"/>
            <w:noWrap/>
            <w:vAlign w:val="bottom"/>
            <w:hideMark/>
          </w:tcPr>
          <w:p w14:paraId="4276D60F"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-13 262,24</w:t>
            </w:r>
          </w:p>
        </w:tc>
        <w:tc>
          <w:tcPr>
            <w:tcW w:w="1120" w:type="dxa"/>
            <w:tcBorders>
              <w:top w:val="nil"/>
              <w:left w:val="nil"/>
              <w:bottom w:val="single" w:sz="4" w:space="0" w:color="auto"/>
              <w:right w:val="single" w:sz="4" w:space="0" w:color="auto"/>
            </w:tcBorders>
            <w:shd w:val="clear" w:color="auto" w:fill="auto"/>
            <w:noWrap/>
            <w:vAlign w:val="bottom"/>
            <w:hideMark/>
          </w:tcPr>
          <w:p w14:paraId="63FECB99"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33 476,40</w:t>
            </w:r>
          </w:p>
        </w:tc>
      </w:tr>
      <w:tr w:rsidR="0049243D" w:rsidRPr="0049243D" w14:paraId="748BAB71" w14:textId="77777777" w:rsidTr="0049243D">
        <w:trPr>
          <w:trHeight w:val="37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D2AB108"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2.1</w:t>
            </w:r>
          </w:p>
        </w:tc>
        <w:tc>
          <w:tcPr>
            <w:tcW w:w="61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9D6606A"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капитальный ремонт</w:t>
            </w:r>
          </w:p>
        </w:tc>
        <w:tc>
          <w:tcPr>
            <w:tcW w:w="786" w:type="dxa"/>
            <w:tcBorders>
              <w:top w:val="nil"/>
              <w:left w:val="nil"/>
              <w:bottom w:val="single" w:sz="4" w:space="0" w:color="auto"/>
              <w:right w:val="single" w:sz="4" w:space="0" w:color="auto"/>
            </w:tcBorders>
            <w:shd w:val="clear" w:color="auto" w:fill="auto"/>
            <w:noWrap/>
            <w:vAlign w:val="bottom"/>
            <w:hideMark/>
          </w:tcPr>
          <w:p w14:paraId="403D9A8D"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165ED71C"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48 956,73</w:t>
            </w:r>
          </w:p>
        </w:tc>
        <w:tc>
          <w:tcPr>
            <w:tcW w:w="1064" w:type="dxa"/>
            <w:tcBorders>
              <w:top w:val="nil"/>
              <w:left w:val="nil"/>
              <w:bottom w:val="single" w:sz="4" w:space="0" w:color="auto"/>
              <w:right w:val="single" w:sz="4" w:space="0" w:color="auto"/>
            </w:tcBorders>
            <w:shd w:val="clear" w:color="auto" w:fill="auto"/>
            <w:noWrap/>
            <w:vAlign w:val="bottom"/>
            <w:hideMark/>
          </w:tcPr>
          <w:p w14:paraId="4F6F166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35 694,49</w:t>
            </w:r>
          </w:p>
        </w:tc>
        <w:tc>
          <w:tcPr>
            <w:tcW w:w="1205" w:type="dxa"/>
            <w:tcBorders>
              <w:top w:val="nil"/>
              <w:left w:val="nil"/>
              <w:bottom w:val="single" w:sz="4" w:space="0" w:color="auto"/>
              <w:right w:val="single" w:sz="4" w:space="0" w:color="auto"/>
            </w:tcBorders>
            <w:shd w:val="clear" w:color="auto" w:fill="auto"/>
            <w:noWrap/>
            <w:vAlign w:val="bottom"/>
            <w:hideMark/>
          </w:tcPr>
          <w:p w14:paraId="73BA4C78"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55,58</w:t>
            </w:r>
          </w:p>
        </w:tc>
        <w:tc>
          <w:tcPr>
            <w:tcW w:w="1413" w:type="dxa"/>
            <w:tcBorders>
              <w:top w:val="nil"/>
              <w:left w:val="nil"/>
              <w:bottom w:val="single" w:sz="4" w:space="0" w:color="auto"/>
              <w:right w:val="single" w:sz="4" w:space="0" w:color="auto"/>
            </w:tcBorders>
            <w:shd w:val="clear" w:color="auto" w:fill="auto"/>
            <w:noWrap/>
            <w:vAlign w:val="bottom"/>
            <w:hideMark/>
          </w:tcPr>
          <w:p w14:paraId="4D14918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35 694,49</w:t>
            </w:r>
          </w:p>
        </w:tc>
        <w:tc>
          <w:tcPr>
            <w:tcW w:w="1262" w:type="dxa"/>
            <w:tcBorders>
              <w:top w:val="nil"/>
              <w:left w:val="nil"/>
              <w:bottom w:val="single" w:sz="4" w:space="0" w:color="auto"/>
              <w:right w:val="single" w:sz="4" w:space="0" w:color="auto"/>
            </w:tcBorders>
            <w:shd w:val="clear" w:color="auto" w:fill="auto"/>
            <w:noWrap/>
            <w:vAlign w:val="bottom"/>
            <w:hideMark/>
          </w:tcPr>
          <w:p w14:paraId="291EC9B9"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-13 262,24</w:t>
            </w:r>
          </w:p>
        </w:tc>
        <w:tc>
          <w:tcPr>
            <w:tcW w:w="1120" w:type="dxa"/>
            <w:tcBorders>
              <w:top w:val="nil"/>
              <w:left w:val="nil"/>
              <w:bottom w:val="single" w:sz="4" w:space="0" w:color="auto"/>
              <w:right w:val="single" w:sz="4" w:space="0" w:color="auto"/>
            </w:tcBorders>
            <w:shd w:val="clear" w:color="auto" w:fill="auto"/>
            <w:noWrap/>
            <w:vAlign w:val="bottom"/>
            <w:hideMark/>
          </w:tcPr>
          <w:p w14:paraId="1D2D791A"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31 083,91</w:t>
            </w:r>
          </w:p>
        </w:tc>
      </w:tr>
      <w:tr w:rsidR="0049243D" w:rsidRPr="0049243D" w14:paraId="6EBE810D" w14:textId="77777777" w:rsidTr="0049243D">
        <w:trPr>
          <w:trHeight w:val="37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D3CF574"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6A13018"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подрядными организациями</w:t>
            </w:r>
          </w:p>
        </w:tc>
        <w:tc>
          <w:tcPr>
            <w:tcW w:w="786" w:type="dxa"/>
            <w:tcBorders>
              <w:top w:val="nil"/>
              <w:left w:val="nil"/>
              <w:bottom w:val="single" w:sz="4" w:space="0" w:color="auto"/>
              <w:right w:val="single" w:sz="4" w:space="0" w:color="auto"/>
            </w:tcBorders>
            <w:shd w:val="clear" w:color="auto" w:fill="auto"/>
            <w:noWrap/>
            <w:vAlign w:val="bottom"/>
            <w:hideMark/>
          </w:tcPr>
          <w:p w14:paraId="40BED11A"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736897C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48 956,73</w:t>
            </w:r>
          </w:p>
        </w:tc>
        <w:tc>
          <w:tcPr>
            <w:tcW w:w="1064" w:type="dxa"/>
            <w:tcBorders>
              <w:top w:val="nil"/>
              <w:left w:val="nil"/>
              <w:bottom w:val="single" w:sz="4" w:space="0" w:color="auto"/>
              <w:right w:val="single" w:sz="4" w:space="0" w:color="auto"/>
            </w:tcBorders>
            <w:shd w:val="clear" w:color="auto" w:fill="auto"/>
            <w:noWrap/>
            <w:vAlign w:val="bottom"/>
            <w:hideMark/>
          </w:tcPr>
          <w:p w14:paraId="0E92A1A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35 694,49</w:t>
            </w:r>
          </w:p>
        </w:tc>
        <w:tc>
          <w:tcPr>
            <w:tcW w:w="1205" w:type="dxa"/>
            <w:tcBorders>
              <w:top w:val="nil"/>
              <w:left w:val="nil"/>
              <w:bottom w:val="single" w:sz="4" w:space="0" w:color="auto"/>
              <w:right w:val="single" w:sz="4" w:space="0" w:color="auto"/>
            </w:tcBorders>
            <w:shd w:val="clear" w:color="auto" w:fill="auto"/>
            <w:noWrap/>
            <w:vAlign w:val="bottom"/>
            <w:hideMark/>
          </w:tcPr>
          <w:p w14:paraId="2A4F612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424EC978"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35 694,49</w:t>
            </w:r>
          </w:p>
        </w:tc>
        <w:tc>
          <w:tcPr>
            <w:tcW w:w="1262" w:type="dxa"/>
            <w:tcBorders>
              <w:top w:val="nil"/>
              <w:left w:val="nil"/>
              <w:bottom w:val="single" w:sz="4" w:space="0" w:color="auto"/>
              <w:right w:val="single" w:sz="4" w:space="0" w:color="auto"/>
            </w:tcBorders>
            <w:shd w:val="clear" w:color="auto" w:fill="auto"/>
            <w:noWrap/>
            <w:vAlign w:val="bottom"/>
            <w:hideMark/>
          </w:tcPr>
          <w:p w14:paraId="6393D230"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-13 262,24</w:t>
            </w:r>
          </w:p>
        </w:tc>
        <w:tc>
          <w:tcPr>
            <w:tcW w:w="1120" w:type="dxa"/>
            <w:tcBorders>
              <w:top w:val="nil"/>
              <w:left w:val="nil"/>
              <w:bottom w:val="single" w:sz="4" w:space="0" w:color="auto"/>
              <w:right w:val="single" w:sz="4" w:space="0" w:color="auto"/>
            </w:tcBorders>
            <w:shd w:val="clear" w:color="auto" w:fill="auto"/>
            <w:noWrap/>
            <w:vAlign w:val="bottom"/>
            <w:hideMark/>
          </w:tcPr>
          <w:p w14:paraId="38F37439"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31 083,91</w:t>
            </w:r>
          </w:p>
        </w:tc>
      </w:tr>
      <w:tr w:rsidR="0049243D" w:rsidRPr="0049243D" w14:paraId="2F9C664A" w14:textId="77777777" w:rsidTr="0049243D">
        <w:trPr>
          <w:trHeight w:val="37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D69C177"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2.2</w:t>
            </w:r>
          </w:p>
        </w:tc>
        <w:tc>
          <w:tcPr>
            <w:tcW w:w="61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D2FC1E0"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текущий ремонт</w:t>
            </w:r>
          </w:p>
        </w:tc>
        <w:tc>
          <w:tcPr>
            <w:tcW w:w="786" w:type="dxa"/>
            <w:tcBorders>
              <w:top w:val="nil"/>
              <w:left w:val="nil"/>
              <w:bottom w:val="single" w:sz="4" w:space="0" w:color="auto"/>
              <w:right w:val="single" w:sz="4" w:space="0" w:color="auto"/>
            </w:tcBorders>
            <w:shd w:val="clear" w:color="auto" w:fill="auto"/>
            <w:noWrap/>
            <w:vAlign w:val="bottom"/>
            <w:hideMark/>
          </w:tcPr>
          <w:p w14:paraId="2C2DB1CD"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700AD00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2 291,66</w:t>
            </w:r>
          </w:p>
        </w:tc>
        <w:tc>
          <w:tcPr>
            <w:tcW w:w="1064" w:type="dxa"/>
            <w:tcBorders>
              <w:top w:val="nil"/>
              <w:left w:val="nil"/>
              <w:bottom w:val="single" w:sz="4" w:space="0" w:color="auto"/>
              <w:right w:val="single" w:sz="4" w:space="0" w:color="auto"/>
            </w:tcBorders>
            <w:shd w:val="clear" w:color="auto" w:fill="auto"/>
            <w:noWrap/>
            <w:vAlign w:val="bottom"/>
            <w:hideMark/>
          </w:tcPr>
          <w:p w14:paraId="69DB6C1D"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2 291,66</w:t>
            </w:r>
          </w:p>
        </w:tc>
        <w:tc>
          <w:tcPr>
            <w:tcW w:w="1205" w:type="dxa"/>
            <w:tcBorders>
              <w:top w:val="nil"/>
              <w:left w:val="nil"/>
              <w:bottom w:val="single" w:sz="4" w:space="0" w:color="auto"/>
              <w:right w:val="single" w:sz="4" w:space="0" w:color="auto"/>
            </w:tcBorders>
            <w:shd w:val="clear" w:color="auto" w:fill="auto"/>
            <w:noWrap/>
            <w:vAlign w:val="bottom"/>
            <w:hideMark/>
          </w:tcPr>
          <w:p w14:paraId="21CF9125"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914,14</w:t>
            </w:r>
          </w:p>
        </w:tc>
        <w:tc>
          <w:tcPr>
            <w:tcW w:w="1413" w:type="dxa"/>
            <w:tcBorders>
              <w:top w:val="nil"/>
              <w:left w:val="nil"/>
              <w:bottom w:val="single" w:sz="4" w:space="0" w:color="auto"/>
              <w:right w:val="single" w:sz="4" w:space="0" w:color="auto"/>
            </w:tcBorders>
            <w:shd w:val="clear" w:color="auto" w:fill="auto"/>
            <w:noWrap/>
            <w:vAlign w:val="bottom"/>
            <w:hideMark/>
          </w:tcPr>
          <w:p w14:paraId="32FFEE8A"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2 291,66</w:t>
            </w:r>
          </w:p>
        </w:tc>
        <w:tc>
          <w:tcPr>
            <w:tcW w:w="1262" w:type="dxa"/>
            <w:tcBorders>
              <w:top w:val="nil"/>
              <w:left w:val="nil"/>
              <w:bottom w:val="single" w:sz="4" w:space="0" w:color="auto"/>
              <w:right w:val="single" w:sz="4" w:space="0" w:color="auto"/>
            </w:tcBorders>
            <w:shd w:val="clear" w:color="auto" w:fill="auto"/>
            <w:noWrap/>
            <w:vAlign w:val="bottom"/>
            <w:hideMark/>
          </w:tcPr>
          <w:p w14:paraId="1F6F0385"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00E6C190"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2 392,49</w:t>
            </w:r>
          </w:p>
        </w:tc>
      </w:tr>
      <w:tr w:rsidR="0049243D" w:rsidRPr="0049243D" w14:paraId="01F1CE10" w14:textId="77777777" w:rsidTr="0049243D">
        <w:trPr>
          <w:trHeight w:val="37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E0CE879"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3F22CA"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w:t>
            </w:r>
            <w:proofErr w:type="spellStart"/>
            <w:proofErr w:type="gramStart"/>
            <w:r w:rsidRPr="0049243D">
              <w:rPr>
                <w:rFonts w:ascii="Bookman Old Style" w:hAnsi="Bookman Old Style" w:cs="Calibri"/>
                <w:sz w:val="16"/>
                <w:szCs w:val="16"/>
              </w:rPr>
              <w:t>хоз.способ</w:t>
            </w:r>
            <w:proofErr w:type="spellEnd"/>
            <w:proofErr w:type="gramEnd"/>
          </w:p>
        </w:tc>
        <w:tc>
          <w:tcPr>
            <w:tcW w:w="786" w:type="dxa"/>
            <w:tcBorders>
              <w:top w:val="nil"/>
              <w:left w:val="nil"/>
              <w:bottom w:val="single" w:sz="4" w:space="0" w:color="auto"/>
              <w:right w:val="single" w:sz="4" w:space="0" w:color="auto"/>
            </w:tcBorders>
            <w:shd w:val="clear" w:color="auto" w:fill="auto"/>
            <w:noWrap/>
            <w:vAlign w:val="bottom"/>
            <w:hideMark/>
          </w:tcPr>
          <w:p w14:paraId="412683C0"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7D992F3E"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2 291,66</w:t>
            </w:r>
          </w:p>
        </w:tc>
        <w:tc>
          <w:tcPr>
            <w:tcW w:w="1064" w:type="dxa"/>
            <w:tcBorders>
              <w:top w:val="nil"/>
              <w:left w:val="nil"/>
              <w:bottom w:val="single" w:sz="4" w:space="0" w:color="auto"/>
              <w:right w:val="single" w:sz="4" w:space="0" w:color="auto"/>
            </w:tcBorders>
            <w:shd w:val="clear" w:color="auto" w:fill="auto"/>
            <w:noWrap/>
            <w:vAlign w:val="bottom"/>
            <w:hideMark/>
          </w:tcPr>
          <w:p w14:paraId="78B65D33"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2 291,66</w:t>
            </w:r>
          </w:p>
        </w:tc>
        <w:tc>
          <w:tcPr>
            <w:tcW w:w="1205" w:type="dxa"/>
            <w:tcBorders>
              <w:top w:val="nil"/>
              <w:left w:val="nil"/>
              <w:bottom w:val="single" w:sz="4" w:space="0" w:color="auto"/>
              <w:right w:val="single" w:sz="4" w:space="0" w:color="auto"/>
            </w:tcBorders>
            <w:shd w:val="clear" w:color="auto" w:fill="auto"/>
            <w:noWrap/>
            <w:vAlign w:val="bottom"/>
            <w:hideMark/>
          </w:tcPr>
          <w:p w14:paraId="07225B27"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4C0F90C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2 291,66</w:t>
            </w:r>
          </w:p>
        </w:tc>
        <w:tc>
          <w:tcPr>
            <w:tcW w:w="1262" w:type="dxa"/>
            <w:tcBorders>
              <w:top w:val="nil"/>
              <w:left w:val="nil"/>
              <w:bottom w:val="single" w:sz="4" w:space="0" w:color="auto"/>
              <w:right w:val="single" w:sz="4" w:space="0" w:color="auto"/>
            </w:tcBorders>
            <w:shd w:val="clear" w:color="auto" w:fill="auto"/>
            <w:noWrap/>
            <w:vAlign w:val="bottom"/>
            <w:hideMark/>
          </w:tcPr>
          <w:p w14:paraId="0C310EB0"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510D2FDB"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2 392,49</w:t>
            </w:r>
          </w:p>
        </w:tc>
      </w:tr>
      <w:tr w:rsidR="0049243D" w:rsidRPr="0049243D" w14:paraId="02560CFB" w14:textId="77777777" w:rsidTr="0049243D">
        <w:trPr>
          <w:trHeight w:val="37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47AE5B3"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2.3</w:t>
            </w:r>
          </w:p>
        </w:tc>
        <w:tc>
          <w:tcPr>
            <w:tcW w:w="5400" w:type="dxa"/>
            <w:tcBorders>
              <w:top w:val="nil"/>
              <w:left w:val="nil"/>
              <w:bottom w:val="single" w:sz="4" w:space="0" w:color="auto"/>
              <w:right w:val="single" w:sz="4" w:space="0" w:color="auto"/>
            </w:tcBorders>
            <w:shd w:val="clear" w:color="auto" w:fill="auto"/>
            <w:noWrap/>
            <w:vAlign w:val="bottom"/>
            <w:hideMark/>
          </w:tcPr>
          <w:p w14:paraId="69CACC1C"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Расходы на оплату труда, всего</w:t>
            </w:r>
          </w:p>
        </w:tc>
        <w:tc>
          <w:tcPr>
            <w:tcW w:w="255" w:type="dxa"/>
            <w:tcBorders>
              <w:top w:val="nil"/>
              <w:left w:val="nil"/>
              <w:bottom w:val="single" w:sz="4" w:space="0" w:color="auto"/>
              <w:right w:val="single" w:sz="4" w:space="0" w:color="auto"/>
            </w:tcBorders>
            <w:shd w:val="clear" w:color="auto" w:fill="auto"/>
            <w:noWrap/>
            <w:vAlign w:val="bottom"/>
            <w:hideMark/>
          </w:tcPr>
          <w:p w14:paraId="240534FA"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76CE1663"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5B3DBD50"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6A948EE3"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603A78B9"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89 979,77</w:t>
            </w:r>
          </w:p>
        </w:tc>
        <w:tc>
          <w:tcPr>
            <w:tcW w:w="1064" w:type="dxa"/>
            <w:tcBorders>
              <w:top w:val="nil"/>
              <w:left w:val="nil"/>
              <w:bottom w:val="single" w:sz="4" w:space="0" w:color="auto"/>
              <w:right w:val="single" w:sz="4" w:space="0" w:color="auto"/>
            </w:tcBorders>
            <w:shd w:val="clear" w:color="auto" w:fill="auto"/>
            <w:noWrap/>
            <w:vAlign w:val="bottom"/>
            <w:hideMark/>
          </w:tcPr>
          <w:p w14:paraId="3E363E61"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89 979,77</w:t>
            </w:r>
          </w:p>
        </w:tc>
        <w:tc>
          <w:tcPr>
            <w:tcW w:w="1205" w:type="dxa"/>
            <w:tcBorders>
              <w:top w:val="nil"/>
              <w:left w:val="nil"/>
              <w:bottom w:val="single" w:sz="4" w:space="0" w:color="auto"/>
              <w:right w:val="single" w:sz="4" w:space="0" w:color="auto"/>
            </w:tcBorders>
            <w:shd w:val="clear" w:color="auto" w:fill="auto"/>
            <w:noWrap/>
            <w:vAlign w:val="bottom"/>
            <w:hideMark/>
          </w:tcPr>
          <w:p w14:paraId="4203DBAA"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27 802,10</w:t>
            </w:r>
          </w:p>
        </w:tc>
        <w:tc>
          <w:tcPr>
            <w:tcW w:w="1413" w:type="dxa"/>
            <w:tcBorders>
              <w:top w:val="nil"/>
              <w:left w:val="nil"/>
              <w:bottom w:val="single" w:sz="4" w:space="0" w:color="auto"/>
              <w:right w:val="single" w:sz="4" w:space="0" w:color="auto"/>
            </w:tcBorders>
            <w:shd w:val="clear" w:color="auto" w:fill="auto"/>
            <w:noWrap/>
            <w:vAlign w:val="bottom"/>
            <w:hideMark/>
          </w:tcPr>
          <w:p w14:paraId="290EED17"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89 979,77</w:t>
            </w:r>
          </w:p>
        </w:tc>
        <w:tc>
          <w:tcPr>
            <w:tcW w:w="1262" w:type="dxa"/>
            <w:tcBorders>
              <w:top w:val="nil"/>
              <w:left w:val="nil"/>
              <w:bottom w:val="single" w:sz="4" w:space="0" w:color="auto"/>
              <w:right w:val="single" w:sz="4" w:space="0" w:color="auto"/>
            </w:tcBorders>
            <w:shd w:val="clear" w:color="auto" w:fill="auto"/>
            <w:noWrap/>
            <w:vAlign w:val="bottom"/>
            <w:hideMark/>
          </w:tcPr>
          <w:p w14:paraId="3CAA4726"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6B7854B1"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94 118,84</w:t>
            </w:r>
          </w:p>
        </w:tc>
      </w:tr>
      <w:tr w:rsidR="0049243D" w:rsidRPr="0049243D" w14:paraId="02E8E559"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A3CA44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376AF8E"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численность всего</w:t>
            </w:r>
          </w:p>
        </w:tc>
        <w:tc>
          <w:tcPr>
            <w:tcW w:w="786" w:type="dxa"/>
            <w:tcBorders>
              <w:top w:val="nil"/>
              <w:left w:val="nil"/>
              <w:bottom w:val="single" w:sz="4" w:space="0" w:color="auto"/>
              <w:right w:val="single" w:sz="4" w:space="0" w:color="auto"/>
            </w:tcBorders>
            <w:shd w:val="clear" w:color="auto" w:fill="auto"/>
            <w:noWrap/>
            <w:vAlign w:val="bottom"/>
            <w:hideMark/>
          </w:tcPr>
          <w:p w14:paraId="3B39A5D1"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чел.</w:t>
            </w:r>
          </w:p>
        </w:tc>
        <w:tc>
          <w:tcPr>
            <w:tcW w:w="1127" w:type="dxa"/>
            <w:tcBorders>
              <w:top w:val="nil"/>
              <w:left w:val="nil"/>
              <w:bottom w:val="single" w:sz="4" w:space="0" w:color="auto"/>
              <w:right w:val="single" w:sz="4" w:space="0" w:color="auto"/>
            </w:tcBorders>
            <w:shd w:val="clear" w:color="auto" w:fill="auto"/>
            <w:noWrap/>
            <w:vAlign w:val="bottom"/>
            <w:hideMark/>
          </w:tcPr>
          <w:p w14:paraId="2D9B047D"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409,00</w:t>
            </w:r>
          </w:p>
        </w:tc>
        <w:tc>
          <w:tcPr>
            <w:tcW w:w="1064" w:type="dxa"/>
            <w:tcBorders>
              <w:top w:val="nil"/>
              <w:left w:val="nil"/>
              <w:bottom w:val="single" w:sz="4" w:space="0" w:color="auto"/>
              <w:right w:val="single" w:sz="4" w:space="0" w:color="auto"/>
            </w:tcBorders>
            <w:shd w:val="clear" w:color="auto" w:fill="auto"/>
            <w:noWrap/>
            <w:vAlign w:val="bottom"/>
            <w:hideMark/>
          </w:tcPr>
          <w:p w14:paraId="2F0806C7"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409,00</w:t>
            </w:r>
          </w:p>
        </w:tc>
        <w:tc>
          <w:tcPr>
            <w:tcW w:w="1205" w:type="dxa"/>
            <w:tcBorders>
              <w:top w:val="nil"/>
              <w:left w:val="nil"/>
              <w:bottom w:val="single" w:sz="4" w:space="0" w:color="auto"/>
              <w:right w:val="single" w:sz="4" w:space="0" w:color="auto"/>
            </w:tcBorders>
            <w:shd w:val="clear" w:color="auto" w:fill="auto"/>
            <w:noWrap/>
            <w:vAlign w:val="bottom"/>
            <w:hideMark/>
          </w:tcPr>
          <w:p w14:paraId="61F8D23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208,00</w:t>
            </w:r>
          </w:p>
        </w:tc>
        <w:tc>
          <w:tcPr>
            <w:tcW w:w="1413" w:type="dxa"/>
            <w:tcBorders>
              <w:top w:val="nil"/>
              <w:left w:val="nil"/>
              <w:bottom w:val="single" w:sz="4" w:space="0" w:color="auto"/>
              <w:right w:val="single" w:sz="4" w:space="0" w:color="auto"/>
            </w:tcBorders>
            <w:shd w:val="clear" w:color="auto" w:fill="auto"/>
            <w:noWrap/>
            <w:vAlign w:val="bottom"/>
            <w:hideMark/>
          </w:tcPr>
          <w:p w14:paraId="21A469BC"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409,00</w:t>
            </w:r>
          </w:p>
        </w:tc>
        <w:tc>
          <w:tcPr>
            <w:tcW w:w="1262" w:type="dxa"/>
            <w:tcBorders>
              <w:top w:val="nil"/>
              <w:left w:val="nil"/>
              <w:bottom w:val="single" w:sz="4" w:space="0" w:color="auto"/>
              <w:right w:val="single" w:sz="4" w:space="0" w:color="auto"/>
            </w:tcBorders>
            <w:shd w:val="clear" w:color="auto" w:fill="auto"/>
            <w:noWrap/>
            <w:vAlign w:val="bottom"/>
            <w:hideMark/>
          </w:tcPr>
          <w:p w14:paraId="3B791329"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2EE0D8C6"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409,00</w:t>
            </w:r>
          </w:p>
        </w:tc>
      </w:tr>
      <w:tr w:rsidR="0049243D" w:rsidRPr="0049243D" w14:paraId="4F766707"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BB32A66"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36E6532"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ср. зарплата </w:t>
            </w:r>
          </w:p>
        </w:tc>
        <w:tc>
          <w:tcPr>
            <w:tcW w:w="786" w:type="dxa"/>
            <w:tcBorders>
              <w:top w:val="nil"/>
              <w:left w:val="nil"/>
              <w:bottom w:val="single" w:sz="4" w:space="0" w:color="auto"/>
              <w:right w:val="single" w:sz="4" w:space="0" w:color="auto"/>
            </w:tcBorders>
            <w:shd w:val="clear" w:color="auto" w:fill="auto"/>
            <w:noWrap/>
            <w:vAlign w:val="bottom"/>
            <w:hideMark/>
          </w:tcPr>
          <w:p w14:paraId="1D2D0D5A"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руб./мес.</w:t>
            </w:r>
          </w:p>
        </w:tc>
        <w:tc>
          <w:tcPr>
            <w:tcW w:w="1127" w:type="dxa"/>
            <w:tcBorders>
              <w:top w:val="nil"/>
              <w:left w:val="nil"/>
              <w:bottom w:val="single" w:sz="4" w:space="0" w:color="auto"/>
              <w:right w:val="single" w:sz="4" w:space="0" w:color="auto"/>
            </w:tcBorders>
            <w:shd w:val="clear" w:color="auto" w:fill="auto"/>
            <w:noWrap/>
            <w:vAlign w:val="bottom"/>
            <w:hideMark/>
          </w:tcPr>
          <w:p w14:paraId="6465F588"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18 333,29</w:t>
            </w:r>
          </w:p>
        </w:tc>
        <w:tc>
          <w:tcPr>
            <w:tcW w:w="1064" w:type="dxa"/>
            <w:tcBorders>
              <w:top w:val="nil"/>
              <w:left w:val="nil"/>
              <w:bottom w:val="single" w:sz="4" w:space="0" w:color="auto"/>
              <w:right w:val="single" w:sz="4" w:space="0" w:color="auto"/>
            </w:tcBorders>
            <w:shd w:val="clear" w:color="auto" w:fill="auto"/>
            <w:noWrap/>
            <w:vAlign w:val="bottom"/>
            <w:hideMark/>
          </w:tcPr>
          <w:p w14:paraId="3689595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18 333,29</w:t>
            </w:r>
          </w:p>
        </w:tc>
        <w:tc>
          <w:tcPr>
            <w:tcW w:w="1205" w:type="dxa"/>
            <w:tcBorders>
              <w:top w:val="nil"/>
              <w:left w:val="nil"/>
              <w:bottom w:val="single" w:sz="4" w:space="0" w:color="auto"/>
              <w:right w:val="single" w:sz="4" w:space="0" w:color="auto"/>
            </w:tcBorders>
            <w:shd w:val="clear" w:color="auto" w:fill="auto"/>
            <w:noWrap/>
            <w:vAlign w:val="bottom"/>
            <w:hideMark/>
          </w:tcPr>
          <w:p w14:paraId="4E345C6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19 134,30</w:t>
            </w:r>
          </w:p>
        </w:tc>
        <w:tc>
          <w:tcPr>
            <w:tcW w:w="1413" w:type="dxa"/>
            <w:tcBorders>
              <w:top w:val="nil"/>
              <w:left w:val="nil"/>
              <w:bottom w:val="single" w:sz="4" w:space="0" w:color="auto"/>
              <w:right w:val="single" w:sz="4" w:space="0" w:color="auto"/>
            </w:tcBorders>
            <w:shd w:val="clear" w:color="auto" w:fill="auto"/>
            <w:noWrap/>
            <w:vAlign w:val="bottom"/>
            <w:hideMark/>
          </w:tcPr>
          <w:p w14:paraId="49C8DAEA"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18 333,29</w:t>
            </w:r>
          </w:p>
        </w:tc>
        <w:tc>
          <w:tcPr>
            <w:tcW w:w="1262" w:type="dxa"/>
            <w:tcBorders>
              <w:top w:val="nil"/>
              <w:left w:val="nil"/>
              <w:bottom w:val="single" w:sz="4" w:space="0" w:color="auto"/>
              <w:right w:val="single" w:sz="4" w:space="0" w:color="auto"/>
            </w:tcBorders>
            <w:shd w:val="clear" w:color="auto" w:fill="auto"/>
            <w:noWrap/>
            <w:vAlign w:val="bottom"/>
            <w:hideMark/>
          </w:tcPr>
          <w:p w14:paraId="39832F8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78C2424C"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19 176,62</w:t>
            </w:r>
          </w:p>
        </w:tc>
      </w:tr>
      <w:tr w:rsidR="0049243D" w:rsidRPr="0049243D" w14:paraId="56C06939"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C5B567B"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2.3.1</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11657B"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ФОТ ППП</w:t>
            </w:r>
          </w:p>
        </w:tc>
        <w:tc>
          <w:tcPr>
            <w:tcW w:w="786" w:type="dxa"/>
            <w:tcBorders>
              <w:top w:val="nil"/>
              <w:left w:val="nil"/>
              <w:bottom w:val="single" w:sz="4" w:space="0" w:color="auto"/>
              <w:right w:val="single" w:sz="4" w:space="0" w:color="auto"/>
            </w:tcBorders>
            <w:shd w:val="clear" w:color="auto" w:fill="auto"/>
            <w:noWrap/>
            <w:vAlign w:val="bottom"/>
            <w:hideMark/>
          </w:tcPr>
          <w:p w14:paraId="616EED62"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7795B04D"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73 429,19</w:t>
            </w:r>
          </w:p>
        </w:tc>
        <w:tc>
          <w:tcPr>
            <w:tcW w:w="1064" w:type="dxa"/>
            <w:tcBorders>
              <w:top w:val="nil"/>
              <w:left w:val="nil"/>
              <w:bottom w:val="single" w:sz="4" w:space="0" w:color="auto"/>
              <w:right w:val="single" w:sz="4" w:space="0" w:color="auto"/>
            </w:tcBorders>
            <w:shd w:val="clear" w:color="auto" w:fill="auto"/>
            <w:noWrap/>
            <w:vAlign w:val="bottom"/>
            <w:hideMark/>
          </w:tcPr>
          <w:p w14:paraId="449962CC"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73 429,19</w:t>
            </w:r>
          </w:p>
        </w:tc>
        <w:tc>
          <w:tcPr>
            <w:tcW w:w="1205" w:type="dxa"/>
            <w:tcBorders>
              <w:top w:val="nil"/>
              <w:left w:val="nil"/>
              <w:bottom w:val="single" w:sz="4" w:space="0" w:color="auto"/>
              <w:right w:val="single" w:sz="4" w:space="0" w:color="auto"/>
            </w:tcBorders>
            <w:shd w:val="clear" w:color="auto" w:fill="auto"/>
            <w:noWrap/>
            <w:vAlign w:val="bottom"/>
            <w:hideMark/>
          </w:tcPr>
          <w:p w14:paraId="4B700A72"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21 462,10</w:t>
            </w:r>
          </w:p>
        </w:tc>
        <w:tc>
          <w:tcPr>
            <w:tcW w:w="1413" w:type="dxa"/>
            <w:tcBorders>
              <w:top w:val="nil"/>
              <w:left w:val="nil"/>
              <w:bottom w:val="single" w:sz="4" w:space="0" w:color="auto"/>
              <w:right w:val="single" w:sz="4" w:space="0" w:color="auto"/>
            </w:tcBorders>
            <w:shd w:val="clear" w:color="auto" w:fill="auto"/>
            <w:noWrap/>
            <w:vAlign w:val="bottom"/>
            <w:hideMark/>
          </w:tcPr>
          <w:p w14:paraId="244D853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73 429,19</w:t>
            </w:r>
          </w:p>
        </w:tc>
        <w:tc>
          <w:tcPr>
            <w:tcW w:w="1262" w:type="dxa"/>
            <w:tcBorders>
              <w:top w:val="nil"/>
              <w:left w:val="nil"/>
              <w:bottom w:val="single" w:sz="4" w:space="0" w:color="auto"/>
              <w:right w:val="single" w:sz="4" w:space="0" w:color="auto"/>
            </w:tcBorders>
            <w:shd w:val="clear" w:color="auto" w:fill="auto"/>
            <w:noWrap/>
            <w:vAlign w:val="bottom"/>
            <w:hideMark/>
          </w:tcPr>
          <w:p w14:paraId="4CFB711B"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652EFD83"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76 806,93</w:t>
            </w:r>
          </w:p>
        </w:tc>
      </w:tr>
      <w:tr w:rsidR="0049243D" w:rsidRPr="0049243D" w14:paraId="210A0638"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E91995B"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2B5163F"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численность </w:t>
            </w:r>
            <w:proofErr w:type="spellStart"/>
            <w:r w:rsidRPr="0049243D">
              <w:rPr>
                <w:rFonts w:ascii="Bookman Old Style" w:hAnsi="Bookman Old Style" w:cs="Calibri"/>
                <w:sz w:val="16"/>
                <w:szCs w:val="16"/>
              </w:rPr>
              <w:t>ппп</w:t>
            </w:r>
            <w:proofErr w:type="spellEnd"/>
          </w:p>
        </w:tc>
        <w:tc>
          <w:tcPr>
            <w:tcW w:w="786" w:type="dxa"/>
            <w:tcBorders>
              <w:top w:val="nil"/>
              <w:left w:val="nil"/>
              <w:bottom w:val="single" w:sz="4" w:space="0" w:color="auto"/>
              <w:right w:val="single" w:sz="4" w:space="0" w:color="auto"/>
            </w:tcBorders>
            <w:shd w:val="clear" w:color="auto" w:fill="auto"/>
            <w:noWrap/>
            <w:vAlign w:val="bottom"/>
            <w:hideMark/>
          </w:tcPr>
          <w:p w14:paraId="18232EBA"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чел.</w:t>
            </w:r>
          </w:p>
        </w:tc>
        <w:tc>
          <w:tcPr>
            <w:tcW w:w="1127" w:type="dxa"/>
            <w:tcBorders>
              <w:top w:val="nil"/>
              <w:left w:val="nil"/>
              <w:bottom w:val="single" w:sz="4" w:space="0" w:color="auto"/>
              <w:right w:val="single" w:sz="4" w:space="0" w:color="auto"/>
            </w:tcBorders>
            <w:shd w:val="clear" w:color="auto" w:fill="auto"/>
            <w:noWrap/>
            <w:vAlign w:val="bottom"/>
            <w:hideMark/>
          </w:tcPr>
          <w:p w14:paraId="18C4661F"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356,00</w:t>
            </w:r>
          </w:p>
        </w:tc>
        <w:tc>
          <w:tcPr>
            <w:tcW w:w="1064" w:type="dxa"/>
            <w:tcBorders>
              <w:top w:val="nil"/>
              <w:left w:val="nil"/>
              <w:bottom w:val="single" w:sz="4" w:space="0" w:color="auto"/>
              <w:right w:val="single" w:sz="4" w:space="0" w:color="auto"/>
            </w:tcBorders>
            <w:shd w:val="clear" w:color="auto" w:fill="auto"/>
            <w:noWrap/>
            <w:vAlign w:val="bottom"/>
            <w:hideMark/>
          </w:tcPr>
          <w:p w14:paraId="418E70DA"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356,00</w:t>
            </w:r>
          </w:p>
        </w:tc>
        <w:tc>
          <w:tcPr>
            <w:tcW w:w="1205" w:type="dxa"/>
            <w:tcBorders>
              <w:top w:val="nil"/>
              <w:left w:val="nil"/>
              <w:bottom w:val="single" w:sz="4" w:space="0" w:color="auto"/>
              <w:right w:val="single" w:sz="4" w:space="0" w:color="auto"/>
            </w:tcBorders>
            <w:shd w:val="clear" w:color="auto" w:fill="auto"/>
            <w:noWrap/>
            <w:vAlign w:val="bottom"/>
            <w:hideMark/>
          </w:tcPr>
          <w:p w14:paraId="108C40E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171,00</w:t>
            </w:r>
          </w:p>
        </w:tc>
        <w:tc>
          <w:tcPr>
            <w:tcW w:w="1413" w:type="dxa"/>
            <w:tcBorders>
              <w:top w:val="nil"/>
              <w:left w:val="nil"/>
              <w:bottom w:val="single" w:sz="4" w:space="0" w:color="auto"/>
              <w:right w:val="single" w:sz="4" w:space="0" w:color="auto"/>
            </w:tcBorders>
            <w:shd w:val="clear" w:color="auto" w:fill="auto"/>
            <w:noWrap/>
            <w:vAlign w:val="bottom"/>
            <w:hideMark/>
          </w:tcPr>
          <w:p w14:paraId="6FA1978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356,00</w:t>
            </w:r>
          </w:p>
        </w:tc>
        <w:tc>
          <w:tcPr>
            <w:tcW w:w="1262" w:type="dxa"/>
            <w:tcBorders>
              <w:top w:val="nil"/>
              <w:left w:val="nil"/>
              <w:bottom w:val="single" w:sz="4" w:space="0" w:color="auto"/>
              <w:right w:val="single" w:sz="4" w:space="0" w:color="auto"/>
            </w:tcBorders>
            <w:shd w:val="clear" w:color="auto" w:fill="auto"/>
            <w:noWrap/>
            <w:vAlign w:val="bottom"/>
            <w:hideMark/>
          </w:tcPr>
          <w:p w14:paraId="253E30AB"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5DDDCCE3"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356,00</w:t>
            </w:r>
          </w:p>
        </w:tc>
      </w:tr>
      <w:tr w:rsidR="0049243D" w:rsidRPr="0049243D" w14:paraId="22281E2D"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89D5F73"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8636EBB"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ср. зарплата </w:t>
            </w:r>
            <w:proofErr w:type="spellStart"/>
            <w:r w:rsidRPr="0049243D">
              <w:rPr>
                <w:rFonts w:ascii="Bookman Old Style" w:hAnsi="Bookman Old Style" w:cs="Calibri"/>
                <w:sz w:val="16"/>
                <w:szCs w:val="16"/>
              </w:rPr>
              <w:t>ппп</w:t>
            </w:r>
            <w:proofErr w:type="spellEnd"/>
          </w:p>
        </w:tc>
        <w:tc>
          <w:tcPr>
            <w:tcW w:w="786" w:type="dxa"/>
            <w:tcBorders>
              <w:top w:val="nil"/>
              <w:left w:val="nil"/>
              <w:bottom w:val="single" w:sz="4" w:space="0" w:color="auto"/>
              <w:right w:val="single" w:sz="4" w:space="0" w:color="auto"/>
            </w:tcBorders>
            <w:shd w:val="clear" w:color="auto" w:fill="auto"/>
            <w:noWrap/>
            <w:vAlign w:val="bottom"/>
            <w:hideMark/>
          </w:tcPr>
          <w:p w14:paraId="499BDF5D"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руб./мес.</w:t>
            </w:r>
          </w:p>
        </w:tc>
        <w:tc>
          <w:tcPr>
            <w:tcW w:w="1127" w:type="dxa"/>
            <w:tcBorders>
              <w:top w:val="nil"/>
              <w:left w:val="nil"/>
              <w:bottom w:val="single" w:sz="4" w:space="0" w:color="auto"/>
              <w:right w:val="single" w:sz="4" w:space="0" w:color="auto"/>
            </w:tcBorders>
            <w:shd w:val="clear" w:color="auto" w:fill="auto"/>
            <w:noWrap/>
            <w:vAlign w:val="bottom"/>
            <w:hideMark/>
          </w:tcPr>
          <w:p w14:paraId="7BD4CE0B"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17 188,48</w:t>
            </w:r>
          </w:p>
        </w:tc>
        <w:tc>
          <w:tcPr>
            <w:tcW w:w="1064" w:type="dxa"/>
            <w:tcBorders>
              <w:top w:val="nil"/>
              <w:left w:val="nil"/>
              <w:bottom w:val="single" w:sz="4" w:space="0" w:color="auto"/>
              <w:right w:val="single" w:sz="4" w:space="0" w:color="auto"/>
            </w:tcBorders>
            <w:shd w:val="clear" w:color="auto" w:fill="auto"/>
            <w:noWrap/>
            <w:vAlign w:val="bottom"/>
            <w:hideMark/>
          </w:tcPr>
          <w:p w14:paraId="2DF18557"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17 188,48</w:t>
            </w:r>
          </w:p>
        </w:tc>
        <w:tc>
          <w:tcPr>
            <w:tcW w:w="1205" w:type="dxa"/>
            <w:tcBorders>
              <w:top w:val="nil"/>
              <w:left w:val="nil"/>
              <w:bottom w:val="single" w:sz="4" w:space="0" w:color="auto"/>
              <w:right w:val="single" w:sz="4" w:space="0" w:color="auto"/>
            </w:tcBorders>
            <w:shd w:val="clear" w:color="auto" w:fill="auto"/>
            <w:noWrap/>
            <w:vAlign w:val="bottom"/>
            <w:hideMark/>
          </w:tcPr>
          <w:p w14:paraId="2595328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17 974,90</w:t>
            </w:r>
          </w:p>
        </w:tc>
        <w:tc>
          <w:tcPr>
            <w:tcW w:w="1413" w:type="dxa"/>
            <w:tcBorders>
              <w:top w:val="nil"/>
              <w:left w:val="nil"/>
              <w:bottom w:val="single" w:sz="4" w:space="0" w:color="auto"/>
              <w:right w:val="single" w:sz="4" w:space="0" w:color="auto"/>
            </w:tcBorders>
            <w:shd w:val="clear" w:color="auto" w:fill="auto"/>
            <w:noWrap/>
            <w:vAlign w:val="bottom"/>
            <w:hideMark/>
          </w:tcPr>
          <w:p w14:paraId="67BF0E72"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17 188,48</w:t>
            </w:r>
          </w:p>
        </w:tc>
        <w:tc>
          <w:tcPr>
            <w:tcW w:w="1262" w:type="dxa"/>
            <w:tcBorders>
              <w:top w:val="nil"/>
              <w:left w:val="nil"/>
              <w:bottom w:val="single" w:sz="4" w:space="0" w:color="auto"/>
              <w:right w:val="single" w:sz="4" w:space="0" w:color="auto"/>
            </w:tcBorders>
            <w:shd w:val="clear" w:color="auto" w:fill="auto"/>
            <w:noWrap/>
            <w:vAlign w:val="bottom"/>
            <w:hideMark/>
          </w:tcPr>
          <w:p w14:paraId="279A233A"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5F462C8E"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17 979,15</w:t>
            </w:r>
          </w:p>
        </w:tc>
      </w:tr>
      <w:tr w:rsidR="0049243D" w:rsidRPr="0049243D" w14:paraId="29CEFA9B"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81A6EF9"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2.3.2</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920435D"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ФОТ АУП</w:t>
            </w:r>
          </w:p>
        </w:tc>
        <w:tc>
          <w:tcPr>
            <w:tcW w:w="786" w:type="dxa"/>
            <w:tcBorders>
              <w:top w:val="nil"/>
              <w:left w:val="nil"/>
              <w:bottom w:val="single" w:sz="4" w:space="0" w:color="auto"/>
              <w:right w:val="single" w:sz="4" w:space="0" w:color="auto"/>
            </w:tcBorders>
            <w:shd w:val="clear" w:color="auto" w:fill="auto"/>
            <w:noWrap/>
            <w:vAlign w:val="bottom"/>
            <w:hideMark/>
          </w:tcPr>
          <w:p w14:paraId="55C518D5"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0556794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16 550,59</w:t>
            </w:r>
          </w:p>
        </w:tc>
        <w:tc>
          <w:tcPr>
            <w:tcW w:w="1064" w:type="dxa"/>
            <w:tcBorders>
              <w:top w:val="nil"/>
              <w:left w:val="nil"/>
              <w:bottom w:val="single" w:sz="4" w:space="0" w:color="auto"/>
              <w:right w:val="single" w:sz="4" w:space="0" w:color="auto"/>
            </w:tcBorders>
            <w:shd w:val="clear" w:color="auto" w:fill="auto"/>
            <w:noWrap/>
            <w:vAlign w:val="bottom"/>
            <w:hideMark/>
          </w:tcPr>
          <w:p w14:paraId="617645DE"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16 550,59</w:t>
            </w:r>
          </w:p>
        </w:tc>
        <w:tc>
          <w:tcPr>
            <w:tcW w:w="1205" w:type="dxa"/>
            <w:tcBorders>
              <w:top w:val="nil"/>
              <w:left w:val="nil"/>
              <w:bottom w:val="single" w:sz="4" w:space="0" w:color="auto"/>
              <w:right w:val="single" w:sz="4" w:space="0" w:color="auto"/>
            </w:tcBorders>
            <w:shd w:val="clear" w:color="auto" w:fill="auto"/>
            <w:noWrap/>
            <w:vAlign w:val="bottom"/>
            <w:hideMark/>
          </w:tcPr>
          <w:p w14:paraId="116349A4"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6 340,00</w:t>
            </w:r>
          </w:p>
        </w:tc>
        <w:tc>
          <w:tcPr>
            <w:tcW w:w="1413" w:type="dxa"/>
            <w:tcBorders>
              <w:top w:val="nil"/>
              <w:left w:val="nil"/>
              <w:bottom w:val="single" w:sz="4" w:space="0" w:color="auto"/>
              <w:right w:val="single" w:sz="4" w:space="0" w:color="auto"/>
            </w:tcBorders>
            <w:shd w:val="clear" w:color="auto" w:fill="auto"/>
            <w:noWrap/>
            <w:vAlign w:val="bottom"/>
            <w:hideMark/>
          </w:tcPr>
          <w:p w14:paraId="290CD2F3"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16 550,59</w:t>
            </w:r>
          </w:p>
        </w:tc>
        <w:tc>
          <w:tcPr>
            <w:tcW w:w="1262" w:type="dxa"/>
            <w:tcBorders>
              <w:top w:val="nil"/>
              <w:left w:val="nil"/>
              <w:bottom w:val="single" w:sz="4" w:space="0" w:color="auto"/>
              <w:right w:val="single" w:sz="4" w:space="0" w:color="auto"/>
            </w:tcBorders>
            <w:shd w:val="clear" w:color="auto" w:fill="auto"/>
            <w:noWrap/>
            <w:vAlign w:val="bottom"/>
            <w:hideMark/>
          </w:tcPr>
          <w:p w14:paraId="6C057ADC"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294727CF"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17 311,91</w:t>
            </w:r>
          </w:p>
        </w:tc>
      </w:tr>
      <w:tr w:rsidR="0049243D" w:rsidRPr="0049243D" w14:paraId="3B71B60A"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470CDF3"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999B3F"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численность АУП на тепловую энергию</w:t>
            </w:r>
          </w:p>
        </w:tc>
        <w:tc>
          <w:tcPr>
            <w:tcW w:w="786" w:type="dxa"/>
            <w:tcBorders>
              <w:top w:val="nil"/>
              <w:left w:val="nil"/>
              <w:bottom w:val="single" w:sz="4" w:space="0" w:color="auto"/>
              <w:right w:val="single" w:sz="4" w:space="0" w:color="auto"/>
            </w:tcBorders>
            <w:shd w:val="clear" w:color="auto" w:fill="auto"/>
            <w:noWrap/>
            <w:vAlign w:val="bottom"/>
            <w:hideMark/>
          </w:tcPr>
          <w:p w14:paraId="7DE5B406"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чел.</w:t>
            </w:r>
          </w:p>
        </w:tc>
        <w:tc>
          <w:tcPr>
            <w:tcW w:w="1127" w:type="dxa"/>
            <w:tcBorders>
              <w:top w:val="nil"/>
              <w:left w:val="nil"/>
              <w:bottom w:val="single" w:sz="4" w:space="0" w:color="auto"/>
              <w:right w:val="single" w:sz="4" w:space="0" w:color="auto"/>
            </w:tcBorders>
            <w:shd w:val="clear" w:color="auto" w:fill="auto"/>
            <w:noWrap/>
            <w:vAlign w:val="bottom"/>
            <w:hideMark/>
          </w:tcPr>
          <w:p w14:paraId="703838FF"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53,00</w:t>
            </w:r>
          </w:p>
        </w:tc>
        <w:tc>
          <w:tcPr>
            <w:tcW w:w="1064" w:type="dxa"/>
            <w:tcBorders>
              <w:top w:val="nil"/>
              <w:left w:val="nil"/>
              <w:bottom w:val="single" w:sz="4" w:space="0" w:color="auto"/>
              <w:right w:val="single" w:sz="4" w:space="0" w:color="auto"/>
            </w:tcBorders>
            <w:shd w:val="clear" w:color="auto" w:fill="auto"/>
            <w:noWrap/>
            <w:vAlign w:val="bottom"/>
            <w:hideMark/>
          </w:tcPr>
          <w:p w14:paraId="37EF815A"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53,00</w:t>
            </w:r>
          </w:p>
        </w:tc>
        <w:tc>
          <w:tcPr>
            <w:tcW w:w="1205" w:type="dxa"/>
            <w:tcBorders>
              <w:top w:val="nil"/>
              <w:left w:val="nil"/>
              <w:bottom w:val="single" w:sz="4" w:space="0" w:color="auto"/>
              <w:right w:val="single" w:sz="4" w:space="0" w:color="auto"/>
            </w:tcBorders>
            <w:shd w:val="clear" w:color="auto" w:fill="auto"/>
            <w:noWrap/>
            <w:vAlign w:val="bottom"/>
            <w:hideMark/>
          </w:tcPr>
          <w:p w14:paraId="7A42372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37,00</w:t>
            </w:r>
          </w:p>
        </w:tc>
        <w:tc>
          <w:tcPr>
            <w:tcW w:w="1413" w:type="dxa"/>
            <w:tcBorders>
              <w:top w:val="nil"/>
              <w:left w:val="nil"/>
              <w:bottom w:val="single" w:sz="4" w:space="0" w:color="auto"/>
              <w:right w:val="single" w:sz="4" w:space="0" w:color="auto"/>
            </w:tcBorders>
            <w:shd w:val="clear" w:color="auto" w:fill="auto"/>
            <w:noWrap/>
            <w:vAlign w:val="bottom"/>
            <w:hideMark/>
          </w:tcPr>
          <w:p w14:paraId="5949DA3C"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53,00</w:t>
            </w:r>
          </w:p>
        </w:tc>
        <w:tc>
          <w:tcPr>
            <w:tcW w:w="1262" w:type="dxa"/>
            <w:tcBorders>
              <w:top w:val="nil"/>
              <w:left w:val="nil"/>
              <w:bottom w:val="single" w:sz="4" w:space="0" w:color="auto"/>
              <w:right w:val="single" w:sz="4" w:space="0" w:color="auto"/>
            </w:tcBorders>
            <w:shd w:val="clear" w:color="auto" w:fill="auto"/>
            <w:noWrap/>
            <w:vAlign w:val="bottom"/>
            <w:hideMark/>
          </w:tcPr>
          <w:p w14:paraId="01460359"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75FB0EBF"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53,00</w:t>
            </w:r>
          </w:p>
        </w:tc>
      </w:tr>
      <w:tr w:rsidR="0049243D" w:rsidRPr="0049243D" w14:paraId="5511018E" w14:textId="77777777" w:rsidTr="0049243D">
        <w:trPr>
          <w:trHeight w:val="690"/>
          <w:jc w:val="center"/>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4617E5E"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2.4</w:t>
            </w:r>
          </w:p>
        </w:tc>
        <w:tc>
          <w:tcPr>
            <w:tcW w:w="6165" w:type="dxa"/>
            <w:gridSpan w:val="4"/>
            <w:tcBorders>
              <w:top w:val="single" w:sz="4" w:space="0" w:color="auto"/>
              <w:left w:val="nil"/>
              <w:bottom w:val="single" w:sz="4" w:space="0" w:color="auto"/>
              <w:right w:val="single" w:sz="4" w:space="0" w:color="000000"/>
            </w:tcBorders>
            <w:shd w:val="clear" w:color="auto" w:fill="auto"/>
            <w:vAlign w:val="center"/>
            <w:hideMark/>
          </w:tcPr>
          <w:p w14:paraId="7B39A2BA"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Расходы на оплату работ и услуг производственного характера, в том числе:</w:t>
            </w:r>
          </w:p>
        </w:tc>
        <w:tc>
          <w:tcPr>
            <w:tcW w:w="786" w:type="dxa"/>
            <w:tcBorders>
              <w:top w:val="nil"/>
              <w:left w:val="nil"/>
              <w:bottom w:val="single" w:sz="4" w:space="0" w:color="auto"/>
              <w:right w:val="single" w:sz="4" w:space="0" w:color="auto"/>
            </w:tcBorders>
            <w:shd w:val="clear" w:color="auto" w:fill="auto"/>
            <w:noWrap/>
            <w:vAlign w:val="bottom"/>
            <w:hideMark/>
          </w:tcPr>
          <w:p w14:paraId="6D24BDD1"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center"/>
            <w:hideMark/>
          </w:tcPr>
          <w:p w14:paraId="3592EBB2"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29 382,77</w:t>
            </w:r>
          </w:p>
        </w:tc>
        <w:tc>
          <w:tcPr>
            <w:tcW w:w="1064" w:type="dxa"/>
            <w:tcBorders>
              <w:top w:val="nil"/>
              <w:left w:val="nil"/>
              <w:bottom w:val="single" w:sz="4" w:space="0" w:color="auto"/>
              <w:right w:val="single" w:sz="4" w:space="0" w:color="auto"/>
            </w:tcBorders>
            <w:shd w:val="clear" w:color="auto" w:fill="auto"/>
            <w:noWrap/>
            <w:vAlign w:val="center"/>
            <w:hideMark/>
          </w:tcPr>
          <w:p w14:paraId="6068CD60"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26 641,13</w:t>
            </w:r>
          </w:p>
        </w:tc>
        <w:tc>
          <w:tcPr>
            <w:tcW w:w="1205" w:type="dxa"/>
            <w:tcBorders>
              <w:top w:val="nil"/>
              <w:left w:val="nil"/>
              <w:bottom w:val="single" w:sz="4" w:space="0" w:color="auto"/>
              <w:right w:val="single" w:sz="4" w:space="0" w:color="auto"/>
            </w:tcBorders>
            <w:shd w:val="clear" w:color="auto" w:fill="auto"/>
            <w:noWrap/>
            <w:vAlign w:val="center"/>
            <w:hideMark/>
          </w:tcPr>
          <w:p w14:paraId="2F9BC12E"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3 654,31</w:t>
            </w:r>
          </w:p>
        </w:tc>
        <w:tc>
          <w:tcPr>
            <w:tcW w:w="1413" w:type="dxa"/>
            <w:tcBorders>
              <w:top w:val="nil"/>
              <w:left w:val="nil"/>
              <w:bottom w:val="single" w:sz="4" w:space="0" w:color="auto"/>
              <w:right w:val="single" w:sz="4" w:space="0" w:color="auto"/>
            </w:tcBorders>
            <w:shd w:val="clear" w:color="auto" w:fill="auto"/>
            <w:noWrap/>
            <w:vAlign w:val="center"/>
            <w:hideMark/>
          </w:tcPr>
          <w:p w14:paraId="054ECB5F"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20 388,31</w:t>
            </w:r>
          </w:p>
        </w:tc>
        <w:tc>
          <w:tcPr>
            <w:tcW w:w="1262" w:type="dxa"/>
            <w:tcBorders>
              <w:top w:val="nil"/>
              <w:left w:val="nil"/>
              <w:bottom w:val="single" w:sz="4" w:space="0" w:color="auto"/>
              <w:right w:val="single" w:sz="4" w:space="0" w:color="auto"/>
            </w:tcBorders>
            <w:shd w:val="clear" w:color="auto" w:fill="auto"/>
            <w:noWrap/>
            <w:vAlign w:val="bottom"/>
            <w:hideMark/>
          </w:tcPr>
          <w:p w14:paraId="3ADC9DD4"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-8 994,46</w:t>
            </w:r>
          </w:p>
        </w:tc>
        <w:tc>
          <w:tcPr>
            <w:tcW w:w="1120" w:type="dxa"/>
            <w:tcBorders>
              <w:top w:val="nil"/>
              <w:left w:val="nil"/>
              <w:bottom w:val="single" w:sz="4" w:space="0" w:color="auto"/>
              <w:right w:val="single" w:sz="4" w:space="0" w:color="auto"/>
            </w:tcBorders>
            <w:shd w:val="clear" w:color="auto" w:fill="auto"/>
            <w:noWrap/>
            <w:vAlign w:val="bottom"/>
            <w:hideMark/>
          </w:tcPr>
          <w:p w14:paraId="3C9FAF33"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21 326,17</w:t>
            </w:r>
          </w:p>
        </w:tc>
      </w:tr>
      <w:tr w:rsidR="0049243D" w:rsidRPr="0049243D" w14:paraId="269D4819"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0875901D"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2.4.1</w:t>
            </w:r>
          </w:p>
        </w:tc>
        <w:tc>
          <w:tcPr>
            <w:tcW w:w="6165" w:type="dxa"/>
            <w:gridSpan w:val="4"/>
            <w:tcBorders>
              <w:top w:val="single" w:sz="4" w:space="0" w:color="auto"/>
              <w:left w:val="nil"/>
              <w:bottom w:val="single" w:sz="4" w:space="0" w:color="auto"/>
              <w:right w:val="single" w:sz="4" w:space="0" w:color="000000"/>
            </w:tcBorders>
            <w:shd w:val="clear" w:color="auto" w:fill="auto"/>
            <w:vAlign w:val="center"/>
            <w:hideMark/>
          </w:tcPr>
          <w:p w14:paraId="21264EC0"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выполняемых по договорам со </w:t>
            </w:r>
            <w:proofErr w:type="gramStart"/>
            <w:r w:rsidRPr="0049243D">
              <w:rPr>
                <w:rFonts w:ascii="Bookman Old Style" w:hAnsi="Bookman Old Style" w:cs="Calibri"/>
                <w:sz w:val="16"/>
                <w:szCs w:val="16"/>
              </w:rPr>
              <w:t>сторонними  организациями</w:t>
            </w:r>
            <w:proofErr w:type="gramEnd"/>
          </w:p>
        </w:tc>
        <w:tc>
          <w:tcPr>
            <w:tcW w:w="786" w:type="dxa"/>
            <w:tcBorders>
              <w:top w:val="nil"/>
              <w:left w:val="nil"/>
              <w:bottom w:val="single" w:sz="4" w:space="0" w:color="auto"/>
              <w:right w:val="single" w:sz="4" w:space="0" w:color="auto"/>
            </w:tcBorders>
            <w:shd w:val="clear" w:color="auto" w:fill="auto"/>
            <w:noWrap/>
            <w:vAlign w:val="center"/>
            <w:hideMark/>
          </w:tcPr>
          <w:p w14:paraId="55A7E7A7"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1127" w:type="dxa"/>
            <w:tcBorders>
              <w:top w:val="nil"/>
              <w:left w:val="nil"/>
              <w:bottom w:val="single" w:sz="4" w:space="0" w:color="auto"/>
              <w:right w:val="single" w:sz="4" w:space="0" w:color="auto"/>
            </w:tcBorders>
            <w:shd w:val="clear" w:color="auto" w:fill="auto"/>
            <w:noWrap/>
            <w:vAlign w:val="center"/>
            <w:hideMark/>
          </w:tcPr>
          <w:p w14:paraId="256ECB95"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23 018,97</w:t>
            </w:r>
          </w:p>
        </w:tc>
        <w:tc>
          <w:tcPr>
            <w:tcW w:w="1064" w:type="dxa"/>
            <w:tcBorders>
              <w:top w:val="nil"/>
              <w:left w:val="nil"/>
              <w:bottom w:val="single" w:sz="4" w:space="0" w:color="auto"/>
              <w:right w:val="single" w:sz="4" w:space="0" w:color="auto"/>
            </w:tcBorders>
            <w:shd w:val="clear" w:color="auto" w:fill="auto"/>
            <w:noWrap/>
            <w:vAlign w:val="center"/>
            <w:hideMark/>
          </w:tcPr>
          <w:p w14:paraId="2684EBC5"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21 692,72</w:t>
            </w:r>
          </w:p>
        </w:tc>
        <w:tc>
          <w:tcPr>
            <w:tcW w:w="1205" w:type="dxa"/>
            <w:tcBorders>
              <w:top w:val="nil"/>
              <w:left w:val="nil"/>
              <w:bottom w:val="single" w:sz="4" w:space="0" w:color="auto"/>
              <w:right w:val="single" w:sz="4" w:space="0" w:color="auto"/>
            </w:tcBorders>
            <w:shd w:val="clear" w:color="auto" w:fill="auto"/>
            <w:noWrap/>
            <w:vAlign w:val="center"/>
            <w:hideMark/>
          </w:tcPr>
          <w:p w14:paraId="5455B9D5"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460,40</w:t>
            </w:r>
          </w:p>
        </w:tc>
        <w:tc>
          <w:tcPr>
            <w:tcW w:w="1413" w:type="dxa"/>
            <w:tcBorders>
              <w:top w:val="nil"/>
              <w:left w:val="nil"/>
              <w:bottom w:val="single" w:sz="4" w:space="0" w:color="auto"/>
              <w:right w:val="single" w:sz="4" w:space="0" w:color="auto"/>
            </w:tcBorders>
            <w:shd w:val="clear" w:color="auto" w:fill="auto"/>
            <w:noWrap/>
            <w:vAlign w:val="center"/>
            <w:hideMark/>
          </w:tcPr>
          <w:p w14:paraId="77C71557"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14 000,49</w:t>
            </w:r>
          </w:p>
        </w:tc>
        <w:tc>
          <w:tcPr>
            <w:tcW w:w="1262" w:type="dxa"/>
            <w:tcBorders>
              <w:top w:val="nil"/>
              <w:left w:val="nil"/>
              <w:bottom w:val="single" w:sz="4" w:space="0" w:color="auto"/>
              <w:right w:val="single" w:sz="4" w:space="0" w:color="auto"/>
            </w:tcBorders>
            <w:shd w:val="clear" w:color="auto" w:fill="auto"/>
            <w:noWrap/>
            <w:vAlign w:val="bottom"/>
            <w:hideMark/>
          </w:tcPr>
          <w:p w14:paraId="2B8A9934"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-9 018,48</w:t>
            </w:r>
          </w:p>
        </w:tc>
        <w:tc>
          <w:tcPr>
            <w:tcW w:w="1120" w:type="dxa"/>
            <w:tcBorders>
              <w:top w:val="nil"/>
              <w:left w:val="nil"/>
              <w:bottom w:val="single" w:sz="4" w:space="0" w:color="auto"/>
              <w:right w:val="single" w:sz="4" w:space="0" w:color="auto"/>
            </w:tcBorders>
            <w:shd w:val="clear" w:color="auto" w:fill="auto"/>
            <w:noWrap/>
            <w:vAlign w:val="bottom"/>
            <w:hideMark/>
          </w:tcPr>
          <w:p w14:paraId="7F241742"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14 644,51</w:t>
            </w:r>
          </w:p>
        </w:tc>
      </w:tr>
      <w:tr w:rsidR="0049243D" w:rsidRPr="0049243D" w14:paraId="60669B1F"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AE3AA24"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2.4.2</w:t>
            </w:r>
          </w:p>
        </w:tc>
        <w:tc>
          <w:tcPr>
            <w:tcW w:w="6165" w:type="dxa"/>
            <w:gridSpan w:val="4"/>
            <w:tcBorders>
              <w:top w:val="single" w:sz="4" w:space="0" w:color="auto"/>
              <w:left w:val="nil"/>
              <w:bottom w:val="single" w:sz="4" w:space="0" w:color="auto"/>
              <w:right w:val="single" w:sz="4" w:space="0" w:color="000000"/>
            </w:tcBorders>
            <w:shd w:val="clear" w:color="auto" w:fill="auto"/>
            <w:vAlign w:val="bottom"/>
            <w:hideMark/>
          </w:tcPr>
          <w:p w14:paraId="0B0316BA"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w:t>
            </w:r>
            <w:proofErr w:type="spellStart"/>
            <w:r w:rsidRPr="0049243D">
              <w:rPr>
                <w:rFonts w:ascii="Bookman Old Style" w:hAnsi="Bookman Old Style" w:cs="Calibri"/>
                <w:sz w:val="16"/>
                <w:szCs w:val="16"/>
              </w:rPr>
              <w:t>автоуслуги</w:t>
            </w:r>
            <w:proofErr w:type="spellEnd"/>
            <w:r w:rsidRPr="0049243D">
              <w:rPr>
                <w:rFonts w:ascii="Bookman Old Style" w:hAnsi="Bookman Old Style" w:cs="Calibri"/>
                <w:sz w:val="16"/>
                <w:szCs w:val="16"/>
              </w:rPr>
              <w:t xml:space="preserve"> (кроме услуг по подвозке котельного топлива)</w:t>
            </w:r>
          </w:p>
        </w:tc>
        <w:tc>
          <w:tcPr>
            <w:tcW w:w="786" w:type="dxa"/>
            <w:tcBorders>
              <w:top w:val="nil"/>
              <w:left w:val="nil"/>
              <w:bottom w:val="single" w:sz="4" w:space="0" w:color="auto"/>
              <w:right w:val="single" w:sz="4" w:space="0" w:color="auto"/>
            </w:tcBorders>
            <w:shd w:val="clear" w:color="auto" w:fill="auto"/>
            <w:noWrap/>
            <w:vAlign w:val="bottom"/>
            <w:hideMark/>
          </w:tcPr>
          <w:p w14:paraId="108B8390"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1127" w:type="dxa"/>
            <w:tcBorders>
              <w:top w:val="nil"/>
              <w:left w:val="nil"/>
              <w:bottom w:val="single" w:sz="4" w:space="0" w:color="auto"/>
              <w:right w:val="single" w:sz="4" w:space="0" w:color="auto"/>
            </w:tcBorders>
            <w:shd w:val="clear" w:color="auto" w:fill="auto"/>
            <w:noWrap/>
            <w:vAlign w:val="bottom"/>
            <w:hideMark/>
          </w:tcPr>
          <w:p w14:paraId="5342E24F"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6 255,50</w:t>
            </w:r>
          </w:p>
        </w:tc>
        <w:tc>
          <w:tcPr>
            <w:tcW w:w="1064" w:type="dxa"/>
            <w:tcBorders>
              <w:top w:val="nil"/>
              <w:left w:val="nil"/>
              <w:bottom w:val="single" w:sz="4" w:space="0" w:color="auto"/>
              <w:right w:val="single" w:sz="4" w:space="0" w:color="auto"/>
            </w:tcBorders>
            <w:shd w:val="clear" w:color="auto" w:fill="auto"/>
            <w:noWrap/>
            <w:vAlign w:val="bottom"/>
            <w:hideMark/>
          </w:tcPr>
          <w:p w14:paraId="47F0D6FA"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4 859,41</w:t>
            </w:r>
          </w:p>
        </w:tc>
        <w:tc>
          <w:tcPr>
            <w:tcW w:w="1205" w:type="dxa"/>
            <w:tcBorders>
              <w:top w:val="nil"/>
              <w:left w:val="nil"/>
              <w:bottom w:val="single" w:sz="4" w:space="0" w:color="auto"/>
              <w:right w:val="single" w:sz="4" w:space="0" w:color="auto"/>
            </w:tcBorders>
            <w:shd w:val="clear" w:color="auto" w:fill="auto"/>
            <w:noWrap/>
            <w:vAlign w:val="bottom"/>
            <w:hideMark/>
          </w:tcPr>
          <w:p w14:paraId="7D740C55"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3 178,90</w:t>
            </w:r>
          </w:p>
        </w:tc>
        <w:tc>
          <w:tcPr>
            <w:tcW w:w="1413" w:type="dxa"/>
            <w:tcBorders>
              <w:top w:val="nil"/>
              <w:left w:val="nil"/>
              <w:bottom w:val="single" w:sz="4" w:space="0" w:color="auto"/>
              <w:right w:val="single" w:sz="4" w:space="0" w:color="auto"/>
            </w:tcBorders>
            <w:shd w:val="clear" w:color="auto" w:fill="auto"/>
            <w:noWrap/>
            <w:vAlign w:val="bottom"/>
            <w:hideMark/>
          </w:tcPr>
          <w:p w14:paraId="680A1F13"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6 357,80</w:t>
            </w:r>
          </w:p>
        </w:tc>
        <w:tc>
          <w:tcPr>
            <w:tcW w:w="1262" w:type="dxa"/>
            <w:tcBorders>
              <w:top w:val="nil"/>
              <w:left w:val="nil"/>
              <w:bottom w:val="single" w:sz="4" w:space="0" w:color="auto"/>
              <w:right w:val="single" w:sz="4" w:space="0" w:color="auto"/>
            </w:tcBorders>
            <w:shd w:val="clear" w:color="auto" w:fill="auto"/>
            <w:noWrap/>
            <w:vAlign w:val="bottom"/>
            <w:hideMark/>
          </w:tcPr>
          <w:p w14:paraId="67570207"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102,30</w:t>
            </w:r>
          </w:p>
        </w:tc>
        <w:tc>
          <w:tcPr>
            <w:tcW w:w="1120" w:type="dxa"/>
            <w:tcBorders>
              <w:top w:val="nil"/>
              <w:left w:val="nil"/>
              <w:bottom w:val="single" w:sz="4" w:space="0" w:color="auto"/>
              <w:right w:val="single" w:sz="4" w:space="0" w:color="auto"/>
            </w:tcBorders>
            <w:shd w:val="clear" w:color="auto" w:fill="auto"/>
            <w:noWrap/>
            <w:vAlign w:val="bottom"/>
            <w:hideMark/>
          </w:tcPr>
          <w:p w14:paraId="0FF5B67D"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6 650,26</w:t>
            </w:r>
          </w:p>
        </w:tc>
      </w:tr>
      <w:tr w:rsidR="0049243D" w:rsidRPr="0049243D" w14:paraId="42529C1C"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B59D990"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2.4.3</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0FC595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расходы на ремонт и эксплуатацию собственного транспорта</w:t>
            </w:r>
          </w:p>
        </w:tc>
        <w:tc>
          <w:tcPr>
            <w:tcW w:w="786" w:type="dxa"/>
            <w:tcBorders>
              <w:top w:val="nil"/>
              <w:left w:val="nil"/>
              <w:bottom w:val="single" w:sz="4" w:space="0" w:color="auto"/>
              <w:right w:val="single" w:sz="4" w:space="0" w:color="auto"/>
            </w:tcBorders>
            <w:shd w:val="clear" w:color="auto" w:fill="auto"/>
            <w:noWrap/>
            <w:vAlign w:val="bottom"/>
            <w:hideMark/>
          </w:tcPr>
          <w:p w14:paraId="0BFBDA90"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57FC812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89,00</w:t>
            </w:r>
          </w:p>
        </w:tc>
        <w:tc>
          <w:tcPr>
            <w:tcW w:w="1064" w:type="dxa"/>
            <w:tcBorders>
              <w:top w:val="nil"/>
              <w:left w:val="nil"/>
              <w:bottom w:val="single" w:sz="4" w:space="0" w:color="auto"/>
              <w:right w:val="single" w:sz="4" w:space="0" w:color="auto"/>
            </w:tcBorders>
            <w:shd w:val="clear" w:color="auto" w:fill="auto"/>
            <w:noWrap/>
            <w:vAlign w:val="bottom"/>
            <w:hideMark/>
          </w:tcPr>
          <w:p w14:paraId="0CF2BF62"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89,00</w:t>
            </w:r>
          </w:p>
        </w:tc>
        <w:tc>
          <w:tcPr>
            <w:tcW w:w="1205" w:type="dxa"/>
            <w:tcBorders>
              <w:top w:val="nil"/>
              <w:left w:val="nil"/>
              <w:bottom w:val="single" w:sz="4" w:space="0" w:color="auto"/>
              <w:right w:val="single" w:sz="4" w:space="0" w:color="auto"/>
            </w:tcBorders>
            <w:shd w:val="clear" w:color="auto" w:fill="auto"/>
            <w:noWrap/>
            <w:vAlign w:val="bottom"/>
            <w:hideMark/>
          </w:tcPr>
          <w:p w14:paraId="57A4D7C2"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15,01</w:t>
            </w:r>
          </w:p>
        </w:tc>
        <w:tc>
          <w:tcPr>
            <w:tcW w:w="1413" w:type="dxa"/>
            <w:tcBorders>
              <w:top w:val="nil"/>
              <w:left w:val="nil"/>
              <w:bottom w:val="single" w:sz="4" w:space="0" w:color="auto"/>
              <w:right w:val="single" w:sz="4" w:space="0" w:color="auto"/>
            </w:tcBorders>
            <w:shd w:val="clear" w:color="auto" w:fill="auto"/>
            <w:noWrap/>
            <w:vAlign w:val="bottom"/>
            <w:hideMark/>
          </w:tcPr>
          <w:p w14:paraId="69F6206A"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30,02</w:t>
            </w:r>
          </w:p>
        </w:tc>
        <w:tc>
          <w:tcPr>
            <w:tcW w:w="1262" w:type="dxa"/>
            <w:tcBorders>
              <w:top w:val="nil"/>
              <w:left w:val="nil"/>
              <w:bottom w:val="single" w:sz="4" w:space="0" w:color="auto"/>
              <w:right w:val="single" w:sz="4" w:space="0" w:color="auto"/>
            </w:tcBorders>
            <w:shd w:val="clear" w:color="auto" w:fill="auto"/>
            <w:noWrap/>
            <w:vAlign w:val="bottom"/>
            <w:hideMark/>
          </w:tcPr>
          <w:p w14:paraId="224674C7"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-58,98</w:t>
            </w:r>
          </w:p>
        </w:tc>
        <w:tc>
          <w:tcPr>
            <w:tcW w:w="1120" w:type="dxa"/>
            <w:tcBorders>
              <w:top w:val="nil"/>
              <w:left w:val="nil"/>
              <w:bottom w:val="single" w:sz="4" w:space="0" w:color="auto"/>
              <w:right w:val="single" w:sz="4" w:space="0" w:color="auto"/>
            </w:tcBorders>
            <w:shd w:val="clear" w:color="auto" w:fill="auto"/>
            <w:noWrap/>
            <w:vAlign w:val="bottom"/>
            <w:hideMark/>
          </w:tcPr>
          <w:p w14:paraId="03FAA9D9"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31,40</w:t>
            </w:r>
          </w:p>
        </w:tc>
      </w:tr>
      <w:tr w:rsidR="0049243D" w:rsidRPr="0049243D" w14:paraId="2EB18A17" w14:textId="77777777" w:rsidTr="0049243D">
        <w:trPr>
          <w:trHeight w:val="6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63BB370"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2.4.4</w:t>
            </w:r>
          </w:p>
        </w:tc>
        <w:tc>
          <w:tcPr>
            <w:tcW w:w="6165" w:type="dxa"/>
            <w:gridSpan w:val="4"/>
            <w:tcBorders>
              <w:top w:val="single" w:sz="4" w:space="0" w:color="auto"/>
              <w:left w:val="nil"/>
              <w:bottom w:val="single" w:sz="4" w:space="0" w:color="auto"/>
              <w:right w:val="single" w:sz="4" w:space="0" w:color="000000"/>
            </w:tcBorders>
            <w:shd w:val="clear" w:color="auto" w:fill="auto"/>
            <w:hideMark/>
          </w:tcPr>
          <w:p w14:paraId="6B5FC4A6"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проведение технического осмотра транспорта и страхование техники</w:t>
            </w:r>
          </w:p>
        </w:tc>
        <w:tc>
          <w:tcPr>
            <w:tcW w:w="786" w:type="dxa"/>
            <w:tcBorders>
              <w:top w:val="nil"/>
              <w:left w:val="nil"/>
              <w:bottom w:val="single" w:sz="4" w:space="0" w:color="auto"/>
              <w:right w:val="single" w:sz="4" w:space="0" w:color="auto"/>
            </w:tcBorders>
            <w:shd w:val="clear" w:color="auto" w:fill="auto"/>
            <w:noWrap/>
            <w:vAlign w:val="bottom"/>
            <w:hideMark/>
          </w:tcPr>
          <w:p w14:paraId="540802F9"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5266EF3C"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19,30</w:t>
            </w:r>
          </w:p>
        </w:tc>
        <w:tc>
          <w:tcPr>
            <w:tcW w:w="1064" w:type="dxa"/>
            <w:tcBorders>
              <w:top w:val="nil"/>
              <w:left w:val="nil"/>
              <w:bottom w:val="single" w:sz="4" w:space="0" w:color="auto"/>
              <w:right w:val="single" w:sz="4" w:space="0" w:color="auto"/>
            </w:tcBorders>
            <w:shd w:val="clear" w:color="auto" w:fill="auto"/>
            <w:noWrap/>
            <w:vAlign w:val="bottom"/>
            <w:hideMark/>
          </w:tcPr>
          <w:p w14:paraId="51F4B66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34064C95"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70B4CEB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636A189E"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-19,30</w:t>
            </w:r>
          </w:p>
        </w:tc>
        <w:tc>
          <w:tcPr>
            <w:tcW w:w="1120" w:type="dxa"/>
            <w:tcBorders>
              <w:top w:val="nil"/>
              <w:left w:val="nil"/>
              <w:bottom w:val="single" w:sz="4" w:space="0" w:color="auto"/>
              <w:right w:val="single" w:sz="4" w:space="0" w:color="auto"/>
            </w:tcBorders>
            <w:shd w:val="clear" w:color="auto" w:fill="auto"/>
            <w:noWrap/>
            <w:vAlign w:val="bottom"/>
            <w:hideMark/>
          </w:tcPr>
          <w:p w14:paraId="783F47C7"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r>
      <w:tr w:rsidR="0049243D" w:rsidRPr="0049243D" w14:paraId="6CF5E466" w14:textId="77777777" w:rsidTr="0049243D">
        <w:trPr>
          <w:trHeight w:val="600"/>
          <w:jc w:val="center"/>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C0B644D" w14:textId="77777777" w:rsidR="0049243D" w:rsidRPr="0049243D" w:rsidRDefault="0049243D" w:rsidP="0049243D">
            <w:pPr>
              <w:jc w:val="center"/>
              <w:rPr>
                <w:b/>
                <w:bCs/>
                <w:sz w:val="16"/>
                <w:szCs w:val="16"/>
              </w:rPr>
            </w:pPr>
            <w:r w:rsidRPr="0049243D">
              <w:rPr>
                <w:b/>
                <w:bCs/>
                <w:sz w:val="16"/>
                <w:szCs w:val="16"/>
              </w:rPr>
              <w:t>2.5</w:t>
            </w:r>
          </w:p>
        </w:tc>
        <w:tc>
          <w:tcPr>
            <w:tcW w:w="6165" w:type="dxa"/>
            <w:gridSpan w:val="4"/>
            <w:tcBorders>
              <w:top w:val="single" w:sz="4" w:space="0" w:color="auto"/>
              <w:left w:val="nil"/>
              <w:bottom w:val="single" w:sz="4" w:space="0" w:color="auto"/>
              <w:right w:val="single" w:sz="4" w:space="0" w:color="000000"/>
            </w:tcBorders>
            <w:shd w:val="clear" w:color="auto" w:fill="auto"/>
            <w:vAlign w:val="bottom"/>
            <w:hideMark/>
          </w:tcPr>
          <w:p w14:paraId="0C13D6E9"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Расходы на оплату иных работ и услуг, выполняемых по договорам с организациями, включая:</w:t>
            </w:r>
          </w:p>
        </w:tc>
        <w:tc>
          <w:tcPr>
            <w:tcW w:w="786" w:type="dxa"/>
            <w:tcBorders>
              <w:top w:val="nil"/>
              <w:left w:val="nil"/>
              <w:bottom w:val="single" w:sz="4" w:space="0" w:color="auto"/>
              <w:right w:val="single" w:sz="4" w:space="0" w:color="auto"/>
            </w:tcBorders>
            <w:shd w:val="clear" w:color="auto" w:fill="auto"/>
            <w:noWrap/>
            <w:vAlign w:val="center"/>
            <w:hideMark/>
          </w:tcPr>
          <w:p w14:paraId="702862B6" w14:textId="77777777" w:rsidR="0049243D" w:rsidRPr="0049243D" w:rsidRDefault="0049243D" w:rsidP="0049243D">
            <w:pPr>
              <w:jc w:val="center"/>
              <w:rPr>
                <w:b/>
                <w:bCs/>
                <w:sz w:val="16"/>
                <w:szCs w:val="16"/>
              </w:rPr>
            </w:pPr>
            <w:r w:rsidRPr="0049243D">
              <w:rPr>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center"/>
            <w:hideMark/>
          </w:tcPr>
          <w:p w14:paraId="585FD78D"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6 140,60</w:t>
            </w:r>
          </w:p>
        </w:tc>
        <w:tc>
          <w:tcPr>
            <w:tcW w:w="1064" w:type="dxa"/>
            <w:tcBorders>
              <w:top w:val="nil"/>
              <w:left w:val="nil"/>
              <w:bottom w:val="single" w:sz="4" w:space="0" w:color="auto"/>
              <w:right w:val="single" w:sz="4" w:space="0" w:color="auto"/>
            </w:tcBorders>
            <w:shd w:val="clear" w:color="auto" w:fill="auto"/>
            <w:noWrap/>
            <w:vAlign w:val="center"/>
            <w:hideMark/>
          </w:tcPr>
          <w:p w14:paraId="6FDD2ABD"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5 602,62</w:t>
            </w:r>
          </w:p>
        </w:tc>
        <w:tc>
          <w:tcPr>
            <w:tcW w:w="1205" w:type="dxa"/>
            <w:tcBorders>
              <w:top w:val="nil"/>
              <w:left w:val="nil"/>
              <w:bottom w:val="single" w:sz="4" w:space="0" w:color="auto"/>
              <w:right w:val="single" w:sz="4" w:space="0" w:color="auto"/>
            </w:tcBorders>
            <w:shd w:val="clear" w:color="auto" w:fill="auto"/>
            <w:noWrap/>
            <w:vAlign w:val="center"/>
            <w:hideMark/>
          </w:tcPr>
          <w:p w14:paraId="12BD91CB"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246,80</w:t>
            </w:r>
          </w:p>
        </w:tc>
        <w:tc>
          <w:tcPr>
            <w:tcW w:w="1413" w:type="dxa"/>
            <w:tcBorders>
              <w:top w:val="nil"/>
              <w:left w:val="nil"/>
              <w:bottom w:val="single" w:sz="4" w:space="0" w:color="auto"/>
              <w:right w:val="single" w:sz="4" w:space="0" w:color="auto"/>
            </w:tcBorders>
            <w:shd w:val="clear" w:color="auto" w:fill="auto"/>
            <w:noWrap/>
            <w:vAlign w:val="center"/>
            <w:hideMark/>
          </w:tcPr>
          <w:p w14:paraId="0D8ED96A"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5 156,02</w:t>
            </w:r>
          </w:p>
        </w:tc>
        <w:tc>
          <w:tcPr>
            <w:tcW w:w="1262" w:type="dxa"/>
            <w:tcBorders>
              <w:top w:val="nil"/>
              <w:left w:val="nil"/>
              <w:bottom w:val="single" w:sz="4" w:space="0" w:color="auto"/>
              <w:right w:val="single" w:sz="4" w:space="0" w:color="auto"/>
            </w:tcBorders>
            <w:shd w:val="clear" w:color="auto" w:fill="auto"/>
            <w:noWrap/>
            <w:vAlign w:val="bottom"/>
            <w:hideMark/>
          </w:tcPr>
          <w:p w14:paraId="3C37619E"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-984,58</w:t>
            </w:r>
          </w:p>
        </w:tc>
        <w:tc>
          <w:tcPr>
            <w:tcW w:w="1120" w:type="dxa"/>
            <w:tcBorders>
              <w:top w:val="nil"/>
              <w:left w:val="nil"/>
              <w:bottom w:val="single" w:sz="4" w:space="0" w:color="auto"/>
              <w:right w:val="single" w:sz="4" w:space="0" w:color="auto"/>
            </w:tcBorders>
            <w:shd w:val="clear" w:color="auto" w:fill="auto"/>
            <w:noWrap/>
            <w:vAlign w:val="bottom"/>
            <w:hideMark/>
          </w:tcPr>
          <w:p w14:paraId="33A8C763"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5 393,20</w:t>
            </w:r>
          </w:p>
        </w:tc>
      </w:tr>
      <w:tr w:rsidR="0049243D" w:rsidRPr="0049243D" w14:paraId="7D6E250D"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048092D"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2.5.1</w:t>
            </w:r>
          </w:p>
        </w:tc>
        <w:tc>
          <w:tcPr>
            <w:tcW w:w="5400" w:type="dxa"/>
            <w:tcBorders>
              <w:top w:val="nil"/>
              <w:left w:val="nil"/>
              <w:bottom w:val="single" w:sz="4" w:space="0" w:color="auto"/>
              <w:right w:val="single" w:sz="4" w:space="0" w:color="auto"/>
            </w:tcBorders>
            <w:shd w:val="clear" w:color="auto" w:fill="auto"/>
            <w:noWrap/>
            <w:vAlign w:val="bottom"/>
            <w:hideMark/>
          </w:tcPr>
          <w:p w14:paraId="5694E162"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расходы на оплату услуг связи</w:t>
            </w:r>
          </w:p>
        </w:tc>
        <w:tc>
          <w:tcPr>
            <w:tcW w:w="255" w:type="dxa"/>
            <w:tcBorders>
              <w:top w:val="nil"/>
              <w:left w:val="nil"/>
              <w:bottom w:val="single" w:sz="4" w:space="0" w:color="auto"/>
              <w:right w:val="single" w:sz="4" w:space="0" w:color="auto"/>
            </w:tcBorders>
            <w:shd w:val="clear" w:color="auto" w:fill="auto"/>
            <w:noWrap/>
            <w:vAlign w:val="bottom"/>
            <w:hideMark/>
          </w:tcPr>
          <w:p w14:paraId="289744DE"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4E39D170"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1B2498E5"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660A4F8C"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349A9D34"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229,50</w:t>
            </w:r>
          </w:p>
        </w:tc>
        <w:tc>
          <w:tcPr>
            <w:tcW w:w="1064" w:type="dxa"/>
            <w:tcBorders>
              <w:top w:val="nil"/>
              <w:left w:val="nil"/>
              <w:bottom w:val="single" w:sz="4" w:space="0" w:color="auto"/>
              <w:right w:val="single" w:sz="4" w:space="0" w:color="auto"/>
            </w:tcBorders>
            <w:shd w:val="clear" w:color="auto" w:fill="auto"/>
            <w:noWrap/>
            <w:vAlign w:val="bottom"/>
            <w:hideMark/>
          </w:tcPr>
          <w:p w14:paraId="2A8DAA9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189,00</w:t>
            </w:r>
          </w:p>
        </w:tc>
        <w:tc>
          <w:tcPr>
            <w:tcW w:w="1205" w:type="dxa"/>
            <w:tcBorders>
              <w:top w:val="nil"/>
              <w:left w:val="nil"/>
              <w:bottom w:val="single" w:sz="4" w:space="0" w:color="auto"/>
              <w:right w:val="single" w:sz="4" w:space="0" w:color="auto"/>
            </w:tcBorders>
            <w:shd w:val="clear" w:color="auto" w:fill="auto"/>
            <w:noWrap/>
            <w:vAlign w:val="bottom"/>
            <w:hideMark/>
          </w:tcPr>
          <w:p w14:paraId="17D5F60A"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55,90</w:t>
            </w:r>
          </w:p>
        </w:tc>
        <w:tc>
          <w:tcPr>
            <w:tcW w:w="1413" w:type="dxa"/>
            <w:tcBorders>
              <w:top w:val="nil"/>
              <w:left w:val="nil"/>
              <w:bottom w:val="single" w:sz="4" w:space="0" w:color="auto"/>
              <w:right w:val="single" w:sz="4" w:space="0" w:color="auto"/>
            </w:tcBorders>
            <w:shd w:val="clear" w:color="auto" w:fill="auto"/>
            <w:noWrap/>
            <w:vAlign w:val="bottom"/>
            <w:hideMark/>
          </w:tcPr>
          <w:p w14:paraId="064CA44B"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111,80</w:t>
            </w:r>
          </w:p>
        </w:tc>
        <w:tc>
          <w:tcPr>
            <w:tcW w:w="1262" w:type="dxa"/>
            <w:tcBorders>
              <w:top w:val="nil"/>
              <w:left w:val="nil"/>
              <w:bottom w:val="single" w:sz="4" w:space="0" w:color="auto"/>
              <w:right w:val="single" w:sz="4" w:space="0" w:color="auto"/>
            </w:tcBorders>
            <w:shd w:val="clear" w:color="auto" w:fill="auto"/>
            <w:noWrap/>
            <w:vAlign w:val="bottom"/>
            <w:hideMark/>
          </w:tcPr>
          <w:p w14:paraId="45478FBC"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-117,70</w:t>
            </w:r>
          </w:p>
        </w:tc>
        <w:tc>
          <w:tcPr>
            <w:tcW w:w="1120" w:type="dxa"/>
            <w:tcBorders>
              <w:top w:val="nil"/>
              <w:left w:val="nil"/>
              <w:bottom w:val="single" w:sz="4" w:space="0" w:color="auto"/>
              <w:right w:val="single" w:sz="4" w:space="0" w:color="auto"/>
            </w:tcBorders>
            <w:shd w:val="clear" w:color="auto" w:fill="auto"/>
            <w:noWrap/>
            <w:vAlign w:val="bottom"/>
            <w:hideMark/>
          </w:tcPr>
          <w:p w14:paraId="65620BDE"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116,94</w:t>
            </w:r>
          </w:p>
        </w:tc>
      </w:tr>
      <w:tr w:rsidR="0049243D" w:rsidRPr="0049243D" w14:paraId="2DD6A25E"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5906906"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2.5.2</w:t>
            </w:r>
          </w:p>
        </w:tc>
        <w:tc>
          <w:tcPr>
            <w:tcW w:w="5400" w:type="dxa"/>
            <w:tcBorders>
              <w:top w:val="nil"/>
              <w:left w:val="nil"/>
              <w:bottom w:val="single" w:sz="4" w:space="0" w:color="auto"/>
              <w:right w:val="single" w:sz="4" w:space="0" w:color="auto"/>
            </w:tcBorders>
            <w:shd w:val="clear" w:color="auto" w:fill="auto"/>
            <w:noWrap/>
            <w:vAlign w:val="bottom"/>
            <w:hideMark/>
          </w:tcPr>
          <w:p w14:paraId="1019C40E"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расходы на оплату услуг охраны</w:t>
            </w:r>
          </w:p>
        </w:tc>
        <w:tc>
          <w:tcPr>
            <w:tcW w:w="255" w:type="dxa"/>
            <w:tcBorders>
              <w:top w:val="nil"/>
              <w:left w:val="nil"/>
              <w:bottom w:val="single" w:sz="4" w:space="0" w:color="auto"/>
              <w:right w:val="single" w:sz="4" w:space="0" w:color="auto"/>
            </w:tcBorders>
            <w:shd w:val="clear" w:color="auto" w:fill="auto"/>
            <w:noWrap/>
            <w:vAlign w:val="bottom"/>
            <w:hideMark/>
          </w:tcPr>
          <w:p w14:paraId="4782FB64"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06F30EE9"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358FC37B"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674B206B"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4827A7CD" w14:textId="77777777" w:rsidR="0049243D" w:rsidRPr="0049243D" w:rsidRDefault="0049243D" w:rsidP="0049243D">
            <w:pPr>
              <w:jc w:val="right"/>
              <w:rPr>
                <w:rFonts w:ascii="Bookman Old Style" w:hAnsi="Bookman Old Style" w:cs="Calibri"/>
                <w:color w:val="FF0000"/>
                <w:sz w:val="16"/>
                <w:szCs w:val="16"/>
              </w:rPr>
            </w:pPr>
            <w:r w:rsidRPr="0049243D">
              <w:rPr>
                <w:rFonts w:ascii="Bookman Old Style" w:hAnsi="Bookman Old Style" w:cs="Calibri"/>
                <w:color w:val="FF0000"/>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345D31C6" w14:textId="77777777" w:rsidR="0049243D" w:rsidRPr="0049243D" w:rsidRDefault="0049243D" w:rsidP="0049243D">
            <w:pPr>
              <w:jc w:val="right"/>
              <w:rPr>
                <w:rFonts w:ascii="Bookman Old Style" w:hAnsi="Bookman Old Style" w:cs="Calibri"/>
                <w:color w:val="FF0000"/>
                <w:sz w:val="16"/>
                <w:szCs w:val="16"/>
              </w:rPr>
            </w:pPr>
            <w:r w:rsidRPr="0049243D">
              <w:rPr>
                <w:rFonts w:ascii="Bookman Old Style" w:hAnsi="Bookman Old Style" w:cs="Calibri"/>
                <w:color w:val="FF0000"/>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764B4BA6" w14:textId="77777777" w:rsidR="0049243D" w:rsidRPr="0049243D" w:rsidRDefault="0049243D" w:rsidP="0049243D">
            <w:pPr>
              <w:jc w:val="right"/>
              <w:rPr>
                <w:rFonts w:ascii="Bookman Old Style" w:hAnsi="Bookman Old Style" w:cs="Calibri"/>
                <w:color w:val="FF0000"/>
                <w:sz w:val="16"/>
                <w:szCs w:val="16"/>
              </w:rPr>
            </w:pPr>
            <w:r w:rsidRPr="0049243D">
              <w:rPr>
                <w:rFonts w:ascii="Bookman Old Style" w:hAnsi="Bookman Old Style" w:cs="Calibri"/>
                <w:color w:val="FF0000"/>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41A20D86" w14:textId="77777777" w:rsidR="0049243D" w:rsidRPr="0049243D" w:rsidRDefault="0049243D" w:rsidP="0049243D">
            <w:pPr>
              <w:jc w:val="right"/>
              <w:rPr>
                <w:rFonts w:ascii="Bookman Old Style" w:hAnsi="Bookman Old Style" w:cs="Calibri"/>
                <w:color w:val="FF0000"/>
                <w:sz w:val="16"/>
                <w:szCs w:val="16"/>
              </w:rPr>
            </w:pPr>
            <w:r w:rsidRPr="0049243D">
              <w:rPr>
                <w:rFonts w:ascii="Bookman Old Style" w:hAnsi="Bookman Old Style" w:cs="Calibri"/>
                <w:color w:val="FF0000"/>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00EDAF04"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395FDE0E"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r>
      <w:tr w:rsidR="0049243D" w:rsidRPr="0049243D" w14:paraId="54CCD613" w14:textId="77777777" w:rsidTr="0049243D">
        <w:trPr>
          <w:trHeight w:val="720"/>
          <w:jc w:val="center"/>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E1FC8F1"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2.5.3</w:t>
            </w:r>
          </w:p>
        </w:tc>
        <w:tc>
          <w:tcPr>
            <w:tcW w:w="6165" w:type="dxa"/>
            <w:gridSpan w:val="4"/>
            <w:tcBorders>
              <w:top w:val="single" w:sz="4" w:space="0" w:color="auto"/>
              <w:left w:val="nil"/>
              <w:bottom w:val="single" w:sz="4" w:space="0" w:color="auto"/>
              <w:right w:val="single" w:sz="4" w:space="0" w:color="000000"/>
            </w:tcBorders>
            <w:shd w:val="clear" w:color="auto" w:fill="auto"/>
            <w:vAlign w:val="center"/>
            <w:hideMark/>
          </w:tcPr>
          <w:p w14:paraId="446C826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расходы на оплату информационных, юридических, аудиторских услуг</w:t>
            </w:r>
          </w:p>
        </w:tc>
        <w:tc>
          <w:tcPr>
            <w:tcW w:w="786" w:type="dxa"/>
            <w:tcBorders>
              <w:top w:val="nil"/>
              <w:left w:val="nil"/>
              <w:bottom w:val="single" w:sz="4" w:space="0" w:color="auto"/>
              <w:right w:val="single" w:sz="4" w:space="0" w:color="auto"/>
            </w:tcBorders>
            <w:shd w:val="clear" w:color="auto" w:fill="auto"/>
            <w:noWrap/>
            <w:vAlign w:val="center"/>
            <w:hideMark/>
          </w:tcPr>
          <w:p w14:paraId="11D3230D"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center"/>
            <w:hideMark/>
          </w:tcPr>
          <w:p w14:paraId="6BF472B3"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778,00</w:t>
            </w:r>
          </w:p>
        </w:tc>
        <w:tc>
          <w:tcPr>
            <w:tcW w:w="1064" w:type="dxa"/>
            <w:tcBorders>
              <w:top w:val="nil"/>
              <w:left w:val="nil"/>
              <w:bottom w:val="single" w:sz="4" w:space="0" w:color="auto"/>
              <w:right w:val="single" w:sz="4" w:space="0" w:color="auto"/>
            </w:tcBorders>
            <w:shd w:val="clear" w:color="auto" w:fill="auto"/>
            <w:noWrap/>
            <w:vAlign w:val="center"/>
            <w:hideMark/>
          </w:tcPr>
          <w:p w14:paraId="1BE13A1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540,60</w:t>
            </w:r>
          </w:p>
        </w:tc>
        <w:tc>
          <w:tcPr>
            <w:tcW w:w="1205" w:type="dxa"/>
            <w:tcBorders>
              <w:top w:val="nil"/>
              <w:left w:val="nil"/>
              <w:bottom w:val="single" w:sz="4" w:space="0" w:color="auto"/>
              <w:right w:val="single" w:sz="4" w:space="0" w:color="auto"/>
            </w:tcBorders>
            <w:shd w:val="clear" w:color="auto" w:fill="auto"/>
            <w:noWrap/>
            <w:vAlign w:val="center"/>
            <w:hideMark/>
          </w:tcPr>
          <w:p w14:paraId="2A7E179D"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85,60</w:t>
            </w:r>
          </w:p>
        </w:tc>
        <w:tc>
          <w:tcPr>
            <w:tcW w:w="1413" w:type="dxa"/>
            <w:tcBorders>
              <w:top w:val="nil"/>
              <w:left w:val="nil"/>
              <w:bottom w:val="single" w:sz="4" w:space="0" w:color="auto"/>
              <w:right w:val="single" w:sz="4" w:space="0" w:color="auto"/>
            </w:tcBorders>
            <w:shd w:val="clear" w:color="auto" w:fill="auto"/>
            <w:noWrap/>
            <w:vAlign w:val="center"/>
            <w:hideMark/>
          </w:tcPr>
          <w:p w14:paraId="425CAFA9"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171,20</w:t>
            </w:r>
          </w:p>
        </w:tc>
        <w:tc>
          <w:tcPr>
            <w:tcW w:w="1262" w:type="dxa"/>
            <w:tcBorders>
              <w:top w:val="nil"/>
              <w:left w:val="nil"/>
              <w:bottom w:val="single" w:sz="4" w:space="0" w:color="auto"/>
              <w:right w:val="single" w:sz="4" w:space="0" w:color="auto"/>
            </w:tcBorders>
            <w:shd w:val="clear" w:color="auto" w:fill="auto"/>
            <w:noWrap/>
            <w:vAlign w:val="bottom"/>
            <w:hideMark/>
          </w:tcPr>
          <w:p w14:paraId="78CBC720"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-606,80</w:t>
            </w:r>
          </w:p>
        </w:tc>
        <w:tc>
          <w:tcPr>
            <w:tcW w:w="1120" w:type="dxa"/>
            <w:tcBorders>
              <w:top w:val="nil"/>
              <w:left w:val="nil"/>
              <w:bottom w:val="single" w:sz="4" w:space="0" w:color="auto"/>
              <w:right w:val="single" w:sz="4" w:space="0" w:color="auto"/>
            </w:tcBorders>
            <w:shd w:val="clear" w:color="auto" w:fill="auto"/>
            <w:noWrap/>
            <w:vAlign w:val="bottom"/>
            <w:hideMark/>
          </w:tcPr>
          <w:p w14:paraId="3CA30392"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179,08</w:t>
            </w:r>
          </w:p>
        </w:tc>
      </w:tr>
      <w:tr w:rsidR="0049243D" w:rsidRPr="0049243D" w14:paraId="1B9083D0"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13D6F2B"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2.5.4</w:t>
            </w:r>
          </w:p>
        </w:tc>
        <w:tc>
          <w:tcPr>
            <w:tcW w:w="5400" w:type="dxa"/>
            <w:tcBorders>
              <w:top w:val="nil"/>
              <w:left w:val="nil"/>
              <w:bottom w:val="single" w:sz="4" w:space="0" w:color="auto"/>
              <w:right w:val="single" w:sz="4" w:space="0" w:color="auto"/>
            </w:tcBorders>
            <w:shd w:val="clear" w:color="auto" w:fill="auto"/>
            <w:noWrap/>
            <w:vAlign w:val="bottom"/>
            <w:hideMark/>
          </w:tcPr>
          <w:p w14:paraId="3CDE9D69"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расходы на охрану труда</w:t>
            </w:r>
          </w:p>
        </w:tc>
        <w:tc>
          <w:tcPr>
            <w:tcW w:w="255" w:type="dxa"/>
            <w:tcBorders>
              <w:top w:val="nil"/>
              <w:left w:val="nil"/>
              <w:bottom w:val="single" w:sz="4" w:space="0" w:color="auto"/>
              <w:right w:val="single" w:sz="4" w:space="0" w:color="auto"/>
            </w:tcBorders>
            <w:shd w:val="clear" w:color="auto" w:fill="auto"/>
            <w:noWrap/>
            <w:vAlign w:val="bottom"/>
            <w:hideMark/>
          </w:tcPr>
          <w:p w14:paraId="4349A85A"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7BCC4B0D"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67682110"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20C96005"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6875674C"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5 044,10</w:t>
            </w:r>
          </w:p>
        </w:tc>
        <w:tc>
          <w:tcPr>
            <w:tcW w:w="1064" w:type="dxa"/>
            <w:tcBorders>
              <w:top w:val="nil"/>
              <w:left w:val="nil"/>
              <w:bottom w:val="single" w:sz="4" w:space="0" w:color="auto"/>
              <w:right w:val="single" w:sz="4" w:space="0" w:color="auto"/>
            </w:tcBorders>
            <w:shd w:val="clear" w:color="auto" w:fill="auto"/>
            <w:noWrap/>
            <w:vAlign w:val="bottom"/>
            <w:hideMark/>
          </w:tcPr>
          <w:p w14:paraId="7B08B362"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4 873,02</w:t>
            </w:r>
          </w:p>
        </w:tc>
        <w:tc>
          <w:tcPr>
            <w:tcW w:w="1205" w:type="dxa"/>
            <w:tcBorders>
              <w:top w:val="nil"/>
              <w:left w:val="nil"/>
              <w:bottom w:val="single" w:sz="4" w:space="0" w:color="auto"/>
              <w:right w:val="single" w:sz="4" w:space="0" w:color="auto"/>
            </w:tcBorders>
            <w:shd w:val="clear" w:color="auto" w:fill="auto"/>
            <w:noWrap/>
            <w:vAlign w:val="bottom"/>
            <w:hideMark/>
          </w:tcPr>
          <w:p w14:paraId="17D6C292"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105,30</w:t>
            </w:r>
          </w:p>
        </w:tc>
        <w:tc>
          <w:tcPr>
            <w:tcW w:w="1413" w:type="dxa"/>
            <w:tcBorders>
              <w:top w:val="nil"/>
              <w:left w:val="nil"/>
              <w:bottom w:val="single" w:sz="4" w:space="0" w:color="auto"/>
              <w:right w:val="single" w:sz="4" w:space="0" w:color="auto"/>
            </w:tcBorders>
            <w:shd w:val="clear" w:color="auto" w:fill="auto"/>
            <w:noWrap/>
            <w:vAlign w:val="bottom"/>
            <w:hideMark/>
          </w:tcPr>
          <w:p w14:paraId="24F31A35"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4 873,02</w:t>
            </w:r>
          </w:p>
        </w:tc>
        <w:tc>
          <w:tcPr>
            <w:tcW w:w="1262" w:type="dxa"/>
            <w:tcBorders>
              <w:top w:val="nil"/>
              <w:left w:val="nil"/>
              <w:bottom w:val="single" w:sz="4" w:space="0" w:color="auto"/>
              <w:right w:val="single" w:sz="4" w:space="0" w:color="auto"/>
            </w:tcBorders>
            <w:shd w:val="clear" w:color="auto" w:fill="auto"/>
            <w:noWrap/>
            <w:vAlign w:val="bottom"/>
            <w:hideMark/>
          </w:tcPr>
          <w:p w14:paraId="1D411B74"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-171,08</w:t>
            </w:r>
          </w:p>
        </w:tc>
        <w:tc>
          <w:tcPr>
            <w:tcW w:w="1120" w:type="dxa"/>
            <w:tcBorders>
              <w:top w:val="nil"/>
              <w:left w:val="nil"/>
              <w:bottom w:val="single" w:sz="4" w:space="0" w:color="auto"/>
              <w:right w:val="single" w:sz="4" w:space="0" w:color="auto"/>
            </w:tcBorders>
            <w:shd w:val="clear" w:color="auto" w:fill="auto"/>
            <w:noWrap/>
            <w:vAlign w:val="bottom"/>
            <w:hideMark/>
          </w:tcPr>
          <w:p w14:paraId="65C6ED75"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5 097,18</w:t>
            </w:r>
          </w:p>
        </w:tc>
      </w:tr>
      <w:tr w:rsidR="0049243D" w:rsidRPr="0049243D" w14:paraId="41E4B3B3"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21D8208"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2.5.9</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1121A9E"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расходы на ремонт и эксплуатацию собственного транспорта </w:t>
            </w:r>
          </w:p>
        </w:tc>
        <w:tc>
          <w:tcPr>
            <w:tcW w:w="786" w:type="dxa"/>
            <w:tcBorders>
              <w:top w:val="nil"/>
              <w:left w:val="nil"/>
              <w:bottom w:val="single" w:sz="4" w:space="0" w:color="auto"/>
              <w:right w:val="single" w:sz="4" w:space="0" w:color="auto"/>
            </w:tcBorders>
            <w:shd w:val="clear" w:color="auto" w:fill="auto"/>
            <w:noWrap/>
            <w:vAlign w:val="bottom"/>
            <w:hideMark/>
          </w:tcPr>
          <w:p w14:paraId="7E93CB3A"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06E87A3E"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89,00</w:t>
            </w:r>
          </w:p>
        </w:tc>
        <w:tc>
          <w:tcPr>
            <w:tcW w:w="1064" w:type="dxa"/>
            <w:tcBorders>
              <w:top w:val="nil"/>
              <w:left w:val="nil"/>
              <w:bottom w:val="single" w:sz="4" w:space="0" w:color="auto"/>
              <w:right w:val="single" w:sz="4" w:space="0" w:color="auto"/>
            </w:tcBorders>
            <w:shd w:val="clear" w:color="auto" w:fill="auto"/>
            <w:noWrap/>
            <w:vAlign w:val="bottom"/>
            <w:hideMark/>
          </w:tcPr>
          <w:p w14:paraId="1FA64DE7"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4A07654B"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18C5C7F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769405EB"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-89,00</w:t>
            </w:r>
          </w:p>
        </w:tc>
        <w:tc>
          <w:tcPr>
            <w:tcW w:w="1120" w:type="dxa"/>
            <w:tcBorders>
              <w:top w:val="nil"/>
              <w:left w:val="nil"/>
              <w:bottom w:val="single" w:sz="4" w:space="0" w:color="auto"/>
              <w:right w:val="single" w:sz="4" w:space="0" w:color="auto"/>
            </w:tcBorders>
            <w:shd w:val="clear" w:color="auto" w:fill="auto"/>
            <w:noWrap/>
            <w:vAlign w:val="bottom"/>
            <w:hideMark/>
          </w:tcPr>
          <w:p w14:paraId="27B4105E"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r>
      <w:tr w:rsidR="0049243D" w:rsidRPr="0049243D" w14:paraId="3496226D"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DCEB3CA"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2.6</w:t>
            </w:r>
          </w:p>
        </w:tc>
        <w:tc>
          <w:tcPr>
            <w:tcW w:w="5400" w:type="dxa"/>
            <w:tcBorders>
              <w:top w:val="nil"/>
              <w:left w:val="nil"/>
              <w:bottom w:val="single" w:sz="4" w:space="0" w:color="auto"/>
              <w:right w:val="single" w:sz="4" w:space="0" w:color="auto"/>
            </w:tcBorders>
            <w:shd w:val="clear" w:color="auto" w:fill="auto"/>
            <w:noWrap/>
            <w:vAlign w:val="bottom"/>
            <w:hideMark/>
          </w:tcPr>
          <w:p w14:paraId="7DD43D72"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Расходы на служебные командировки</w:t>
            </w:r>
          </w:p>
        </w:tc>
        <w:tc>
          <w:tcPr>
            <w:tcW w:w="255" w:type="dxa"/>
            <w:tcBorders>
              <w:top w:val="nil"/>
              <w:left w:val="nil"/>
              <w:bottom w:val="single" w:sz="4" w:space="0" w:color="auto"/>
              <w:right w:val="single" w:sz="4" w:space="0" w:color="auto"/>
            </w:tcBorders>
            <w:shd w:val="clear" w:color="auto" w:fill="auto"/>
            <w:noWrap/>
            <w:vAlign w:val="bottom"/>
            <w:hideMark/>
          </w:tcPr>
          <w:p w14:paraId="5246425D"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6C6CBEAD"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22DBEB56"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69DFF8B6"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50556058"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6,00</w:t>
            </w:r>
          </w:p>
        </w:tc>
        <w:tc>
          <w:tcPr>
            <w:tcW w:w="1064" w:type="dxa"/>
            <w:tcBorders>
              <w:top w:val="nil"/>
              <w:left w:val="nil"/>
              <w:bottom w:val="single" w:sz="4" w:space="0" w:color="auto"/>
              <w:right w:val="single" w:sz="4" w:space="0" w:color="auto"/>
            </w:tcBorders>
            <w:shd w:val="clear" w:color="auto" w:fill="auto"/>
            <w:noWrap/>
            <w:vAlign w:val="bottom"/>
            <w:hideMark/>
          </w:tcPr>
          <w:p w14:paraId="765DDDF7"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6,00</w:t>
            </w:r>
          </w:p>
        </w:tc>
        <w:tc>
          <w:tcPr>
            <w:tcW w:w="1205" w:type="dxa"/>
            <w:tcBorders>
              <w:top w:val="nil"/>
              <w:left w:val="nil"/>
              <w:bottom w:val="single" w:sz="4" w:space="0" w:color="auto"/>
              <w:right w:val="single" w:sz="4" w:space="0" w:color="auto"/>
            </w:tcBorders>
            <w:shd w:val="clear" w:color="auto" w:fill="auto"/>
            <w:noWrap/>
            <w:vAlign w:val="bottom"/>
            <w:hideMark/>
          </w:tcPr>
          <w:p w14:paraId="0A19504F"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082A98AE"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6,00</w:t>
            </w:r>
          </w:p>
        </w:tc>
        <w:tc>
          <w:tcPr>
            <w:tcW w:w="1262" w:type="dxa"/>
            <w:tcBorders>
              <w:top w:val="nil"/>
              <w:left w:val="nil"/>
              <w:bottom w:val="single" w:sz="4" w:space="0" w:color="auto"/>
              <w:right w:val="single" w:sz="4" w:space="0" w:color="auto"/>
            </w:tcBorders>
            <w:shd w:val="clear" w:color="auto" w:fill="auto"/>
            <w:noWrap/>
            <w:vAlign w:val="bottom"/>
            <w:hideMark/>
          </w:tcPr>
          <w:p w14:paraId="6530049B"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7E2D8D64"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6,28</w:t>
            </w:r>
          </w:p>
        </w:tc>
      </w:tr>
      <w:tr w:rsidR="0049243D" w:rsidRPr="0049243D" w14:paraId="77D3CD0F"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EB3750D"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2.7</w:t>
            </w:r>
          </w:p>
        </w:tc>
        <w:tc>
          <w:tcPr>
            <w:tcW w:w="5400" w:type="dxa"/>
            <w:tcBorders>
              <w:top w:val="nil"/>
              <w:left w:val="nil"/>
              <w:bottom w:val="single" w:sz="4" w:space="0" w:color="auto"/>
              <w:right w:val="single" w:sz="4" w:space="0" w:color="auto"/>
            </w:tcBorders>
            <w:shd w:val="clear" w:color="auto" w:fill="auto"/>
            <w:noWrap/>
            <w:vAlign w:val="bottom"/>
            <w:hideMark/>
          </w:tcPr>
          <w:p w14:paraId="459E8289"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Расходы на обучение персонала</w:t>
            </w:r>
          </w:p>
        </w:tc>
        <w:tc>
          <w:tcPr>
            <w:tcW w:w="255" w:type="dxa"/>
            <w:tcBorders>
              <w:top w:val="nil"/>
              <w:left w:val="nil"/>
              <w:bottom w:val="single" w:sz="4" w:space="0" w:color="auto"/>
              <w:right w:val="single" w:sz="4" w:space="0" w:color="auto"/>
            </w:tcBorders>
            <w:shd w:val="clear" w:color="auto" w:fill="auto"/>
            <w:noWrap/>
            <w:vAlign w:val="bottom"/>
            <w:hideMark/>
          </w:tcPr>
          <w:p w14:paraId="6D02A3B3"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194EF361"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04DB92B4"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7697BB49"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35F8CCB1"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1 082,70</w:t>
            </w:r>
          </w:p>
        </w:tc>
        <w:tc>
          <w:tcPr>
            <w:tcW w:w="1064" w:type="dxa"/>
            <w:tcBorders>
              <w:top w:val="nil"/>
              <w:left w:val="nil"/>
              <w:bottom w:val="single" w:sz="4" w:space="0" w:color="auto"/>
              <w:right w:val="single" w:sz="4" w:space="0" w:color="auto"/>
            </w:tcBorders>
            <w:shd w:val="clear" w:color="auto" w:fill="auto"/>
            <w:noWrap/>
            <w:vAlign w:val="bottom"/>
            <w:hideMark/>
          </w:tcPr>
          <w:p w14:paraId="24D16ECE"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1 082,70</w:t>
            </w:r>
          </w:p>
        </w:tc>
        <w:tc>
          <w:tcPr>
            <w:tcW w:w="1205" w:type="dxa"/>
            <w:tcBorders>
              <w:top w:val="nil"/>
              <w:left w:val="nil"/>
              <w:bottom w:val="single" w:sz="4" w:space="0" w:color="auto"/>
              <w:right w:val="single" w:sz="4" w:space="0" w:color="auto"/>
            </w:tcBorders>
            <w:shd w:val="clear" w:color="auto" w:fill="auto"/>
            <w:noWrap/>
            <w:vAlign w:val="bottom"/>
            <w:hideMark/>
          </w:tcPr>
          <w:p w14:paraId="119499C6"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56,90</w:t>
            </w:r>
          </w:p>
        </w:tc>
        <w:tc>
          <w:tcPr>
            <w:tcW w:w="1413" w:type="dxa"/>
            <w:tcBorders>
              <w:top w:val="nil"/>
              <w:left w:val="nil"/>
              <w:bottom w:val="single" w:sz="4" w:space="0" w:color="auto"/>
              <w:right w:val="single" w:sz="4" w:space="0" w:color="auto"/>
            </w:tcBorders>
            <w:shd w:val="clear" w:color="auto" w:fill="auto"/>
            <w:noWrap/>
            <w:vAlign w:val="bottom"/>
            <w:hideMark/>
          </w:tcPr>
          <w:p w14:paraId="0CDBF89B"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113,80</w:t>
            </w:r>
          </w:p>
        </w:tc>
        <w:tc>
          <w:tcPr>
            <w:tcW w:w="1262" w:type="dxa"/>
            <w:tcBorders>
              <w:top w:val="nil"/>
              <w:left w:val="nil"/>
              <w:bottom w:val="single" w:sz="4" w:space="0" w:color="auto"/>
              <w:right w:val="single" w:sz="4" w:space="0" w:color="auto"/>
            </w:tcBorders>
            <w:shd w:val="clear" w:color="auto" w:fill="auto"/>
            <w:noWrap/>
            <w:vAlign w:val="bottom"/>
            <w:hideMark/>
          </w:tcPr>
          <w:p w14:paraId="6DDD0435"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-968,90</w:t>
            </w:r>
          </w:p>
        </w:tc>
        <w:tc>
          <w:tcPr>
            <w:tcW w:w="1120" w:type="dxa"/>
            <w:tcBorders>
              <w:top w:val="nil"/>
              <w:left w:val="nil"/>
              <w:bottom w:val="single" w:sz="4" w:space="0" w:color="auto"/>
              <w:right w:val="single" w:sz="4" w:space="0" w:color="auto"/>
            </w:tcBorders>
            <w:shd w:val="clear" w:color="auto" w:fill="auto"/>
            <w:noWrap/>
            <w:vAlign w:val="bottom"/>
            <w:hideMark/>
          </w:tcPr>
          <w:p w14:paraId="52F76468"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651,70</w:t>
            </w:r>
          </w:p>
        </w:tc>
      </w:tr>
      <w:tr w:rsidR="0049243D" w:rsidRPr="0049243D" w14:paraId="684285BB"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36EAC24"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2.8</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7CEA5F1"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Услуги банков</w:t>
            </w:r>
          </w:p>
        </w:tc>
        <w:tc>
          <w:tcPr>
            <w:tcW w:w="786" w:type="dxa"/>
            <w:tcBorders>
              <w:top w:val="nil"/>
              <w:left w:val="nil"/>
              <w:bottom w:val="single" w:sz="4" w:space="0" w:color="auto"/>
              <w:right w:val="single" w:sz="4" w:space="0" w:color="auto"/>
            </w:tcBorders>
            <w:shd w:val="clear" w:color="auto" w:fill="auto"/>
            <w:noWrap/>
            <w:vAlign w:val="bottom"/>
            <w:hideMark/>
          </w:tcPr>
          <w:p w14:paraId="6DC0BF40"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1675FD01"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4777C17D"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5846C61B"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2E2AD0A7"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3B935E26"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1F8FBC96"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r>
      <w:tr w:rsidR="0049243D" w:rsidRPr="0049243D" w14:paraId="7E03EFFF"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B113C76"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2.9</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F49596D"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Арендная плата (автотранспорт)</w:t>
            </w:r>
          </w:p>
        </w:tc>
        <w:tc>
          <w:tcPr>
            <w:tcW w:w="786" w:type="dxa"/>
            <w:tcBorders>
              <w:top w:val="nil"/>
              <w:left w:val="nil"/>
              <w:bottom w:val="single" w:sz="4" w:space="0" w:color="auto"/>
              <w:right w:val="single" w:sz="4" w:space="0" w:color="auto"/>
            </w:tcBorders>
            <w:shd w:val="clear" w:color="auto" w:fill="auto"/>
            <w:noWrap/>
            <w:vAlign w:val="bottom"/>
            <w:hideMark/>
          </w:tcPr>
          <w:p w14:paraId="7BF88D46"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0950BF1A"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79C007E8"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56FC49B7"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339,00</w:t>
            </w:r>
          </w:p>
        </w:tc>
        <w:tc>
          <w:tcPr>
            <w:tcW w:w="1413" w:type="dxa"/>
            <w:tcBorders>
              <w:top w:val="nil"/>
              <w:left w:val="nil"/>
              <w:bottom w:val="single" w:sz="4" w:space="0" w:color="auto"/>
              <w:right w:val="single" w:sz="4" w:space="0" w:color="auto"/>
            </w:tcBorders>
            <w:shd w:val="clear" w:color="auto" w:fill="auto"/>
            <w:noWrap/>
            <w:vAlign w:val="bottom"/>
            <w:hideMark/>
          </w:tcPr>
          <w:p w14:paraId="27A4C3D4"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678,00</w:t>
            </w:r>
          </w:p>
        </w:tc>
        <w:tc>
          <w:tcPr>
            <w:tcW w:w="1262" w:type="dxa"/>
            <w:tcBorders>
              <w:top w:val="nil"/>
              <w:left w:val="nil"/>
              <w:bottom w:val="single" w:sz="4" w:space="0" w:color="auto"/>
              <w:right w:val="single" w:sz="4" w:space="0" w:color="auto"/>
            </w:tcBorders>
            <w:shd w:val="clear" w:color="auto" w:fill="auto"/>
            <w:noWrap/>
            <w:vAlign w:val="bottom"/>
            <w:hideMark/>
          </w:tcPr>
          <w:p w14:paraId="76F96764"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678,00</w:t>
            </w:r>
          </w:p>
        </w:tc>
        <w:tc>
          <w:tcPr>
            <w:tcW w:w="1120" w:type="dxa"/>
            <w:tcBorders>
              <w:top w:val="nil"/>
              <w:left w:val="nil"/>
              <w:bottom w:val="single" w:sz="4" w:space="0" w:color="auto"/>
              <w:right w:val="single" w:sz="4" w:space="0" w:color="auto"/>
            </w:tcBorders>
            <w:shd w:val="clear" w:color="auto" w:fill="auto"/>
            <w:noWrap/>
            <w:vAlign w:val="bottom"/>
            <w:hideMark/>
          </w:tcPr>
          <w:p w14:paraId="59005D30"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709,19</w:t>
            </w:r>
          </w:p>
        </w:tc>
      </w:tr>
      <w:tr w:rsidR="0049243D" w:rsidRPr="0049243D" w14:paraId="73C3E985"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81B099C"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2.10</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04CAF2A"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Другие расходы, в т.ч.:</w:t>
            </w:r>
          </w:p>
        </w:tc>
        <w:tc>
          <w:tcPr>
            <w:tcW w:w="786" w:type="dxa"/>
            <w:tcBorders>
              <w:top w:val="nil"/>
              <w:left w:val="nil"/>
              <w:bottom w:val="single" w:sz="4" w:space="0" w:color="auto"/>
              <w:right w:val="single" w:sz="4" w:space="0" w:color="auto"/>
            </w:tcBorders>
            <w:shd w:val="clear" w:color="auto" w:fill="auto"/>
            <w:noWrap/>
            <w:vAlign w:val="bottom"/>
            <w:hideMark/>
          </w:tcPr>
          <w:p w14:paraId="58E8C416"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74B7540F"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1 181,87</w:t>
            </w:r>
          </w:p>
        </w:tc>
        <w:tc>
          <w:tcPr>
            <w:tcW w:w="1064" w:type="dxa"/>
            <w:tcBorders>
              <w:top w:val="nil"/>
              <w:left w:val="nil"/>
              <w:bottom w:val="single" w:sz="4" w:space="0" w:color="auto"/>
              <w:right w:val="single" w:sz="4" w:space="0" w:color="auto"/>
            </w:tcBorders>
            <w:shd w:val="clear" w:color="auto" w:fill="auto"/>
            <w:noWrap/>
            <w:vAlign w:val="bottom"/>
            <w:hideMark/>
          </w:tcPr>
          <w:p w14:paraId="3820BC02"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1 181,87</w:t>
            </w:r>
          </w:p>
        </w:tc>
        <w:tc>
          <w:tcPr>
            <w:tcW w:w="1205" w:type="dxa"/>
            <w:tcBorders>
              <w:top w:val="nil"/>
              <w:left w:val="nil"/>
              <w:bottom w:val="single" w:sz="4" w:space="0" w:color="auto"/>
              <w:right w:val="single" w:sz="4" w:space="0" w:color="auto"/>
            </w:tcBorders>
            <w:shd w:val="clear" w:color="auto" w:fill="auto"/>
            <w:noWrap/>
            <w:vAlign w:val="bottom"/>
            <w:hideMark/>
          </w:tcPr>
          <w:p w14:paraId="5AD97C9B"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304,10</w:t>
            </w:r>
          </w:p>
        </w:tc>
        <w:tc>
          <w:tcPr>
            <w:tcW w:w="1413" w:type="dxa"/>
            <w:tcBorders>
              <w:top w:val="nil"/>
              <w:left w:val="nil"/>
              <w:bottom w:val="single" w:sz="4" w:space="0" w:color="auto"/>
              <w:right w:val="single" w:sz="4" w:space="0" w:color="auto"/>
            </w:tcBorders>
            <w:shd w:val="clear" w:color="auto" w:fill="auto"/>
            <w:noWrap/>
            <w:vAlign w:val="bottom"/>
            <w:hideMark/>
          </w:tcPr>
          <w:p w14:paraId="648E2504"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405,72</w:t>
            </w:r>
          </w:p>
        </w:tc>
        <w:tc>
          <w:tcPr>
            <w:tcW w:w="1262" w:type="dxa"/>
            <w:tcBorders>
              <w:top w:val="nil"/>
              <w:left w:val="nil"/>
              <w:bottom w:val="single" w:sz="4" w:space="0" w:color="auto"/>
              <w:right w:val="single" w:sz="4" w:space="0" w:color="auto"/>
            </w:tcBorders>
            <w:shd w:val="clear" w:color="auto" w:fill="auto"/>
            <w:noWrap/>
            <w:vAlign w:val="bottom"/>
            <w:hideMark/>
          </w:tcPr>
          <w:p w14:paraId="3C2EFB12"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-776,15</w:t>
            </w:r>
          </w:p>
        </w:tc>
        <w:tc>
          <w:tcPr>
            <w:tcW w:w="1120" w:type="dxa"/>
            <w:tcBorders>
              <w:top w:val="nil"/>
              <w:left w:val="nil"/>
              <w:bottom w:val="single" w:sz="4" w:space="0" w:color="auto"/>
              <w:right w:val="single" w:sz="4" w:space="0" w:color="auto"/>
            </w:tcBorders>
            <w:shd w:val="clear" w:color="auto" w:fill="auto"/>
            <w:noWrap/>
            <w:vAlign w:val="bottom"/>
            <w:hideMark/>
          </w:tcPr>
          <w:p w14:paraId="7162BB9A"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424,38</w:t>
            </w:r>
          </w:p>
        </w:tc>
      </w:tr>
      <w:tr w:rsidR="0049243D" w:rsidRPr="0049243D" w14:paraId="4D385177"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DE286C8"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2.10.1</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6597D0D"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Расходы на канцелярские товары</w:t>
            </w:r>
          </w:p>
        </w:tc>
        <w:tc>
          <w:tcPr>
            <w:tcW w:w="786" w:type="dxa"/>
            <w:tcBorders>
              <w:top w:val="nil"/>
              <w:left w:val="nil"/>
              <w:bottom w:val="single" w:sz="4" w:space="0" w:color="auto"/>
              <w:right w:val="single" w:sz="4" w:space="0" w:color="auto"/>
            </w:tcBorders>
            <w:shd w:val="clear" w:color="auto" w:fill="auto"/>
            <w:noWrap/>
            <w:vAlign w:val="bottom"/>
            <w:hideMark/>
          </w:tcPr>
          <w:p w14:paraId="221F1FC2"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1F122C9F"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284,40</w:t>
            </w:r>
          </w:p>
        </w:tc>
        <w:tc>
          <w:tcPr>
            <w:tcW w:w="1064" w:type="dxa"/>
            <w:tcBorders>
              <w:top w:val="nil"/>
              <w:left w:val="nil"/>
              <w:bottom w:val="single" w:sz="4" w:space="0" w:color="auto"/>
              <w:right w:val="single" w:sz="4" w:space="0" w:color="auto"/>
            </w:tcBorders>
            <w:shd w:val="clear" w:color="auto" w:fill="auto"/>
            <w:noWrap/>
            <w:vAlign w:val="bottom"/>
            <w:hideMark/>
          </w:tcPr>
          <w:p w14:paraId="17468CC2"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284,40</w:t>
            </w:r>
          </w:p>
        </w:tc>
        <w:tc>
          <w:tcPr>
            <w:tcW w:w="1205" w:type="dxa"/>
            <w:tcBorders>
              <w:top w:val="nil"/>
              <w:left w:val="nil"/>
              <w:bottom w:val="single" w:sz="4" w:space="0" w:color="auto"/>
              <w:right w:val="single" w:sz="4" w:space="0" w:color="auto"/>
            </w:tcBorders>
            <w:shd w:val="clear" w:color="auto" w:fill="auto"/>
            <w:noWrap/>
            <w:vAlign w:val="bottom"/>
            <w:hideMark/>
          </w:tcPr>
          <w:p w14:paraId="08929C69"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37,50</w:t>
            </w:r>
          </w:p>
        </w:tc>
        <w:tc>
          <w:tcPr>
            <w:tcW w:w="1413" w:type="dxa"/>
            <w:tcBorders>
              <w:top w:val="nil"/>
              <w:left w:val="nil"/>
              <w:bottom w:val="single" w:sz="4" w:space="0" w:color="auto"/>
              <w:right w:val="single" w:sz="4" w:space="0" w:color="auto"/>
            </w:tcBorders>
            <w:shd w:val="clear" w:color="auto" w:fill="auto"/>
            <w:noWrap/>
            <w:vAlign w:val="bottom"/>
            <w:hideMark/>
          </w:tcPr>
          <w:p w14:paraId="7B8728E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75,00</w:t>
            </w:r>
          </w:p>
        </w:tc>
        <w:tc>
          <w:tcPr>
            <w:tcW w:w="1262" w:type="dxa"/>
            <w:tcBorders>
              <w:top w:val="nil"/>
              <w:left w:val="nil"/>
              <w:bottom w:val="single" w:sz="4" w:space="0" w:color="auto"/>
              <w:right w:val="single" w:sz="4" w:space="0" w:color="auto"/>
            </w:tcBorders>
            <w:shd w:val="clear" w:color="auto" w:fill="auto"/>
            <w:noWrap/>
            <w:vAlign w:val="bottom"/>
            <w:hideMark/>
          </w:tcPr>
          <w:p w14:paraId="0B383D8C"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-209,40</w:t>
            </w:r>
          </w:p>
        </w:tc>
        <w:tc>
          <w:tcPr>
            <w:tcW w:w="1120" w:type="dxa"/>
            <w:tcBorders>
              <w:top w:val="nil"/>
              <w:left w:val="nil"/>
              <w:bottom w:val="single" w:sz="4" w:space="0" w:color="auto"/>
              <w:right w:val="single" w:sz="4" w:space="0" w:color="auto"/>
            </w:tcBorders>
            <w:shd w:val="clear" w:color="auto" w:fill="auto"/>
            <w:noWrap/>
            <w:vAlign w:val="bottom"/>
            <w:hideMark/>
          </w:tcPr>
          <w:p w14:paraId="079DD67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78,45</w:t>
            </w:r>
          </w:p>
        </w:tc>
      </w:tr>
      <w:tr w:rsidR="0049243D" w:rsidRPr="0049243D" w14:paraId="163A24FA"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49A26B7"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2.10.2</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8CBDDD9"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Почтовые расходы, подписка и бланки</w:t>
            </w:r>
          </w:p>
        </w:tc>
        <w:tc>
          <w:tcPr>
            <w:tcW w:w="786" w:type="dxa"/>
            <w:tcBorders>
              <w:top w:val="nil"/>
              <w:left w:val="nil"/>
              <w:bottom w:val="single" w:sz="4" w:space="0" w:color="auto"/>
              <w:right w:val="single" w:sz="4" w:space="0" w:color="auto"/>
            </w:tcBorders>
            <w:shd w:val="clear" w:color="auto" w:fill="auto"/>
            <w:noWrap/>
            <w:vAlign w:val="bottom"/>
            <w:hideMark/>
          </w:tcPr>
          <w:p w14:paraId="300A9D7B"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224854BF"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281,80</w:t>
            </w:r>
          </w:p>
        </w:tc>
        <w:tc>
          <w:tcPr>
            <w:tcW w:w="1064" w:type="dxa"/>
            <w:tcBorders>
              <w:top w:val="nil"/>
              <w:left w:val="nil"/>
              <w:bottom w:val="single" w:sz="4" w:space="0" w:color="auto"/>
              <w:right w:val="single" w:sz="4" w:space="0" w:color="auto"/>
            </w:tcBorders>
            <w:shd w:val="clear" w:color="auto" w:fill="auto"/>
            <w:noWrap/>
            <w:vAlign w:val="bottom"/>
            <w:hideMark/>
          </w:tcPr>
          <w:p w14:paraId="4BE7EDCA"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281,80</w:t>
            </w:r>
          </w:p>
        </w:tc>
        <w:tc>
          <w:tcPr>
            <w:tcW w:w="1205" w:type="dxa"/>
            <w:tcBorders>
              <w:top w:val="nil"/>
              <w:left w:val="nil"/>
              <w:bottom w:val="single" w:sz="4" w:space="0" w:color="auto"/>
              <w:right w:val="single" w:sz="4" w:space="0" w:color="auto"/>
            </w:tcBorders>
            <w:shd w:val="clear" w:color="auto" w:fill="auto"/>
            <w:noWrap/>
            <w:vAlign w:val="bottom"/>
            <w:hideMark/>
          </w:tcPr>
          <w:p w14:paraId="1B9A4663"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16,00</w:t>
            </w:r>
          </w:p>
        </w:tc>
        <w:tc>
          <w:tcPr>
            <w:tcW w:w="1413" w:type="dxa"/>
            <w:tcBorders>
              <w:top w:val="nil"/>
              <w:left w:val="nil"/>
              <w:bottom w:val="single" w:sz="4" w:space="0" w:color="auto"/>
              <w:right w:val="single" w:sz="4" w:space="0" w:color="auto"/>
            </w:tcBorders>
            <w:shd w:val="clear" w:color="auto" w:fill="auto"/>
            <w:noWrap/>
            <w:vAlign w:val="bottom"/>
            <w:hideMark/>
          </w:tcPr>
          <w:p w14:paraId="088AFBF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32,00</w:t>
            </w:r>
          </w:p>
        </w:tc>
        <w:tc>
          <w:tcPr>
            <w:tcW w:w="1262" w:type="dxa"/>
            <w:tcBorders>
              <w:top w:val="nil"/>
              <w:left w:val="nil"/>
              <w:bottom w:val="single" w:sz="4" w:space="0" w:color="auto"/>
              <w:right w:val="single" w:sz="4" w:space="0" w:color="auto"/>
            </w:tcBorders>
            <w:shd w:val="clear" w:color="auto" w:fill="auto"/>
            <w:noWrap/>
            <w:vAlign w:val="bottom"/>
            <w:hideMark/>
          </w:tcPr>
          <w:p w14:paraId="56EFF3F6"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-249,80</w:t>
            </w:r>
          </w:p>
        </w:tc>
        <w:tc>
          <w:tcPr>
            <w:tcW w:w="1120" w:type="dxa"/>
            <w:tcBorders>
              <w:top w:val="nil"/>
              <w:left w:val="nil"/>
              <w:bottom w:val="single" w:sz="4" w:space="0" w:color="auto"/>
              <w:right w:val="single" w:sz="4" w:space="0" w:color="auto"/>
            </w:tcBorders>
            <w:shd w:val="clear" w:color="auto" w:fill="auto"/>
            <w:noWrap/>
            <w:vAlign w:val="bottom"/>
            <w:hideMark/>
          </w:tcPr>
          <w:p w14:paraId="4E6F1309"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33,47</w:t>
            </w:r>
          </w:p>
        </w:tc>
      </w:tr>
      <w:tr w:rsidR="0049243D" w:rsidRPr="0049243D" w14:paraId="608E9E9E"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FA94317"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2.10.3</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B7FB302"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Коммунальные услуги по АБК</w:t>
            </w:r>
          </w:p>
        </w:tc>
        <w:tc>
          <w:tcPr>
            <w:tcW w:w="786" w:type="dxa"/>
            <w:tcBorders>
              <w:top w:val="nil"/>
              <w:left w:val="nil"/>
              <w:bottom w:val="single" w:sz="4" w:space="0" w:color="auto"/>
              <w:right w:val="single" w:sz="4" w:space="0" w:color="auto"/>
            </w:tcBorders>
            <w:shd w:val="clear" w:color="auto" w:fill="auto"/>
            <w:noWrap/>
            <w:vAlign w:val="bottom"/>
            <w:hideMark/>
          </w:tcPr>
          <w:p w14:paraId="5D030B8C"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58DEE00F"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296,67</w:t>
            </w:r>
          </w:p>
        </w:tc>
        <w:tc>
          <w:tcPr>
            <w:tcW w:w="1064" w:type="dxa"/>
            <w:tcBorders>
              <w:top w:val="nil"/>
              <w:left w:val="nil"/>
              <w:bottom w:val="single" w:sz="4" w:space="0" w:color="auto"/>
              <w:right w:val="single" w:sz="4" w:space="0" w:color="auto"/>
            </w:tcBorders>
            <w:shd w:val="clear" w:color="auto" w:fill="auto"/>
            <w:noWrap/>
            <w:vAlign w:val="bottom"/>
            <w:hideMark/>
          </w:tcPr>
          <w:p w14:paraId="7946965B"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296,67</w:t>
            </w:r>
          </w:p>
        </w:tc>
        <w:tc>
          <w:tcPr>
            <w:tcW w:w="1205" w:type="dxa"/>
            <w:tcBorders>
              <w:top w:val="nil"/>
              <w:left w:val="nil"/>
              <w:bottom w:val="single" w:sz="4" w:space="0" w:color="auto"/>
              <w:right w:val="single" w:sz="4" w:space="0" w:color="auto"/>
            </w:tcBorders>
            <w:shd w:val="clear" w:color="auto" w:fill="auto"/>
            <w:noWrap/>
            <w:vAlign w:val="bottom"/>
            <w:hideMark/>
          </w:tcPr>
          <w:p w14:paraId="24032B6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28A3E7B4"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32FCB876"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-296,67</w:t>
            </w:r>
          </w:p>
        </w:tc>
        <w:tc>
          <w:tcPr>
            <w:tcW w:w="1120" w:type="dxa"/>
            <w:tcBorders>
              <w:top w:val="nil"/>
              <w:left w:val="nil"/>
              <w:bottom w:val="single" w:sz="4" w:space="0" w:color="auto"/>
              <w:right w:val="single" w:sz="4" w:space="0" w:color="auto"/>
            </w:tcBorders>
            <w:shd w:val="clear" w:color="auto" w:fill="auto"/>
            <w:noWrap/>
            <w:vAlign w:val="bottom"/>
            <w:hideMark/>
          </w:tcPr>
          <w:p w14:paraId="243D591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r>
      <w:tr w:rsidR="0049243D" w:rsidRPr="0049243D" w14:paraId="61698DC6"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A67EB23"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2.10.4</w:t>
            </w:r>
          </w:p>
        </w:tc>
        <w:tc>
          <w:tcPr>
            <w:tcW w:w="5400" w:type="dxa"/>
            <w:tcBorders>
              <w:top w:val="nil"/>
              <w:left w:val="nil"/>
              <w:bottom w:val="single" w:sz="4" w:space="0" w:color="auto"/>
              <w:right w:val="single" w:sz="4" w:space="0" w:color="auto"/>
            </w:tcBorders>
            <w:shd w:val="clear" w:color="auto" w:fill="auto"/>
            <w:noWrap/>
            <w:vAlign w:val="bottom"/>
            <w:hideMark/>
          </w:tcPr>
          <w:p w14:paraId="5FB49274"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Ремонт и заправка </w:t>
            </w:r>
            <w:proofErr w:type="spellStart"/>
            <w:r w:rsidRPr="0049243D">
              <w:rPr>
                <w:rFonts w:ascii="Bookman Old Style" w:hAnsi="Bookman Old Style" w:cs="Calibri"/>
                <w:sz w:val="16"/>
                <w:szCs w:val="16"/>
              </w:rPr>
              <w:t>катриджей</w:t>
            </w:r>
            <w:proofErr w:type="spellEnd"/>
          </w:p>
        </w:tc>
        <w:tc>
          <w:tcPr>
            <w:tcW w:w="255" w:type="dxa"/>
            <w:tcBorders>
              <w:top w:val="nil"/>
              <w:left w:val="nil"/>
              <w:bottom w:val="single" w:sz="4" w:space="0" w:color="auto"/>
              <w:right w:val="single" w:sz="4" w:space="0" w:color="auto"/>
            </w:tcBorders>
            <w:shd w:val="clear" w:color="auto" w:fill="auto"/>
            <w:noWrap/>
            <w:vAlign w:val="bottom"/>
            <w:hideMark/>
          </w:tcPr>
          <w:p w14:paraId="2D6345D5"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547AC01D"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0428FA2C"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33121119"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5726BEE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167,80</w:t>
            </w:r>
          </w:p>
        </w:tc>
        <w:tc>
          <w:tcPr>
            <w:tcW w:w="1064" w:type="dxa"/>
            <w:tcBorders>
              <w:top w:val="nil"/>
              <w:left w:val="nil"/>
              <w:bottom w:val="single" w:sz="4" w:space="0" w:color="auto"/>
              <w:right w:val="single" w:sz="4" w:space="0" w:color="auto"/>
            </w:tcBorders>
            <w:shd w:val="clear" w:color="auto" w:fill="auto"/>
            <w:noWrap/>
            <w:vAlign w:val="bottom"/>
            <w:hideMark/>
          </w:tcPr>
          <w:p w14:paraId="04758C9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167,80</w:t>
            </w:r>
          </w:p>
        </w:tc>
        <w:tc>
          <w:tcPr>
            <w:tcW w:w="1205" w:type="dxa"/>
            <w:tcBorders>
              <w:top w:val="nil"/>
              <w:left w:val="nil"/>
              <w:bottom w:val="single" w:sz="4" w:space="0" w:color="auto"/>
              <w:right w:val="single" w:sz="4" w:space="0" w:color="auto"/>
            </w:tcBorders>
            <w:shd w:val="clear" w:color="auto" w:fill="auto"/>
            <w:noWrap/>
            <w:vAlign w:val="bottom"/>
            <w:hideMark/>
          </w:tcPr>
          <w:p w14:paraId="2C9E4D73"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67,40</w:t>
            </w:r>
          </w:p>
        </w:tc>
        <w:tc>
          <w:tcPr>
            <w:tcW w:w="1413" w:type="dxa"/>
            <w:tcBorders>
              <w:top w:val="nil"/>
              <w:left w:val="nil"/>
              <w:bottom w:val="single" w:sz="4" w:space="0" w:color="auto"/>
              <w:right w:val="single" w:sz="4" w:space="0" w:color="auto"/>
            </w:tcBorders>
            <w:shd w:val="clear" w:color="auto" w:fill="auto"/>
            <w:noWrap/>
            <w:vAlign w:val="bottom"/>
            <w:hideMark/>
          </w:tcPr>
          <w:p w14:paraId="500E062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134,80</w:t>
            </w:r>
          </w:p>
        </w:tc>
        <w:tc>
          <w:tcPr>
            <w:tcW w:w="1262" w:type="dxa"/>
            <w:tcBorders>
              <w:top w:val="nil"/>
              <w:left w:val="nil"/>
              <w:bottom w:val="single" w:sz="4" w:space="0" w:color="auto"/>
              <w:right w:val="single" w:sz="4" w:space="0" w:color="auto"/>
            </w:tcBorders>
            <w:shd w:val="clear" w:color="auto" w:fill="auto"/>
            <w:noWrap/>
            <w:vAlign w:val="bottom"/>
            <w:hideMark/>
          </w:tcPr>
          <w:p w14:paraId="450EC3AF"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-33,00</w:t>
            </w:r>
          </w:p>
        </w:tc>
        <w:tc>
          <w:tcPr>
            <w:tcW w:w="1120" w:type="dxa"/>
            <w:tcBorders>
              <w:top w:val="nil"/>
              <w:left w:val="nil"/>
              <w:bottom w:val="single" w:sz="4" w:space="0" w:color="auto"/>
              <w:right w:val="single" w:sz="4" w:space="0" w:color="auto"/>
            </w:tcBorders>
            <w:shd w:val="clear" w:color="auto" w:fill="auto"/>
            <w:noWrap/>
            <w:vAlign w:val="bottom"/>
            <w:hideMark/>
          </w:tcPr>
          <w:p w14:paraId="6275EF48"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141,00</w:t>
            </w:r>
          </w:p>
        </w:tc>
      </w:tr>
      <w:tr w:rsidR="0049243D" w:rsidRPr="0049243D" w14:paraId="6A3AD84B"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970BEFF"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2.10.5</w:t>
            </w:r>
          </w:p>
        </w:tc>
        <w:tc>
          <w:tcPr>
            <w:tcW w:w="6165" w:type="dxa"/>
            <w:gridSpan w:val="4"/>
            <w:tcBorders>
              <w:top w:val="single" w:sz="4" w:space="0" w:color="auto"/>
              <w:left w:val="nil"/>
              <w:bottom w:val="single" w:sz="4" w:space="0" w:color="auto"/>
              <w:right w:val="single" w:sz="4" w:space="0" w:color="000000"/>
            </w:tcBorders>
            <w:shd w:val="clear" w:color="auto" w:fill="auto"/>
            <w:hideMark/>
          </w:tcPr>
          <w:p w14:paraId="655BFCD9"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Компенсация за использование легковых автомобилей</w:t>
            </w:r>
          </w:p>
        </w:tc>
        <w:tc>
          <w:tcPr>
            <w:tcW w:w="786" w:type="dxa"/>
            <w:tcBorders>
              <w:top w:val="nil"/>
              <w:left w:val="nil"/>
              <w:bottom w:val="single" w:sz="4" w:space="0" w:color="auto"/>
              <w:right w:val="single" w:sz="4" w:space="0" w:color="auto"/>
            </w:tcBorders>
            <w:shd w:val="clear" w:color="auto" w:fill="auto"/>
            <w:noWrap/>
            <w:vAlign w:val="bottom"/>
            <w:hideMark/>
          </w:tcPr>
          <w:p w14:paraId="15000439"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3CAECE0E"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151,20</w:t>
            </w:r>
          </w:p>
        </w:tc>
        <w:tc>
          <w:tcPr>
            <w:tcW w:w="1064" w:type="dxa"/>
            <w:tcBorders>
              <w:top w:val="nil"/>
              <w:left w:val="nil"/>
              <w:bottom w:val="single" w:sz="4" w:space="0" w:color="auto"/>
              <w:right w:val="single" w:sz="4" w:space="0" w:color="auto"/>
            </w:tcBorders>
            <w:shd w:val="clear" w:color="auto" w:fill="auto"/>
            <w:noWrap/>
            <w:vAlign w:val="bottom"/>
            <w:hideMark/>
          </w:tcPr>
          <w:p w14:paraId="1923D6A4"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151,20</w:t>
            </w:r>
          </w:p>
        </w:tc>
        <w:tc>
          <w:tcPr>
            <w:tcW w:w="1205" w:type="dxa"/>
            <w:tcBorders>
              <w:top w:val="nil"/>
              <w:left w:val="nil"/>
              <w:bottom w:val="single" w:sz="4" w:space="0" w:color="auto"/>
              <w:right w:val="single" w:sz="4" w:space="0" w:color="auto"/>
            </w:tcBorders>
            <w:shd w:val="clear" w:color="auto" w:fill="auto"/>
            <w:noWrap/>
            <w:vAlign w:val="bottom"/>
            <w:hideMark/>
          </w:tcPr>
          <w:p w14:paraId="0EEE061B"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81,96</w:t>
            </w:r>
          </w:p>
        </w:tc>
        <w:tc>
          <w:tcPr>
            <w:tcW w:w="1413" w:type="dxa"/>
            <w:tcBorders>
              <w:top w:val="nil"/>
              <w:left w:val="nil"/>
              <w:bottom w:val="single" w:sz="4" w:space="0" w:color="auto"/>
              <w:right w:val="single" w:sz="4" w:space="0" w:color="auto"/>
            </w:tcBorders>
            <w:shd w:val="clear" w:color="auto" w:fill="auto"/>
            <w:noWrap/>
            <w:vAlign w:val="bottom"/>
            <w:hideMark/>
          </w:tcPr>
          <w:p w14:paraId="5C6CF9F2"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163,92</w:t>
            </w:r>
          </w:p>
        </w:tc>
        <w:tc>
          <w:tcPr>
            <w:tcW w:w="1262" w:type="dxa"/>
            <w:tcBorders>
              <w:top w:val="nil"/>
              <w:left w:val="nil"/>
              <w:bottom w:val="single" w:sz="4" w:space="0" w:color="auto"/>
              <w:right w:val="single" w:sz="4" w:space="0" w:color="auto"/>
            </w:tcBorders>
            <w:shd w:val="clear" w:color="auto" w:fill="auto"/>
            <w:noWrap/>
            <w:vAlign w:val="bottom"/>
            <w:hideMark/>
          </w:tcPr>
          <w:p w14:paraId="5BBDA555"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12,72</w:t>
            </w:r>
          </w:p>
        </w:tc>
        <w:tc>
          <w:tcPr>
            <w:tcW w:w="1120" w:type="dxa"/>
            <w:tcBorders>
              <w:top w:val="nil"/>
              <w:left w:val="nil"/>
              <w:bottom w:val="single" w:sz="4" w:space="0" w:color="auto"/>
              <w:right w:val="single" w:sz="4" w:space="0" w:color="auto"/>
            </w:tcBorders>
            <w:shd w:val="clear" w:color="auto" w:fill="auto"/>
            <w:noWrap/>
            <w:vAlign w:val="bottom"/>
            <w:hideMark/>
          </w:tcPr>
          <w:p w14:paraId="157CA7B7"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171,46</w:t>
            </w:r>
          </w:p>
        </w:tc>
      </w:tr>
      <w:tr w:rsidR="0049243D" w:rsidRPr="0049243D" w14:paraId="03D3BDF1" w14:textId="77777777" w:rsidTr="0049243D">
        <w:trPr>
          <w:trHeight w:val="42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E8893A7"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auto" w:fill="auto"/>
            <w:noWrap/>
            <w:vAlign w:val="bottom"/>
            <w:hideMark/>
          </w:tcPr>
          <w:p w14:paraId="089568C7"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ИТОГО базовый уровень операционных расходов</w:t>
            </w:r>
          </w:p>
        </w:tc>
        <w:tc>
          <w:tcPr>
            <w:tcW w:w="255" w:type="dxa"/>
            <w:tcBorders>
              <w:top w:val="nil"/>
              <w:left w:val="nil"/>
              <w:bottom w:val="single" w:sz="4" w:space="0" w:color="auto"/>
              <w:right w:val="single" w:sz="4" w:space="0" w:color="auto"/>
            </w:tcBorders>
            <w:shd w:val="clear" w:color="auto" w:fill="auto"/>
            <w:noWrap/>
            <w:vAlign w:val="bottom"/>
            <w:hideMark/>
          </w:tcPr>
          <w:p w14:paraId="66E15E8D"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6EF53344"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4FBCB50F"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157AD5F2"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246E620F"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181 730,51</w:t>
            </w:r>
          </w:p>
        </w:tc>
        <w:tc>
          <w:tcPr>
            <w:tcW w:w="1064" w:type="dxa"/>
            <w:tcBorders>
              <w:top w:val="nil"/>
              <w:left w:val="nil"/>
              <w:bottom w:val="single" w:sz="4" w:space="0" w:color="auto"/>
              <w:right w:val="single" w:sz="4" w:space="0" w:color="auto"/>
            </w:tcBorders>
            <w:shd w:val="clear" w:color="auto" w:fill="auto"/>
            <w:noWrap/>
            <w:vAlign w:val="bottom"/>
            <w:hideMark/>
          </w:tcPr>
          <w:p w14:paraId="39B49551"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165 188,65</w:t>
            </w:r>
          </w:p>
        </w:tc>
        <w:tc>
          <w:tcPr>
            <w:tcW w:w="1205" w:type="dxa"/>
            <w:tcBorders>
              <w:top w:val="nil"/>
              <w:left w:val="nil"/>
              <w:bottom w:val="single" w:sz="4" w:space="0" w:color="auto"/>
              <w:right w:val="single" w:sz="4" w:space="0" w:color="auto"/>
            </w:tcBorders>
            <w:shd w:val="clear" w:color="auto" w:fill="auto"/>
            <w:noWrap/>
            <w:vAlign w:val="bottom"/>
            <w:hideMark/>
          </w:tcPr>
          <w:p w14:paraId="5FD12349"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33 443,93</w:t>
            </w:r>
          </w:p>
        </w:tc>
        <w:tc>
          <w:tcPr>
            <w:tcW w:w="1413" w:type="dxa"/>
            <w:tcBorders>
              <w:top w:val="nil"/>
              <w:left w:val="nil"/>
              <w:bottom w:val="single" w:sz="4" w:space="0" w:color="auto"/>
              <w:right w:val="single" w:sz="4" w:space="0" w:color="auto"/>
            </w:tcBorders>
            <w:shd w:val="clear" w:color="auto" w:fill="auto"/>
            <w:noWrap/>
            <w:vAlign w:val="bottom"/>
            <w:hideMark/>
          </w:tcPr>
          <w:p w14:paraId="75437FB5"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156 149,59</w:t>
            </w:r>
          </w:p>
        </w:tc>
        <w:tc>
          <w:tcPr>
            <w:tcW w:w="1262" w:type="dxa"/>
            <w:tcBorders>
              <w:top w:val="nil"/>
              <w:left w:val="nil"/>
              <w:bottom w:val="single" w:sz="4" w:space="0" w:color="auto"/>
              <w:right w:val="single" w:sz="4" w:space="0" w:color="auto"/>
            </w:tcBorders>
            <w:shd w:val="clear" w:color="auto" w:fill="auto"/>
            <w:noWrap/>
            <w:vAlign w:val="bottom"/>
            <w:hideMark/>
          </w:tcPr>
          <w:p w14:paraId="39873AF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-25 580,92</w:t>
            </w:r>
          </w:p>
        </w:tc>
        <w:tc>
          <w:tcPr>
            <w:tcW w:w="1120" w:type="dxa"/>
            <w:tcBorders>
              <w:top w:val="nil"/>
              <w:left w:val="nil"/>
              <w:bottom w:val="single" w:sz="4" w:space="0" w:color="auto"/>
              <w:right w:val="single" w:sz="4" w:space="0" w:color="auto"/>
            </w:tcBorders>
            <w:shd w:val="clear" w:color="auto" w:fill="auto"/>
            <w:noWrap/>
            <w:vAlign w:val="bottom"/>
            <w:hideMark/>
          </w:tcPr>
          <w:p w14:paraId="13ECF084"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157605,16</w:t>
            </w:r>
          </w:p>
        </w:tc>
      </w:tr>
      <w:tr w:rsidR="0049243D" w:rsidRPr="0049243D" w14:paraId="6988E6D4" w14:textId="77777777" w:rsidTr="0049243D">
        <w:trPr>
          <w:trHeight w:val="510"/>
          <w:jc w:val="center"/>
        </w:trPr>
        <w:tc>
          <w:tcPr>
            <w:tcW w:w="13591"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2A6CB0"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3. Неподконтрольные расходы</w:t>
            </w:r>
          </w:p>
        </w:tc>
        <w:tc>
          <w:tcPr>
            <w:tcW w:w="1120" w:type="dxa"/>
            <w:tcBorders>
              <w:top w:val="nil"/>
              <w:left w:val="nil"/>
              <w:bottom w:val="nil"/>
              <w:right w:val="nil"/>
            </w:tcBorders>
            <w:shd w:val="clear" w:color="auto" w:fill="auto"/>
            <w:noWrap/>
            <w:vAlign w:val="bottom"/>
            <w:hideMark/>
          </w:tcPr>
          <w:p w14:paraId="0F98873D" w14:textId="77777777" w:rsidR="0049243D" w:rsidRPr="0049243D" w:rsidRDefault="0049243D" w:rsidP="0049243D">
            <w:pPr>
              <w:jc w:val="center"/>
              <w:rPr>
                <w:rFonts w:ascii="Bookman Old Style" w:hAnsi="Bookman Old Style" w:cs="Calibri"/>
                <w:b/>
                <w:bCs/>
                <w:sz w:val="16"/>
                <w:szCs w:val="16"/>
              </w:rPr>
            </w:pPr>
          </w:p>
        </w:tc>
      </w:tr>
      <w:tr w:rsidR="0049243D" w:rsidRPr="0049243D" w14:paraId="0652B3F2" w14:textId="77777777" w:rsidTr="0049243D">
        <w:trPr>
          <w:trHeight w:val="900"/>
          <w:jc w:val="center"/>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40C51A5"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3.1</w:t>
            </w:r>
          </w:p>
        </w:tc>
        <w:tc>
          <w:tcPr>
            <w:tcW w:w="6165" w:type="dxa"/>
            <w:gridSpan w:val="4"/>
            <w:tcBorders>
              <w:top w:val="single" w:sz="4" w:space="0" w:color="auto"/>
              <w:left w:val="nil"/>
              <w:bottom w:val="single" w:sz="4" w:space="0" w:color="auto"/>
              <w:right w:val="single" w:sz="4" w:space="0" w:color="000000"/>
            </w:tcBorders>
            <w:shd w:val="clear" w:color="auto" w:fill="auto"/>
            <w:vAlign w:val="bottom"/>
            <w:hideMark/>
          </w:tcPr>
          <w:p w14:paraId="27A4FFBC"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Расходы на оплату услуг, оказываемых организациями, осуществляющими регулируемые виды деятельности: </w:t>
            </w:r>
          </w:p>
        </w:tc>
        <w:tc>
          <w:tcPr>
            <w:tcW w:w="786" w:type="dxa"/>
            <w:tcBorders>
              <w:top w:val="nil"/>
              <w:left w:val="nil"/>
              <w:bottom w:val="single" w:sz="4" w:space="0" w:color="auto"/>
              <w:right w:val="single" w:sz="4" w:space="0" w:color="auto"/>
            </w:tcBorders>
            <w:shd w:val="clear" w:color="auto" w:fill="auto"/>
            <w:noWrap/>
            <w:vAlign w:val="bottom"/>
            <w:hideMark/>
          </w:tcPr>
          <w:p w14:paraId="7FF38C23"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center"/>
            <w:hideMark/>
          </w:tcPr>
          <w:p w14:paraId="3D540770"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8 427,72</w:t>
            </w:r>
          </w:p>
        </w:tc>
        <w:tc>
          <w:tcPr>
            <w:tcW w:w="1064" w:type="dxa"/>
            <w:tcBorders>
              <w:top w:val="nil"/>
              <w:left w:val="nil"/>
              <w:bottom w:val="single" w:sz="4" w:space="0" w:color="auto"/>
              <w:right w:val="single" w:sz="4" w:space="0" w:color="auto"/>
            </w:tcBorders>
            <w:shd w:val="clear" w:color="auto" w:fill="auto"/>
            <w:noWrap/>
            <w:vAlign w:val="center"/>
            <w:hideMark/>
          </w:tcPr>
          <w:p w14:paraId="5BAE1CBE"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8 178,86</w:t>
            </w:r>
          </w:p>
        </w:tc>
        <w:tc>
          <w:tcPr>
            <w:tcW w:w="1205" w:type="dxa"/>
            <w:tcBorders>
              <w:top w:val="nil"/>
              <w:left w:val="nil"/>
              <w:bottom w:val="single" w:sz="4" w:space="0" w:color="auto"/>
              <w:right w:val="single" w:sz="4" w:space="0" w:color="auto"/>
            </w:tcBorders>
            <w:shd w:val="clear" w:color="auto" w:fill="auto"/>
            <w:noWrap/>
            <w:vAlign w:val="center"/>
            <w:hideMark/>
          </w:tcPr>
          <w:p w14:paraId="419182AF"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2 084,50</w:t>
            </w:r>
          </w:p>
        </w:tc>
        <w:tc>
          <w:tcPr>
            <w:tcW w:w="1413" w:type="dxa"/>
            <w:tcBorders>
              <w:top w:val="nil"/>
              <w:left w:val="nil"/>
              <w:bottom w:val="single" w:sz="4" w:space="0" w:color="auto"/>
              <w:right w:val="single" w:sz="4" w:space="0" w:color="auto"/>
            </w:tcBorders>
            <w:shd w:val="clear" w:color="auto" w:fill="auto"/>
            <w:noWrap/>
            <w:vAlign w:val="center"/>
            <w:hideMark/>
          </w:tcPr>
          <w:p w14:paraId="064F4F5D"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8 178,86</w:t>
            </w:r>
          </w:p>
        </w:tc>
        <w:tc>
          <w:tcPr>
            <w:tcW w:w="1262" w:type="dxa"/>
            <w:tcBorders>
              <w:top w:val="nil"/>
              <w:left w:val="nil"/>
              <w:bottom w:val="single" w:sz="4" w:space="0" w:color="auto"/>
              <w:right w:val="single" w:sz="4" w:space="0" w:color="auto"/>
            </w:tcBorders>
            <w:shd w:val="clear" w:color="auto" w:fill="auto"/>
            <w:noWrap/>
            <w:vAlign w:val="center"/>
            <w:hideMark/>
          </w:tcPr>
          <w:p w14:paraId="2BA469D2"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-248,86</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D7C5842"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8 793,42</w:t>
            </w:r>
          </w:p>
        </w:tc>
      </w:tr>
      <w:tr w:rsidR="0049243D" w:rsidRPr="0049243D" w14:paraId="6C82D92A"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DCE07D5"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3.1.1</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40F43B4"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покупная тепловая энергия</w:t>
            </w:r>
          </w:p>
        </w:tc>
        <w:tc>
          <w:tcPr>
            <w:tcW w:w="786" w:type="dxa"/>
            <w:tcBorders>
              <w:top w:val="nil"/>
              <w:left w:val="nil"/>
              <w:bottom w:val="single" w:sz="4" w:space="0" w:color="auto"/>
              <w:right w:val="single" w:sz="4" w:space="0" w:color="auto"/>
            </w:tcBorders>
            <w:shd w:val="clear" w:color="auto" w:fill="auto"/>
            <w:noWrap/>
            <w:vAlign w:val="bottom"/>
            <w:hideMark/>
          </w:tcPr>
          <w:p w14:paraId="68A53B9C"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25ECCD1B"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7 428,40</w:t>
            </w:r>
          </w:p>
        </w:tc>
        <w:tc>
          <w:tcPr>
            <w:tcW w:w="1064" w:type="dxa"/>
            <w:tcBorders>
              <w:top w:val="nil"/>
              <w:left w:val="nil"/>
              <w:bottom w:val="single" w:sz="4" w:space="0" w:color="auto"/>
              <w:right w:val="single" w:sz="4" w:space="0" w:color="auto"/>
            </w:tcBorders>
            <w:shd w:val="clear" w:color="auto" w:fill="auto"/>
            <w:noWrap/>
            <w:vAlign w:val="bottom"/>
            <w:hideMark/>
          </w:tcPr>
          <w:p w14:paraId="08853AD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7 196,58</w:t>
            </w:r>
          </w:p>
        </w:tc>
        <w:tc>
          <w:tcPr>
            <w:tcW w:w="1205" w:type="dxa"/>
            <w:tcBorders>
              <w:top w:val="nil"/>
              <w:left w:val="nil"/>
              <w:bottom w:val="single" w:sz="4" w:space="0" w:color="auto"/>
              <w:right w:val="single" w:sz="4" w:space="0" w:color="auto"/>
            </w:tcBorders>
            <w:shd w:val="clear" w:color="auto" w:fill="auto"/>
            <w:noWrap/>
            <w:vAlign w:val="bottom"/>
            <w:hideMark/>
          </w:tcPr>
          <w:p w14:paraId="7A2ED5CB"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1 753,24</w:t>
            </w:r>
          </w:p>
        </w:tc>
        <w:tc>
          <w:tcPr>
            <w:tcW w:w="1413" w:type="dxa"/>
            <w:tcBorders>
              <w:top w:val="nil"/>
              <w:left w:val="nil"/>
              <w:bottom w:val="single" w:sz="4" w:space="0" w:color="auto"/>
              <w:right w:val="single" w:sz="4" w:space="0" w:color="auto"/>
            </w:tcBorders>
            <w:shd w:val="clear" w:color="auto" w:fill="auto"/>
            <w:noWrap/>
            <w:vAlign w:val="bottom"/>
            <w:hideMark/>
          </w:tcPr>
          <w:p w14:paraId="71CCB378"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7 196,58</w:t>
            </w:r>
          </w:p>
        </w:tc>
        <w:tc>
          <w:tcPr>
            <w:tcW w:w="1262" w:type="dxa"/>
            <w:tcBorders>
              <w:top w:val="nil"/>
              <w:left w:val="nil"/>
              <w:bottom w:val="single" w:sz="4" w:space="0" w:color="auto"/>
              <w:right w:val="single" w:sz="4" w:space="0" w:color="auto"/>
            </w:tcBorders>
            <w:shd w:val="clear" w:color="auto" w:fill="auto"/>
            <w:noWrap/>
            <w:vAlign w:val="bottom"/>
            <w:hideMark/>
          </w:tcPr>
          <w:p w14:paraId="550E03FE"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-231,81</w:t>
            </w:r>
          </w:p>
        </w:tc>
        <w:tc>
          <w:tcPr>
            <w:tcW w:w="1120" w:type="dxa"/>
            <w:tcBorders>
              <w:top w:val="nil"/>
              <w:left w:val="nil"/>
              <w:bottom w:val="single" w:sz="4" w:space="0" w:color="auto"/>
              <w:right w:val="single" w:sz="4" w:space="0" w:color="auto"/>
            </w:tcBorders>
            <w:shd w:val="clear" w:color="auto" w:fill="auto"/>
            <w:noWrap/>
            <w:vAlign w:val="bottom"/>
            <w:hideMark/>
          </w:tcPr>
          <w:p w14:paraId="15BC1BCA"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7 811,15</w:t>
            </w:r>
          </w:p>
        </w:tc>
      </w:tr>
      <w:tr w:rsidR="0049243D" w:rsidRPr="0049243D" w14:paraId="20008509"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2D216B7"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3.1.2</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0BE716E"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расходы на стоки</w:t>
            </w:r>
          </w:p>
        </w:tc>
        <w:tc>
          <w:tcPr>
            <w:tcW w:w="786" w:type="dxa"/>
            <w:tcBorders>
              <w:top w:val="nil"/>
              <w:left w:val="nil"/>
              <w:bottom w:val="single" w:sz="4" w:space="0" w:color="auto"/>
              <w:right w:val="single" w:sz="4" w:space="0" w:color="auto"/>
            </w:tcBorders>
            <w:shd w:val="clear" w:color="auto" w:fill="auto"/>
            <w:noWrap/>
            <w:vAlign w:val="bottom"/>
            <w:hideMark/>
          </w:tcPr>
          <w:p w14:paraId="251241AF"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486E9D4F"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999,32</w:t>
            </w:r>
          </w:p>
        </w:tc>
        <w:tc>
          <w:tcPr>
            <w:tcW w:w="1064" w:type="dxa"/>
            <w:tcBorders>
              <w:top w:val="nil"/>
              <w:left w:val="nil"/>
              <w:bottom w:val="single" w:sz="4" w:space="0" w:color="auto"/>
              <w:right w:val="single" w:sz="4" w:space="0" w:color="auto"/>
            </w:tcBorders>
            <w:shd w:val="clear" w:color="auto" w:fill="auto"/>
            <w:noWrap/>
            <w:vAlign w:val="bottom"/>
            <w:hideMark/>
          </w:tcPr>
          <w:p w14:paraId="5695B0A8"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982,27</w:t>
            </w:r>
          </w:p>
        </w:tc>
        <w:tc>
          <w:tcPr>
            <w:tcW w:w="1205" w:type="dxa"/>
            <w:tcBorders>
              <w:top w:val="nil"/>
              <w:left w:val="nil"/>
              <w:bottom w:val="single" w:sz="4" w:space="0" w:color="auto"/>
              <w:right w:val="single" w:sz="4" w:space="0" w:color="auto"/>
            </w:tcBorders>
            <w:shd w:val="clear" w:color="auto" w:fill="auto"/>
            <w:noWrap/>
            <w:vAlign w:val="bottom"/>
            <w:hideMark/>
          </w:tcPr>
          <w:p w14:paraId="47A7142B"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331,26</w:t>
            </w:r>
          </w:p>
        </w:tc>
        <w:tc>
          <w:tcPr>
            <w:tcW w:w="1413" w:type="dxa"/>
            <w:tcBorders>
              <w:top w:val="nil"/>
              <w:left w:val="nil"/>
              <w:bottom w:val="single" w:sz="4" w:space="0" w:color="auto"/>
              <w:right w:val="single" w:sz="4" w:space="0" w:color="auto"/>
            </w:tcBorders>
            <w:shd w:val="clear" w:color="auto" w:fill="auto"/>
            <w:noWrap/>
            <w:vAlign w:val="bottom"/>
            <w:hideMark/>
          </w:tcPr>
          <w:p w14:paraId="6FBD881D"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982,27</w:t>
            </w:r>
          </w:p>
        </w:tc>
        <w:tc>
          <w:tcPr>
            <w:tcW w:w="1262" w:type="dxa"/>
            <w:tcBorders>
              <w:top w:val="nil"/>
              <w:left w:val="nil"/>
              <w:bottom w:val="single" w:sz="4" w:space="0" w:color="auto"/>
              <w:right w:val="single" w:sz="4" w:space="0" w:color="auto"/>
            </w:tcBorders>
            <w:shd w:val="clear" w:color="auto" w:fill="auto"/>
            <w:noWrap/>
            <w:vAlign w:val="bottom"/>
            <w:hideMark/>
          </w:tcPr>
          <w:p w14:paraId="551BC036"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-17,05</w:t>
            </w:r>
          </w:p>
        </w:tc>
        <w:tc>
          <w:tcPr>
            <w:tcW w:w="1120" w:type="dxa"/>
            <w:tcBorders>
              <w:top w:val="nil"/>
              <w:left w:val="nil"/>
              <w:bottom w:val="single" w:sz="4" w:space="0" w:color="auto"/>
              <w:right w:val="single" w:sz="4" w:space="0" w:color="auto"/>
            </w:tcBorders>
            <w:shd w:val="clear" w:color="auto" w:fill="auto"/>
            <w:noWrap/>
            <w:vAlign w:val="bottom"/>
            <w:hideMark/>
          </w:tcPr>
          <w:p w14:paraId="24A9C53D"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982,27</w:t>
            </w:r>
          </w:p>
        </w:tc>
      </w:tr>
      <w:tr w:rsidR="0049243D" w:rsidRPr="0049243D" w14:paraId="0EEDB406"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EFC75DF"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3.2</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642D06A"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Арендная плата, в т.ч.</w:t>
            </w:r>
          </w:p>
        </w:tc>
        <w:tc>
          <w:tcPr>
            <w:tcW w:w="786" w:type="dxa"/>
            <w:tcBorders>
              <w:top w:val="nil"/>
              <w:left w:val="nil"/>
              <w:bottom w:val="single" w:sz="4" w:space="0" w:color="auto"/>
              <w:right w:val="single" w:sz="4" w:space="0" w:color="auto"/>
            </w:tcBorders>
            <w:shd w:val="clear" w:color="auto" w:fill="auto"/>
            <w:noWrap/>
            <w:vAlign w:val="bottom"/>
            <w:hideMark/>
          </w:tcPr>
          <w:p w14:paraId="0C425BA3"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68C2299F"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7BC39572"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19492AB5"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26F811A3"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15C9505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671AEC72"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r>
      <w:tr w:rsidR="0049243D" w:rsidRPr="0049243D" w14:paraId="30702DA7"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01FFF27"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3.2.1</w:t>
            </w:r>
          </w:p>
        </w:tc>
        <w:tc>
          <w:tcPr>
            <w:tcW w:w="5400" w:type="dxa"/>
            <w:tcBorders>
              <w:top w:val="nil"/>
              <w:left w:val="nil"/>
              <w:bottom w:val="single" w:sz="4" w:space="0" w:color="auto"/>
              <w:right w:val="single" w:sz="4" w:space="0" w:color="auto"/>
            </w:tcBorders>
            <w:shd w:val="clear" w:color="000000" w:fill="FFFFFF"/>
            <w:noWrap/>
            <w:vAlign w:val="bottom"/>
            <w:hideMark/>
          </w:tcPr>
          <w:p w14:paraId="768C651D"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аренда прочего имущества </w:t>
            </w:r>
          </w:p>
        </w:tc>
        <w:tc>
          <w:tcPr>
            <w:tcW w:w="255" w:type="dxa"/>
            <w:tcBorders>
              <w:top w:val="nil"/>
              <w:left w:val="nil"/>
              <w:bottom w:val="single" w:sz="4" w:space="0" w:color="auto"/>
              <w:right w:val="single" w:sz="4" w:space="0" w:color="auto"/>
            </w:tcBorders>
            <w:shd w:val="clear" w:color="000000" w:fill="FFFFFF"/>
            <w:noWrap/>
            <w:vAlign w:val="bottom"/>
            <w:hideMark/>
          </w:tcPr>
          <w:p w14:paraId="03100399"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1866B404"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3714B01C"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2FB4E48F"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000000" w:fill="FFFFFF"/>
            <w:noWrap/>
            <w:vAlign w:val="bottom"/>
            <w:hideMark/>
          </w:tcPr>
          <w:p w14:paraId="49B1193E" w14:textId="77777777" w:rsidR="0049243D" w:rsidRPr="0049243D" w:rsidRDefault="0049243D" w:rsidP="0049243D">
            <w:pPr>
              <w:jc w:val="right"/>
              <w:rPr>
                <w:rFonts w:ascii="Bookman Old Style" w:hAnsi="Bookman Old Style" w:cs="Calibri"/>
                <w:color w:val="FF0000"/>
                <w:sz w:val="16"/>
                <w:szCs w:val="16"/>
              </w:rPr>
            </w:pPr>
            <w:r w:rsidRPr="0049243D">
              <w:rPr>
                <w:rFonts w:ascii="Bookman Old Style" w:hAnsi="Bookman Old Style" w:cs="Calibri"/>
                <w:color w:val="FF0000"/>
                <w:sz w:val="16"/>
                <w:szCs w:val="16"/>
              </w:rPr>
              <w:t> </w:t>
            </w:r>
          </w:p>
        </w:tc>
        <w:tc>
          <w:tcPr>
            <w:tcW w:w="1064" w:type="dxa"/>
            <w:tcBorders>
              <w:top w:val="nil"/>
              <w:left w:val="nil"/>
              <w:bottom w:val="single" w:sz="4" w:space="0" w:color="auto"/>
              <w:right w:val="single" w:sz="4" w:space="0" w:color="auto"/>
            </w:tcBorders>
            <w:shd w:val="clear" w:color="000000" w:fill="FFFFFF"/>
            <w:noWrap/>
            <w:vAlign w:val="bottom"/>
            <w:hideMark/>
          </w:tcPr>
          <w:p w14:paraId="2A222A74" w14:textId="77777777" w:rsidR="0049243D" w:rsidRPr="0049243D" w:rsidRDefault="0049243D" w:rsidP="0049243D">
            <w:pPr>
              <w:jc w:val="right"/>
              <w:rPr>
                <w:rFonts w:ascii="Bookman Old Style" w:hAnsi="Bookman Old Style" w:cs="Calibri"/>
                <w:color w:val="FF0000"/>
                <w:sz w:val="16"/>
                <w:szCs w:val="16"/>
              </w:rPr>
            </w:pPr>
            <w:r w:rsidRPr="0049243D">
              <w:rPr>
                <w:rFonts w:ascii="Bookman Old Style" w:hAnsi="Bookman Old Style" w:cs="Calibri"/>
                <w:color w:val="FF0000"/>
                <w:sz w:val="16"/>
                <w:szCs w:val="16"/>
              </w:rPr>
              <w:t> </w:t>
            </w:r>
          </w:p>
        </w:tc>
        <w:tc>
          <w:tcPr>
            <w:tcW w:w="1205" w:type="dxa"/>
            <w:tcBorders>
              <w:top w:val="nil"/>
              <w:left w:val="nil"/>
              <w:bottom w:val="single" w:sz="4" w:space="0" w:color="auto"/>
              <w:right w:val="single" w:sz="4" w:space="0" w:color="auto"/>
            </w:tcBorders>
            <w:shd w:val="clear" w:color="000000" w:fill="FFFFFF"/>
            <w:noWrap/>
            <w:vAlign w:val="bottom"/>
            <w:hideMark/>
          </w:tcPr>
          <w:p w14:paraId="7BC37031" w14:textId="77777777" w:rsidR="0049243D" w:rsidRPr="0049243D" w:rsidRDefault="0049243D" w:rsidP="0049243D">
            <w:pPr>
              <w:jc w:val="right"/>
              <w:rPr>
                <w:rFonts w:ascii="Bookman Old Style" w:hAnsi="Bookman Old Style" w:cs="Calibri"/>
                <w:color w:val="FF0000"/>
                <w:sz w:val="16"/>
                <w:szCs w:val="16"/>
              </w:rPr>
            </w:pPr>
            <w:r w:rsidRPr="0049243D">
              <w:rPr>
                <w:rFonts w:ascii="Bookman Old Style" w:hAnsi="Bookman Old Style" w:cs="Calibri"/>
                <w:color w:val="FF0000"/>
                <w:sz w:val="16"/>
                <w:szCs w:val="16"/>
              </w:rPr>
              <w:t> </w:t>
            </w:r>
          </w:p>
        </w:tc>
        <w:tc>
          <w:tcPr>
            <w:tcW w:w="1413" w:type="dxa"/>
            <w:tcBorders>
              <w:top w:val="nil"/>
              <w:left w:val="nil"/>
              <w:bottom w:val="single" w:sz="4" w:space="0" w:color="auto"/>
              <w:right w:val="single" w:sz="4" w:space="0" w:color="auto"/>
            </w:tcBorders>
            <w:shd w:val="clear" w:color="000000" w:fill="FFFFFF"/>
            <w:noWrap/>
            <w:vAlign w:val="bottom"/>
            <w:hideMark/>
          </w:tcPr>
          <w:p w14:paraId="13B3EFA8" w14:textId="77777777" w:rsidR="0049243D" w:rsidRPr="0049243D" w:rsidRDefault="0049243D" w:rsidP="0049243D">
            <w:pPr>
              <w:jc w:val="right"/>
              <w:rPr>
                <w:rFonts w:ascii="Bookman Old Style" w:hAnsi="Bookman Old Style" w:cs="Calibri"/>
                <w:color w:val="FF0000"/>
                <w:sz w:val="16"/>
                <w:szCs w:val="16"/>
              </w:rPr>
            </w:pPr>
            <w:r w:rsidRPr="0049243D">
              <w:rPr>
                <w:rFonts w:ascii="Bookman Old Style" w:hAnsi="Bookman Old Style" w:cs="Calibri"/>
                <w:color w:val="FF0000"/>
                <w:sz w:val="16"/>
                <w:szCs w:val="16"/>
              </w:rPr>
              <w:t> </w:t>
            </w:r>
          </w:p>
        </w:tc>
        <w:tc>
          <w:tcPr>
            <w:tcW w:w="1262" w:type="dxa"/>
            <w:tcBorders>
              <w:top w:val="nil"/>
              <w:left w:val="nil"/>
              <w:bottom w:val="single" w:sz="4" w:space="0" w:color="auto"/>
              <w:right w:val="single" w:sz="4" w:space="0" w:color="auto"/>
            </w:tcBorders>
            <w:shd w:val="clear" w:color="000000" w:fill="FFFFFF"/>
            <w:noWrap/>
            <w:vAlign w:val="bottom"/>
            <w:hideMark/>
          </w:tcPr>
          <w:p w14:paraId="78FDAA36"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3677E3F0"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r>
      <w:tr w:rsidR="0049243D" w:rsidRPr="0049243D" w14:paraId="003F54E7"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A9433BC"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3.3</w:t>
            </w:r>
          </w:p>
        </w:tc>
        <w:tc>
          <w:tcPr>
            <w:tcW w:w="616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291ABDC"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Концессионная плата</w:t>
            </w:r>
          </w:p>
        </w:tc>
        <w:tc>
          <w:tcPr>
            <w:tcW w:w="786" w:type="dxa"/>
            <w:tcBorders>
              <w:top w:val="nil"/>
              <w:left w:val="nil"/>
              <w:bottom w:val="single" w:sz="4" w:space="0" w:color="auto"/>
              <w:right w:val="single" w:sz="4" w:space="0" w:color="auto"/>
            </w:tcBorders>
            <w:shd w:val="clear" w:color="000000" w:fill="FFFFFF"/>
            <w:noWrap/>
            <w:vAlign w:val="bottom"/>
            <w:hideMark/>
          </w:tcPr>
          <w:p w14:paraId="297AD45D"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000000" w:fill="FFFFFF"/>
            <w:noWrap/>
            <w:vAlign w:val="bottom"/>
            <w:hideMark/>
          </w:tcPr>
          <w:p w14:paraId="6831CB87"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064" w:type="dxa"/>
            <w:tcBorders>
              <w:top w:val="nil"/>
              <w:left w:val="nil"/>
              <w:bottom w:val="single" w:sz="4" w:space="0" w:color="auto"/>
              <w:right w:val="single" w:sz="4" w:space="0" w:color="auto"/>
            </w:tcBorders>
            <w:shd w:val="clear" w:color="000000" w:fill="FFFFFF"/>
            <w:noWrap/>
            <w:vAlign w:val="bottom"/>
            <w:hideMark/>
          </w:tcPr>
          <w:p w14:paraId="5959DF6B"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05" w:type="dxa"/>
            <w:tcBorders>
              <w:top w:val="nil"/>
              <w:left w:val="nil"/>
              <w:bottom w:val="single" w:sz="4" w:space="0" w:color="auto"/>
              <w:right w:val="single" w:sz="4" w:space="0" w:color="auto"/>
            </w:tcBorders>
            <w:shd w:val="clear" w:color="000000" w:fill="FFFFFF"/>
            <w:noWrap/>
            <w:vAlign w:val="bottom"/>
            <w:hideMark/>
          </w:tcPr>
          <w:p w14:paraId="67DD02DB"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413" w:type="dxa"/>
            <w:tcBorders>
              <w:top w:val="nil"/>
              <w:left w:val="nil"/>
              <w:bottom w:val="single" w:sz="4" w:space="0" w:color="auto"/>
              <w:right w:val="single" w:sz="4" w:space="0" w:color="auto"/>
            </w:tcBorders>
            <w:shd w:val="clear" w:color="000000" w:fill="FFFFFF"/>
            <w:noWrap/>
            <w:vAlign w:val="bottom"/>
            <w:hideMark/>
          </w:tcPr>
          <w:p w14:paraId="24C3767C"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62" w:type="dxa"/>
            <w:tcBorders>
              <w:top w:val="nil"/>
              <w:left w:val="nil"/>
              <w:bottom w:val="single" w:sz="4" w:space="0" w:color="auto"/>
              <w:right w:val="single" w:sz="4" w:space="0" w:color="auto"/>
            </w:tcBorders>
            <w:shd w:val="clear" w:color="000000" w:fill="FFFFFF"/>
            <w:noWrap/>
            <w:vAlign w:val="bottom"/>
            <w:hideMark/>
          </w:tcPr>
          <w:p w14:paraId="79A52E3D"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50EBC708"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r>
      <w:tr w:rsidR="0049243D" w:rsidRPr="0049243D" w14:paraId="5F7454FC" w14:textId="77777777" w:rsidTr="0049243D">
        <w:trPr>
          <w:trHeight w:val="555"/>
          <w:jc w:val="center"/>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8A8D0FA"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3.4</w:t>
            </w:r>
          </w:p>
        </w:tc>
        <w:tc>
          <w:tcPr>
            <w:tcW w:w="6165" w:type="dxa"/>
            <w:gridSpan w:val="4"/>
            <w:tcBorders>
              <w:top w:val="single" w:sz="4" w:space="0" w:color="auto"/>
              <w:left w:val="nil"/>
              <w:bottom w:val="single" w:sz="4" w:space="0" w:color="auto"/>
              <w:right w:val="single" w:sz="4" w:space="0" w:color="000000"/>
            </w:tcBorders>
            <w:shd w:val="clear" w:color="auto" w:fill="auto"/>
            <w:vAlign w:val="center"/>
            <w:hideMark/>
          </w:tcPr>
          <w:p w14:paraId="1F65BCFF"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Расходы на оплату налогов, сборов и других обязательных платежей, в т.ч.</w:t>
            </w:r>
          </w:p>
        </w:tc>
        <w:tc>
          <w:tcPr>
            <w:tcW w:w="786" w:type="dxa"/>
            <w:tcBorders>
              <w:top w:val="nil"/>
              <w:left w:val="nil"/>
              <w:bottom w:val="single" w:sz="4" w:space="0" w:color="auto"/>
              <w:right w:val="single" w:sz="4" w:space="0" w:color="auto"/>
            </w:tcBorders>
            <w:shd w:val="clear" w:color="auto" w:fill="auto"/>
            <w:noWrap/>
            <w:vAlign w:val="center"/>
            <w:hideMark/>
          </w:tcPr>
          <w:p w14:paraId="1D1050FF"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center"/>
            <w:hideMark/>
          </w:tcPr>
          <w:p w14:paraId="160001D5"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450,35</w:t>
            </w:r>
          </w:p>
        </w:tc>
        <w:tc>
          <w:tcPr>
            <w:tcW w:w="1064" w:type="dxa"/>
            <w:tcBorders>
              <w:top w:val="nil"/>
              <w:left w:val="nil"/>
              <w:bottom w:val="single" w:sz="4" w:space="0" w:color="auto"/>
              <w:right w:val="single" w:sz="4" w:space="0" w:color="auto"/>
            </w:tcBorders>
            <w:shd w:val="clear" w:color="auto" w:fill="auto"/>
            <w:noWrap/>
            <w:vAlign w:val="center"/>
            <w:hideMark/>
          </w:tcPr>
          <w:p w14:paraId="19530EE4"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431,87</w:t>
            </w:r>
          </w:p>
        </w:tc>
        <w:tc>
          <w:tcPr>
            <w:tcW w:w="1205" w:type="dxa"/>
            <w:tcBorders>
              <w:top w:val="nil"/>
              <w:left w:val="nil"/>
              <w:bottom w:val="single" w:sz="4" w:space="0" w:color="auto"/>
              <w:right w:val="single" w:sz="4" w:space="0" w:color="auto"/>
            </w:tcBorders>
            <w:shd w:val="clear" w:color="auto" w:fill="auto"/>
            <w:noWrap/>
            <w:vAlign w:val="center"/>
            <w:hideMark/>
          </w:tcPr>
          <w:p w14:paraId="226EF162"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431,87</w:t>
            </w:r>
          </w:p>
        </w:tc>
        <w:tc>
          <w:tcPr>
            <w:tcW w:w="1413" w:type="dxa"/>
            <w:tcBorders>
              <w:top w:val="nil"/>
              <w:left w:val="nil"/>
              <w:bottom w:val="single" w:sz="4" w:space="0" w:color="auto"/>
              <w:right w:val="single" w:sz="4" w:space="0" w:color="auto"/>
            </w:tcBorders>
            <w:shd w:val="clear" w:color="auto" w:fill="auto"/>
            <w:noWrap/>
            <w:vAlign w:val="center"/>
            <w:hideMark/>
          </w:tcPr>
          <w:p w14:paraId="152F0B0E"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420,45</w:t>
            </w:r>
          </w:p>
        </w:tc>
        <w:tc>
          <w:tcPr>
            <w:tcW w:w="1262" w:type="dxa"/>
            <w:tcBorders>
              <w:top w:val="nil"/>
              <w:left w:val="nil"/>
              <w:bottom w:val="single" w:sz="4" w:space="0" w:color="auto"/>
              <w:right w:val="single" w:sz="4" w:space="0" w:color="auto"/>
            </w:tcBorders>
            <w:shd w:val="clear" w:color="auto" w:fill="auto"/>
            <w:noWrap/>
            <w:vAlign w:val="bottom"/>
            <w:hideMark/>
          </w:tcPr>
          <w:p w14:paraId="48C7D26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-29,90</w:t>
            </w:r>
          </w:p>
        </w:tc>
        <w:tc>
          <w:tcPr>
            <w:tcW w:w="1120" w:type="dxa"/>
            <w:tcBorders>
              <w:top w:val="nil"/>
              <w:left w:val="nil"/>
              <w:bottom w:val="single" w:sz="4" w:space="0" w:color="auto"/>
              <w:right w:val="single" w:sz="4" w:space="0" w:color="auto"/>
            </w:tcBorders>
            <w:shd w:val="clear" w:color="000000" w:fill="FFFFFF"/>
            <w:noWrap/>
            <w:vAlign w:val="bottom"/>
            <w:hideMark/>
          </w:tcPr>
          <w:p w14:paraId="34DEB937"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420,45</w:t>
            </w:r>
          </w:p>
        </w:tc>
      </w:tr>
      <w:tr w:rsidR="0049243D" w:rsidRPr="0049243D" w14:paraId="730786DA" w14:textId="77777777" w:rsidTr="0049243D">
        <w:trPr>
          <w:trHeight w:val="435"/>
          <w:jc w:val="center"/>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0CED37DE"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3.4.1</w:t>
            </w:r>
          </w:p>
        </w:tc>
        <w:tc>
          <w:tcPr>
            <w:tcW w:w="6165" w:type="dxa"/>
            <w:gridSpan w:val="4"/>
            <w:tcBorders>
              <w:top w:val="single" w:sz="4" w:space="0" w:color="auto"/>
              <w:left w:val="nil"/>
              <w:bottom w:val="single" w:sz="4" w:space="0" w:color="auto"/>
              <w:right w:val="single" w:sz="4" w:space="0" w:color="000000"/>
            </w:tcBorders>
            <w:shd w:val="clear" w:color="auto" w:fill="auto"/>
            <w:vAlign w:val="center"/>
            <w:hideMark/>
          </w:tcPr>
          <w:p w14:paraId="0384FDD8"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плата за выбросы и сбросы загрязняющих веществ в окружающую среду, </w:t>
            </w:r>
          </w:p>
        </w:tc>
        <w:tc>
          <w:tcPr>
            <w:tcW w:w="786" w:type="dxa"/>
            <w:tcBorders>
              <w:top w:val="nil"/>
              <w:left w:val="nil"/>
              <w:bottom w:val="single" w:sz="4" w:space="0" w:color="auto"/>
              <w:right w:val="single" w:sz="4" w:space="0" w:color="auto"/>
            </w:tcBorders>
            <w:shd w:val="clear" w:color="auto" w:fill="auto"/>
            <w:noWrap/>
            <w:vAlign w:val="center"/>
            <w:hideMark/>
          </w:tcPr>
          <w:p w14:paraId="200AF1CE"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center"/>
            <w:hideMark/>
          </w:tcPr>
          <w:p w14:paraId="5EEB375D"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78,16</w:t>
            </w:r>
          </w:p>
        </w:tc>
        <w:tc>
          <w:tcPr>
            <w:tcW w:w="1064" w:type="dxa"/>
            <w:tcBorders>
              <w:top w:val="nil"/>
              <w:left w:val="nil"/>
              <w:bottom w:val="single" w:sz="4" w:space="0" w:color="auto"/>
              <w:right w:val="single" w:sz="4" w:space="0" w:color="auto"/>
            </w:tcBorders>
            <w:shd w:val="clear" w:color="auto" w:fill="auto"/>
            <w:noWrap/>
            <w:vAlign w:val="center"/>
            <w:hideMark/>
          </w:tcPr>
          <w:p w14:paraId="00B7C83A"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78,16</w:t>
            </w:r>
          </w:p>
        </w:tc>
        <w:tc>
          <w:tcPr>
            <w:tcW w:w="1205" w:type="dxa"/>
            <w:tcBorders>
              <w:top w:val="nil"/>
              <w:left w:val="nil"/>
              <w:bottom w:val="single" w:sz="4" w:space="0" w:color="auto"/>
              <w:right w:val="single" w:sz="4" w:space="0" w:color="auto"/>
            </w:tcBorders>
            <w:shd w:val="clear" w:color="auto" w:fill="auto"/>
            <w:noWrap/>
            <w:vAlign w:val="center"/>
            <w:hideMark/>
          </w:tcPr>
          <w:p w14:paraId="2588F997"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451,43</w:t>
            </w:r>
          </w:p>
        </w:tc>
        <w:tc>
          <w:tcPr>
            <w:tcW w:w="1413" w:type="dxa"/>
            <w:tcBorders>
              <w:top w:val="nil"/>
              <w:left w:val="nil"/>
              <w:bottom w:val="single" w:sz="4" w:space="0" w:color="auto"/>
              <w:right w:val="single" w:sz="4" w:space="0" w:color="auto"/>
            </w:tcBorders>
            <w:shd w:val="clear" w:color="auto" w:fill="auto"/>
            <w:noWrap/>
            <w:vAlign w:val="center"/>
            <w:hideMark/>
          </w:tcPr>
          <w:p w14:paraId="12DBE94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78,16</w:t>
            </w:r>
          </w:p>
        </w:tc>
        <w:tc>
          <w:tcPr>
            <w:tcW w:w="1262" w:type="dxa"/>
            <w:tcBorders>
              <w:top w:val="nil"/>
              <w:left w:val="nil"/>
              <w:bottom w:val="single" w:sz="4" w:space="0" w:color="auto"/>
              <w:right w:val="single" w:sz="4" w:space="0" w:color="auto"/>
            </w:tcBorders>
            <w:shd w:val="clear" w:color="auto" w:fill="auto"/>
            <w:noWrap/>
            <w:vAlign w:val="bottom"/>
            <w:hideMark/>
          </w:tcPr>
          <w:p w14:paraId="199027F6"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4A59D32F"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78,16</w:t>
            </w:r>
          </w:p>
        </w:tc>
      </w:tr>
      <w:tr w:rsidR="0049243D" w:rsidRPr="0049243D" w14:paraId="1188473D"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2CD5A60"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3.4.2</w:t>
            </w:r>
          </w:p>
        </w:tc>
        <w:tc>
          <w:tcPr>
            <w:tcW w:w="5400" w:type="dxa"/>
            <w:tcBorders>
              <w:top w:val="nil"/>
              <w:left w:val="nil"/>
              <w:bottom w:val="single" w:sz="4" w:space="0" w:color="auto"/>
              <w:right w:val="single" w:sz="4" w:space="0" w:color="auto"/>
            </w:tcBorders>
            <w:shd w:val="clear" w:color="auto" w:fill="auto"/>
            <w:noWrap/>
            <w:vAlign w:val="bottom"/>
            <w:hideMark/>
          </w:tcPr>
          <w:p w14:paraId="1B10CE0C"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расходы на обязательное страхование</w:t>
            </w:r>
          </w:p>
        </w:tc>
        <w:tc>
          <w:tcPr>
            <w:tcW w:w="255" w:type="dxa"/>
            <w:tcBorders>
              <w:top w:val="nil"/>
              <w:left w:val="nil"/>
              <w:bottom w:val="single" w:sz="4" w:space="0" w:color="auto"/>
              <w:right w:val="single" w:sz="4" w:space="0" w:color="auto"/>
            </w:tcBorders>
            <w:shd w:val="clear" w:color="auto" w:fill="auto"/>
            <w:noWrap/>
            <w:vAlign w:val="bottom"/>
            <w:hideMark/>
          </w:tcPr>
          <w:p w14:paraId="6EBD6C8A"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73F9D43A"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524FBD10"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581502BA"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39167356" w14:textId="77777777" w:rsidR="0049243D" w:rsidRPr="0049243D" w:rsidRDefault="0049243D" w:rsidP="0049243D">
            <w:pPr>
              <w:jc w:val="right"/>
              <w:rPr>
                <w:rFonts w:ascii="Bookman Old Style" w:hAnsi="Bookman Old Style" w:cs="Calibri"/>
                <w:color w:val="FF0000"/>
                <w:sz w:val="16"/>
                <w:szCs w:val="16"/>
              </w:rPr>
            </w:pPr>
            <w:r w:rsidRPr="0049243D">
              <w:rPr>
                <w:rFonts w:ascii="Bookman Old Style" w:hAnsi="Bookman Old Style" w:cs="Calibri"/>
                <w:color w:val="FF0000"/>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2D5374F2" w14:textId="77777777" w:rsidR="0049243D" w:rsidRPr="0049243D" w:rsidRDefault="0049243D" w:rsidP="0049243D">
            <w:pPr>
              <w:jc w:val="right"/>
              <w:rPr>
                <w:rFonts w:ascii="Bookman Old Style" w:hAnsi="Bookman Old Style" w:cs="Calibri"/>
                <w:color w:val="FF0000"/>
                <w:sz w:val="16"/>
                <w:szCs w:val="16"/>
              </w:rPr>
            </w:pPr>
            <w:r w:rsidRPr="0049243D">
              <w:rPr>
                <w:rFonts w:ascii="Bookman Old Style" w:hAnsi="Bookman Old Style" w:cs="Calibri"/>
                <w:color w:val="FF0000"/>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75BA456C" w14:textId="77777777" w:rsidR="0049243D" w:rsidRPr="0049243D" w:rsidRDefault="0049243D" w:rsidP="0049243D">
            <w:pPr>
              <w:jc w:val="right"/>
              <w:rPr>
                <w:rFonts w:ascii="Bookman Old Style" w:hAnsi="Bookman Old Style" w:cs="Calibri"/>
                <w:color w:val="FF0000"/>
                <w:sz w:val="16"/>
                <w:szCs w:val="16"/>
              </w:rPr>
            </w:pPr>
            <w:r w:rsidRPr="0049243D">
              <w:rPr>
                <w:rFonts w:ascii="Bookman Old Style" w:hAnsi="Bookman Old Style" w:cs="Calibri"/>
                <w:color w:val="FF0000"/>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06063474" w14:textId="77777777" w:rsidR="0049243D" w:rsidRPr="0049243D" w:rsidRDefault="0049243D" w:rsidP="0049243D">
            <w:pPr>
              <w:jc w:val="right"/>
              <w:rPr>
                <w:rFonts w:ascii="Bookman Old Style" w:hAnsi="Bookman Old Style" w:cs="Calibri"/>
                <w:color w:val="FF0000"/>
                <w:sz w:val="16"/>
                <w:szCs w:val="16"/>
              </w:rPr>
            </w:pPr>
            <w:r w:rsidRPr="0049243D">
              <w:rPr>
                <w:rFonts w:ascii="Bookman Old Style" w:hAnsi="Bookman Old Style" w:cs="Calibri"/>
                <w:color w:val="FF0000"/>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3716EF2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05E0862E"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r>
      <w:tr w:rsidR="0049243D" w:rsidRPr="0049243D" w14:paraId="1F36B0AC"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421AF4D"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3.4.3</w:t>
            </w:r>
          </w:p>
        </w:tc>
        <w:tc>
          <w:tcPr>
            <w:tcW w:w="5400" w:type="dxa"/>
            <w:tcBorders>
              <w:top w:val="nil"/>
              <w:left w:val="nil"/>
              <w:bottom w:val="single" w:sz="4" w:space="0" w:color="auto"/>
              <w:right w:val="single" w:sz="4" w:space="0" w:color="auto"/>
            </w:tcBorders>
            <w:shd w:val="clear" w:color="auto" w:fill="auto"/>
            <w:noWrap/>
            <w:vAlign w:val="bottom"/>
            <w:hideMark/>
          </w:tcPr>
          <w:p w14:paraId="0B4EE309"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налог на имущество организации</w:t>
            </w:r>
          </w:p>
        </w:tc>
        <w:tc>
          <w:tcPr>
            <w:tcW w:w="255" w:type="dxa"/>
            <w:tcBorders>
              <w:top w:val="nil"/>
              <w:left w:val="nil"/>
              <w:bottom w:val="single" w:sz="4" w:space="0" w:color="auto"/>
              <w:right w:val="single" w:sz="4" w:space="0" w:color="auto"/>
            </w:tcBorders>
            <w:shd w:val="clear" w:color="auto" w:fill="auto"/>
            <w:noWrap/>
            <w:vAlign w:val="bottom"/>
            <w:hideMark/>
          </w:tcPr>
          <w:p w14:paraId="6C687D60"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7F9EB30C"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0647D836"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0D3E450B"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28EB7E08" w14:textId="77777777" w:rsidR="0049243D" w:rsidRPr="0049243D" w:rsidRDefault="0049243D" w:rsidP="0049243D">
            <w:pPr>
              <w:jc w:val="right"/>
              <w:rPr>
                <w:rFonts w:ascii="Calibri" w:hAnsi="Calibri" w:cs="Calibri"/>
                <w:sz w:val="16"/>
                <w:szCs w:val="16"/>
              </w:rPr>
            </w:pPr>
            <w:r w:rsidRPr="0049243D">
              <w:rPr>
                <w:rFonts w:ascii="Calibri" w:hAnsi="Calibri" w:cs="Calibri"/>
                <w:sz w:val="16"/>
                <w:szCs w:val="16"/>
              </w:rPr>
              <w:t>365,69</w:t>
            </w:r>
          </w:p>
        </w:tc>
        <w:tc>
          <w:tcPr>
            <w:tcW w:w="1064" w:type="dxa"/>
            <w:tcBorders>
              <w:top w:val="nil"/>
              <w:left w:val="nil"/>
              <w:bottom w:val="single" w:sz="4" w:space="0" w:color="auto"/>
              <w:right w:val="single" w:sz="4" w:space="0" w:color="auto"/>
            </w:tcBorders>
            <w:shd w:val="clear" w:color="auto" w:fill="auto"/>
            <w:noWrap/>
            <w:vAlign w:val="bottom"/>
            <w:hideMark/>
          </w:tcPr>
          <w:p w14:paraId="6D4EB3DF" w14:textId="77777777" w:rsidR="0049243D" w:rsidRPr="0049243D" w:rsidRDefault="0049243D" w:rsidP="0049243D">
            <w:pPr>
              <w:jc w:val="right"/>
              <w:rPr>
                <w:rFonts w:ascii="Calibri" w:hAnsi="Calibri" w:cs="Calibri"/>
                <w:sz w:val="16"/>
                <w:szCs w:val="16"/>
              </w:rPr>
            </w:pPr>
            <w:r w:rsidRPr="0049243D">
              <w:rPr>
                <w:rFonts w:ascii="Calibri" w:hAnsi="Calibri" w:cs="Calibri"/>
                <w:sz w:val="16"/>
                <w:szCs w:val="16"/>
              </w:rPr>
              <w:t>347,20</w:t>
            </w:r>
          </w:p>
        </w:tc>
        <w:tc>
          <w:tcPr>
            <w:tcW w:w="1205" w:type="dxa"/>
            <w:tcBorders>
              <w:top w:val="nil"/>
              <w:left w:val="nil"/>
              <w:bottom w:val="single" w:sz="4" w:space="0" w:color="auto"/>
              <w:right w:val="single" w:sz="4" w:space="0" w:color="auto"/>
            </w:tcBorders>
            <w:shd w:val="clear" w:color="auto" w:fill="auto"/>
            <w:noWrap/>
            <w:vAlign w:val="bottom"/>
            <w:hideMark/>
          </w:tcPr>
          <w:p w14:paraId="7F577056" w14:textId="77777777" w:rsidR="0049243D" w:rsidRPr="0049243D" w:rsidRDefault="0049243D" w:rsidP="0049243D">
            <w:pPr>
              <w:jc w:val="right"/>
              <w:rPr>
                <w:rFonts w:ascii="Calibri" w:hAnsi="Calibri" w:cs="Calibri"/>
                <w:sz w:val="16"/>
                <w:szCs w:val="16"/>
              </w:rPr>
            </w:pPr>
            <w:r w:rsidRPr="0049243D">
              <w:rPr>
                <w:rFonts w:ascii="Calibri" w:hAnsi="Calibri" w:cs="Calibri"/>
                <w:sz w:val="16"/>
                <w:szCs w:val="16"/>
              </w:rPr>
              <w:t>171,15</w:t>
            </w:r>
          </w:p>
        </w:tc>
        <w:tc>
          <w:tcPr>
            <w:tcW w:w="1413" w:type="dxa"/>
            <w:tcBorders>
              <w:top w:val="nil"/>
              <w:left w:val="nil"/>
              <w:bottom w:val="single" w:sz="4" w:space="0" w:color="auto"/>
              <w:right w:val="single" w:sz="4" w:space="0" w:color="auto"/>
            </w:tcBorders>
            <w:shd w:val="clear" w:color="auto" w:fill="auto"/>
            <w:noWrap/>
            <w:vAlign w:val="bottom"/>
            <w:hideMark/>
          </w:tcPr>
          <w:p w14:paraId="587D9D09" w14:textId="77777777" w:rsidR="0049243D" w:rsidRPr="0049243D" w:rsidRDefault="0049243D" w:rsidP="0049243D">
            <w:pPr>
              <w:jc w:val="right"/>
              <w:rPr>
                <w:rFonts w:ascii="Calibri" w:hAnsi="Calibri" w:cs="Calibri"/>
                <w:sz w:val="16"/>
                <w:szCs w:val="16"/>
              </w:rPr>
            </w:pPr>
            <w:r w:rsidRPr="0049243D">
              <w:rPr>
                <w:rFonts w:ascii="Calibri" w:hAnsi="Calibri" w:cs="Calibri"/>
                <w:sz w:val="16"/>
                <w:szCs w:val="16"/>
              </w:rPr>
              <w:t>342,29</w:t>
            </w:r>
          </w:p>
        </w:tc>
        <w:tc>
          <w:tcPr>
            <w:tcW w:w="1262" w:type="dxa"/>
            <w:tcBorders>
              <w:top w:val="nil"/>
              <w:left w:val="nil"/>
              <w:bottom w:val="single" w:sz="4" w:space="0" w:color="auto"/>
              <w:right w:val="single" w:sz="4" w:space="0" w:color="auto"/>
            </w:tcBorders>
            <w:shd w:val="clear" w:color="auto" w:fill="auto"/>
            <w:noWrap/>
            <w:vAlign w:val="bottom"/>
            <w:hideMark/>
          </w:tcPr>
          <w:p w14:paraId="65FE3D9B"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-23,40</w:t>
            </w:r>
          </w:p>
        </w:tc>
        <w:tc>
          <w:tcPr>
            <w:tcW w:w="1120" w:type="dxa"/>
            <w:tcBorders>
              <w:top w:val="nil"/>
              <w:left w:val="nil"/>
              <w:bottom w:val="single" w:sz="4" w:space="0" w:color="auto"/>
              <w:right w:val="single" w:sz="4" w:space="0" w:color="auto"/>
            </w:tcBorders>
            <w:shd w:val="clear" w:color="000000" w:fill="FFFFFF"/>
            <w:noWrap/>
            <w:vAlign w:val="bottom"/>
            <w:hideMark/>
          </w:tcPr>
          <w:p w14:paraId="658E4D4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342,29</w:t>
            </w:r>
          </w:p>
        </w:tc>
      </w:tr>
      <w:tr w:rsidR="0049243D" w:rsidRPr="0049243D" w14:paraId="7E42270D"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0248C35"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3.4.4</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52378EF"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 земельный налог</w:t>
            </w:r>
          </w:p>
        </w:tc>
        <w:tc>
          <w:tcPr>
            <w:tcW w:w="786" w:type="dxa"/>
            <w:tcBorders>
              <w:top w:val="nil"/>
              <w:left w:val="nil"/>
              <w:bottom w:val="single" w:sz="4" w:space="0" w:color="auto"/>
              <w:right w:val="single" w:sz="4" w:space="0" w:color="auto"/>
            </w:tcBorders>
            <w:shd w:val="clear" w:color="auto" w:fill="auto"/>
            <w:noWrap/>
            <w:vAlign w:val="bottom"/>
            <w:hideMark/>
          </w:tcPr>
          <w:p w14:paraId="1CE3650F"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5AA8AA1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1391422B"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46A425FD"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225247DC"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499B7A72"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6CB531BE"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r>
      <w:tr w:rsidR="0049243D" w:rsidRPr="0049243D" w14:paraId="3FB33658"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AE1269E"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3.4.5</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A934FD8"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-транспортный налог</w:t>
            </w:r>
          </w:p>
        </w:tc>
        <w:tc>
          <w:tcPr>
            <w:tcW w:w="786" w:type="dxa"/>
            <w:tcBorders>
              <w:top w:val="nil"/>
              <w:left w:val="nil"/>
              <w:bottom w:val="single" w:sz="4" w:space="0" w:color="auto"/>
              <w:right w:val="single" w:sz="4" w:space="0" w:color="auto"/>
            </w:tcBorders>
            <w:shd w:val="clear" w:color="auto" w:fill="auto"/>
            <w:noWrap/>
            <w:vAlign w:val="bottom"/>
            <w:hideMark/>
          </w:tcPr>
          <w:p w14:paraId="406AE025"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5F25BAA4"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6,51</w:t>
            </w:r>
          </w:p>
        </w:tc>
        <w:tc>
          <w:tcPr>
            <w:tcW w:w="1064" w:type="dxa"/>
            <w:tcBorders>
              <w:top w:val="nil"/>
              <w:left w:val="nil"/>
              <w:bottom w:val="single" w:sz="4" w:space="0" w:color="auto"/>
              <w:right w:val="single" w:sz="4" w:space="0" w:color="auto"/>
            </w:tcBorders>
            <w:shd w:val="clear" w:color="auto" w:fill="auto"/>
            <w:noWrap/>
            <w:vAlign w:val="bottom"/>
            <w:hideMark/>
          </w:tcPr>
          <w:p w14:paraId="4575FF31"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6,51</w:t>
            </w:r>
          </w:p>
        </w:tc>
        <w:tc>
          <w:tcPr>
            <w:tcW w:w="1205" w:type="dxa"/>
            <w:tcBorders>
              <w:top w:val="nil"/>
              <w:left w:val="nil"/>
              <w:bottom w:val="single" w:sz="4" w:space="0" w:color="auto"/>
              <w:right w:val="single" w:sz="4" w:space="0" w:color="auto"/>
            </w:tcBorders>
            <w:shd w:val="clear" w:color="auto" w:fill="auto"/>
            <w:noWrap/>
            <w:vAlign w:val="bottom"/>
            <w:hideMark/>
          </w:tcPr>
          <w:p w14:paraId="5ACBDDEE"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5A0DD936"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6052E014"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-6,51</w:t>
            </w:r>
          </w:p>
        </w:tc>
        <w:tc>
          <w:tcPr>
            <w:tcW w:w="1120" w:type="dxa"/>
            <w:tcBorders>
              <w:top w:val="nil"/>
              <w:left w:val="nil"/>
              <w:bottom w:val="single" w:sz="4" w:space="0" w:color="auto"/>
              <w:right w:val="single" w:sz="4" w:space="0" w:color="auto"/>
            </w:tcBorders>
            <w:shd w:val="clear" w:color="000000" w:fill="FFFFFF"/>
            <w:noWrap/>
            <w:vAlign w:val="bottom"/>
            <w:hideMark/>
          </w:tcPr>
          <w:p w14:paraId="666B5BF2"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r>
      <w:tr w:rsidR="0049243D" w:rsidRPr="0049243D" w14:paraId="41E91E2D"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938A93B"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3.5</w:t>
            </w:r>
          </w:p>
        </w:tc>
        <w:tc>
          <w:tcPr>
            <w:tcW w:w="5400" w:type="dxa"/>
            <w:tcBorders>
              <w:top w:val="nil"/>
              <w:left w:val="nil"/>
              <w:bottom w:val="single" w:sz="4" w:space="0" w:color="auto"/>
              <w:right w:val="single" w:sz="4" w:space="0" w:color="auto"/>
            </w:tcBorders>
            <w:shd w:val="clear" w:color="auto" w:fill="auto"/>
            <w:noWrap/>
            <w:vAlign w:val="bottom"/>
            <w:hideMark/>
          </w:tcPr>
          <w:p w14:paraId="6DC11F69"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Отчисления на социальные нужды, в т.ч.:</w:t>
            </w:r>
          </w:p>
        </w:tc>
        <w:tc>
          <w:tcPr>
            <w:tcW w:w="255" w:type="dxa"/>
            <w:tcBorders>
              <w:top w:val="nil"/>
              <w:left w:val="nil"/>
              <w:bottom w:val="single" w:sz="4" w:space="0" w:color="auto"/>
              <w:right w:val="single" w:sz="4" w:space="0" w:color="auto"/>
            </w:tcBorders>
            <w:shd w:val="clear" w:color="auto" w:fill="auto"/>
            <w:noWrap/>
            <w:vAlign w:val="bottom"/>
            <w:hideMark/>
          </w:tcPr>
          <w:p w14:paraId="24DEFD53"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19A92E80"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0A6993B5"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0F544ADE"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center"/>
            <w:hideMark/>
          </w:tcPr>
          <w:p w14:paraId="2FC8DE65"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27 173,89</w:t>
            </w:r>
          </w:p>
        </w:tc>
        <w:tc>
          <w:tcPr>
            <w:tcW w:w="1064" w:type="dxa"/>
            <w:tcBorders>
              <w:top w:val="nil"/>
              <w:left w:val="nil"/>
              <w:bottom w:val="single" w:sz="4" w:space="0" w:color="auto"/>
              <w:right w:val="single" w:sz="4" w:space="0" w:color="auto"/>
            </w:tcBorders>
            <w:shd w:val="clear" w:color="auto" w:fill="auto"/>
            <w:noWrap/>
            <w:vAlign w:val="center"/>
            <w:hideMark/>
          </w:tcPr>
          <w:p w14:paraId="4808A7ED"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27 173,89</w:t>
            </w:r>
          </w:p>
        </w:tc>
        <w:tc>
          <w:tcPr>
            <w:tcW w:w="1205" w:type="dxa"/>
            <w:tcBorders>
              <w:top w:val="nil"/>
              <w:left w:val="nil"/>
              <w:bottom w:val="single" w:sz="4" w:space="0" w:color="auto"/>
              <w:right w:val="single" w:sz="4" w:space="0" w:color="auto"/>
            </w:tcBorders>
            <w:shd w:val="clear" w:color="auto" w:fill="auto"/>
            <w:noWrap/>
            <w:vAlign w:val="center"/>
            <w:hideMark/>
          </w:tcPr>
          <w:p w14:paraId="0F1F03C5"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8 134,82</w:t>
            </w:r>
          </w:p>
        </w:tc>
        <w:tc>
          <w:tcPr>
            <w:tcW w:w="1413" w:type="dxa"/>
            <w:tcBorders>
              <w:top w:val="nil"/>
              <w:left w:val="nil"/>
              <w:bottom w:val="single" w:sz="4" w:space="0" w:color="auto"/>
              <w:right w:val="single" w:sz="4" w:space="0" w:color="auto"/>
            </w:tcBorders>
            <w:shd w:val="clear" w:color="auto" w:fill="auto"/>
            <w:noWrap/>
            <w:vAlign w:val="center"/>
            <w:hideMark/>
          </w:tcPr>
          <w:p w14:paraId="33E059C9"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27 173,89</w:t>
            </w:r>
          </w:p>
        </w:tc>
        <w:tc>
          <w:tcPr>
            <w:tcW w:w="1262" w:type="dxa"/>
            <w:tcBorders>
              <w:top w:val="nil"/>
              <w:left w:val="nil"/>
              <w:bottom w:val="single" w:sz="4" w:space="0" w:color="auto"/>
              <w:right w:val="single" w:sz="4" w:space="0" w:color="auto"/>
            </w:tcBorders>
            <w:shd w:val="clear" w:color="auto" w:fill="auto"/>
            <w:noWrap/>
            <w:vAlign w:val="bottom"/>
            <w:hideMark/>
          </w:tcPr>
          <w:p w14:paraId="40E136DB"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1B024A4D"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28 423,89</w:t>
            </w:r>
          </w:p>
        </w:tc>
      </w:tr>
      <w:tr w:rsidR="0049243D" w:rsidRPr="0049243D" w14:paraId="1C3E6E6E"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73772A6"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3.6</w:t>
            </w:r>
          </w:p>
        </w:tc>
        <w:tc>
          <w:tcPr>
            <w:tcW w:w="5400" w:type="dxa"/>
            <w:tcBorders>
              <w:top w:val="nil"/>
              <w:left w:val="nil"/>
              <w:bottom w:val="single" w:sz="4" w:space="0" w:color="auto"/>
              <w:right w:val="single" w:sz="4" w:space="0" w:color="auto"/>
            </w:tcBorders>
            <w:shd w:val="clear" w:color="auto" w:fill="auto"/>
            <w:noWrap/>
            <w:vAlign w:val="bottom"/>
            <w:hideMark/>
          </w:tcPr>
          <w:p w14:paraId="15361D07"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Амортизация основных средств и нематериальных активов, в т.ч.:</w:t>
            </w:r>
          </w:p>
        </w:tc>
        <w:tc>
          <w:tcPr>
            <w:tcW w:w="255" w:type="dxa"/>
            <w:tcBorders>
              <w:top w:val="nil"/>
              <w:left w:val="nil"/>
              <w:bottom w:val="single" w:sz="4" w:space="0" w:color="auto"/>
              <w:right w:val="single" w:sz="4" w:space="0" w:color="auto"/>
            </w:tcBorders>
            <w:shd w:val="clear" w:color="auto" w:fill="auto"/>
            <w:noWrap/>
            <w:vAlign w:val="bottom"/>
            <w:hideMark/>
          </w:tcPr>
          <w:p w14:paraId="58045D66"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3A7FF350"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59A6150F"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5382C7D9"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center"/>
            <w:hideMark/>
          </w:tcPr>
          <w:p w14:paraId="5B39C325"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1 680,72</w:t>
            </w:r>
          </w:p>
        </w:tc>
        <w:tc>
          <w:tcPr>
            <w:tcW w:w="1064" w:type="dxa"/>
            <w:tcBorders>
              <w:top w:val="nil"/>
              <w:left w:val="nil"/>
              <w:bottom w:val="single" w:sz="4" w:space="0" w:color="auto"/>
              <w:right w:val="single" w:sz="4" w:space="0" w:color="auto"/>
            </w:tcBorders>
            <w:shd w:val="clear" w:color="auto" w:fill="auto"/>
            <w:noWrap/>
            <w:vAlign w:val="center"/>
            <w:hideMark/>
          </w:tcPr>
          <w:p w14:paraId="5200512F"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1 680,72</w:t>
            </w:r>
          </w:p>
        </w:tc>
        <w:tc>
          <w:tcPr>
            <w:tcW w:w="1205" w:type="dxa"/>
            <w:tcBorders>
              <w:top w:val="nil"/>
              <w:left w:val="nil"/>
              <w:bottom w:val="single" w:sz="4" w:space="0" w:color="auto"/>
              <w:right w:val="single" w:sz="4" w:space="0" w:color="auto"/>
            </w:tcBorders>
            <w:shd w:val="clear" w:color="auto" w:fill="auto"/>
            <w:noWrap/>
            <w:vAlign w:val="center"/>
            <w:hideMark/>
          </w:tcPr>
          <w:p w14:paraId="713763BE"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1 148,90</w:t>
            </w:r>
          </w:p>
        </w:tc>
        <w:tc>
          <w:tcPr>
            <w:tcW w:w="1413" w:type="dxa"/>
            <w:tcBorders>
              <w:top w:val="nil"/>
              <w:left w:val="nil"/>
              <w:bottom w:val="single" w:sz="4" w:space="0" w:color="auto"/>
              <w:right w:val="single" w:sz="4" w:space="0" w:color="auto"/>
            </w:tcBorders>
            <w:shd w:val="clear" w:color="auto" w:fill="auto"/>
            <w:noWrap/>
            <w:vAlign w:val="center"/>
            <w:hideMark/>
          </w:tcPr>
          <w:p w14:paraId="74FA70E6"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2 297,80</w:t>
            </w:r>
          </w:p>
        </w:tc>
        <w:tc>
          <w:tcPr>
            <w:tcW w:w="1262" w:type="dxa"/>
            <w:tcBorders>
              <w:top w:val="nil"/>
              <w:left w:val="nil"/>
              <w:bottom w:val="single" w:sz="4" w:space="0" w:color="auto"/>
              <w:right w:val="single" w:sz="4" w:space="0" w:color="auto"/>
            </w:tcBorders>
            <w:shd w:val="clear" w:color="auto" w:fill="auto"/>
            <w:noWrap/>
            <w:vAlign w:val="bottom"/>
            <w:hideMark/>
          </w:tcPr>
          <w:p w14:paraId="46CA1194"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617,08</w:t>
            </w:r>
          </w:p>
        </w:tc>
        <w:tc>
          <w:tcPr>
            <w:tcW w:w="1120" w:type="dxa"/>
            <w:tcBorders>
              <w:top w:val="nil"/>
              <w:left w:val="nil"/>
              <w:bottom w:val="single" w:sz="4" w:space="0" w:color="auto"/>
              <w:right w:val="single" w:sz="4" w:space="0" w:color="auto"/>
            </w:tcBorders>
            <w:shd w:val="clear" w:color="000000" w:fill="FFFFFF"/>
            <w:noWrap/>
            <w:vAlign w:val="bottom"/>
            <w:hideMark/>
          </w:tcPr>
          <w:p w14:paraId="51113581"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2 541,98</w:t>
            </w:r>
          </w:p>
        </w:tc>
      </w:tr>
      <w:tr w:rsidR="0049243D" w:rsidRPr="0049243D" w14:paraId="0A4590E2"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21F4043"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3.7</w:t>
            </w:r>
          </w:p>
        </w:tc>
        <w:tc>
          <w:tcPr>
            <w:tcW w:w="5400" w:type="dxa"/>
            <w:tcBorders>
              <w:top w:val="nil"/>
              <w:left w:val="nil"/>
              <w:bottom w:val="single" w:sz="4" w:space="0" w:color="auto"/>
              <w:right w:val="single" w:sz="4" w:space="0" w:color="auto"/>
            </w:tcBorders>
            <w:shd w:val="clear" w:color="auto" w:fill="auto"/>
            <w:noWrap/>
            <w:vAlign w:val="bottom"/>
            <w:hideMark/>
          </w:tcPr>
          <w:p w14:paraId="23F11D10"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Расходы на выплаты по договорам займа и кредитным договорам</w:t>
            </w:r>
          </w:p>
        </w:tc>
        <w:tc>
          <w:tcPr>
            <w:tcW w:w="255" w:type="dxa"/>
            <w:tcBorders>
              <w:top w:val="nil"/>
              <w:left w:val="nil"/>
              <w:bottom w:val="single" w:sz="4" w:space="0" w:color="auto"/>
              <w:right w:val="single" w:sz="4" w:space="0" w:color="auto"/>
            </w:tcBorders>
            <w:shd w:val="clear" w:color="auto" w:fill="auto"/>
            <w:noWrap/>
            <w:vAlign w:val="bottom"/>
            <w:hideMark/>
          </w:tcPr>
          <w:p w14:paraId="73F4B6AA"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0E109F62"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2EBF1D63"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74D72DF0"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7E0A3B42"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6990428B"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5E55BA2B"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19D3DE23"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6FFDA85F"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71314589"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r>
      <w:tr w:rsidR="0049243D" w:rsidRPr="0049243D" w14:paraId="10D7C061"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9D3E82C"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3.8</w:t>
            </w:r>
          </w:p>
        </w:tc>
        <w:tc>
          <w:tcPr>
            <w:tcW w:w="5400" w:type="dxa"/>
            <w:tcBorders>
              <w:top w:val="nil"/>
              <w:left w:val="nil"/>
              <w:bottom w:val="single" w:sz="4" w:space="0" w:color="auto"/>
              <w:right w:val="single" w:sz="4" w:space="0" w:color="auto"/>
            </w:tcBorders>
            <w:shd w:val="clear" w:color="auto" w:fill="auto"/>
            <w:noWrap/>
            <w:vAlign w:val="bottom"/>
            <w:hideMark/>
          </w:tcPr>
          <w:p w14:paraId="417EB10F"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Расходы, связанные с подключением объектов заявителей</w:t>
            </w:r>
          </w:p>
        </w:tc>
        <w:tc>
          <w:tcPr>
            <w:tcW w:w="255" w:type="dxa"/>
            <w:tcBorders>
              <w:top w:val="nil"/>
              <w:left w:val="nil"/>
              <w:bottom w:val="single" w:sz="4" w:space="0" w:color="auto"/>
              <w:right w:val="single" w:sz="4" w:space="0" w:color="auto"/>
            </w:tcBorders>
            <w:shd w:val="clear" w:color="auto" w:fill="auto"/>
            <w:noWrap/>
            <w:vAlign w:val="bottom"/>
            <w:hideMark/>
          </w:tcPr>
          <w:p w14:paraId="345B5475"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2EC3D556"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29DC0D00"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79EB7AC9"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59D25D4A"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7651CBDA"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3B066095"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7EB40DAA"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5C7D3548"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4A71F52E"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r>
      <w:tr w:rsidR="0049243D" w:rsidRPr="0049243D" w14:paraId="15CE1A1D"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FFBF479"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3.9</w:t>
            </w:r>
          </w:p>
        </w:tc>
        <w:tc>
          <w:tcPr>
            <w:tcW w:w="5400" w:type="dxa"/>
            <w:tcBorders>
              <w:top w:val="nil"/>
              <w:left w:val="nil"/>
              <w:bottom w:val="single" w:sz="4" w:space="0" w:color="auto"/>
              <w:right w:val="single" w:sz="4" w:space="0" w:color="auto"/>
            </w:tcBorders>
            <w:shd w:val="clear" w:color="auto" w:fill="auto"/>
            <w:noWrap/>
            <w:vAlign w:val="bottom"/>
            <w:hideMark/>
          </w:tcPr>
          <w:p w14:paraId="3FDE9861"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Расходы по сомнительным долгам </w:t>
            </w:r>
          </w:p>
        </w:tc>
        <w:tc>
          <w:tcPr>
            <w:tcW w:w="255" w:type="dxa"/>
            <w:tcBorders>
              <w:top w:val="nil"/>
              <w:left w:val="nil"/>
              <w:bottom w:val="single" w:sz="4" w:space="0" w:color="auto"/>
              <w:right w:val="single" w:sz="4" w:space="0" w:color="auto"/>
            </w:tcBorders>
            <w:shd w:val="clear" w:color="auto" w:fill="auto"/>
            <w:noWrap/>
            <w:vAlign w:val="bottom"/>
            <w:hideMark/>
          </w:tcPr>
          <w:p w14:paraId="59889395"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6792ACDE"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00FEB684"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46AC8EB7"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64EBD520"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465C1F57"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572B29F7"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2DF5CF02"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4A13573E"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6306C55B"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r>
      <w:tr w:rsidR="0049243D" w:rsidRPr="0049243D" w14:paraId="0599FC2D"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ECC8D26"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3.10</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84FB0A4"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Налог на прибыль</w:t>
            </w:r>
          </w:p>
        </w:tc>
        <w:tc>
          <w:tcPr>
            <w:tcW w:w="786" w:type="dxa"/>
            <w:tcBorders>
              <w:top w:val="nil"/>
              <w:left w:val="nil"/>
              <w:bottom w:val="single" w:sz="4" w:space="0" w:color="auto"/>
              <w:right w:val="single" w:sz="4" w:space="0" w:color="auto"/>
            </w:tcBorders>
            <w:shd w:val="clear" w:color="auto" w:fill="auto"/>
            <w:noWrap/>
            <w:vAlign w:val="bottom"/>
            <w:hideMark/>
          </w:tcPr>
          <w:p w14:paraId="14384225"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4D4E529E"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3 431,37</w:t>
            </w:r>
          </w:p>
        </w:tc>
        <w:tc>
          <w:tcPr>
            <w:tcW w:w="1064" w:type="dxa"/>
            <w:tcBorders>
              <w:top w:val="nil"/>
              <w:left w:val="nil"/>
              <w:bottom w:val="single" w:sz="4" w:space="0" w:color="auto"/>
              <w:right w:val="single" w:sz="4" w:space="0" w:color="auto"/>
            </w:tcBorders>
            <w:shd w:val="clear" w:color="auto" w:fill="auto"/>
            <w:noWrap/>
            <w:vAlign w:val="bottom"/>
            <w:hideMark/>
          </w:tcPr>
          <w:p w14:paraId="50C454AF"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354,73</w:t>
            </w:r>
          </w:p>
        </w:tc>
        <w:tc>
          <w:tcPr>
            <w:tcW w:w="1205" w:type="dxa"/>
            <w:tcBorders>
              <w:top w:val="nil"/>
              <w:left w:val="nil"/>
              <w:bottom w:val="single" w:sz="4" w:space="0" w:color="auto"/>
              <w:right w:val="single" w:sz="4" w:space="0" w:color="auto"/>
            </w:tcBorders>
            <w:shd w:val="clear" w:color="auto" w:fill="auto"/>
            <w:noWrap/>
            <w:vAlign w:val="bottom"/>
            <w:hideMark/>
          </w:tcPr>
          <w:p w14:paraId="16F19CE3"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88,64</w:t>
            </w:r>
          </w:p>
        </w:tc>
        <w:tc>
          <w:tcPr>
            <w:tcW w:w="1413" w:type="dxa"/>
            <w:tcBorders>
              <w:top w:val="nil"/>
              <w:left w:val="nil"/>
              <w:bottom w:val="single" w:sz="4" w:space="0" w:color="auto"/>
              <w:right w:val="single" w:sz="4" w:space="0" w:color="auto"/>
            </w:tcBorders>
            <w:shd w:val="clear" w:color="auto" w:fill="auto"/>
            <w:noWrap/>
            <w:vAlign w:val="bottom"/>
            <w:hideMark/>
          </w:tcPr>
          <w:p w14:paraId="4E1C65BD"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362,18</w:t>
            </w:r>
          </w:p>
        </w:tc>
        <w:tc>
          <w:tcPr>
            <w:tcW w:w="1262" w:type="dxa"/>
            <w:tcBorders>
              <w:top w:val="nil"/>
              <w:left w:val="nil"/>
              <w:bottom w:val="single" w:sz="4" w:space="0" w:color="auto"/>
              <w:right w:val="single" w:sz="4" w:space="0" w:color="auto"/>
            </w:tcBorders>
            <w:shd w:val="clear" w:color="auto" w:fill="auto"/>
            <w:noWrap/>
            <w:vAlign w:val="bottom"/>
            <w:hideMark/>
          </w:tcPr>
          <w:p w14:paraId="3277E31F"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-3 069,19</w:t>
            </w:r>
          </w:p>
        </w:tc>
        <w:tc>
          <w:tcPr>
            <w:tcW w:w="1120" w:type="dxa"/>
            <w:tcBorders>
              <w:top w:val="nil"/>
              <w:left w:val="nil"/>
              <w:bottom w:val="single" w:sz="4" w:space="0" w:color="auto"/>
              <w:right w:val="single" w:sz="4" w:space="0" w:color="auto"/>
            </w:tcBorders>
            <w:shd w:val="clear" w:color="000000" w:fill="FFFFFF"/>
            <w:noWrap/>
            <w:vAlign w:val="bottom"/>
            <w:hideMark/>
          </w:tcPr>
          <w:p w14:paraId="3C50DF79"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371,04</w:t>
            </w:r>
          </w:p>
        </w:tc>
      </w:tr>
      <w:tr w:rsidR="0049243D" w:rsidRPr="0049243D" w14:paraId="18D50844"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F6C0E4E"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3.11</w:t>
            </w:r>
          </w:p>
        </w:tc>
        <w:tc>
          <w:tcPr>
            <w:tcW w:w="5400" w:type="dxa"/>
            <w:tcBorders>
              <w:top w:val="nil"/>
              <w:left w:val="nil"/>
              <w:bottom w:val="single" w:sz="4" w:space="0" w:color="auto"/>
              <w:right w:val="single" w:sz="4" w:space="0" w:color="auto"/>
            </w:tcBorders>
            <w:shd w:val="clear" w:color="auto" w:fill="auto"/>
            <w:noWrap/>
            <w:vAlign w:val="bottom"/>
            <w:hideMark/>
          </w:tcPr>
          <w:p w14:paraId="6F6DBCDF"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Выпадающие доходы/экономия средств</w:t>
            </w:r>
          </w:p>
        </w:tc>
        <w:tc>
          <w:tcPr>
            <w:tcW w:w="255" w:type="dxa"/>
            <w:tcBorders>
              <w:top w:val="nil"/>
              <w:left w:val="nil"/>
              <w:bottom w:val="single" w:sz="4" w:space="0" w:color="auto"/>
              <w:right w:val="single" w:sz="4" w:space="0" w:color="auto"/>
            </w:tcBorders>
            <w:shd w:val="clear" w:color="auto" w:fill="auto"/>
            <w:noWrap/>
            <w:vAlign w:val="bottom"/>
            <w:hideMark/>
          </w:tcPr>
          <w:p w14:paraId="5FF39EA3"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2019B526"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154735CB"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67E76F0E"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349C62C6"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6E8614FA"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28DFACDD"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27F75F72"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581564FD"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47D0302D"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r>
      <w:tr w:rsidR="0049243D" w:rsidRPr="0049243D" w14:paraId="0CC2A2DE" w14:textId="77777777" w:rsidTr="0049243D">
        <w:trPr>
          <w:trHeight w:val="33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FAACAFB"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auto" w:fill="auto"/>
            <w:noWrap/>
            <w:vAlign w:val="bottom"/>
            <w:hideMark/>
          </w:tcPr>
          <w:p w14:paraId="1639D474"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ИТОГО (неподконтрольные расходы)</w:t>
            </w:r>
          </w:p>
        </w:tc>
        <w:tc>
          <w:tcPr>
            <w:tcW w:w="255" w:type="dxa"/>
            <w:tcBorders>
              <w:top w:val="nil"/>
              <w:left w:val="nil"/>
              <w:bottom w:val="single" w:sz="4" w:space="0" w:color="auto"/>
              <w:right w:val="single" w:sz="4" w:space="0" w:color="auto"/>
            </w:tcBorders>
            <w:shd w:val="clear" w:color="auto" w:fill="auto"/>
            <w:noWrap/>
            <w:vAlign w:val="bottom"/>
            <w:hideMark/>
          </w:tcPr>
          <w:p w14:paraId="439834BE"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412C2541"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559E0C59"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2B4C9517"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34005644"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41 164,05</w:t>
            </w:r>
          </w:p>
        </w:tc>
        <w:tc>
          <w:tcPr>
            <w:tcW w:w="1064" w:type="dxa"/>
            <w:tcBorders>
              <w:top w:val="nil"/>
              <w:left w:val="nil"/>
              <w:bottom w:val="single" w:sz="4" w:space="0" w:color="auto"/>
              <w:right w:val="single" w:sz="4" w:space="0" w:color="auto"/>
            </w:tcBorders>
            <w:shd w:val="clear" w:color="auto" w:fill="auto"/>
            <w:noWrap/>
            <w:vAlign w:val="bottom"/>
            <w:hideMark/>
          </w:tcPr>
          <w:p w14:paraId="0BFA506A"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37 820,06</w:t>
            </w:r>
          </w:p>
        </w:tc>
        <w:tc>
          <w:tcPr>
            <w:tcW w:w="1205" w:type="dxa"/>
            <w:tcBorders>
              <w:top w:val="nil"/>
              <w:left w:val="nil"/>
              <w:bottom w:val="single" w:sz="4" w:space="0" w:color="auto"/>
              <w:right w:val="single" w:sz="4" w:space="0" w:color="auto"/>
            </w:tcBorders>
            <w:shd w:val="clear" w:color="auto" w:fill="auto"/>
            <w:noWrap/>
            <w:vAlign w:val="bottom"/>
            <w:hideMark/>
          </w:tcPr>
          <w:p w14:paraId="1CEBA097"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11 888,73</w:t>
            </w:r>
          </w:p>
        </w:tc>
        <w:tc>
          <w:tcPr>
            <w:tcW w:w="1413" w:type="dxa"/>
            <w:tcBorders>
              <w:top w:val="nil"/>
              <w:left w:val="nil"/>
              <w:bottom w:val="single" w:sz="4" w:space="0" w:color="auto"/>
              <w:right w:val="single" w:sz="4" w:space="0" w:color="auto"/>
            </w:tcBorders>
            <w:shd w:val="clear" w:color="auto" w:fill="auto"/>
            <w:noWrap/>
            <w:vAlign w:val="bottom"/>
            <w:hideMark/>
          </w:tcPr>
          <w:p w14:paraId="167C8F88"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38 433,18</w:t>
            </w:r>
          </w:p>
        </w:tc>
        <w:tc>
          <w:tcPr>
            <w:tcW w:w="1262" w:type="dxa"/>
            <w:tcBorders>
              <w:top w:val="nil"/>
              <w:left w:val="nil"/>
              <w:bottom w:val="single" w:sz="4" w:space="0" w:color="auto"/>
              <w:right w:val="single" w:sz="4" w:space="0" w:color="auto"/>
            </w:tcBorders>
            <w:shd w:val="clear" w:color="auto" w:fill="auto"/>
            <w:noWrap/>
            <w:vAlign w:val="bottom"/>
            <w:hideMark/>
          </w:tcPr>
          <w:p w14:paraId="439B239B"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-2 730,87</w:t>
            </w:r>
          </w:p>
        </w:tc>
        <w:tc>
          <w:tcPr>
            <w:tcW w:w="1120" w:type="dxa"/>
            <w:tcBorders>
              <w:top w:val="nil"/>
              <w:left w:val="nil"/>
              <w:bottom w:val="single" w:sz="4" w:space="0" w:color="auto"/>
              <w:right w:val="single" w:sz="4" w:space="0" w:color="auto"/>
            </w:tcBorders>
            <w:shd w:val="clear" w:color="000000" w:fill="FFFFFF"/>
            <w:noWrap/>
            <w:vAlign w:val="bottom"/>
            <w:hideMark/>
          </w:tcPr>
          <w:p w14:paraId="31B1CAED"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40 550,78</w:t>
            </w:r>
          </w:p>
        </w:tc>
      </w:tr>
      <w:tr w:rsidR="0049243D" w:rsidRPr="0049243D" w14:paraId="2F14EC9E" w14:textId="77777777" w:rsidTr="0049243D">
        <w:trPr>
          <w:trHeight w:val="495"/>
          <w:jc w:val="center"/>
        </w:trPr>
        <w:tc>
          <w:tcPr>
            <w:tcW w:w="13591"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EEDE0A"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4. Прибыль</w:t>
            </w:r>
          </w:p>
        </w:tc>
        <w:tc>
          <w:tcPr>
            <w:tcW w:w="1120" w:type="dxa"/>
            <w:tcBorders>
              <w:top w:val="nil"/>
              <w:left w:val="nil"/>
              <w:bottom w:val="nil"/>
              <w:right w:val="nil"/>
            </w:tcBorders>
            <w:shd w:val="clear" w:color="000000" w:fill="FFFFFF"/>
            <w:noWrap/>
            <w:vAlign w:val="bottom"/>
            <w:hideMark/>
          </w:tcPr>
          <w:p w14:paraId="63C8F2BB"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 </w:t>
            </w:r>
          </w:p>
        </w:tc>
      </w:tr>
      <w:tr w:rsidR="0049243D" w:rsidRPr="0049243D" w14:paraId="2CC1F5ED"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0C62677"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4.1</w:t>
            </w:r>
          </w:p>
        </w:tc>
        <w:tc>
          <w:tcPr>
            <w:tcW w:w="5400" w:type="dxa"/>
            <w:tcBorders>
              <w:top w:val="nil"/>
              <w:left w:val="nil"/>
              <w:bottom w:val="single" w:sz="4" w:space="0" w:color="auto"/>
              <w:right w:val="single" w:sz="4" w:space="0" w:color="auto"/>
            </w:tcBorders>
            <w:shd w:val="clear" w:color="auto" w:fill="auto"/>
            <w:noWrap/>
            <w:vAlign w:val="bottom"/>
            <w:hideMark/>
          </w:tcPr>
          <w:p w14:paraId="5CBE7E7E"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ДМС (менее 5 лет облагается налогом на прибыль)</w:t>
            </w:r>
          </w:p>
        </w:tc>
        <w:tc>
          <w:tcPr>
            <w:tcW w:w="255" w:type="dxa"/>
            <w:tcBorders>
              <w:top w:val="nil"/>
              <w:left w:val="nil"/>
              <w:bottom w:val="single" w:sz="4" w:space="0" w:color="auto"/>
              <w:right w:val="single" w:sz="4" w:space="0" w:color="auto"/>
            </w:tcBorders>
            <w:shd w:val="clear" w:color="auto" w:fill="auto"/>
            <w:noWrap/>
            <w:vAlign w:val="bottom"/>
            <w:hideMark/>
          </w:tcPr>
          <w:p w14:paraId="13078AC2"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2362E5EE"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241BB0CE"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555AA467"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1161EDE5"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74F021EF"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3B52D36C"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7385AAFA"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69FD235E"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14:paraId="2F42B261"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r>
      <w:tr w:rsidR="0049243D" w:rsidRPr="0049243D" w14:paraId="35275175"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80451E7"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4.2</w:t>
            </w:r>
          </w:p>
        </w:tc>
        <w:tc>
          <w:tcPr>
            <w:tcW w:w="5400" w:type="dxa"/>
            <w:tcBorders>
              <w:top w:val="nil"/>
              <w:left w:val="nil"/>
              <w:bottom w:val="single" w:sz="4" w:space="0" w:color="auto"/>
              <w:right w:val="single" w:sz="4" w:space="0" w:color="auto"/>
            </w:tcBorders>
            <w:shd w:val="clear" w:color="auto" w:fill="auto"/>
            <w:noWrap/>
            <w:vAlign w:val="bottom"/>
            <w:hideMark/>
          </w:tcPr>
          <w:p w14:paraId="48C6C55D"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Денежные выплаты социального характера</w:t>
            </w:r>
          </w:p>
        </w:tc>
        <w:tc>
          <w:tcPr>
            <w:tcW w:w="255" w:type="dxa"/>
            <w:tcBorders>
              <w:top w:val="nil"/>
              <w:left w:val="nil"/>
              <w:bottom w:val="single" w:sz="4" w:space="0" w:color="auto"/>
              <w:right w:val="single" w:sz="4" w:space="0" w:color="auto"/>
            </w:tcBorders>
            <w:shd w:val="clear" w:color="auto" w:fill="auto"/>
            <w:noWrap/>
            <w:vAlign w:val="bottom"/>
            <w:hideMark/>
          </w:tcPr>
          <w:p w14:paraId="0C8E4E57"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4A601302"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auto" w:fill="auto"/>
            <w:noWrap/>
            <w:vAlign w:val="bottom"/>
            <w:hideMark/>
          </w:tcPr>
          <w:p w14:paraId="62C5FE6E"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60BE9F78"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0BF8B2D0"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1 418,90</w:t>
            </w:r>
          </w:p>
        </w:tc>
        <w:tc>
          <w:tcPr>
            <w:tcW w:w="1064" w:type="dxa"/>
            <w:tcBorders>
              <w:top w:val="nil"/>
              <w:left w:val="nil"/>
              <w:bottom w:val="single" w:sz="4" w:space="0" w:color="auto"/>
              <w:right w:val="single" w:sz="4" w:space="0" w:color="auto"/>
            </w:tcBorders>
            <w:shd w:val="clear" w:color="auto" w:fill="auto"/>
            <w:noWrap/>
            <w:vAlign w:val="bottom"/>
            <w:hideMark/>
          </w:tcPr>
          <w:p w14:paraId="5EF07E79"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1 418,90</w:t>
            </w:r>
          </w:p>
        </w:tc>
        <w:tc>
          <w:tcPr>
            <w:tcW w:w="1205" w:type="dxa"/>
            <w:tcBorders>
              <w:top w:val="nil"/>
              <w:left w:val="nil"/>
              <w:bottom w:val="single" w:sz="4" w:space="0" w:color="auto"/>
              <w:right w:val="single" w:sz="4" w:space="0" w:color="auto"/>
            </w:tcBorders>
            <w:shd w:val="clear" w:color="auto" w:fill="auto"/>
            <w:noWrap/>
            <w:vAlign w:val="bottom"/>
            <w:hideMark/>
          </w:tcPr>
          <w:p w14:paraId="4B30C88A"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81,17</w:t>
            </w:r>
          </w:p>
        </w:tc>
        <w:tc>
          <w:tcPr>
            <w:tcW w:w="1413" w:type="dxa"/>
            <w:tcBorders>
              <w:top w:val="nil"/>
              <w:left w:val="nil"/>
              <w:bottom w:val="single" w:sz="4" w:space="0" w:color="auto"/>
              <w:right w:val="single" w:sz="4" w:space="0" w:color="auto"/>
            </w:tcBorders>
            <w:shd w:val="clear" w:color="auto" w:fill="auto"/>
            <w:noWrap/>
            <w:vAlign w:val="bottom"/>
            <w:hideMark/>
          </w:tcPr>
          <w:p w14:paraId="298A3525"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1 418,90</w:t>
            </w:r>
          </w:p>
        </w:tc>
        <w:tc>
          <w:tcPr>
            <w:tcW w:w="1262" w:type="dxa"/>
            <w:tcBorders>
              <w:top w:val="nil"/>
              <w:left w:val="nil"/>
              <w:bottom w:val="single" w:sz="4" w:space="0" w:color="auto"/>
              <w:right w:val="single" w:sz="4" w:space="0" w:color="auto"/>
            </w:tcBorders>
            <w:shd w:val="clear" w:color="auto" w:fill="auto"/>
            <w:noWrap/>
            <w:vAlign w:val="bottom"/>
            <w:hideMark/>
          </w:tcPr>
          <w:p w14:paraId="36258C35"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598096D5"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1 484,17</w:t>
            </w:r>
          </w:p>
        </w:tc>
      </w:tr>
      <w:tr w:rsidR="0049243D" w:rsidRPr="0049243D" w14:paraId="77E813F8" w14:textId="77777777" w:rsidTr="0049243D">
        <w:trPr>
          <w:trHeight w:val="495"/>
          <w:jc w:val="center"/>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06CB472"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4.3</w:t>
            </w:r>
          </w:p>
        </w:tc>
        <w:tc>
          <w:tcPr>
            <w:tcW w:w="6165" w:type="dxa"/>
            <w:gridSpan w:val="4"/>
            <w:tcBorders>
              <w:top w:val="single" w:sz="4" w:space="0" w:color="auto"/>
              <w:left w:val="nil"/>
              <w:bottom w:val="single" w:sz="4" w:space="0" w:color="auto"/>
              <w:right w:val="single" w:sz="4" w:space="0" w:color="000000"/>
            </w:tcBorders>
            <w:shd w:val="clear" w:color="auto" w:fill="auto"/>
            <w:vAlign w:val="bottom"/>
            <w:hideMark/>
          </w:tcPr>
          <w:p w14:paraId="25534312" w14:textId="77777777" w:rsidR="0049243D" w:rsidRPr="0049243D" w:rsidRDefault="0049243D" w:rsidP="0049243D">
            <w:pPr>
              <w:rPr>
                <w:rFonts w:ascii="Bookman Old Style" w:hAnsi="Bookman Old Style" w:cs="Calibri"/>
                <w:b/>
                <w:bCs/>
                <w:sz w:val="16"/>
                <w:szCs w:val="16"/>
              </w:rPr>
            </w:pPr>
            <w:proofErr w:type="gramStart"/>
            <w:r w:rsidRPr="0049243D">
              <w:rPr>
                <w:rFonts w:ascii="Bookman Old Style" w:hAnsi="Bookman Old Style" w:cs="Calibri"/>
                <w:b/>
                <w:bCs/>
                <w:sz w:val="16"/>
                <w:szCs w:val="16"/>
              </w:rPr>
              <w:t>Расходы</w:t>
            </w:r>
            <w:proofErr w:type="gramEnd"/>
            <w:r w:rsidRPr="0049243D">
              <w:rPr>
                <w:rFonts w:ascii="Bookman Old Style" w:hAnsi="Bookman Old Style" w:cs="Calibri"/>
                <w:b/>
                <w:bCs/>
                <w:sz w:val="16"/>
                <w:szCs w:val="16"/>
              </w:rPr>
              <w:t xml:space="preserve"> связанные с созданием нормативных запасов топлива, включая расходы по обслуживанию заемных средств</w:t>
            </w:r>
          </w:p>
        </w:tc>
        <w:tc>
          <w:tcPr>
            <w:tcW w:w="786" w:type="dxa"/>
            <w:tcBorders>
              <w:top w:val="nil"/>
              <w:left w:val="nil"/>
              <w:bottom w:val="single" w:sz="4" w:space="0" w:color="auto"/>
              <w:right w:val="single" w:sz="4" w:space="0" w:color="auto"/>
            </w:tcBorders>
            <w:shd w:val="clear" w:color="auto" w:fill="auto"/>
            <w:noWrap/>
            <w:vAlign w:val="bottom"/>
            <w:hideMark/>
          </w:tcPr>
          <w:p w14:paraId="0640D239"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center"/>
            <w:hideMark/>
          </w:tcPr>
          <w:p w14:paraId="7FCD8F86"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13 736,40</w:t>
            </w:r>
          </w:p>
        </w:tc>
        <w:tc>
          <w:tcPr>
            <w:tcW w:w="1064" w:type="dxa"/>
            <w:tcBorders>
              <w:top w:val="nil"/>
              <w:left w:val="nil"/>
              <w:bottom w:val="single" w:sz="4" w:space="0" w:color="auto"/>
              <w:right w:val="single" w:sz="4" w:space="0" w:color="auto"/>
            </w:tcBorders>
            <w:shd w:val="clear" w:color="auto" w:fill="auto"/>
            <w:noWrap/>
            <w:vAlign w:val="center"/>
            <w:hideMark/>
          </w:tcPr>
          <w:p w14:paraId="0C07F813"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8 537,95</w:t>
            </w:r>
          </w:p>
        </w:tc>
        <w:tc>
          <w:tcPr>
            <w:tcW w:w="1205" w:type="dxa"/>
            <w:tcBorders>
              <w:top w:val="nil"/>
              <w:left w:val="nil"/>
              <w:bottom w:val="single" w:sz="4" w:space="0" w:color="auto"/>
              <w:right w:val="single" w:sz="4" w:space="0" w:color="auto"/>
            </w:tcBorders>
            <w:shd w:val="clear" w:color="auto" w:fill="auto"/>
            <w:noWrap/>
            <w:vAlign w:val="center"/>
            <w:hideMark/>
          </w:tcPr>
          <w:p w14:paraId="28C4B610"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 </w:t>
            </w:r>
          </w:p>
        </w:tc>
        <w:tc>
          <w:tcPr>
            <w:tcW w:w="1413" w:type="dxa"/>
            <w:tcBorders>
              <w:top w:val="nil"/>
              <w:left w:val="nil"/>
              <w:bottom w:val="single" w:sz="4" w:space="0" w:color="auto"/>
              <w:right w:val="single" w:sz="4" w:space="0" w:color="auto"/>
            </w:tcBorders>
            <w:shd w:val="clear" w:color="auto" w:fill="auto"/>
            <w:noWrap/>
            <w:vAlign w:val="center"/>
            <w:hideMark/>
          </w:tcPr>
          <w:p w14:paraId="1D895064"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9 618,30</w:t>
            </w:r>
          </w:p>
        </w:tc>
        <w:tc>
          <w:tcPr>
            <w:tcW w:w="1262" w:type="dxa"/>
            <w:tcBorders>
              <w:top w:val="nil"/>
              <w:left w:val="nil"/>
              <w:bottom w:val="single" w:sz="4" w:space="0" w:color="auto"/>
              <w:right w:val="single" w:sz="4" w:space="0" w:color="auto"/>
            </w:tcBorders>
            <w:shd w:val="clear" w:color="auto" w:fill="auto"/>
            <w:noWrap/>
            <w:vAlign w:val="bottom"/>
            <w:hideMark/>
          </w:tcPr>
          <w:p w14:paraId="37DDD83B"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-4 118,10</w:t>
            </w:r>
          </w:p>
        </w:tc>
        <w:tc>
          <w:tcPr>
            <w:tcW w:w="1120" w:type="dxa"/>
            <w:tcBorders>
              <w:top w:val="nil"/>
              <w:left w:val="nil"/>
              <w:bottom w:val="single" w:sz="4" w:space="0" w:color="auto"/>
              <w:right w:val="single" w:sz="4" w:space="0" w:color="auto"/>
            </w:tcBorders>
            <w:shd w:val="clear" w:color="000000" w:fill="FFFFFF"/>
            <w:noWrap/>
            <w:vAlign w:val="bottom"/>
            <w:hideMark/>
          </w:tcPr>
          <w:p w14:paraId="54BD2959"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r>
      <w:tr w:rsidR="0049243D" w:rsidRPr="0049243D" w14:paraId="1A90F962" w14:textId="77777777" w:rsidTr="0049243D">
        <w:trPr>
          <w:trHeight w:val="555"/>
          <w:jc w:val="center"/>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D530CBA"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4.4</w:t>
            </w:r>
          </w:p>
        </w:tc>
        <w:tc>
          <w:tcPr>
            <w:tcW w:w="6165" w:type="dxa"/>
            <w:gridSpan w:val="4"/>
            <w:tcBorders>
              <w:top w:val="single" w:sz="4" w:space="0" w:color="auto"/>
              <w:left w:val="nil"/>
              <w:bottom w:val="single" w:sz="4" w:space="0" w:color="auto"/>
              <w:right w:val="single" w:sz="4" w:space="0" w:color="000000"/>
            </w:tcBorders>
            <w:shd w:val="clear" w:color="auto" w:fill="auto"/>
            <w:vAlign w:val="bottom"/>
            <w:hideMark/>
          </w:tcPr>
          <w:p w14:paraId="161C0A53"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Расходы на вывод из эксплуатации (в том числе на консервацию) и вывод из консервации</w:t>
            </w:r>
          </w:p>
        </w:tc>
        <w:tc>
          <w:tcPr>
            <w:tcW w:w="786" w:type="dxa"/>
            <w:tcBorders>
              <w:top w:val="nil"/>
              <w:left w:val="nil"/>
              <w:bottom w:val="single" w:sz="4" w:space="0" w:color="auto"/>
              <w:right w:val="single" w:sz="4" w:space="0" w:color="auto"/>
            </w:tcBorders>
            <w:shd w:val="clear" w:color="auto" w:fill="auto"/>
            <w:noWrap/>
            <w:vAlign w:val="bottom"/>
            <w:hideMark/>
          </w:tcPr>
          <w:p w14:paraId="4CC4C1F5"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3351A980"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5EE050A4"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5E8285CF"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5054350F"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498458A4"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75495D66"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r>
      <w:tr w:rsidR="0049243D" w:rsidRPr="0049243D" w14:paraId="48ECCC58"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6BBEAA9"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4.5</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22628DE"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Расходы на услуги банков (ценные бумаги, акции и т.п.) </w:t>
            </w:r>
          </w:p>
        </w:tc>
        <w:tc>
          <w:tcPr>
            <w:tcW w:w="786" w:type="dxa"/>
            <w:tcBorders>
              <w:top w:val="nil"/>
              <w:left w:val="nil"/>
              <w:bottom w:val="single" w:sz="4" w:space="0" w:color="auto"/>
              <w:right w:val="single" w:sz="4" w:space="0" w:color="auto"/>
            </w:tcBorders>
            <w:shd w:val="clear" w:color="auto" w:fill="auto"/>
            <w:noWrap/>
            <w:vAlign w:val="bottom"/>
            <w:hideMark/>
          </w:tcPr>
          <w:p w14:paraId="7CFA8D75"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3311C647"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47,60</w:t>
            </w:r>
          </w:p>
        </w:tc>
        <w:tc>
          <w:tcPr>
            <w:tcW w:w="1064" w:type="dxa"/>
            <w:tcBorders>
              <w:top w:val="nil"/>
              <w:left w:val="nil"/>
              <w:bottom w:val="single" w:sz="4" w:space="0" w:color="auto"/>
              <w:right w:val="single" w:sz="4" w:space="0" w:color="auto"/>
            </w:tcBorders>
            <w:shd w:val="clear" w:color="auto" w:fill="auto"/>
            <w:noWrap/>
            <w:vAlign w:val="bottom"/>
            <w:hideMark/>
          </w:tcPr>
          <w:p w14:paraId="4BF06689"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47,60</w:t>
            </w:r>
          </w:p>
        </w:tc>
        <w:tc>
          <w:tcPr>
            <w:tcW w:w="1205" w:type="dxa"/>
            <w:tcBorders>
              <w:top w:val="nil"/>
              <w:left w:val="nil"/>
              <w:bottom w:val="single" w:sz="4" w:space="0" w:color="auto"/>
              <w:right w:val="single" w:sz="4" w:space="0" w:color="auto"/>
            </w:tcBorders>
            <w:shd w:val="clear" w:color="auto" w:fill="auto"/>
            <w:noWrap/>
            <w:vAlign w:val="bottom"/>
            <w:hideMark/>
          </w:tcPr>
          <w:p w14:paraId="609A8051"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14,91</w:t>
            </w:r>
          </w:p>
        </w:tc>
        <w:tc>
          <w:tcPr>
            <w:tcW w:w="1413" w:type="dxa"/>
            <w:tcBorders>
              <w:top w:val="nil"/>
              <w:left w:val="nil"/>
              <w:bottom w:val="single" w:sz="4" w:space="0" w:color="auto"/>
              <w:right w:val="single" w:sz="4" w:space="0" w:color="auto"/>
            </w:tcBorders>
            <w:shd w:val="clear" w:color="auto" w:fill="auto"/>
            <w:noWrap/>
            <w:vAlign w:val="bottom"/>
            <w:hideMark/>
          </w:tcPr>
          <w:p w14:paraId="22398882"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29,82</w:t>
            </w:r>
          </w:p>
        </w:tc>
        <w:tc>
          <w:tcPr>
            <w:tcW w:w="1262" w:type="dxa"/>
            <w:tcBorders>
              <w:top w:val="nil"/>
              <w:left w:val="nil"/>
              <w:bottom w:val="single" w:sz="4" w:space="0" w:color="auto"/>
              <w:right w:val="single" w:sz="4" w:space="0" w:color="auto"/>
            </w:tcBorders>
            <w:shd w:val="clear" w:color="auto" w:fill="auto"/>
            <w:noWrap/>
            <w:vAlign w:val="bottom"/>
            <w:hideMark/>
          </w:tcPr>
          <w:p w14:paraId="143697FB"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-17,78</w:t>
            </w:r>
          </w:p>
        </w:tc>
        <w:tc>
          <w:tcPr>
            <w:tcW w:w="1120" w:type="dxa"/>
            <w:tcBorders>
              <w:top w:val="nil"/>
              <w:left w:val="nil"/>
              <w:bottom w:val="single" w:sz="4" w:space="0" w:color="auto"/>
              <w:right w:val="single" w:sz="4" w:space="0" w:color="auto"/>
            </w:tcBorders>
            <w:shd w:val="clear" w:color="000000" w:fill="FFFFFF"/>
            <w:noWrap/>
            <w:vAlign w:val="bottom"/>
            <w:hideMark/>
          </w:tcPr>
          <w:p w14:paraId="0D7126DE"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31,19</w:t>
            </w:r>
          </w:p>
        </w:tc>
      </w:tr>
      <w:tr w:rsidR="0049243D" w:rsidRPr="0049243D" w14:paraId="41EC21A4"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F682090"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4.6</w:t>
            </w:r>
          </w:p>
        </w:tc>
        <w:tc>
          <w:tcPr>
            <w:tcW w:w="61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8B610ED"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Инвестиционная программа, в т.ч.:</w:t>
            </w:r>
          </w:p>
        </w:tc>
        <w:tc>
          <w:tcPr>
            <w:tcW w:w="786" w:type="dxa"/>
            <w:tcBorders>
              <w:top w:val="nil"/>
              <w:left w:val="nil"/>
              <w:bottom w:val="single" w:sz="4" w:space="0" w:color="auto"/>
              <w:right w:val="single" w:sz="4" w:space="0" w:color="auto"/>
            </w:tcBorders>
            <w:shd w:val="clear" w:color="auto" w:fill="auto"/>
            <w:noWrap/>
            <w:vAlign w:val="bottom"/>
            <w:hideMark/>
          </w:tcPr>
          <w:p w14:paraId="1BB41B0F"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677EC273"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04F691DE"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0246AE32"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6C955EA5"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395CDFC6"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3B0174D7"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r>
      <w:tr w:rsidR="0049243D" w:rsidRPr="0049243D" w14:paraId="240EE882" w14:textId="77777777" w:rsidTr="0049243D">
        <w:trPr>
          <w:trHeight w:val="555"/>
          <w:jc w:val="center"/>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AD359A3"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4.7</w:t>
            </w:r>
          </w:p>
        </w:tc>
        <w:tc>
          <w:tcPr>
            <w:tcW w:w="6165" w:type="dxa"/>
            <w:gridSpan w:val="4"/>
            <w:tcBorders>
              <w:top w:val="single" w:sz="4" w:space="0" w:color="auto"/>
              <w:left w:val="nil"/>
              <w:bottom w:val="single" w:sz="4" w:space="0" w:color="auto"/>
              <w:right w:val="single" w:sz="4" w:space="0" w:color="000000"/>
            </w:tcBorders>
            <w:shd w:val="clear" w:color="auto" w:fill="auto"/>
            <w:vAlign w:val="bottom"/>
            <w:hideMark/>
          </w:tcPr>
          <w:p w14:paraId="39227983" w14:textId="77777777" w:rsidR="0049243D" w:rsidRPr="0049243D" w:rsidRDefault="0049243D" w:rsidP="0049243D">
            <w:pPr>
              <w:rPr>
                <w:rFonts w:ascii="Bookman Old Style" w:hAnsi="Bookman Old Style" w:cs="Calibri"/>
                <w:b/>
                <w:bCs/>
                <w:sz w:val="16"/>
                <w:szCs w:val="16"/>
              </w:rPr>
            </w:pPr>
            <w:proofErr w:type="gramStart"/>
            <w:r w:rsidRPr="0049243D">
              <w:rPr>
                <w:rFonts w:ascii="Bookman Old Style" w:hAnsi="Bookman Old Style" w:cs="Calibri"/>
                <w:b/>
                <w:bCs/>
                <w:sz w:val="16"/>
                <w:szCs w:val="16"/>
              </w:rPr>
              <w:t>Расходы</w:t>
            </w:r>
            <w:proofErr w:type="gramEnd"/>
            <w:r w:rsidRPr="0049243D">
              <w:rPr>
                <w:rFonts w:ascii="Bookman Old Style" w:hAnsi="Bookman Old Style" w:cs="Calibri"/>
                <w:b/>
                <w:bCs/>
                <w:sz w:val="16"/>
                <w:szCs w:val="16"/>
              </w:rPr>
              <w:t xml:space="preserve"> связанные с подключением объектов заявителей, подключаемая тепловая нагрузка которых не превышает 0,1 </w:t>
            </w:r>
          </w:p>
        </w:tc>
        <w:tc>
          <w:tcPr>
            <w:tcW w:w="786" w:type="dxa"/>
            <w:tcBorders>
              <w:top w:val="nil"/>
              <w:left w:val="nil"/>
              <w:bottom w:val="single" w:sz="4" w:space="0" w:color="auto"/>
              <w:right w:val="single" w:sz="4" w:space="0" w:color="auto"/>
            </w:tcBorders>
            <w:shd w:val="clear" w:color="auto" w:fill="auto"/>
            <w:noWrap/>
            <w:vAlign w:val="center"/>
            <w:hideMark/>
          </w:tcPr>
          <w:p w14:paraId="7A9C7260"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auto" w:fill="auto"/>
            <w:noWrap/>
            <w:vAlign w:val="bottom"/>
            <w:hideMark/>
          </w:tcPr>
          <w:p w14:paraId="5EDCBA45"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064" w:type="dxa"/>
            <w:tcBorders>
              <w:top w:val="nil"/>
              <w:left w:val="nil"/>
              <w:bottom w:val="single" w:sz="4" w:space="0" w:color="auto"/>
              <w:right w:val="single" w:sz="4" w:space="0" w:color="auto"/>
            </w:tcBorders>
            <w:shd w:val="clear" w:color="auto" w:fill="auto"/>
            <w:noWrap/>
            <w:vAlign w:val="bottom"/>
            <w:hideMark/>
          </w:tcPr>
          <w:p w14:paraId="54E2CA66"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14:paraId="1B7B8306"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413" w:type="dxa"/>
            <w:tcBorders>
              <w:top w:val="nil"/>
              <w:left w:val="nil"/>
              <w:bottom w:val="single" w:sz="4" w:space="0" w:color="auto"/>
              <w:right w:val="single" w:sz="4" w:space="0" w:color="auto"/>
            </w:tcBorders>
            <w:shd w:val="clear" w:color="auto" w:fill="auto"/>
            <w:noWrap/>
            <w:vAlign w:val="bottom"/>
            <w:hideMark/>
          </w:tcPr>
          <w:p w14:paraId="6C5E3A18"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14:paraId="75E79E68"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51B4E701"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r>
      <w:tr w:rsidR="0049243D" w:rsidRPr="0049243D" w14:paraId="1C9D4965" w14:textId="77777777" w:rsidTr="0049243D">
        <w:trPr>
          <w:trHeight w:val="450"/>
          <w:jc w:val="center"/>
        </w:trPr>
        <w:tc>
          <w:tcPr>
            <w:tcW w:w="569" w:type="dxa"/>
            <w:tcBorders>
              <w:top w:val="nil"/>
              <w:left w:val="single" w:sz="4" w:space="0" w:color="auto"/>
              <w:bottom w:val="single" w:sz="4" w:space="0" w:color="auto"/>
              <w:right w:val="single" w:sz="4" w:space="0" w:color="auto"/>
            </w:tcBorders>
            <w:shd w:val="clear" w:color="000000" w:fill="FFFFFF"/>
            <w:noWrap/>
            <w:vAlign w:val="center"/>
            <w:hideMark/>
          </w:tcPr>
          <w:p w14:paraId="6AFA8037"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4.9</w:t>
            </w:r>
          </w:p>
        </w:tc>
        <w:tc>
          <w:tcPr>
            <w:tcW w:w="6165" w:type="dxa"/>
            <w:gridSpan w:val="4"/>
            <w:tcBorders>
              <w:top w:val="single" w:sz="4" w:space="0" w:color="auto"/>
              <w:left w:val="nil"/>
              <w:bottom w:val="single" w:sz="4" w:space="0" w:color="auto"/>
              <w:right w:val="single" w:sz="4" w:space="0" w:color="000000"/>
            </w:tcBorders>
            <w:shd w:val="clear" w:color="000000" w:fill="FFFFFF"/>
            <w:vAlign w:val="center"/>
            <w:hideMark/>
          </w:tcPr>
          <w:p w14:paraId="2715B8A4"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Плата за выбросы и сбросы загрязняющих веществ (сверх норматива)</w:t>
            </w:r>
          </w:p>
        </w:tc>
        <w:tc>
          <w:tcPr>
            <w:tcW w:w="786" w:type="dxa"/>
            <w:tcBorders>
              <w:top w:val="nil"/>
              <w:left w:val="nil"/>
              <w:bottom w:val="single" w:sz="4" w:space="0" w:color="auto"/>
              <w:right w:val="single" w:sz="4" w:space="0" w:color="auto"/>
            </w:tcBorders>
            <w:shd w:val="clear" w:color="000000" w:fill="FFFFFF"/>
            <w:noWrap/>
            <w:vAlign w:val="center"/>
            <w:hideMark/>
          </w:tcPr>
          <w:p w14:paraId="07592C65"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000000" w:fill="FFFFFF"/>
            <w:noWrap/>
            <w:vAlign w:val="center"/>
            <w:hideMark/>
          </w:tcPr>
          <w:p w14:paraId="0308D6BE"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1 953,95</w:t>
            </w:r>
          </w:p>
        </w:tc>
        <w:tc>
          <w:tcPr>
            <w:tcW w:w="1064" w:type="dxa"/>
            <w:tcBorders>
              <w:top w:val="nil"/>
              <w:left w:val="nil"/>
              <w:bottom w:val="single" w:sz="4" w:space="0" w:color="auto"/>
              <w:right w:val="single" w:sz="4" w:space="0" w:color="auto"/>
            </w:tcBorders>
            <w:shd w:val="clear" w:color="000000" w:fill="FFFFFF"/>
            <w:noWrap/>
            <w:vAlign w:val="center"/>
            <w:hideMark/>
          </w:tcPr>
          <w:p w14:paraId="0522E568"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26C78AF8"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449,09</w:t>
            </w:r>
          </w:p>
        </w:tc>
        <w:tc>
          <w:tcPr>
            <w:tcW w:w="1413" w:type="dxa"/>
            <w:tcBorders>
              <w:top w:val="nil"/>
              <w:left w:val="nil"/>
              <w:bottom w:val="single" w:sz="4" w:space="0" w:color="auto"/>
              <w:right w:val="single" w:sz="4" w:space="0" w:color="auto"/>
            </w:tcBorders>
            <w:shd w:val="clear" w:color="000000" w:fill="FFFFFF"/>
            <w:noWrap/>
            <w:vAlign w:val="center"/>
            <w:hideMark/>
          </w:tcPr>
          <w:p w14:paraId="502B21CD"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 </w:t>
            </w:r>
          </w:p>
        </w:tc>
        <w:tc>
          <w:tcPr>
            <w:tcW w:w="1262" w:type="dxa"/>
            <w:tcBorders>
              <w:top w:val="nil"/>
              <w:left w:val="nil"/>
              <w:bottom w:val="single" w:sz="4" w:space="0" w:color="auto"/>
              <w:right w:val="single" w:sz="4" w:space="0" w:color="auto"/>
            </w:tcBorders>
            <w:shd w:val="clear" w:color="000000" w:fill="FFFFFF"/>
            <w:noWrap/>
            <w:vAlign w:val="bottom"/>
            <w:hideMark/>
          </w:tcPr>
          <w:p w14:paraId="21BC9EA3"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-1 953,95</w:t>
            </w:r>
          </w:p>
        </w:tc>
        <w:tc>
          <w:tcPr>
            <w:tcW w:w="1120" w:type="dxa"/>
            <w:tcBorders>
              <w:top w:val="nil"/>
              <w:left w:val="nil"/>
              <w:bottom w:val="single" w:sz="4" w:space="0" w:color="auto"/>
              <w:right w:val="single" w:sz="4" w:space="0" w:color="auto"/>
            </w:tcBorders>
            <w:shd w:val="clear" w:color="000000" w:fill="FFFFFF"/>
            <w:noWrap/>
            <w:vAlign w:val="bottom"/>
            <w:hideMark/>
          </w:tcPr>
          <w:p w14:paraId="5C1E9740"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r>
      <w:tr w:rsidR="0049243D" w:rsidRPr="0049243D" w14:paraId="03D0D134"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591564AF"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4.8</w:t>
            </w:r>
          </w:p>
        </w:tc>
        <w:tc>
          <w:tcPr>
            <w:tcW w:w="616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4C461DF"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Прочие расходы из прибыли</w:t>
            </w:r>
          </w:p>
        </w:tc>
        <w:tc>
          <w:tcPr>
            <w:tcW w:w="786" w:type="dxa"/>
            <w:tcBorders>
              <w:top w:val="nil"/>
              <w:left w:val="nil"/>
              <w:bottom w:val="single" w:sz="4" w:space="0" w:color="auto"/>
              <w:right w:val="single" w:sz="4" w:space="0" w:color="auto"/>
            </w:tcBorders>
            <w:shd w:val="clear" w:color="000000" w:fill="FFFFFF"/>
            <w:noWrap/>
            <w:vAlign w:val="bottom"/>
            <w:hideMark/>
          </w:tcPr>
          <w:p w14:paraId="1CEB68C1"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000000" w:fill="FFFFFF"/>
            <w:noWrap/>
            <w:vAlign w:val="bottom"/>
            <w:hideMark/>
          </w:tcPr>
          <w:p w14:paraId="0E1E6532"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064" w:type="dxa"/>
            <w:tcBorders>
              <w:top w:val="nil"/>
              <w:left w:val="nil"/>
              <w:bottom w:val="single" w:sz="4" w:space="0" w:color="auto"/>
              <w:right w:val="single" w:sz="4" w:space="0" w:color="auto"/>
            </w:tcBorders>
            <w:shd w:val="clear" w:color="000000" w:fill="FFFFFF"/>
            <w:noWrap/>
            <w:vAlign w:val="bottom"/>
            <w:hideMark/>
          </w:tcPr>
          <w:p w14:paraId="3F1CE1AB"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05" w:type="dxa"/>
            <w:tcBorders>
              <w:top w:val="nil"/>
              <w:left w:val="nil"/>
              <w:bottom w:val="single" w:sz="4" w:space="0" w:color="auto"/>
              <w:right w:val="single" w:sz="4" w:space="0" w:color="auto"/>
            </w:tcBorders>
            <w:shd w:val="clear" w:color="000000" w:fill="FFFFFF"/>
            <w:noWrap/>
            <w:vAlign w:val="bottom"/>
            <w:hideMark/>
          </w:tcPr>
          <w:p w14:paraId="520A20EE"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413" w:type="dxa"/>
            <w:tcBorders>
              <w:top w:val="nil"/>
              <w:left w:val="nil"/>
              <w:bottom w:val="single" w:sz="4" w:space="0" w:color="auto"/>
              <w:right w:val="single" w:sz="4" w:space="0" w:color="auto"/>
            </w:tcBorders>
            <w:shd w:val="clear" w:color="000000" w:fill="FFFFFF"/>
            <w:noWrap/>
            <w:vAlign w:val="bottom"/>
            <w:hideMark/>
          </w:tcPr>
          <w:p w14:paraId="699E330F"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62" w:type="dxa"/>
            <w:tcBorders>
              <w:top w:val="nil"/>
              <w:left w:val="nil"/>
              <w:bottom w:val="single" w:sz="4" w:space="0" w:color="auto"/>
              <w:right w:val="single" w:sz="4" w:space="0" w:color="auto"/>
            </w:tcBorders>
            <w:shd w:val="clear" w:color="000000" w:fill="FFFFFF"/>
            <w:noWrap/>
            <w:vAlign w:val="bottom"/>
            <w:hideMark/>
          </w:tcPr>
          <w:p w14:paraId="7519B62A"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766E62CA" w14:textId="77777777" w:rsidR="0049243D" w:rsidRPr="0049243D" w:rsidRDefault="0049243D" w:rsidP="0049243D">
            <w:pPr>
              <w:rPr>
                <w:rFonts w:ascii="Calibri" w:hAnsi="Calibri" w:cs="Calibri"/>
                <w:b/>
                <w:bCs/>
                <w:color w:val="000000"/>
                <w:sz w:val="16"/>
                <w:szCs w:val="16"/>
              </w:rPr>
            </w:pPr>
            <w:r w:rsidRPr="0049243D">
              <w:rPr>
                <w:rFonts w:ascii="Calibri" w:hAnsi="Calibri" w:cs="Calibri"/>
                <w:b/>
                <w:bCs/>
                <w:color w:val="000000"/>
                <w:sz w:val="16"/>
                <w:szCs w:val="16"/>
              </w:rPr>
              <w:t> </w:t>
            </w:r>
          </w:p>
        </w:tc>
      </w:tr>
      <w:tr w:rsidR="0049243D" w:rsidRPr="0049243D" w14:paraId="6E593064"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7CF66811"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14034C83"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ИТОГО (Прибыль)</w:t>
            </w:r>
          </w:p>
        </w:tc>
        <w:tc>
          <w:tcPr>
            <w:tcW w:w="786" w:type="dxa"/>
            <w:tcBorders>
              <w:top w:val="nil"/>
              <w:left w:val="nil"/>
              <w:bottom w:val="single" w:sz="4" w:space="0" w:color="auto"/>
              <w:right w:val="single" w:sz="4" w:space="0" w:color="auto"/>
            </w:tcBorders>
            <w:shd w:val="clear" w:color="000000" w:fill="FFFFFF"/>
            <w:noWrap/>
            <w:vAlign w:val="bottom"/>
            <w:hideMark/>
          </w:tcPr>
          <w:p w14:paraId="5D9B0CA3"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000000" w:fill="FFFFFF"/>
            <w:noWrap/>
            <w:vAlign w:val="bottom"/>
            <w:hideMark/>
          </w:tcPr>
          <w:p w14:paraId="2040BB42"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17 156,85</w:t>
            </w:r>
          </w:p>
        </w:tc>
        <w:tc>
          <w:tcPr>
            <w:tcW w:w="1064" w:type="dxa"/>
            <w:tcBorders>
              <w:top w:val="nil"/>
              <w:left w:val="nil"/>
              <w:bottom w:val="single" w:sz="4" w:space="0" w:color="auto"/>
              <w:right w:val="single" w:sz="4" w:space="0" w:color="auto"/>
            </w:tcBorders>
            <w:shd w:val="clear" w:color="000000" w:fill="FFFFFF"/>
            <w:noWrap/>
            <w:vAlign w:val="bottom"/>
            <w:hideMark/>
          </w:tcPr>
          <w:p w14:paraId="6E5C97FC"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10 004,45</w:t>
            </w:r>
          </w:p>
        </w:tc>
        <w:tc>
          <w:tcPr>
            <w:tcW w:w="1205" w:type="dxa"/>
            <w:tcBorders>
              <w:top w:val="nil"/>
              <w:left w:val="nil"/>
              <w:bottom w:val="single" w:sz="4" w:space="0" w:color="auto"/>
              <w:right w:val="single" w:sz="4" w:space="0" w:color="auto"/>
            </w:tcBorders>
            <w:shd w:val="clear" w:color="000000" w:fill="FFFFFF"/>
            <w:noWrap/>
            <w:vAlign w:val="bottom"/>
            <w:hideMark/>
          </w:tcPr>
          <w:p w14:paraId="713F838C"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545,17</w:t>
            </w:r>
          </w:p>
        </w:tc>
        <w:tc>
          <w:tcPr>
            <w:tcW w:w="1413" w:type="dxa"/>
            <w:tcBorders>
              <w:top w:val="nil"/>
              <w:left w:val="nil"/>
              <w:bottom w:val="single" w:sz="4" w:space="0" w:color="auto"/>
              <w:right w:val="single" w:sz="4" w:space="0" w:color="auto"/>
            </w:tcBorders>
            <w:shd w:val="clear" w:color="000000" w:fill="FFFFFF"/>
            <w:noWrap/>
            <w:vAlign w:val="bottom"/>
            <w:hideMark/>
          </w:tcPr>
          <w:p w14:paraId="2CA68C5E"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11 067,02</w:t>
            </w:r>
          </w:p>
        </w:tc>
        <w:tc>
          <w:tcPr>
            <w:tcW w:w="1262" w:type="dxa"/>
            <w:tcBorders>
              <w:top w:val="nil"/>
              <w:left w:val="nil"/>
              <w:bottom w:val="single" w:sz="4" w:space="0" w:color="auto"/>
              <w:right w:val="single" w:sz="4" w:space="0" w:color="auto"/>
            </w:tcBorders>
            <w:shd w:val="clear" w:color="000000" w:fill="FFFFFF"/>
            <w:noWrap/>
            <w:vAlign w:val="bottom"/>
            <w:hideMark/>
          </w:tcPr>
          <w:p w14:paraId="0C63CB64"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-6 089,83</w:t>
            </w:r>
          </w:p>
        </w:tc>
        <w:tc>
          <w:tcPr>
            <w:tcW w:w="1120" w:type="dxa"/>
            <w:tcBorders>
              <w:top w:val="nil"/>
              <w:left w:val="nil"/>
              <w:bottom w:val="single" w:sz="4" w:space="0" w:color="auto"/>
              <w:right w:val="single" w:sz="4" w:space="0" w:color="auto"/>
            </w:tcBorders>
            <w:shd w:val="clear" w:color="000000" w:fill="FFFFFF"/>
            <w:noWrap/>
            <w:vAlign w:val="bottom"/>
            <w:hideMark/>
          </w:tcPr>
          <w:p w14:paraId="6B7E7B9D"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1 515,36</w:t>
            </w:r>
          </w:p>
        </w:tc>
      </w:tr>
      <w:tr w:rsidR="0049243D" w:rsidRPr="0049243D" w14:paraId="3291B1A6"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6EA25DFE"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616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5FCC83E"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Корректировка по факту 2018 года</w:t>
            </w:r>
          </w:p>
        </w:tc>
        <w:tc>
          <w:tcPr>
            <w:tcW w:w="786" w:type="dxa"/>
            <w:tcBorders>
              <w:top w:val="nil"/>
              <w:left w:val="nil"/>
              <w:bottom w:val="single" w:sz="4" w:space="0" w:color="auto"/>
              <w:right w:val="single" w:sz="4" w:space="0" w:color="auto"/>
            </w:tcBorders>
            <w:shd w:val="clear" w:color="000000" w:fill="FFFFFF"/>
            <w:noWrap/>
            <w:vAlign w:val="bottom"/>
            <w:hideMark/>
          </w:tcPr>
          <w:p w14:paraId="2D9ACCD0"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тыс. руб.</w:t>
            </w:r>
          </w:p>
        </w:tc>
        <w:tc>
          <w:tcPr>
            <w:tcW w:w="1127" w:type="dxa"/>
            <w:tcBorders>
              <w:top w:val="nil"/>
              <w:left w:val="nil"/>
              <w:bottom w:val="single" w:sz="4" w:space="0" w:color="auto"/>
              <w:right w:val="single" w:sz="4" w:space="0" w:color="auto"/>
            </w:tcBorders>
            <w:shd w:val="clear" w:color="000000" w:fill="FFFFFF"/>
            <w:noWrap/>
            <w:vAlign w:val="bottom"/>
            <w:hideMark/>
          </w:tcPr>
          <w:p w14:paraId="26B01CAF"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064" w:type="dxa"/>
            <w:tcBorders>
              <w:top w:val="nil"/>
              <w:left w:val="nil"/>
              <w:bottom w:val="single" w:sz="4" w:space="0" w:color="auto"/>
              <w:right w:val="single" w:sz="4" w:space="0" w:color="auto"/>
            </w:tcBorders>
            <w:shd w:val="clear" w:color="000000" w:fill="FFFFFF"/>
            <w:noWrap/>
            <w:vAlign w:val="bottom"/>
            <w:hideMark/>
          </w:tcPr>
          <w:p w14:paraId="4D49263D"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05" w:type="dxa"/>
            <w:tcBorders>
              <w:top w:val="nil"/>
              <w:left w:val="nil"/>
              <w:bottom w:val="single" w:sz="4" w:space="0" w:color="auto"/>
              <w:right w:val="single" w:sz="4" w:space="0" w:color="auto"/>
            </w:tcBorders>
            <w:shd w:val="clear" w:color="000000" w:fill="FFFFFF"/>
            <w:noWrap/>
            <w:vAlign w:val="bottom"/>
            <w:hideMark/>
          </w:tcPr>
          <w:p w14:paraId="0A4CC2A3"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413" w:type="dxa"/>
            <w:tcBorders>
              <w:top w:val="nil"/>
              <w:left w:val="nil"/>
              <w:bottom w:val="single" w:sz="4" w:space="0" w:color="auto"/>
              <w:right w:val="single" w:sz="4" w:space="0" w:color="auto"/>
            </w:tcBorders>
            <w:shd w:val="clear" w:color="000000" w:fill="FFFFFF"/>
            <w:noWrap/>
            <w:vAlign w:val="bottom"/>
            <w:hideMark/>
          </w:tcPr>
          <w:p w14:paraId="3DD39DD7" w14:textId="77777777" w:rsidR="0049243D" w:rsidRPr="0049243D" w:rsidRDefault="0049243D" w:rsidP="0049243D">
            <w:pPr>
              <w:jc w:val="right"/>
              <w:rPr>
                <w:rFonts w:ascii="Bookman Old Style" w:hAnsi="Bookman Old Style" w:cs="Calibri"/>
                <w:b/>
                <w:bCs/>
                <w:color w:val="FF0000"/>
                <w:sz w:val="16"/>
                <w:szCs w:val="16"/>
              </w:rPr>
            </w:pPr>
            <w:r w:rsidRPr="0049243D">
              <w:rPr>
                <w:rFonts w:ascii="Bookman Old Style" w:hAnsi="Bookman Old Style" w:cs="Calibri"/>
                <w:b/>
                <w:bCs/>
                <w:color w:val="FF0000"/>
                <w:sz w:val="16"/>
                <w:szCs w:val="16"/>
              </w:rPr>
              <w:t> </w:t>
            </w:r>
          </w:p>
        </w:tc>
        <w:tc>
          <w:tcPr>
            <w:tcW w:w="1262" w:type="dxa"/>
            <w:tcBorders>
              <w:top w:val="nil"/>
              <w:left w:val="nil"/>
              <w:bottom w:val="single" w:sz="4" w:space="0" w:color="auto"/>
              <w:right w:val="single" w:sz="4" w:space="0" w:color="auto"/>
            </w:tcBorders>
            <w:shd w:val="clear" w:color="000000" w:fill="FFFFFF"/>
            <w:noWrap/>
            <w:vAlign w:val="bottom"/>
            <w:hideMark/>
          </w:tcPr>
          <w:p w14:paraId="7A5B048A"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FFFFF"/>
            <w:noWrap/>
            <w:vAlign w:val="bottom"/>
            <w:hideMark/>
          </w:tcPr>
          <w:p w14:paraId="10CA0E42"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-1 661,18</w:t>
            </w:r>
          </w:p>
        </w:tc>
      </w:tr>
      <w:tr w:rsidR="0049243D" w:rsidRPr="0049243D" w14:paraId="7679BB6D" w14:textId="77777777" w:rsidTr="0049243D">
        <w:trPr>
          <w:trHeight w:val="330"/>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A590593"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000000" w:fill="FFFFFF"/>
            <w:noWrap/>
            <w:vAlign w:val="bottom"/>
            <w:hideMark/>
          </w:tcPr>
          <w:p w14:paraId="64378AD4"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Необходимая валовая выручка, всего</w:t>
            </w:r>
          </w:p>
        </w:tc>
        <w:tc>
          <w:tcPr>
            <w:tcW w:w="255" w:type="dxa"/>
            <w:tcBorders>
              <w:top w:val="nil"/>
              <w:left w:val="nil"/>
              <w:bottom w:val="single" w:sz="4" w:space="0" w:color="auto"/>
              <w:right w:val="single" w:sz="4" w:space="0" w:color="auto"/>
            </w:tcBorders>
            <w:shd w:val="clear" w:color="000000" w:fill="FFFFFF"/>
            <w:noWrap/>
            <w:vAlign w:val="bottom"/>
            <w:hideMark/>
          </w:tcPr>
          <w:p w14:paraId="41D5CA39"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41BBB311"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58D15C28"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72C94138"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000000" w:fill="FFFFFF"/>
            <w:noWrap/>
            <w:vAlign w:val="bottom"/>
            <w:hideMark/>
          </w:tcPr>
          <w:p w14:paraId="2DD8079E" w14:textId="77777777" w:rsidR="0049243D" w:rsidRPr="0049243D" w:rsidRDefault="0049243D" w:rsidP="0049243D">
            <w:pPr>
              <w:jc w:val="right"/>
              <w:rPr>
                <w:rFonts w:ascii="Calibri" w:hAnsi="Calibri" w:cs="Calibri"/>
                <w:b/>
                <w:bCs/>
                <w:sz w:val="16"/>
                <w:szCs w:val="16"/>
              </w:rPr>
            </w:pPr>
            <w:r w:rsidRPr="0049243D">
              <w:rPr>
                <w:rFonts w:ascii="Calibri" w:hAnsi="Calibri" w:cs="Calibri"/>
                <w:b/>
                <w:bCs/>
                <w:sz w:val="16"/>
                <w:szCs w:val="16"/>
              </w:rPr>
              <w:t>319 852,70</w:t>
            </w:r>
          </w:p>
        </w:tc>
        <w:tc>
          <w:tcPr>
            <w:tcW w:w="1064" w:type="dxa"/>
            <w:tcBorders>
              <w:top w:val="nil"/>
              <w:left w:val="nil"/>
              <w:bottom w:val="single" w:sz="4" w:space="0" w:color="auto"/>
              <w:right w:val="single" w:sz="4" w:space="0" w:color="auto"/>
            </w:tcBorders>
            <w:shd w:val="clear" w:color="000000" w:fill="FFFFFF"/>
            <w:noWrap/>
            <w:vAlign w:val="bottom"/>
            <w:hideMark/>
          </w:tcPr>
          <w:p w14:paraId="53A8FF0E" w14:textId="77777777" w:rsidR="0049243D" w:rsidRPr="0049243D" w:rsidRDefault="0049243D" w:rsidP="0049243D">
            <w:pPr>
              <w:jc w:val="right"/>
              <w:rPr>
                <w:rFonts w:ascii="Calibri" w:hAnsi="Calibri" w:cs="Calibri"/>
                <w:b/>
                <w:bCs/>
                <w:sz w:val="16"/>
                <w:szCs w:val="16"/>
              </w:rPr>
            </w:pPr>
            <w:r w:rsidRPr="0049243D">
              <w:rPr>
                <w:rFonts w:ascii="Calibri" w:hAnsi="Calibri" w:cs="Calibri"/>
                <w:b/>
                <w:bCs/>
                <w:sz w:val="16"/>
                <w:szCs w:val="16"/>
              </w:rPr>
              <w:t>276 030,82</w:t>
            </w:r>
          </w:p>
        </w:tc>
        <w:tc>
          <w:tcPr>
            <w:tcW w:w="1205" w:type="dxa"/>
            <w:tcBorders>
              <w:top w:val="nil"/>
              <w:left w:val="nil"/>
              <w:bottom w:val="single" w:sz="4" w:space="0" w:color="auto"/>
              <w:right w:val="single" w:sz="4" w:space="0" w:color="auto"/>
            </w:tcBorders>
            <w:shd w:val="clear" w:color="000000" w:fill="FFFFFF"/>
            <w:noWrap/>
            <w:vAlign w:val="bottom"/>
            <w:hideMark/>
          </w:tcPr>
          <w:p w14:paraId="154DA0F1" w14:textId="77777777" w:rsidR="0049243D" w:rsidRPr="0049243D" w:rsidRDefault="0049243D" w:rsidP="0049243D">
            <w:pPr>
              <w:jc w:val="right"/>
              <w:rPr>
                <w:rFonts w:ascii="Calibri" w:hAnsi="Calibri" w:cs="Calibri"/>
                <w:b/>
                <w:bCs/>
                <w:sz w:val="16"/>
                <w:szCs w:val="16"/>
              </w:rPr>
            </w:pPr>
            <w:r w:rsidRPr="0049243D">
              <w:rPr>
                <w:rFonts w:ascii="Calibri" w:hAnsi="Calibri" w:cs="Calibri"/>
                <w:b/>
                <w:bCs/>
                <w:sz w:val="16"/>
                <w:szCs w:val="16"/>
              </w:rPr>
              <w:t>79 500,96</w:t>
            </w:r>
          </w:p>
        </w:tc>
        <w:tc>
          <w:tcPr>
            <w:tcW w:w="1413" w:type="dxa"/>
            <w:tcBorders>
              <w:top w:val="nil"/>
              <w:left w:val="nil"/>
              <w:bottom w:val="single" w:sz="4" w:space="0" w:color="auto"/>
              <w:right w:val="single" w:sz="4" w:space="0" w:color="auto"/>
            </w:tcBorders>
            <w:shd w:val="clear" w:color="000000" w:fill="FFFFFF"/>
            <w:noWrap/>
            <w:vAlign w:val="bottom"/>
            <w:hideMark/>
          </w:tcPr>
          <w:p w14:paraId="5E2403C2" w14:textId="77777777" w:rsidR="0049243D" w:rsidRPr="0049243D" w:rsidRDefault="0049243D" w:rsidP="0049243D">
            <w:pPr>
              <w:jc w:val="right"/>
              <w:rPr>
                <w:rFonts w:ascii="Calibri" w:hAnsi="Calibri" w:cs="Calibri"/>
                <w:b/>
                <w:bCs/>
                <w:sz w:val="16"/>
                <w:szCs w:val="16"/>
              </w:rPr>
            </w:pPr>
            <w:r w:rsidRPr="0049243D">
              <w:rPr>
                <w:rFonts w:ascii="Calibri" w:hAnsi="Calibri" w:cs="Calibri"/>
                <w:b/>
                <w:bCs/>
                <w:sz w:val="16"/>
                <w:szCs w:val="16"/>
              </w:rPr>
              <w:t>269 774,23</w:t>
            </w:r>
          </w:p>
        </w:tc>
        <w:tc>
          <w:tcPr>
            <w:tcW w:w="1262" w:type="dxa"/>
            <w:tcBorders>
              <w:top w:val="nil"/>
              <w:left w:val="nil"/>
              <w:bottom w:val="single" w:sz="4" w:space="0" w:color="auto"/>
              <w:right w:val="single" w:sz="4" w:space="0" w:color="auto"/>
            </w:tcBorders>
            <w:shd w:val="clear" w:color="000000" w:fill="FFFFFF"/>
            <w:noWrap/>
            <w:vAlign w:val="bottom"/>
            <w:hideMark/>
          </w:tcPr>
          <w:p w14:paraId="26B10AE3"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-50 078,47</w:t>
            </w:r>
          </w:p>
        </w:tc>
        <w:tc>
          <w:tcPr>
            <w:tcW w:w="1120" w:type="dxa"/>
            <w:tcBorders>
              <w:top w:val="nil"/>
              <w:left w:val="nil"/>
              <w:bottom w:val="single" w:sz="4" w:space="0" w:color="auto"/>
              <w:right w:val="single" w:sz="4" w:space="0" w:color="auto"/>
            </w:tcBorders>
            <w:shd w:val="clear" w:color="000000" w:fill="FFFFFF"/>
            <w:noWrap/>
            <w:vAlign w:val="bottom"/>
            <w:hideMark/>
          </w:tcPr>
          <w:p w14:paraId="70FB5F08"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269 445,73</w:t>
            </w:r>
          </w:p>
        </w:tc>
      </w:tr>
      <w:tr w:rsidR="0049243D" w:rsidRPr="0049243D" w14:paraId="20D7F59F" w14:textId="77777777" w:rsidTr="0049243D">
        <w:trPr>
          <w:trHeight w:val="330"/>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371838D0"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000000" w:fill="FFFFFF"/>
            <w:noWrap/>
            <w:vAlign w:val="bottom"/>
            <w:hideMark/>
          </w:tcPr>
          <w:p w14:paraId="374852EA"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xml:space="preserve"> в том числе на потребительский рынок</w:t>
            </w:r>
          </w:p>
        </w:tc>
        <w:tc>
          <w:tcPr>
            <w:tcW w:w="255" w:type="dxa"/>
            <w:tcBorders>
              <w:top w:val="nil"/>
              <w:left w:val="nil"/>
              <w:bottom w:val="single" w:sz="4" w:space="0" w:color="auto"/>
              <w:right w:val="single" w:sz="4" w:space="0" w:color="auto"/>
            </w:tcBorders>
            <w:shd w:val="clear" w:color="000000" w:fill="FFFFFF"/>
            <w:noWrap/>
            <w:vAlign w:val="bottom"/>
            <w:hideMark/>
          </w:tcPr>
          <w:p w14:paraId="6CA19C31"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0EF2050E"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75B8AA4C"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486A1900"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тыс. руб.</w:t>
            </w:r>
          </w:p>
        </w:tc>
        <w:tc>
          <w:tcPr>
            <w:tcW w:w="1127" w:type="dxa"/>
            <w:tcBorders>
              <w:top w:val="nil"/>
              <w:left w:val="nil"/>
              <w:bottom w:val="single" w:sz="4" w:space="0" w:color="auto"/>
              <w:right w:val="single" w:sz="4" w:space="0" w:color="auto"/>
            </w:tcBorders>
            <w:shd w:val="clear" w:color="000000" w:fill="FFFFFF"/>
            <w:noWrap/>
            <w:vAlign w:val="bottom"/>
            <w:hideMark/>
          </w:tcPr>
          <w:p w14:paraId="294DE45A" w14:textId="77777777" w:rsidR="0049243D" w:rsidRPr="0049243D" w:rsidRDefault="0049243D" w:rsidP="0049243D">
            <w:pPr>
              <w:jc w:val="right"/>
              <w:rPr>
                <w:rFonts w:ascii="Calibri" w:hAnsi="Calibri" w:cs="Calibri"/>
                <w:b/>
                <w:bCs/>
                <w:sz w:val="16"/>
                <w:szCs w:val="16"/>
              </w:rPr>
            </w:pPr>
            <w:r w:rsidRPr="0049243D">
              <w:rPr>
                <w:rFonts w:ascii="Calibri" w:hAnsi="Calibri" w:cs="Calibri"/>
                <w:b/>
                <w:bCs/>
                <w:sz w:val="16"/>
                <w:szCs w:val="16"/>
              </w:rPr>
              <w:t>319 852,70</w:t>
            </w:r>
          </w:p>
        </w:tc>
        <w:tc>
          <w:tcPr>
            <w:tcW w:w="1064" w:type="dxa"/>
            <w:tcBorders>
              <w:top w:val="nil"/>
              <w:left w:val="nil"/>
              <w:bottom w:val="single" w:sz="4" w:space="0" w:color="auto"/>
              <w:right w:val="single" w:sz="4" w:space="0" w:color="auto"/>
            </w:tcBorders>
            <w:shd w:val="clear" w:color="000000" w:fill="FFFFFF"/>
            <w:noWrap/>
            <w:vAlign w:val="bottom"/>
            <w:hideMark/>
          </w:tcPr>
          <w:p w14:paraId="2C3E11E2" w14:textId="77777777" w:rsidR="0049243D" w:rsidRPr="0049243D" w:rsidRDefault="0049243D" w:rsidP="0049243D">
            <w:pPr>
              <w:jc w:val="right"/>
              <w:rPr>
                <w:rFonts w:ascii="Calibri" w:hAnsi="Calibri" w:cs="Calibri"/>
                <w:b/>
                <w:bCs/>
                <w:sz w:val="16"/>
                <w:szCs w:val="16"/>
              </w:rPr>
            </w:pPr>
            <w:r w:rsidRPr="0049243D">
              <w:rPr>
                <w:rFonts w:ascii="Calibri" w:hAnsi="Calibri" w:cs="Calibri"/>
                <w:b/>
                <w:bCs/>
                <w:sz w:val="16"/>
                <w:szCs w:val="16"/>
              </w:rPr>
              <w:t>276 030,82</w:t>
            </w:r>
          </w:p>
        </w:tc>
        <w:tc>
          <w:tcPr>
            <w:tcW w:w="1205" w:type="dxa"/>
            <w:tcBorders>
              <w:top w:val="nil"/>
              <w:left w:val="nil"/>
              <w:bottom w:val="single" w:sz="4" w:space="0" w:color="auto"/>
              <w:right w:val="single" w:sz="4" w:space="0" w:color="auto"/>
            </w:tcBorders>
            <w:shd w:val="clear" w:color="000000" w:fill="FFFFFF"/>
            <w:noWrap/>
            <w:vAlign w:val="bottom"/>
            <w:hideMark/>
          </w:tcPr>
          <w:p w14:paraId="6440E5FD" w14:textId="77777777" w:rsidR="0049243D" w:rsidRPr="0049243D" w:rsidRDefault="0049243D" w:rsidP="0049243D">
            <w:pPr>
              <w:jc w:val="right"/>
              <w:rPr>
                <w:rFonts w:ascii="Calibri" w:hAnsi="Calibri" w:cs="Calibri"/>
                <w:b/>
                <w:bCs/>
                <w:sz w:val="16"/>
                <w:szCs w:val="16"/>
              </w:rPr>
            </w:pPr>
            <w:r w:rsidRPr="0049243D">
              <w:rPr>
                <w:rFonts w:ascii="Calibri" w:hAnsi="Calibri" w:cs="Calibri"/>
                <w:b/>
                <w:bCs/>
                <w:sz w:val="16"/>
                <w:szCs w:val="16"/>
              </w:rPr>
              <w:t>79 500,96</w:t>
            </w:r>
          </w:p>
        </w:tc>
        <w:tc>
          <w:tcPr>
            <w:tcW w:w="1413" w:type="dxa"/>
            <w:tcBorders>
              <w:top w:val="nil"/>
              <w:left w:val="nil"/>
              <w:bottom w:val="single" w:sz="4" w:space="0" w:color="auto"/>
              <w:right w:val="single" w:sz="4" w:space="0" w:color="auto"/>
            </w:tcBorders>
            <w:shd w:val="clear" w:color="000000" w:fill="FFFFFF"/>
            <w:noWrap/>
            <w:vAlign w:val="bottom"/>
            <w:hideMark/>
          </w:tcPr>
          <w:p w14:paraId="28C4016A" w14:textId="77777777" w:rsidR="0049243D" w:rsidRPr="0049243D" w:rsidRDefault="0049243D" w:rsidP="0049243D">
            <w:pPr>
              <w:jc w:val="right"/>
              <w:rPr>
                <w:rFonts w:ascii="Calibri" w:hAnsi="Calibri" w:cs="Calibri"/>
                <w:b/>
                <w:bCs/>
                <w:sz w:val="16"/>
                <w:szCs w:val="16"/>
              </w:rPr>
            </w:pPr>
            <w:r w:rsidRPr="0049243D">
              <w:rPr>
                <w:rFonts w:ascii="Calibri" w:hAnsi="Calibri" w:cs="Calibri"/>
                <w:b/>
                <w:bCs/>
                <w:sz w:val="16"/>
                <w:szCs w:val="16"/>
              </w:rPr>
              <w:t>269 774,23</w:t>
            </w:r>
          </w:p>
        </w:tc>
        <w:tc>
          <w:tcPr>
            <w:tcW w:w="1262" w:type="dxa"/>
            <w:tcBorders>
              <w:top w:val="nil"/>
              <w:left w:val="nil"/>
              <w:bottom w:val="single" w:sz="4" w:space="0" w:color="auto"/>
              <w:right w:val="single" w:sz="4" w:space="0" w:color="auto"/>
            </w:tcBorders>
            <w:shd w:val="clear" w:color="000000" w:fill="FFFFFF"/>
            <w:noWrap/>
            <w:vAlign w:val="bottom"/>
            <w:hideMark/>
          </w:tcPr>
          <w:p w14:paraId="02770592"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-50 078,47</w:t>
            </w:r>
          </w:p>
        </w:tc>
        <w:tc>
          <w:tcPr>
            <w:tcW w:w="1120" w:type="dxa"/>
            <w:tcBorders>
              <w:top w:val="nil"/>
              <w:left w:val="nil"/>
              <w:bottom w:val="single" w:sz="4" w:space="0" w:color="auto"/>
              <w:right w:val="single" w:sz="4" w:space="0" w:color="auto"/>
            </w:tcBorders>
            <w:shd w:val="clear" w:color="000000" w:fill="FFFFFF"/>
            <w:noWrap/>
            <w:vAlign w:val="bottom"/>
            <w:hideMark/>
          </w:tcPr>
          <w:p w14:paraId="2B1D5F26" w14:textId="77777777" w:rsidR="0049243D" w:rsidRPr="0049243D" w:rsidRDefault="0049243D" w:rsidP="0049243D">
            <w:pPr>
              <w:jc w:val="right"/>
              <w:rPr>
                <w:rFonts w:ascii="Calibri" w:hAnsi="Calibri" w:cs="Calibri"/>
                <w:b/>
                <w:bCs/>
                <w:color w:val="000000"/>
                <w:sz w:val="16"/>
                <w:szCs w:val="16"/>
              </w:rPr>
            </w:pPr>
            <w:r w:rsidRPr="0049243D">
              <w:rPr>
                <w:rFonts w:ascii="Calibri" w:hAnsi="Calibri" w:cs="Calibri"/>
                <w:b/>
                <w:bCs/>
                <w:color w:val="000000"/>
                <w:sz w:val="16"/>
                <w:szCs w:val="16"/>
              </w:rPr>
              <w:t>269 445,73</w:t>
            </w:r>
          </w:p>
        </w:tc>
      </w:tr>
      <w:tr w:rsidR="0049243D" w:rsidRPr="0049243D" w14:paraId="1DD146C0"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7F6A3D0"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000000" w:fill="FFFFFF"/>
            <w:noWrap/>
            <w:vAlign w:val="bottom"/>
            <w:hideMark/>
          </w:tcPr>
          <w:p w14:paraId="6BF72E3D"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Тариф на тепловую энергию </w:t>
            </w:r>
          </w:p>
        </w:tc>
        <w:tc>
          <w:tcPr>
            <w:tcW w:w="255" w:type="dxa"/>
            <w:tcBorders>
              <w:top w:val="nil"/>
              <w:left w:val="nil"/>
              <w:bottom w:val="single" w:sz="4" w:space="0" w:color="auto"/>
              <w:right w:val="single" w:sz="4" w:space="0" w:color="auto"/>
            </w:tcBorders>
            <w:shd w:val="clear" w:color="000000" w:fill="FFFFFF"/>
            <w:noWrap/>
            <w:vAlign w:val="bottom"/>
            <w:hideMark/>
          </w:tcPr>
          <w:p w14:paraId="04B5C589"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4C67D77C"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46C28B29"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306178F0"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руб./Гкал</w:t>
            </w:r>
          </w:p>
        </w:tc>
        <w:tc>
          <w:tcPr>
            <w:tcW w:w="1127" w:type="dxa"/>
            <w:tcBorders>
              <w:top w:val="nil"/>
              <w:left w:val="nil"/>
              <w:bottom w:val="single" w:sz="4" w:space="0" w:color="auto"/>
              <w:right w:val="single" w:sz="4" w:space="0" w:color="auto"/>
            </w:tcBorders>
            <w:shd w:val="clear" w:color="000000" w:fill="FFFFFF"/>
            <w:noWrap/>
            <w:vAlign w:val="bottom"/>
            <w:hideMark/>
          </w:tcPr>
          <w:p w14:paraId="26696F3F"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4 177,19</w:t>
            </w:r>
          </w:p>
        </w:tc>
        <w:tc>
          <w:tcPr>
            <w:tcW w:w="1064" w:type="dxa"/>
            <w:tcBorders>
              <w:top w:val="nil"/>
              <w:left w:val="nil"/>
              <w:bottom w:val="single" w:sz="4" w:space="0" w:color="auto"/>
              <w:right w:val="single" w:sz="4" w:space="0" w:color="auto"/>
            </w:tcBorders>
            <w:shd w:val="clear" w:color="000000" w:fill="FFFFFF"/>
            <w:noWrap/>
            <w:vAlign w:val="bottom"/>
            <w:hideMark/>
          </w:tcPr>
          <w:p w14:paraId="35DD987B"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3 654,96</w:t>
            </w:r>
          </w:p>
        </w:tc>
        <w:tc>
          <w:tcPr>
            <w:tcW w:w="1205" w:type="dxa"/>
            <w:tcBorders>
              <w:top w:val="nil"/>
              <w:left w:val="nil"/>
              <w:bottom w:val="single" w:sz="4" w:space="0" w:color="auto"/>
              <w:right w:val="single" w:sz="4" w:space="0" w:color="auto"/>
            </w:tcBorders>
            <w:shd w:val="clear" w:color="000000" w:fill="FFFFFF"/>
            <w:noWrap/>
            <w:vAlign w:val="bottom"/>
            <w:hideMark/>
          </w:tcPr>
          <w:p w14:paraId="112F834C"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3 964,79</w:t>
            </w:r>
          </w:p>
        </w:tc>
        <w:tc>
          <w:tcPr>
            <w:tcW w:w="1413" w:type="dxa"/>
            <w:tcBorders>
              <w:top w:val="nil"/>
              <w:left w:val="nil"/>
              <w:bottom w:val="single" w:sz="4" w:space="0" w:color="auto"/>
              <w:right w:val="single" w:sz="4" w:space="0" w:color="auto"/>
            </w:tcBorders>
            <w:shd w:val="clear" w:color="000000" w:fill="FFFFFF"/>
            <w:noWrap/>
            <w:vAlign w:val="bottom"/>
            <w:hideMark/>
          </w:tcPr>
          <w:p w14:paraId="66CCC190" w14:textId="77777777" w:rsidR="0049243D" w:rsidRPr="0049243D" w:rsidRDefault="0049243D" w:rsidP="0049243D">
            <w:pPr>
              <w:jc w:val="right"/>
              <w:rPr>
                <w:rFonts w:ascii="Bookman Old Style" w:hAnsi="Bookman Old Style" w:cs="Calibri"/>
                <w:b/>
                <w:bCs/>
                <w:sz w:val="16"/>
                <w:szCs w:val="16"/>
              </w:rPr>
            </w:pPr>
            <w:r w:rsidRPr="0049243D">
              <w:rPr>
                <w:rFonts w:ascii="Bookman Old Style" w:hAnsi="Bookman Old Style" w:cs="Calibri"/>
                <w:b/>
                <w:bCs/>
                <w:sz w:val="16"/>
                <w:szCs w:val="16"/>
              </w:rPr>
              <w:t>3 572,12</w:t>
            </w:r>
          </w:p>
        </w:tc>
        <w:tc>
          <w:tcPr>
            <w:tcW w:w="1262" w:type="dxa"/>
            <w:tcBorders>
              <w:top w:val="nil"/>
              <w:left w:val="nil"/>
              <w:bottom w:val="single" w:sz="4" w:space="0" w:color="auto"/>
              <w:right w:val="single" w:sz="4" w:space="0" w:color="auto"/>
            </w:tcBorders>
            <w:shd w:val="clear" w:color="000000" w:fill="FFFFFF"/>
            <w:noWrap/>
            <w:vAlign w:val="bottom"/>
            <w:hideMark/>
          </w:tcPr>
          <w:p w14:paraId="582AB20A"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-605,08</w:t>
            </w:r>
          </w:p>
        </w:tc>
        <w:tc>
          <w:tcPr>
            <w:tcW w:w="1120" w:type="dxa"/>
            <w:tcBorders>
              <w:top w:val="nil"/>
              <w:left w:val="nil"/>
              <w:bottom w:val="single" w:sz="4" w:space="0" w:color="auto"/>
              <w:right w:val="single" w:sz="4" w:space="0" w:color="auto"/>
            </w:tcBorders>
            <w:shd w:val="clear" w:color="000000" w:fill="FFFFFF"/>
            <w:noWrap/>
            <w:vAlign w:val="bottom"/>
            <w:hideMark/>
          </w:tcPr>
          <w:p w14:paraId="78FD05B7"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3 567,77</w:t>
            </w:r>
          </w:p>
        </w:tc>
      </w:tr>
      <w:tr w:rsidR="0049243D" w:rsidRPr="0049243D" w14:paraId="3258F1E9" w14:textId="77777777" w:rsidTr="0049243D">
        <w:trPr>
          <w:trHeight w:val="315"/>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0094049A"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 </w:t>
            </w:r>
          </w:p>
        </w:tc>
        <w:tc>
          <w:tcPr>
            <w:tcW w:w="5400" w:type="dxa"/>
            <w:tcBorders>
              <w:top w:val="nil"/>
              <w:left w:val="nil"/>
              <w:bottom w:val="single" w:sz="4" w:space="0" w:color="auto"/>
              <w:right w:val="single" w:sz="4" w:space="0" w:color="auto"/>
            </w:tcBorders>
            <w:shd w:val="clear" w:color="000000" w:fill="FFFFFF"/>
            <w:noWrap/>
            <w:vAlign w:val="bottom"/>
            <w:hideMark/>
          </w:tcPr>
          <w:p w14:paraId="49813B0C"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Рост тарифа на тепловую энергию к предыдущему периоду</w:t>
            </w:r>
          </w:p>
        </w:tc>
        <w:tc>
          <w:tcPr>
            <w:tcW w:w="255" w:type="dxa"/>
            <w:tcBorders>
              <w:top w:val="nil"/>
              <w:left w:val="nil"/>
              <w:bottom w:val="single" w:sz="4" w:space="0" w:color="auto"/>
              <w:right w:val="single" w:sz="4" w:space="0" w:color="auto"/>
            </w:tcBorders>
            <w:shd w:val="clear" w:color="000000" w:fill="FFFFFF"/>
            <w:noWrap/>
            <w:vAlign w:val="bottom"/>
            <w:hideMark/>
          </w:tcPr>
          <w:p w14:paraId="7DC3108D"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3F5EEAAF" w14:textId="77777777" w:rsidR="0049243D" w:rsidRPr="0049243D" w:rsidRDefault="0049243D" w:rsidP="0049243D">
            <w:pPr>
              <w:rPr>
                <w:rFonts w:ascii="Bookman Old Style" w:hAnsi="Bookman Old Style" w:cs="Calibri"/>
                <w:sz w:val="16"/>
                <w:szCs w:val="16"/>
              </w:rPr>
            </w:pPr>
            <w:r w:rsidRPr="0049243D">
              <w:rPr>
                <w:rFonts w:ascii="Bookman Old Style" w:hAnsi="Bookman Old Style" w:cs="Calibri"/>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375DFFFC"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2C323A2B" w14:textId="77777777" w:rsidR="0049243D" w:rsidRPr="0049243D" w:rsidRDefault="0049243D" w:rsidP="0049243D">
            <w:pPr>
              <w:jc w:val="center"/>
              <w:rPr>
                <w:rFonts w:ascii="Bookman Old Style" w:hAnsi="Bookman Old Style" w:cs="Calibri"/>
                <w:sz w:val="16"/>
                <w:szCs w:val="16"/>
              </w:rPr>
            </w:pPr>
            <w:r w:rsidRPr="0049243D">
              <w:rPr>
                <w:rFonts w:ascii="Bookman Old Style" w:hAnsi="Bookman Old Style" w:cs="Calibri"/>
                <w:sz w:val="16"/>
                <w:szCs w:val="16"/>
              </w:rPr>
              <w:t>%</w:t>
            </w:r>
          </w:p>
        </w:tc>
        <w:tc>
          <w:tcPr>
            <w:tcW w:w="1127" w:type="dxa"/>
            <w:tcBorders>
              <w:top w:val="nil"/>
              <w:left w:val="nil"/>
              <w:bottom w:val="single" w:sz="4" w:space="0" w:color="auto"/>
              <w:right w:val="single" w:sz="4" w:space="0" w:color="auto"/>
            </w:tcBorders>
            <w:shd w:val="clear" w:color="000000" w:fill="FFFFFF"/>
            <w:noWrap/>
            <w:vAlign w:val="bottom"/>
            <w:hideMark/>
          </w:tcPr>
          <w:p w14:paraId="1DEE5260"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064" w:type="dxa"/>
            <w:tcBorders>
              <w:top w:val="nil"/>
              <w:left w:val="nil"/>
              <w:bottom w:val="single" w:sz="4" w:space="0" w:color="auto"/>
              <w:right w:val="single" w:sz="4" w:space="0" w:color="auto"/>
            </w:tcBorders>
            <w:shd w:val="clear" w:color="000000" w:fill="FFFFFF"/>
            <w:noWrap/>
            <w:vAlign w:val="bottom"/>
            <w:hideMark/>
          </w:tcPr>
          <w:p w14:paraId="5ADADCAE"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05" w:type="dxa"/>
            <w:tcBorders>
              <w:top w:val="nil"/>
              <w:left w:val="nil"/>
              <w:bottom w:val="single" w:sz="4" w:space="0" w:color="auto"/>
              <w:right w:val="single" w:sz="4" w:space="0" w:color="auto"/>
            </w:tcBorders>
            <w:shd w:val="clear" w:color="000000" w:fill="FFFFFF"/>
            <w:noWrap/>
            <w:vAlign w:val="bottom"/>
            <w:hideMark/>
          </w:tcPr>
          <w:p w14:paraId="1950D4B5"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413" w:type="dxa"/>
            <w:tcBorders>
              <w:top w:val="nil"/>
              <w:left w:val="nil"/>
              <w:bottom w:val="single" w:sz="4" w:space="0" w:color="auto"/>
              <w:right w:val="single" w:sz="4" w:space="0" w:color="auto"/>
            </w:tcBorders>
            <w:shd w:val="clear" w:color="000000" w:fill="FFFFFF"/>
            <w:noWrap/>
            <w:vAlign w:val="bottom"/>
            <w:hideMark/>
          </w:tcPr>
          <w:p w14:paraId="4CFCE0E5" w14:textId="77777777" w:rsidR="0049243D" w:rsidRPr="0049243D" w:rsidRDefault="0049243D" w:rsidP="0049243D">
            <w:pPr>
              <w:jc w:val="right"/>
              <w:rPr>
                <w:rFonts w:ascii="Bookman Old Style" w:hAnsi="Bookman Old Style" w:cs="Calibri"/>
                <w:sz w:val="16"/>
                <w:szCs w:val="16"/>
              </w:rPr>
            </w:pPr>
            <w:r w:rsidRPr="0049243D">
              <w:rPr>
                <w:rFonts w:ascii="Bookman Old Style" w:hAnsi="Bookman Old Style" w:cs="Calibri"/>
                <w:sz w:val="16"/>
                <w:szCs w:val="16"/>
              </w:rPr>
              <w:t> </w:t>
            </w:r>
          </w:p>
        </w:tc>
        <w:tc>
          <w:tcPr>
            <w:tcW w:w="1262" w:type="dxa"/>
            <w:tcBorders>
              <w:top w:val="nil"/>
              <w:left w:val="nil"/>
              <w:bottom w:val="single" w:sz="4" w:space="0" w:color="auto"/>
              <w:right w:val="single" w:sz="4" w:space="0" w:color="auto"/>
            </w:tcBorders>
            <w:shd w:val="clear" w:color="000000" w:fill="FFFFFF"/>
            <w:noWrap/>
            <w:vAlign w:val="bottom"/>
            <w:hideMark/>
          </w:tcPr>
          <w:p w14:paraId="1C4C936D"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40C07518"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-0,12</w:t>
            </w:r>
          </w:p>
        </w:tc>
      </w:tr>
      <w:tr w:rsidR="0049243D" w:rsidRPr="0049243D" w14:paraId="4369A2DC" w14:textId="77777777" w:rsidTr="0049243D">
        <w:trPr>
          <w:trHeight w:val="300"/>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19454978"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5400" w:type="dxa"/>
            <w:tcBorders>
              <w:top w:val="nil"/>
              <w:left w:val="nil"/>
              <w:bottom w:val="single" w:sz="4" w:space="0" w:color="auto"/>
              <w:right w:val="single" w:sz="4" w:space="0" w:color="auto"/>
            </w:tcBorders>
            <w:shd w:val="clear" w:color="000000" w:fill="FFFFFF"/>
            <w:noWrap/>
            <w:vAlign w:val="bottom"/>
            <w:hideMark/>
          </w:tcPr>
          <w:p w14:paraId="1220418F"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Тариф на тепловую </w:t>
            </w:r>
            <w:proofErr w:type="gramStart"/>
            <w:r w:rsidRPr="0049243D">
              <w:rPr>
                <w:rFonts w:ascii="Bookman Old Style" w:hAnsi="Bookman Old Style" w:cs="Calibri"/>
                <w:b/>
                <w:bCs/>
                <w:sz w:val="16"/>
                <w:szCs w:val="16"/>
              </w:rPr>
              <w:t>энергию ,</w:t>
            </w:r>
            <w:proofErr w:type="gramEnd"/>
            <w:r w:rsidRPr="0049243D">
              <w:rPr>
                <w:rFonts w:ascii="Bookman Old Style" w:hAnsi="Bookman Old Style" w:cs="Calibri"/>
                <w:b/>
                <w:bCs/>
                <w:sz w:val="16"/>
                <w:szCs w:val="16"/>
              </w:rPr>
              <w:t xml:space="preserve"> с 01.05.2019</w:t>
            </w:r>
          </w:p>
        </w:tc>
        <w:tc>
          <w:tcPr>
            <w:tcW w:w="255" w:type="dxa"/>
            <w:tcBorders>
              <w:top w:val="nil"/>
              <w:left w:val="nil"/>
              <w:bottom w:val="single" w:sz="4" w:space="0" w:color="auto"/>
              <w:right w:val="single" w:sz="4" w:space="0" w:color="auto"/>
            </w:tcBorders>
            <w:shd w:val="clear" w:color="000000" w:fill="FFFFFF"/>
            <w:noWrap/>
            <w:vAlign w:val="bottom"/>
            <w:hideMark/>
          </w:tcPr>
          <w:p w14:paraId="7A7FD0EE"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147F2D54"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6DFAB486"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45EC5DAF" w14:textId="77777777" w:rsidR="0049243D" w:rsidRPr="0049243D" w:rsidRDefault="0049243D" w:rsidP="0049243D">
            <w:pPr>
              <w:jc w:val="center"/>
              <w:rPr>
                <w:rFonts w:ascii="Calibri" w:hAnsi="Calibri" w:cs="Calibri"/>
                <w:color w:val="000000"/>
                <w:sz w:val="16"/>
                <w:szCs w:val="16"/>
              </w:rPr>
            </w:pPr>
            <w:r w:rsidRPr="0049243D">
              <w:rPr>
                <w:rFonts w:ascii="Calibri" w:hAnsi="Calibri" w:cs="Calibri"/>
                <w:color w:val="000000"/>
                <w:sz w:val="16"/>
                <w:szCs w:val="16"/>
              </w:rPr>
              <w:t>руб./Гкал</w:t>
            </w:r>
          </w:p>
        </w:tc>
        <w:tc>
          <w:tcPr>
            <w:tcW w:w="1127" w:type="dxa"/>
            <w:tcBorders>
              <w:top w:val="nil"/>
              <w:left w:val="nil"/>
              <w:bottom w:val="single" w:sz="4" w:space="0" w:color="auto"/>
              <w:right w:val="single" w:sz="4" w:space="0" w:color="auto"/>
            </w:tcBorders>
            <w:shd w:val="clear" w:color="000000" w:fill="FFFFFF"/>
            <w:noWrap/>
            <w:vAlign w:val="bottom"/>
            <w:hideMark/>
          </w:tcPr>
          <w:p w14:paraId="17D2D6B9"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1064" w:type="dxa"/>
            <w:tcBorders>
              <w:top w:val="nil"/>
              <w:left w:val="nil"/>
              <w:bottom w:val="single" w:sz="4" w:space="0" w:color="auto"/>
              <w:right w:val="single" w:sz="4" w:space="0" w:color="auto"/>
            </w:tcBorders>
            <w:shd w:val="clear" w:color="000000" w:fill="FFFFFF"/>
            <w:noWrap/>
            <w:vAlign w:val="bottom"/>
            <w:hideMark/>
          </w:tcPr>
          <w:p w14:paraId="0E842A03"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1205" w:type="dxa"/>
            <w:tcBorders>
              <w:top w:val="nil"/>
              <w:left w:val="nil"/>
              <w:bottom w:val="single" w:sz="4" w:space="0" w:color="auto"/>
              <w:right w:val="single" w:sz="4" w:space="0" w:color="auto"/>
            </w:tcBorders>
            <w:shd w:val="clear" w:color="000000" w:fill="FFFFFF"/>
            <w:noWrap/>
            <w:vAlign w:val="bottom"/>
            <w:hideMark/>
          </w:tcPr>
          <w:p w14:paraId="7F4C6E68"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1413" w:type="dxa"/>
            <w:tcBorders>
              <w:top w:val="nil"/>
              <w:left w:val="nil"/>
              <w:bottom w:val="single" w:sz="4" w:space="0" w:color="auto"/>
              <w:right w:val="single" w:sz="4" w:space="0" w:color="auto"/>
            </w:tcBorders>
            <w:shd w:val="clear" w:color="000000" w:fill="FFFFFF"/>
            <w:noWrap/>
            <w:vAlign w:val="bottom"/>
            <w:hideMark/>
          </w:tcPr>
          <w:p w14:paraId="32348A43"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1262" w:type="dxa"/>
            <w:tcBorders>
              <w:top w:val="nil"/>
              <w:left w:val="nil"/>
              <w:bottom w:val="single" w:sz="4" w:space="0" w:color="auto"/>
              <w:right w:val="single" w:sz="4" w:space="0" w:color="auto"/>
            </w:tcBorders>
            <w:shd w:val="clear" w:color="000000" w:fill="FFFFFF"/>
            <w:noWrap/>
            <w:vAlign w:val="bottom"/>
            <w:hideMark/>
          </w:tcPr>
          <w:p w14:paraId="24A8F732"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011FFE41"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3 501,59</w:t>
            </w:r>
          </w:p>
        </w:tc>
      </w:tr>
      <w:tr w:rsidR="0049243D" w:rsidRPr="0049243D" w14:paraId="67C708AA" w14:textId="77777777" w:rsidTr="0049243D">
        <w:trPr>
          <w:trHeight w:val="450"/>
          <w:jc w:val="center"/>
        </w:trPr>
        <w:tc>
          <w:tcPr>
            <w:tcW w:w="569" w:type="dxa"/>
            <w:tcBorders>
              <w:top w:val="nil"/>
              <w:left w:val="single" w:sz="4" w:space="0" w:color="auto"/>
              <w:bottom w:val="single" w:sz="4" w:space="0" w:color="auto"/>
              <w:right w:val="single" w:sz="4" w:space="0" w:color="auto"/>
            </w:tcBorders>
            <w:shd w:val="clear" w:color="000000" w:fill="FFFFFF"/>
            <w:noWrap/>
            <w:vAlign w:val="bottom"/>
            <w:hideMark/>
          </w:tcPr>
          <w:p w14:paraId="4699A1F2"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5400" w:type="dxa"/>
            <w:tcBorders>
              <w:top w:val="nil"/>
              <w:left w:val="nil"/>
              <w:bottom w:val="single" w:sz="4" w:space="0" w:color="auto"/>
              <w:right w:val="single" w:sz="4" w:space="0" w:color="auto"/>
            </w:tcBorders>
            <w:shd w:val="clear" w:color="000000" w:fill="FFFFFF"/>
            <w:noWrap/>
            <w:vAlign w:val="bottom"/>
            <w:hideMark/>
          </w:tcPr>
          <w:p w14:paraId="0EE6A5EC"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xml:space="preserve"> Рост тарифа на тепловую энергию к предыдущему периоду</w:t>
            </w:r>
          </w:p>
        </w:tc>
        <w:tc>
          <w:tcPr>
            <w:tcW w:w="255" w:type="dxa"/>
            <w:tcBorders>
              <w:top w:val="nil"/>
              <w:left w:val="nil"/>
              <w:bottom w:val="single" w:sz="4" w:space="0" w:color="auto"/>
              <w:right w:val="single" w:sz="4" w:space="0" w:color="auto"/>
            </w:tcBorders>
            <w:shd w:val="clear" w:color="000000" w:fill="FFFFFF"/>
            <w:noWrap/>
            <w:vAlign w:val="bottom"/>
            <w:hideMark/>
          </w:tcPr>
          <w:p w14:paraId="4177FC84"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331F2D1E"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255" w:type="dxa"/>
            <w:tcBorders>
              <w:top w:val="nil"/>
              <w:left w:val="nil"/>
              <w:bottom w:val="single" w:sz="4" w:space="0" w:color="auto"/>
              <w:right w:val="single" w:sz="4" w:space="0" w:color="auto"/>
            </w:tcBorders>
            <w:shd w:val="clear" w:color="000000" w:fill="FFFFFF"/>
            <w:noWrap/>
            <w:vAlign w:val="bottom"/>
            <w:hideMark/>
          </w:tcPr>
          <w:p w14:paraId="4E12B795"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786" w:type="dxa"/>
            <w:tcBorders>
              <w:top w:val="nil"/>
              <w:left w:val="nil"/>
              <w:bottom w:val="single" w:sz="4" w:space="0" w:color="auto"/>
              <w:right w:val="single" w:sz="4" w:space="0" w:color="auto"/>
            </w:tcBorders>
            <w:shd w:val="clear" w:color="000000" w:fill="FFFFFF"/>
            <w:noWrap/>
            <w:vAlign w:val="bottom"/>
            <w:hideMark/>
          </w:tcPr>
          <w:p w14:paraId="3F19A73F"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w:t>
            </w:r>
          </w:p>
        </w:tc>
        <w:tc>
          <w:tcPr>
            <w:tcW w:w="1127" w:type="dxa"/>
            <w:tcBorders>
              <w:top w:val="nil"/>
              <w:left w:val="nil"/>
              <w:bottom w:val="single" w:sz="4" w:space="0" w:color="auto"/>
              <w:right w:val="single" w:sz="4" w:space="0" w:color="auto"/>
            </w:tcBorders>
            <w:shd w:val="clear" w:color="000000" w:fill="FFFFFF"/>
            <w:noWrap/>
            <w:vAlign w:val="bottom"/>
            <w:hideMark/>
          </w:tcPr>
          <w:p w14:paraId="5631E6BD" w14:textId="77777777" w:rsidR="0049243D" w:rsidRPr="0049243D" w:rsidRDefault="0049243D" w:rsidP="0049243D">
            <w:pPr>
              <w:rPr>
                <w:rFonts w:ascii="Bookman Old Style" w:hAnsi="Bookman Old Style" w:cs="Calibri"/>
                <w:b/>
                <w:bCs/>
                <w:sz w:val="16"/>
                <w:szCs w:val="16"/>
              </w:rPr>
            </w:pPr>
            <w:r w:rsidRPr="0049243D">
              <w:rPr>
                <w:rFonts w:ascii="Bookman Old Style" w:hAnsi="Bookman Old Style" w:cs="Calibri"/>
                <w:b/>
                <w:bCs/>
                <w:sz w:val="16"/>
                <w:szCs w:val="16"/>
              </w:rPr>
              <w:t> </w:t>
            </w:r>
          </w:p>
        </w:tc>
        <w:tc>
          <w:tcPr>
            <w:tcW w:w="1064" w:type="dxa"/>
            <w:tcBorders>
              <w:top w:val="nil"/>
              <w:left w:val="nil"/>
              <w:bottom w:val="single" w:sz="4" w:space="0" w:color="auto"/>
              <w:right w:val="single" w:sz="4" w:space="0" w:color="auto"/>
            </w:tcBorders>
            <w:shd w:val="clear" w:color="000000" w:fill="FFFFFF"/>
            <w:noWrap/>
            <w:vAlign w:val="bottom"/>
            <w:hideMark/>
          </w:tcPr>
          <w:p w14:paraId="536DCC1B"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 </w:t>
            </w:r>
          </w:p>
        </w:tc>
        <w:tc>
          <w:tcPr>
            <w:tcW w:w="1205" w:type="dxa"/>
            <w:tcBorders>
              <w:top w:val="nil"/>
              <w:left w:val="nil"/>
              <w:bottom w:val="single" w:sz="4" w:space="0" w:color="auto"/>
              <w:right w:val="single" w:sz="4" w:space="0" w:color="auto"/>
            </w:tcBorders>
            <w:shd w:val="clear" w:color="000000" w:fill="FFFFFF"/>
            <w:noWrap/>
            <w:vAlign w:val="bottom"/>
            <w:hideMark/>
          </w:tcPr>
          <w:p w14:paraId="363C13C8"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 </w:t>
            </w:r>
          </w:p>
        </w:tc>
        <w:tc>
          <w:tcPr>
            <w:tcW w:w="1413" w:type="dxa"/>
            <w:tcBorders>
              <w:top w:val="nil"/>
              <w:left w:val="nil"/>
              <w:bottom w:val="single" w:sz="4" w:space="0" w:color="auto"/>
              <w:right w:val="single" w:sz="4" w:space="0" w:color="auto"/>
            </w:tcBorders>
            <w:shd w:val="clear" w:color="000000" w:fill="FFFFFF"/>
            <w:noWrap/>
            <w:vAlign w:val="bottom"/>
            <w:hideMark/>
          </w:tcPr>
          <w:p w14:paraId="39CFAFAE" w14:textId="77777777" w:rsidR="0049243D" w:rsidRPr="0049243D" w:rsidRDefault="0049243D" w:rsidP="0049243D">
            <w:pPr>
              <w:jc w:val="center"/>
              <w:rPr>
                <w:rFonts w:ascii="Bookman Old Style" w:hAnsi="Bookman Old Style" w:cs="Calibri"/>
                <w:b/>
                <w:bCs/>
                <w:sz w:val="16"/>
                <w:szCs w:val="16"/>
              </w:rPr>
            </w:pPr>
            <w:r w:rsidRPr="0049243D">
              <w:rPr>
                <w:rFonts w:ascii="Bookman Old Style" w:hAnsi="Bookman Old Style" w:cs="Calibri"/>
                <w:b/>
                <w:bCs/>
                <w:sz w:val="16"/>
                <w:szCs w:val="16"/>
              </w:rPr>
              <w:t> </w:t>
            </w:r>
          </w:p>
        </w:tc>
        <w:tc>
          <w:tcPr>
            <w:tcW w:w="1262" w:type="dxa"/>
            <w:tcBorders>
              <w:top w:val="nil"/>
              <w:left w:val="nil"/>
              <w:bottom w:val="single" w:sz="4" w:space="0" w:color="auto"/>
              <w:right w:val="single" w:sz="4" w:space="0" w:color="auto"/>
            </w:tcBorders>
            <w:shd w:val="clear" w:color="000000" w:fill="FFFFFF"/>
            <w:noWrap/>
            <w:vAlign w:val="bottom"/>
            <w:hideMark/>
          </w:tcPr>
          <w:p w14:paraId="6F937FBF" w14:textId="77777777" w:rsidR="0049243D" w:rsidRPr="0049243D" w:rsidRDefault="0049243D" w:rsidP="0049243D">
            <w:pPr>
              <w:rPr>
                <w:rFonts w:ascii="Calibri" w:hAnsi="Calibri" w:cs="Calibri"/>
                <w:color w:val="000000"/>
                <w:sz w:val="16"/>
                <w:szCs w:val="16"/>
              </w:rPr>
            </w:pPr>
            <w:r w:rsidRPr="0049243D">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0898C4EA" w14:textId="77777777" w:rsidR="0049243D" w:rsidRPr="0049243D" w:rsidRDefault="0049243D" w:rsidP="0049243D">
            <w:pPr>
              <w:jc w:val="right"/>
              <w:rPr>
                <w:rFonts w:ascii="Calibri" w:hAnsi="Calibri" w:cs="Calibri"/>
                <w:color w:val="000000"/>
                <w:sz w:val="16"/>
                <w:szCs w:val="16"/>
              </w:rPr>
            </w:pPr>
            <w:r w:rsidRPr="0049243D">
              <w:rPr>
                <w:rFonts w:ascii="Calibri" w:hAnsi="Calibri" w:cs="Calibri"/>
                <w:color w:val="000000"/>
                <w:sz w:val="16"/>
                <w:szCs w:val="16"/>
              </w:rPr>
              <w:t>-4,20</w:t>
            </w:r>
          </w:p>
        </w:tc>
      </w:tr>
    </w:tbl>
    <w:p w14:paraId="4BC87FCD" w14:textId="2351DDDE" w:rsidR="0049243D" w:rsidRDefault="0049243D" w:rsidP="0049243D">
      <w:pPr>
        <w:tabs>
          <w:tab w:val="left" w:pos="5580"/>
          <w:tab w:val="left" w:pos="9639"/>
        </w:tabs>
        <w:ind w:right="281"/>
      </w:pPr>
    </w:p>
    <w:p w14:paraId="16B96432" w14:textId="61457DC5" w:rsidR="0049243D" w:rsidRDefault="0049243D" w:rsidP="0049243D">
      <w:pPr>
        <w:tabs>
          <w:tab w:val="left" w:pos="5580"/>
          <w:tab w:val="left" w:pos="9639"/>
        </w:tabs>
        <w:ind w:right="281" w:firstLine="5245"/>
      </w:pPr>
    </w:p>
    <w:p w14:paraId="41F6E3D4" w14:textId="77777777" w:rsidR="0049243D" w:rsidRDefault="0049243D" w:rsidP="0049243D">
      <w:pPr>
        <w:tabs>
          <w:tab w:val="left" w:pos="5580"/>
          <w:tab w:val="left" w:pos="9639"/>
        </w:tabs>
        <w:ind w:right="281" w:firstLine="5245"/>
      </w:pPr>
    </w:p>
    <w:p w14:paraId="3B541261" w14:textId="77777777" w:rsidR="0049243D" w:rsidRDefault="0049243D" w:rsidP="0049243D">
      <w:pPr>
        <w:tabs>
          <w:tab w:val="left" w:pos="5580"/>
          <w:tab w:val="left" w:pos="9639"/>
        </w:tabs>
        <w:ind w:right="281" w:firstLine="5245"/>
        <w:sectPr w:rsidR="0049243D" w:rsidSect="0049243D">
          <w:pgSz w:w="16838" w:h="11906" w:orient="landscape"/>
          <w:pgMar w:top="1276" w:right="993" w:bottom="850" w:left="1134" w:header="708" w:footer="708" w:gutter="0"/>
          <w:cols w:space="708"/>
          <w:titlePg/>
          <w:docGrid w:linePitch="360"/>
        </w:sectPr>
      </w:pPr>
    </w:p>
    <w:p w14:paraId="44297FEA" w14:textId="65DBC652" w:rsidR="0049243D" w:rsidRDefault="0049243D" w:rsidP="0049243D">
      <w:pPr>
        <w:tabs>
          <w:tab w:val="left" w:pos="5580"/>
          <w:tab w:val="left" w:pos="9639"/>
        </w:tabs>
        <w:ind w:right="281" w:firstLine="5245"/>
      </w:pPr>
      <w:r>
        <w:t>Приложение № 10 к протоколу № 26</w:t>
      </w:r>
    </w:p>
    <w:p w14:paraId="071D02E9" w14:textId="77777777" w:rsidR="0049243D" w:rsidRDefault="0049243D" w:rsidP="0049243D">
      <w:pPr>
        <w:tabs>
          <w:tab w:val="left" w:pos="5580"/>
          <w:tab w:val="left" w:pos="9639"/>
        </w:tabs>
        <w:ind w:right="281" w:firstLine="5245"/>
      </w:pPr>
      <w:r>
        <w:t>заседания правления региональной</w:t>
      </w:r>
    </w:p>
    <w:p w14:paraId="7F056262" w14:textId="77777777" w:rsidR="0049243D" w:rsidRDefault="0049243D" w:rsidP="0049243D">
      <w:pPr>
        <w:tabs>
          <w:tab w:val="left" w:pos="5580"/>
          <w:tab w:val="left" w:pos="9639"/>
        </w:tabs>
        <w:ind w:right="281" w:firstLine="5245"/>
      </w:pPr>
      <w:r>
        <w:t>энергетической комиссии</w:t>
      </w:r>
    </w:p>
    <w:p w14:paraId="0C9C3D38" w14:textId="77777777" w:rsidR="0049243D" w:rsidRDefault="0049243D" w:rsidP="0049243D">
      <w:pPr>
        <w:tabs>
          <w:tab w:val="left" w:pos="5580"/>
          <w:tab w:val="left" w:pos="9639"/>
        </w:tabs>
        <w:ind w:right="281" w:firstLine="5245"/>
      </w:pPr>
      <w:r>
        <w:t>Кемеровской области от 30.04.2019</w:t>
      </w:r>
    </w:p>
    <w:p w14:paraId="0876DC6E" w14:textId="77777777" w:rsidR="003C2813" w:rsidRDefault="003C2813" w:rsidP="003C2813">
      <w:pPr>
        <w:ind w:right="282"/>
        <w:jc w:val="center"/>
        <w:rPr>
          <w:b/>
          <w:bCs/>
          <w:color w:val="000000"/>
          <w:kern w:val="32"/>
          <w:sz w:val="28"/>
          <w:szCs w:val="28"/>
        </w:rPr>
      </w:pPr>
    </w:p>
    <w:p w14:paraId="5494B437" w14:textId="4837319B" w:rsidR="003C2813" w:rsidRDefault="003C2813" w:rsidP="003C2813">
      <w:pPr>
        <w:ind w:right="282"/>
        <w:jc w:val="center"/>
        <w:rPr>
          <w:b/>
          <w:bCs/>
          <w:color w:val="000000"/>
          <w:kern w:val="32"/>
          <w:sz w:val="28"/>
          <w:szCs w:val="28"/>
        </w:rPr>
      </w:pPr>
      <w:proofErr w:type="spellStart"/>
      <w:r>
        <w:rPr>
          <w:b/>
          <w:bCs/>
          <w:color w:val="000000"/>
          <w:kern w:val="32"/>
          <w:sz w:val="28"/>
          <w:szCs w:val="28"/>
        </w:rPr>
        <w:t>Одноставочные</w:t>
      </w:r>
      <w:proofErr w:type="spellEnd"/>
      <w:r>
        <w:rPr>
          <w:b/>
          <w:bCs/>
          <w:color w:val="000000"/>
          <w:kern w:val="32"/>
          <w:sz w:val="28"/>
          <w:szCs w:val="28"/>
        </w:rPr>
        <w:t xml:space="preserve"> тарифы</w:t>
      </w:r>
      <w:r w:rsidRPr="00C0746F">
        <w:rPr>
          <w:b/>
          <w:bCs/>
          <w:color w:val="000000"/>
          <w:kern w:val="32"/>
          <w:sz w:val="28"/>
          <w:szCs w:val="28"/>
          <w:lang w:val="x-none"/>
        </w:rPr>
        <w:t xml:space="preserve"> </w:t>
      </w:r>
      <w:r w:rsidRPr="00ED2189">
        <w:rPr>
          <w:b/>
          <w:bCs/>
          <w:color w:val="000000"/>
          <w:kern w:val="32"/>
          <w:sz w:val="28"/>
          <w:szCs w:val="28"/>
        </w:rPr>
        <w:t>МУП «Городское тепловое хозяйство»</w:t>
      </w:r>
      <w:r>
        <w:rPr>
          <w:b/>
          <w:bCs/>
          <w:color w:val="000000"/>
          <w:kern w:val="32"/>
          <w:sz w:val="28"/>
          <w:szCs w:val="28"/>
        </w:rPr>
        <w:br/>
      </w:r>
      <w:r w:rsidRPr="00C0746F">
        <w:rPr>
          <w:b/>
          <w:bCs/>
          <w:color w:val="000000"/>
          <w:kern w:val="32"/>
          <w:sz w:val="28"/>
          <w:szCs w:val="28"/>
          <w:lang w:val="x-none"/>
        </w:rPr>
        <w:t xml:space="preserve">на </w:t>
      </w:r>
      <w:r>
        <w:rPr>
          <w:b/>
          <w:bCs/>
          <w:color w:val="000000"/>
          <w:kern w:val="32"/>
          <w:sz w:val="28"/>
          <w:szCs w:val="28"/>
        </w:rPr>
        <w:t>тепловую энергию, реализуемую на потребительском рынке</w:t>
      </w:r>
      <w:r>
        <w:rPr>
          <w:b/>
          <w:bCs/>
          <w:color w:val="000000"/>
          <w:kern w:val="32"/>
          <w:sz w:val="28"/>
          <w:szCs w:val="28"/>
        </w:rPr>
        <w:br/>
      </w:r>
      <w:r w:rsidRPr="004E7F78">
        <w:rPr>
          <w:b/>
          <w:bCs/>
          <w:color w:val="000000"/>
          <w:kern w:val="32"/>
          <w:sz w:val="28"/>
          <w:szCs w:val="28"/>
        </w:rPr>
        <w:t xml:space="preserve">г. </w:t>
      </w:r>
      <w:r>
        <w:rPr>
          <w:b/>
          <w:bCs/>
          <w:color w:val="000000"/>
          <w:kern w:val="32"/>
          <w:sz w:val="28"/>
          <w:szCs w:val="28"/>
        </w:rPr>
        <w:t>Прокопьевска, на период с 01.05.2019</w:t>
      </w:r>
      <w:r w:rsidRPr="00C0746F">
        <w:rPr>
          <w:b/>
          <w:bCs/>
          <w:color w:val="000000"/>
          <w:kern w:val="32"/>
          <w:sz w:val="28"/>
          <w:szCs w:val="28"/>
        </w:rPr>
        <w:t xml:space="preserve"> по 3</w:t>
      </w:r>
      <w:r>
        <w:rPr>
          <w:b/>
          <w:bCs/>
          <w:color w:val="000000"/>
          <w:kern w:val="32"/>
          <w:sz w:val="28"/>
          <w:szCs w:val="28"/>
        </w:rPr>
        <w:t>1.12.2019</w:t>
      </w:r>
    </w:p>
    <w:p w14:paraId="67D273E0" w14:textId="77777777" w:rsidR="003C2813" w:rsidRDefault="003C2813" w:rsidP="003C2813">
      <w:pPr>
        <w:ind w:left="-426"/>
        <w:jc w:val="center"/>
        <w:rPr>
          <w:b/>
          <w:bCs/>
          <w:color w:val="000000"/>
          <w:kern w:val="32"/>
          <w:sz w:val="28"/>
          <w:szCs w:val="28"/>
        </w:rPr>
      </w:pPr>
    </w:p>
    <w:p w14:paraId="0FB446AC" w14:textId="77777777" w:rsidR="003C2813" w:rsidRPr="00457E9D" w:rsidRDefault="003C2813" w:rsidP="003C2813">
      <w:pPr>
        <w:ind w:right="-285"/>
        <w:jc w:val="right"/>
        <w:rPr>
          <w:sz w:val="28"/>
          <w:szCs w:val="28"/>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01"/>
        <w:gridCol w:w="35"/>
        <w:gridCol w:w="1666"/>
        <w:gridCol w:w="1169"/>
        <w:gridCol w:w="850"/>
        <w:gridCol w:w="835"/>
        <w:gridCol w:w="1009"/>
        <w:gridCol w:w="850"/>
        <w:gridCol w:w="964"/>
      </w:tblGrid>
      <w:tr w:rsidR="003C2813" w:rsidRPr="00211C13" w14:paraId="71ECCFD2" w14:textId="77777777" w:rsidTr="003C2813">
        <w:trPr>
          <w:trHeight w:val="376"/>
          <w:jc w:val="center"/>
        </w:trPr>
        <w:tc>
          <w:tcPr>
            <w:tcW w:w="1361" w:type="dxa"/>
            <w:vMerge w:val="restart"/>
            <w:shd w:val="clear" w:color="auto" w:fill="auto"/>
            <w:vAlign w:val="center"/>
          </w:tcPr>
          <w:p w14:paraId="1207F659" w14:textId="77777777" w:rsidR="003C2813" w:rsidRPr="007C6DC6" w:rsidRDefault="003C2813" w:rsidP="00030B5A">
            <w:pPr>
              <w:ind w:left="-142" w:right="-148"/>
              <w:jc w:val="center"/>
            </w:pPr>
            <w:proofErr w:type="spellStart"/>
            <w:proofErr w:type="gramStart"/>
            <w:r w:rsidRPr="007C6DC6">
              <w:t>Наимено-вание</w:t>
            </w:r>
            <w:proofErr w:type="spellEnd"/>
            <w:proofErr w:type="gramEnd"/>
            <w:r w:rsidRPr="007C6DC6">
              <w:t xml:space="preserve"> </w:t>
            </w:r>
            <w:proofErr w:type="spellStart"/>
            <w:r w:rsidRPr="007C6DC6">
              <w:t>регулируе</w:t>
            </w:r>
            <w:proofErr w:type="spellEnd"/>
            <w:r w:rsidRPr="007C6DC6">
              <w:t>-</w:t>
            </w:r>
          </w:p>
          <w:p w14:paraId="56828135" w14:textId="77777777" w:rsidR="003C2813" w:rsidRPr="007C6DC6" w:rsidRDefault="003C2813" w:rsidP="00030B5A">
            <w:pPr>
              <w:ind w:left="-142" w:right="-148"/>
              <w:jc w:val="center"/>
            </w:pPr>
            <w:r w:rsidRPr="007C6DC6">
              <w:t>мой организации</w:t>
            </w:r>
          </w:p>
        </w:tc>
        <w:tc>
          <w:tcPr>
            <w:tcW w:w="2036" w:type="dxa"/>
            <w:gridSpan w:val="2"/>
            <w:vMerge w:val="restart"/>
            <w:shd w:val="clear" w:color="auto" w:fill="auto"/>
            <w:vAlign w:val="center"/>
          </w:tcPr>
          <w:p w14:paraId="67A3B607" w14:textId="77777777" w:rsidR="003C2813" w:rsidRPr="007C6DC6" w:rsidRDefault="003C2813" w:rsidP="00030B5A">
            <w:pPr>
              <w:ind w:right="-2"/>
              <w:jc w:val="center"/>
            </w:pPr>
            <w:r w:rsidRPr="007C6DC6">
              <w:t>Вид тарифа</w:t>
            </w:r>
          </w:p>
        </w:tc>
        <w:tc>
          <w:tcPr>
            <w:tcW w:w="1666" w:type="dxa"/>
            <w:vMerge w:val="restart"/>
            <w:shd w:val="clear" w:color="auto" w:fill="auto"/>
            <w:vAlign w:val="center"/>
          </w:tcPr>
          <w:p w14:paraId="0E8B1A57" w14:textId="77777777" w:rsidR="003C2813" w:rsidRPr="007C6DC6" w:rsidRDefault="003C2813" w:rsidP="00030B5A">
            <w:pPr>
              <w:ind w:right="-2"/>
              <w:jc w:val="center"/>
            </w:pPr>
            <w:r w:rsidRPr="007C6DC6">
              <w:t>Период</w:t>
            </w:r>
          </w:p>
        </w:tc>
        <w:tc>
          <w:tcPr>
            <w:tcW w:w="1169" w:type="dxa"/>
            <w:vMerge w:val="restart"/>
            <w:shd w:val="clear" w:color="auto" w:fill="auto"/>
            <w:vAlign w:val="center"/>
          </w:tcPr>
          <w:p w14:paraId="097E2F62" w14:textId="77777777" w:rsidR="003C2813" w:rsidRPr="007C6DC6" w:rsidRDefault="003C2813" w:rsidP="00030B5A">
            <w:pPr>
              <w:ind w:right="-2"/>
              <w:jc w:val="center"/>
            </w:pPr>
            <w:r w:rsidRPr="007C6DC6">
              <w:t>Вода</w:t>
            </w:r>
          </w:p>
        </w:tc>
        <w:tc>
          <w:tcPr>
            <w:tcW w:w="3544" w:type="dxa"/>
            <w:gridSpan w:val="4"/>
            <w:shd w:val="clear" w:color="auto" w:fill="auto"/>
            <w:vAlign w:val="center"/>
          </w:tcPr>
          <w:p w14:paraId="48EC89C9" w14:textId="77777777" w:rsidR="003C2813" w:rsidRPr="007C6DC6" w:rsidRDefault="003C2813" w:rsidP="00030B5A">
            <w:pPr>
              <w:ind w:right="-2"/>
              <w:jc w:val="center"/>
            </w:pPr>
            <w:r w:rsidRPr="007C6DC6">
              <w:t>Отборный пар давлением</w:t>
            </w:r>
          </w:p>
        </w:tc>
        <w:tc>
          <w:tcPr>
            <w:tcW w:w="964" w:type="dxa"/>
            <w:vMerge w:val="restart"/>
            <w:shd w:val="clear" w:color="auto" w:fill="auto"/>
            <w:vAlign w:val="center"/>
          </w:tcPr>
          <w:p w14:paraId="356EACED" w14:textId="77777777" w:rsidR="003C2813" w:rsidRPr="007C6DC6" w:rsidRDefault="003C2813" w:rsidP="00030B5A">
            <w:pPr>
              <w:ind w:left="-108" w:right="-74" w:firstLine="31"/>
              <w:jc w:val="center"/>
            </w:pPr>
            <w:r w:rsidRPr="007C6DC6">
              <w:t xml:space="preserve">Острый и </w:t>
            </w:r>
            <w:proofErr w:type="spellStart"/>
            <w:proofErr w:type="gramStart"/>
            <w:r w:rsidRPr="007C6DC6">
              <w:t>редуци-рован</w:t>
            </w:r>
            <w:proofErr w:type="gramEnd"/>
            <w:r w:rsidRPr="007C6DC6">
              <w:t>-ный</w:t>
            </w:r>
            <w:proofErr w:type="spellEnd"/>
            <w:r w:rsidRPr="007C6DC6">
              <w:t xml:space="preserve"> пар</w:t>
            </w:r>
          </w:p>
        </w:tc>
      </w:tr>
      <w:tr w:rsidR="003C2813" w:rsidRPr="00211C13" w14:paraId="4C70743E" w14:textId="77777777" w:rsidTr="003C2813">
        <w:trPr>
          <w:jc w:val="center"/>
        </w:trPr>
        <w:tc>
          <w:tcPr>
            <w:tcW w:w="1361" w:type="dxa"/>
            <w:vMerge/>
            <w:shd w:val="clear" w:color="auto" w:fill="auto"/>
          </w:tcPr>
          <w:p w14:paraId="24ED8F52" w14:textId="77777777" w:rsidR="003C2813" w:rsidRPr="00211C13" w:rsidRDefault="003C2813" w:rsidP="00030B5A">
            <w:pPr>
              <w:ind w:right="-2"/>
              <w:jc w:val="center"/>
              <w:rPr>
                <w:sz w:val="22"/>
                <w:szCs w:val="22"/>
              </w:rPr>
            </w:pPr>
          </w:p>
        </w:tc>
        <w:tc>
          <w:tcPr>
            <w:tcW w:w="2036" w:type="dxa"/>
            <w:gridSpan w:val="2"/>
            <w:vMerge/>
            <w:shd w:val="clear" w:color="auto" w:fill="auto"/>
          </w:tcPr>
          <w:p w14:paraId="48A00326" w14:textId="77777777" w:rsidR="003C2813" w:rsidRPr="00211C13" w:rsidRDefault="003C2813" w:rsidP="00030B5A">
            <w:pPr>
              <w:ind w:right="-2"/>
              <w:jc w:val="center"/>
              <w:rPr>
                <w:sz w:val="22"/>
                <w:szCs w:val="22"/>
              </w:rPr>
            </w:pPr>
          </w:p>
        </w:tc>
        <w:tc>
          <w:tcPr>
            <w:tcW w:w="1666" w:type="dxa"/>
            <w:vMerge/>
            <w:shd w:val="clear" w:color="auto" w:fill="auto"/>
          </w:tcPr>
          <w:p w14:paraId="3DA591C9" w14:textId="77777777" w:rsidR="003C2813" w:rsidRPr="00211C13" w:rsidRDefault="003C2813" w:rsidP="00030B5A">
            <w:pPr>
              <w:ind w:left="-108" w:right="-2"/>
              <w:jc w:val="center"/>
              <w:rPr>
                <w:sz w:val="22"/>
                <w:szCs w:val="22"/>
              </w:rPr>
            </w:pPr>
          </w:p>
        </w:tc>
        <w:tc>
          <w:tcPr>
            <w:tcW w:w="1169" w:type="dxa"/>
            <w:vMerge/>
            <w:shd w:val="clear" w:color="auto" w:fill="auto"/>
            <w:vAlign w:val="center"/>
          </w:tcPr>
          <w:p w14:paraId="13D6A2B7" w14:textId="77777777" w:rsidR="003C2813" w:rsidRPr="007C6DC6" w:rsidRDefault="003C2813" w:rsidP="00030B5A"/>
        </w:tc>
        <w:tc>
          <w:tcPr>
            <w:tcW w:w="850" w:type="dxa"/>
            <w:shd w:val="clear" w:color="auto" w:fill="auto"/>
            <w:vAlign w:val="center"/>
          </w:tcPr>
          <w:p w14:paraId="2C2D0007" w14:textId="77777777" w:rsidR="003C2813" w:rsidRPr="007C6DC6" w:rsidRDefault="003C2813" w:rsidP="00030B5A">
            <w:pPr>
              <w:ind w:right="-2"/>
              <w:jc w:val="center"/>
              <w:rPr>
                <w:vertAlign w:val="superscript"/>
              </w:rPr>
            </w:pPr>
            <w:r w:rsidRPr="007C6DC6">
              <w:t>от 1,2 до 2,5 кг/см</w:t>
            </w:r>
            <w:r w:rsidRPr="007C6DC6">
              <w:rPr>
                <w:vertAlign w:val="superscript"/>
              </w:rPr>
              <w:t>2</w:t>
            </w:r>
          </w:p>
        </w:tc>
        <w:tc>
          <w:tcPr>
            <w:tcW w:w="835" w:type="dxa"/>
            <w:shd w:val="clear" w:color="auto" w:fill="auto"/>
            <w:vAlign w:val="center"/>
          </w:tcPr>
          <w:p w14:paraId="5566D333" w14:textId="77777777" w:rsidR="003C2813" w:rsidRPr="007C6DC6" w:rsidRDefault="003C2813" w:rsidP="00030B5A">
            <w:pPr>
              <w:ind w:right="-2"/>
              <w:jc w:val="center"/>
            </w:pPr>
            <w:r w:rsidRPr="007C6DC6">
              <w:t>от 2,5 до 7,0 кг/см</w:t>
            </w:r>
            <w:r w:rsidRPr="007C6DC6">
              <w:rPr>
                <w:vertAlign w:val="superscript"/>
              </w:rPr>
              <w:t>2</w:t>
            </w:r>
          </w:p>
        </w:tc>
        <w:tc>
          <w:tcPr>
            <w:tcW w:w="1009" w:type="dxa"/>
            <w:shd w:val="clear" w:color="auto" w:fill="auto"/>
            <w:vAlign w:val="center"/>
          </w:tcPr>
          <w:p w14:paraId="64C13061" w14:textId="77777777" w:rsidR="003C2813" w:rsidRPr="007C6DC6" w:rsidRDefault="003C2813" w:rsidP="00030B5A">
            <w:pPr>
              <w:ind w:right="-2"/>
              <w:jc w:val="center"/>
            </w:pPr>
            <w:r w:rsidRPr="007C6DC6">
              <w:t>от 7,0 до 13,0 кг/см</w:t>
            </w:r>
            <w:r w:rsidRPr="007C6DC6">
              <w:rPr>
                <w:vertAlign w:val="superscript"/>
              </w:rPr>
              <w:t>2</w:t>
            </w:r>
          </w:p>
        </w:tc>
        <w:tc>
          <w:tcPr>
            <w:tcW w:w="850" w:type="dxa"/>
            <w:shd w:val="clear" w:color="auto" w:fill="auto"/>
            <w:vAlign w:val="center"/>
          </w:tcPr>
          <w:p w14:paraId="6269E5CF" w14:textId="77777777" w:rsidR="003C2813" w:rsidRPr="007C6DC6" w:rsidRDefault="003C2813" w:rsidP="00030B5A">
            <w:pPr>
              <w:ind w:right="-2" w:hanging="108"/>
              <w:jc w:val="center"/>
            </w:pPr>
            <w:r w:rsidRPr="007C6DC6">
              <w:t>свыше 13,0 кг/см</w:t>
            </w:r>
            <w:r w:rsidRPr="007C6DC6">
              <w:rPr>
                <w:vertAlign w:val="superscript"/>
              </w:rPr>
              <w:t>2</w:t>
            </w:r>
          </w:p>
        </w:tc>
        <w:tc>
          <w:tcPr>
            <w:tcW w:w="964" w:type="dxa"/>
            <w:vMerge/>
            <w:shd w:val="clear" w:color="auto" w:fill="auto"/>
          </w:tcPr>
          <w:p w14:paraId="13A2179C" w14:textId="77777777" w:rsidR="003C2813" w:rsidRPr="00211C13" w:rsidRDefault="003C2813" w:rsidP="00030B5A">
            <w:pPr>
              <w:ind w:right="-2"/>
              <w:jc w:val="center"/>
              <w:rPr>
                <w:sz w:val="22"/>
                <w:szCs w:val="22"/>
              </w:rPr>
            </w:pPr>
          </w:p>
        </w:tc>
      </w:tr>
      <w:tr w:rsidR="003C2813" w:rsidRPr="00211C13" w14:paraId="0F508BD1" w14:textId="77777777" w:rsidTr="003C2813">
        <w:trPr>
          <w:trHeight w:val="299"/>
          <w:jc w:val="center"/>
        </w:trPr>
        <w:tc>
          <w:tcPr>
            <w:tcW w:w="1361" w:type="dxa"/>
            <w:vMerge w:val="restart"/>
            <w:shd w:val="clear" w:color="auto" w:fill="auto"/>
            <w:vAlign w:val="center"/>
          </w:tcPr>
          <w:p w14:paraId="11284DB0" w14:textId="77777777" w:rsidR="003C2813" w:rsidRPr="00211C13" w:rsidRDefault="003C2813" w:rsidP="00030B5A">
            <w:pPr>
              <w:ind w:left="-142" w:right="-108"/>
              <w:jc w:val="center"/>
              <w:rPr>
                <w:sz w:val="22"/>
                <w:szCs w:val="22"/>
              </w:rPr>
            </w:pPr>
            <w:r w:rsidRPr="00ED2189">
              <w:rPr>
                <w:bCs/>
                <w:color w:val="000000"/>
                <w:kern w:val="32"/>
              </w:rPr>
              <w:t>МУП «Городское тепловое хозяйство»</w:t>
            </w:r>
          </w:p>
        </w:tc>
        <w:tc>
          <w:tcPr>
            <w:tcW w:w="9379" w:type="dxa"/>
            <w:gridSpan w:val="9"/>
            <w:shd w:val="clear" w:color="auto" w:fill="auto"/>
          </w:tcPr>
          <w:p w14:paraId="52390046" w14:textId="77777777" w:rsidR="003C2813" w:rsidRDefault="003C2813" w:rsidP="00030B5A">
            <w:pPr>
              <w:ind w:right="-2"/>
              <w:jc w:val="center"/>
            </w:pPr>
            <w:r w:rsidRPr="007C6DC6">
              <w:t>Для потребителей в случае отсутствия дифференциации тарифов по схеме</w:t>
            </w:r>
          </w:p>
          <w:p w14:paraId="6FCC6521" w14:textId="77777777" w:rsidR="003C2813" w:rsidRPr="007C6DC6" w:rsidRDefault="003C2813" w:rsidP="00030B5A">
            <w:pPr>
              <w:ind w:right="-2"/>
              <w:jc w:val="center"/>
            </w:pPr>
            <w:r w:rsidRPr="007C6DC6">
              <w:t>подключения (без НДС)</w:t>
            </w:r>
          </w:p>
        </w:tc>
      </w:tr>
      <w:tr w:rsidR="003C2813" w:rsidRPr="00211C13" w14:paraId="30F73A5A" w14:textId="77777777" w:rsidTr="003C2813">
        <w:trPr>
          <w:trHeight w:val="597"/>
          <w:jc w:val="center"/>
        </w:trPr>
        <w:tc>
          <w:tcPr>
            <w:tcW w:w="1361" w:type="dxa"/>
            <w:vMerge/>
            <w:shd w:val="clear" w:color="auto" w:fill="auto"/>
            <w:vAlign w:val="center"/>
          </w:tcPr>
          <w:p w14:paraId="201088E6" w14:textId="77777777" w:rsidR="003C2813" w:rsidRPr="00211C13" w:rsidRDefault="003C2813" w:rsidP="00030B5A">
            <w:pPr>
              <w:ind w:right="-2"/>
              <w:jc w:val="center"/>
              <w:rPr>
                <w:sz w:val="22"/>
                <w:szCs w:val="22"/>
              </w:rPr>
            </w:pPr>
          </w:p>
        </w:tc>
        <w:tc>
          <w:tcPr>
            <w:tcW w:w="2001" w:type="dxa"/>
            <w:shd w:val="clear" w:color="auto" w:fill="auto"/>
            <w:vAlign w:val="center"/>
          </w:tcPr>
          <w:p w14:paraId="3560AD55" w14:textId="77777777" w:rsidR="003C2813" w:rsidRPr="004F67D8" w:rsidRDefault="003C2813" w:rsidP="00030B5A">
            <w:pPr>
              <w:ind w:right="-2"/>
              <w:jc w:val="center"/>
            </w:pPr>
            <w:proofErr w:type="spellStart"/>
            <w:r w:rsidRPr="004F67D8">
              <w:t>Одноставочный</w:t>
            </w:r>
            <w:proofErr w:type="spellEnd"/>
          </w:p>
          <w:p w14:paraId="58E65E2F" w14:textId="77777777" w:rsidR="003C2813" w:rsidRPr="004F67D8" w:rsidRDefault="003C2813" w:rsidP="00030B5A">
            <w:pPr>
              <w:ind w:right="-2"/>
              <w:jc w:val="center"/>
            </w:pPr>
            <w:r w:rsidRPr="004F67D8">
              <w:t>руб./Гкал</w:t>
            </w:r>
          </w:p>
        </w:tc>
        <w:tc>
          <w:tcPr>
            <w:tcW w:w="1701" w:type="dxa"/>
            <w:gridSpan w:val="2"/>
            <w:shd w:val="clear" w:color="auto" w:fill="auto"/>
            <w:vAlign w:val="center"/>
          </w:tcPr>
          <w:p w14:paraId="18B815C8" w14:textId="77777777" w:rsidR="003C2813" w:rsidRPr="007C6DC6" w:rsidRDefault="003C2813" w:rsidP="00030B5A">
            <w:pPr>
              <w:ind w:left="459" w:right="-109" w:hanging="633"/>
              <w:jc w:val="center"/>
            </w:pPr>
            <w:r>
              <w:t>с 01</w:t>
            </w:r>
            <w:r w:rsidRPr="007C6DC6">
              <w:t>.</w:t>
            </w:r>
            <w:r>
              <w:t>05</w:t>
            </w:r>
            <w:r w:rsidRPr="007C6DC6">
              <w:t>.</w:t>
            </w:r>
          </w:p>
          <w:p w14:paraId="692851ED" w14:textId="77777777" w:rsidR="003C2813" w:rsidRPr="004F67D8" w:rsidRDefault="003C2813" w:rsidP="00030B5A">
            <w:pPr>
              <w:jc w:val="center"/>
            </w:pPr>
            <w:r w:rsidRPr="007C6DC6">
              <w:t>по 31.12.</w:t>
            </w:r>
            <w:r w:rsidRPr="004F67D8">
              <w:t>201</w:t>
            </w:r>
            <w:r>
              <w:t>9</w:t>
            </w:r>
          </w:p>
        </w:tc>
        <w:tc>
          <w:tcPr>
            <w:tcW w:w="1169" w:type="dxa"/>
            <w:shd w:val="clear" w:color="auto" w:fill="auto"/>
            <w:vAlign w:val="center"/>
          </w:tcPr>
          <w:p w14:paraId="4ADBDABF" w14:textId="77777777" w:rsidR="003C2813" w:rsidRPr="004F67D8" w:rsidRDefault="003C2813" w:rsidP="00030B5A">
            <w:pPr>
              <w:jc w:val="center"/>
            </w:pPr>
            <w:r>
              <w:t>3501,59</w:t>
            </w:r>
          </w:p>
        </w:tc>
        <w:tc>
          <w:tcPr>
            <w:tcW w:w="850" w:type="dxa"/>
            <w:shd w:val="clear" w:color="auto" w:fill="auto"/>
            <w:vAlign w:val="center"/>
          </w:tcPr>
          <w:p w14:paraId="6F63AF92" w14:textId="77777777" w:rsidR="003C2813" w:rsidRPr="004F67D8" w:rsidRDefault="003C2813" w:rsidP="00030B5A">
            <w:pPr>
              <w:jc w:val="center"/>
              <w:rPr>
                <w:lang w:val="en-US"/>
              </w:rPr>
            </w:pPr>
            <w:r w:rsidRPr="004F67D8">
              <w:t>x</w:t>
            </w:r>
          </w:p>
        </w:tc>
        <w:tc>
          <w:tcPr>
            <w:tcW w:w="835" w:type="dxa"/>
            <w:shd w:val="clear" w:color="auto" w:fill="auto"/>
            <w:vAlign w:val="center"/>
          </w:tcPr>
          <w:p w14:paraId="5E535A3D" w14:textId="77777777" w:rsidR="003C2813" w:rsidRPr="004F67D8" w:rsidRDefault="003C2813" w:rsidP="00030B5A">
            <w:pPr>
              <w:ind w:right="-2"/>
              <w:jc w:val="center"/>
              <w:rPr>
                <w:lang w:val="en-US"/>
              </w:rPr>
            </w:pPr>
            <w:r w:rsidRPr="004F67D8">
              <w:rPr>
                <w:lang w:val="en-US"/>
              </w:rPr>
              <w:t>x</w:t>
            </w:r>
          </w:p>
        </w:tc>
        <w:tc>
          <w:tcPr>
            <w:tcW w:w="1009" w:type="dxa"/>
            <w:shd w:val="clear" w:color="auto" w:fill="auto"/>
            <w:vAlign w:val="center"/>
          </w:tcPr>
          <w:p w14:paraId="3EB9CD12" w14:textId="77777777" w:rsidR="003C2813" w:rsidRPr="004F67D8" w:rsidRDefault="003C2813" w:rsidP="00030B5A">
            <w:pPr>
              <w:ind w:right="-2"/>
              <w:jc w:val="center"/>
              <w:rPr>
                <w:lang w:val="en-US"/>
              </w:rPr>
            </w:pPr>
            <w:r w:rsidRPr="004F67D8">
              <w:rPr>
                <w:lang w:val="en-US"/>
              </w:rPr>
              <w:t>x</w:t>
            </w:r>
          </w:p>
        </w:tc>
        <w:tc>
          <w:tcPr>
            <w:tcW w:w="850" w:type="dxa"/>
            <w:shd w:val="clear" w:color="auto" w:fill="auto"/>
            <w:vAlign w:val="center"/>
          </w:tcPr>
          <w:p w14:paraId="78FD0F7E" w14:textId="77777777" w:rsidR="003C2813" w:rsidRPr="004F67D8" w:rsidRDefault="003C2813" w:rsidP="00030B5A">
            <w:pPr>
              <w:ind w:right="-2"/>
              <w:jc w:val="center"/>
              <w:rPr>
                <w:lang w:val="en-US"/>
              </w:rPr>
            </w:pPr>
            <w:r w:rsidRPr="004F67D8">
              <w:rPr>
                <w:lang w:val="en-US"/>
              </w:rPr>
              <w:t>x</w:t>
            </w:r>
          </w:p>
        </w:tc>
        <w:tc>
          <w:tcPr>
            <w:tcW w:w="964" w:type="dxa"/>
            <w:shd w:val="clear" w:color="auto" w:fill="auto"/>
            <w:vAlign w:val="center"/>
          </w:tcPr>
          <w:p w14:paraId="1F483A74" w14:textId="77777777" w:rsidR="003C2813" w:rsidRPr="004F67D8" w:rsidRDefault="003C2813" w:rsidP="00030B5A">
            <w:pPr>
              <w:ind w:right="-2"/>
              <w:jc w:val="center"/>
              <w:rPr>
                <w:lang w:val="en-US"/>
              </w:rPr>
            </w:pPr>
            <w:r w:rsidRPr="004F67D8">
              <w:rPr>
                <w:lang w:val="en-US"/>
              </w:rPr>
              <w:t>x</w:t>
            </w:r>
          </w:p>
        </w:tc>
      </w:tr>
      <w:tr w:rsidR="003C2813" w:rsidRPr="00211C13" w14:paraId="3E252A6C" w14:textId="77777777" w:rsidTr="003C2813">
        <w:trPr>
          <w:trHeight w:val="334"/>
          <w:jc w:val="center"/>
        </w:trPr>
        <w:tc>
          <w:tcPr>
            <w:tcW w:w="1361" w:type="dxa"/>
            <w:vMerge/>
            <w:shd w:val="clear" w:color="auto" w:fill="auto"/>
          </w:tcPr>
          <w:p w14:paraId="178649BE" w14:textId="77777777" w:rsidR="003C2813" w:rsidRPr="00211C13" w:rsidRDefault="003C2813" w:rsidP="00030B5A">
            <w:pPr>
              <w:ind w:right="-2"/>
              <w:rPr>
                <w:sz w:val="22"/>
                <w:szCs w:val="22"/>
              </w:rPr>
            </w:pPr>
          </w:p>
        </w:tc>
        <w:tc>
          <w:tcPr>
            <w:tcW w:w="2001" w:type="dxa"/>
            <w:shd w:val="clear" w:color="auto" w:fill="auto"/>
            <w:vAlign w:val="center"/>
          </w:tcPr>
          <w:p w14:paraId="15C7B699" w14:textId="77777777" w:rsidR="003C2813" w:rsidRPr="004F67D8" w:rsidRDefault="003C2813" w:rsidP="00030B5A">
            <w:pPr>
              <w:ind w:right="-2"/>
              <w:jc w:val="center"/>
            </w:pPr>
            <w:proofErr w:type="spellStart"/>
            <w:r w:rsidRPr="004F67D8">
              <w:t>Двухставочный</w:t>
            </w:r>
            <w:proofErr w:type="spellEnd"/>
          </w:p>
        </w:tc>
        <w:tc>
          <w:tcPr>
            <w:tcW w:w="1701" w:type="dxa"/>
            <w:gridSpan w:val="2"/>
            <w:shd w:val="clear" w:color="auto" w:fill="auto"/>
            <w:vAlign w:val="center"/>
          </w:tcPr>
          <w:p w14:paraId="29B4C461" w14:textId="77777777" w:rsidR="003C2813" w:rsidRPr="004F67D8" w:rsidRDefault="003C2813" w:rsidP="00030B5A">
            <w:pPr>
              <w:jc w:val="center"/>
            </w:pPr>
            <w:r w:rsidRPr="004F67D8">
              <w:t>x</w:t>
            </w:r>
          </w:p>
        </w:tc>
        <w:tc>
          <w:tcPr>
            <w:tcW w:w="1169" w:type="dxa"/>
            <w:shd w:val="clear" w:color="auto" w:fill="auto"/>
            <w:vAlign w:val="center"/>
          </w:tcPr>
          <w:p w14:paraId="16DE8AF1" w14:textId="77777777" w:rsidR="003C2813" w:rsidRPr="004F67D8" w:rsidRDefault="003C2813" w:rsidP="00030B5A">
            <w:pPr>
              <w:jc w:val="center"/>
            </w:pPr>
            <w:r w:rsidRPr="004F67D8">
              <w:t>x</w:t>
            </w:r>
          </w:p>
        </w:tc>
        <w:tc>
          <w:tcPr>
            <w:tcW w:w="850" w:type="dxa"/>
            <w:shd w:val="clear" w:color="auto" w:fill="auto"/>
            <w:vAlign w:val="center"/>
          </w:tcPr>
          <w:p w14:paraId="728500E3" w14:textId="77777777" w:rsidR="003C2813" w:rsidRPr="004F67D8" w:rsidRDefault="003C2813" w:rsidP="00030B5A">
            <w:pPr>
              <w:jc w:val="center"/>
            </w:pPr>
            <w:r w:rsidRPr="004F67D8">
              <w:t>x</w:t>
            </w:r>
          </w:p>
        </w:tc>
        <w:tc>
          <w:tcPr>
            <w:tcW w:w="835" w:type="dxa"/>
            <w:shd w:val="clear" w:color="auto" w:fill="auto"/>
            <w:vAlign w:val="center"/>
          </w:tcPr>
          <w:p w14:paraId="737FED49" w14:textId="77777777" w:rsidR="003C2813" w:rsidRPr="004F67D8" w:rsidRDefault="003C2813" w:rsidP="00030B5A">
            <w:pPr>
              <w:ind w:right="-2"/>
              <w:jc w:val="center"/>
              <w:rPr>
                <w:lang w:val="en-US"/>
              </w:rPr>
            </w:pPr>
            <w:r w:rsidRPr="004F67D8">
              <w:rPr>
                <w:lang w:val="en-US"/>
              </w:rPr>
              <w:t>x</w:t>
            </w:r>
          </w:p>
        </w:tc>
        <w:tc>
          <w:tcPr>
            <w:tcW w:w="1009" w:type="dxa"/>
            <w:shd w:val="clear" w:color="auto" w:fill="auto"/>
            <w:vAlign w:val="center"/>
          </w:tcPr>
          <w:p w14:paraId="0DBF0E39" w14:textId="77777777" w:rsidR="003C2813" w:rsidRPr="004F67D8" w:rsidRDefault="003C2813" w:rsidP="00030B5A">
            <w:pPr>
              <w:ind w:right="-2"/>
              <w:jc w:val="center"/>
              <w:rPr>
                <w:lang w:val="en-US"/>
              </w:rPr>
            </w:pPr>
            <w:r w:rsidRPr="004F67D8">
              <w:rPr>
                <w:lang w:val="en-US"/>
              </w:rPr>
              <w:t>x</w:t>
            </w:r>
          </w:p>
        </w:tc>
        <w:tc>
          <w:tcPr>
            <w:tcW w:w="850" w:type="dxa"/>
            <w:shd w:val="clear" w:color="auto" w:fill="auto"/>
            <w:vAlign w:val="center"/>
          </w:tcPr>
          <w:p w14:paraId="75914831" w14:textId="77777777" w:rsidR="003C2813" w:rsidRPr="004F67D8" w:rsidRDefault="003C2813" w:rsidP="00030B5A">
            <w:pPr>
              <w:ind w:right="-2"/>
              <w:jc w:val="center"/>
              <w:rPr>
                <w:lang w:val="en-US"/>
              </w:rPr>
            </w:pPr>
            <w:r w:rsidRPr="004F67D8">
              <w:rPr>
                <w:lang w:val="en-US"/>
              </w:rPr>
              <w:t>x</w:t>
            </w:r>
          </w:p>
        </w:tc>
        <w:tc>
          <w:tcPr>
            <w:tcW w:w="964" w:type="dxa"/>
            <w:shd w:val="clear" w:color="auto" w:fill="auto"/>
            <w:vAlign w:val="center"/>
          </w:tcPr>
          <w:p w14:paraId="618B7570" w14:textId="77777777" w:rsidR="003C2813" w:rsidRPr="004F67D8" w:rsidRDefault="003C2813" w:rsidP="00030B5A">
            <w:pPr>
              <w:ind w:right="-2"/>
              <w:jc w:val="center"/>
              <w:rPr>
                <w:lang w:val="en-US"/>
              </w:rPr>
            </w:pPr>
            <w:r w:rsidRPr="004F67D8">
              <w:rPr>
                <w:lang w:val="en-US"/>
              </w:rPr>
              <w:t>x</w:t>
            </w:r>
          </w:p>
        </w:tc>
      </w:tr>
      <w:tr w:rsidR="003C2813" w:rsidRPr="00211C13" w14:paraId="4A33FEC6" w14:textId="77777777" w:rsidTr="003C2813">
        <w:trPr>
          <w:jc w:val="center"/>
        </w:trPr>
        <w:tc>
          <w:tcPr>
            <w:tcW w:w="1361" w:type="dxa"/>
            <w:vMerge/>
            <w:shd w:val="clear" w:color="auto" w:fill="auto"/>
          </w:tcPr>
          <w:p w14:paraId="32D937D1" w14:textId="77777777" w:rsidR="003C2813" w:rsidRPr="00211C13" w:rsidRDefault="003C2813" w:rsidP="00030B5A">
            <w:pPr>
              <w:ind w:right="-2"/>
              <w:rPr>
                <w:sz w:val="22"/>
                <w:szCs w:val="22"/>
              </w:rPr>
            </w:pPr>
          </w:p>
        </w:tc>
        <w:tc>
          <w:tcPr>
            <w:tcW w:w="2001" w:type="dxa"/>
            <w:shd w:val="clear" w:color="auto" w:fill="auto"/>
            <w:vAlign w:val="center"/>
          </w:tcPr>
          <w:p w14:paraId="523F2ACF" w14:textId="77777777" w:rsidR="003C2813" w:rsidRPr="004F67D8" w:rsidRDefault="003C2813" w:rsidP="00030B5A">
            <w:pPr>
              <w:ind w:right="-2"/>
              <w:jc w:val="center"/>
            </w:pPr>
            <w:r w:rsidRPr="004F67D8">
              <w:t>Ставка за тепловую энергию, руб./Гкал</w:t>
            </w:r>
          </w:p>
        </w:tc>
        <w:tc>
          <w:tcPr>
            <w:tcW w:w="1701" w:type="dxa"/>
            <w:gridSpan w:val="2"/>
            <w:shd w:val="clear" w:color="auto" w:fill="auto"/>
            <w:vAlign w:val="center"/>
          </w:tcPr>
          <w:p w14:paraId="5C5A37E4" w14:textId="77777777" w:rsidR="003C2813" w:rsidRPr="004F67D8" w:rsidRDefault="003C2813" w:rsidP="00030B5A">
            <w:pPr>
              <w:jc w:val="center"/>
            </w:pPr>
            <w:r w:rsidRPr="004F67D8">
              <w:t>x</w:t>
            </w:r>
          </w:p>
        </w:tc>
        <w:tc>
          <w:tcPr>
            <w:tcW w:w="1169" w:type="dxa"/>
            <w:shd w:val="clear" w:color="auto" w:fill="auto"/>
            <w:vAlign w:val="center"/>
          </w:tcPr>
          <w:p w14:paraId="0C1F06DD" w14:textId="77777777" w:rsidR="003C2813" w:rsidRPr="004F67D8" w:rsidRDefault="003C2813" w:rsidP="00030B5A">
            <w:pPr>
              <w:jc w:val="center"/>
            </w:pPr>
            <w:r w:rsidRPr="004F67D8">
              <w:t>x</w:t>
            </w:r>
          </w:p>
        </w:tc>
        <w:tc>
          <w:tcPr>
            <w:tcW w:w="850" w:type="dxa"/>
            <w:shd w:val="clear" w:color="auto" w:fill="auto"/>
            <w:vAlign w:val="center"/>
          </w:tcPr>
          <w:p w14:paraId="1D570861" w14:textId="77777777" w:rsidR="003C2813" w:rsidRPr="004F67D8" w:rsidRDefault="003C2813" w:rsidP="00030B5A">
            <w:pPr>
              <w:jc w:val="center"/>
            </w:pPr>
            <w:r w:rsidRPr="004F67D8">
              <w:t>x</w:t>
            </w:r>
          </w:p>
        </w:tc>
        <w:tc>
          <w:tcPr>
            <w:tcW w:w="835" w:type="dxa"/>
            <w:shd w:val="clear" w:color="auto" w:fill="auto"/>
            <w:vAlign w:val="center"/>
          </w:tcPr>
          <w:p w14:paraId="2EE93EA4" w14:textId="77777777" w:rsidR="003C2813" w:rsidRPr="004F67D8" w:rsidRDefault="003C2813" w:rsidP="00030B5A">
            <w:pPr>
              <w:ind w:right="-2"/>
              <w:jc w:val="center"/>
              <w:rPr>
                <w:lang w:val="en-US"/>
              </w:rPr>
            </w:pPr>
            <w:r w:rsidRPr="004F67D8">
              <w:rPr>
                <w:lang w:val="en-US"/>
              </w:rPr>
              <w:t>x</w:t>
            </w:r>
          </w:p>
        </w:tc>
        <w:tc>
          <w:tcPr>
            <w:tcW w:w="1009" w:type="dxa"/>
            <w:shd w:val="clear" w:color="auto" w:fill="auto"/>
            <w:vAlign w:val="center"/>
          </w:tcPr>
          <w:p w14:paraId="4514E568" w14:textId="77777777" w:rsidR="003C2813" w:rsidRPr="004F67D8" w:rsidRDefault="003C2813" w:rsidP="00030B5A">
            <w:pPr>
              <w:ind w:right="-2"/>
              <w:jc w:val="center"/>
              <w:rPr>
                <w:lang w:val="en-US"/>
              </w:rPr>
            </w:pPr>
            <w:r w:rsidRPr="004F67D8">
              <w:rPr>
                <w:lang w:val="en-US"/>
              </w:rPr>
              <w:t>x</w:t>
            </w:r>
          </w:p>
        </w:tc>
        <w:tc>
          <w:tcPr>
            <w:tcW w:w="850" w:type="dxa"/>
            <w:shd w:val="clear" w:color="auto" w:fill="auto"/>
            <w:vAlign w:val="center"/>
          </w:tcPr>
          <w:p w14:paraId="4DB199BA" w14:textId="77777777" w:rsidR="003C2813" w:rsidRPr="004F67D8" w:rsidRDefault="003C2813" w:rsidP="00030B5A">
            <w:pPr>
              <w:ind w:right="-2"/>
              <w:jc w:val="center"/>
              <w:rPr>
                <w:lang w:val="en-US"/>
              </w:rPr>
            </w:pPr>
            <w:r w:rsidRPr="004F67D8">
              <w:rPr>
                <w:lang w:val="en-US"/>
              </w:rPr>
              <w:t>x</w:t>
            </w:r>
          </w:p>
        </w:tc>
        <w:tc>
          <w:tcPr>
            <w:tcW w:w="964" w:type="dxa"/>
            <w:shd w:val="clear" w:color="auto" w:fill="auto"/>
            <w:vAlign w:val="center"/>
          </w:tcPr>
          <w:p w14:paraId="31635155" w14:textId="77777777" w:rsidR="003C2813" w:rsidRPr="004F67D8" w:rsidRDefault="003C2813" w:rsidP="00030B5A">
            <w:pPr>
              <w:ind w:right="-2"/>
              <w:jc w:val="center"/>
              <w:rPr>
                <w:lang w:val="en-US"/>
              </w:rPr>
            </w:pPr>
            <w:r w:rsidRPr="004F67D8">
              <w:rPr>
                <w:lang w:val="en-US"/>
              </w:rPr>
              <w:t>x</w:t>
            </w:r>
          </w:p>
        </w:tc>
      </w:tr>
      <w:tr w:rsidR="003C2813" w:rsidRPr="00211C13" w14:paraId="1DE4BA41" w14:textId="77777777" w:rsidTr="003C2813">
        <w:trPr>
          <w:trHeight w:val="1414"/>
          <w:jc w:val="center"/>
        </w:trPr>
        <w:tc>
          <w:tcPr>
            <w:tcW w:w="1361" w:type="dxa"/>
            <w:vMerge/>
            <w:shd w:val="clear" w:color="auto" w:fill="auto"/>
          </w:tcPr>
          <w:p w14:paraId="47C1C40D" w14:textId="77777777" w:rsidR="003C2813" w:rsidRPr="00211C13" w:rsidRDefault="003C2813" w:rsidP="00030B5A">
            <w:pPr>
              <w:ind w:right="-2"/>
              <w:rPr>
                <w:sz w:val="22"/>
                <w:szCs w:val="22"/>
              </w:rPr>
            </w:pPr>
          </w:p>
        </w:tc>
        <w:tc>
          <w:tcPr>
            <w:tcW w:w="2001" w:type="dxa"/>
            <w:shd w:val="clear" w:color="auto" w:fill="auto"/>
            <w:vAlign w:val="center"/>
          </w:tcPr>
          <w:p w14:paraId="6F8B038E" w14:textId="77777777" w:rsidR="003C2813" w:rsidRPr="004F67D8" w:rsidRDefault="003C2813" w:rsidP="00030B5A">
            <w:pPr>
              <w:ind w:right="-2"/>
              <w:jc w:val="center"/>
            </w:pPr>
            <w:r w:rsidRPr="004F67D8">
              <w:t>Ставка за содержание тепловой мощности,</w:t>
            </w:r>
          </w:p>
          <w:p w14:paraId="431460D0" w14:textId="77777777" w:rsidR="003C2813" w:rsidRPr="004F67D8" w:rsidRDefault="003C2813" w:rsidP="00030B5A">
            <w:pPr>
              <w:ind w:right="-2"/>
              <w:jc w:val="center"/>
            </w:pPr>
            <w:r w:rsidRPr="004F67D8">
              <w:t>тыс. руб./Гкал/ч</w:t>
            </w:r>
          </w:p>
          <w:p w14:paraId="7FD2D9B6" w14:textId="77777777" w:rsidR="003C2813" w:rsidRPr="004F67D8" w:rsidRDefault="003C2813" w:rsidP="00030B5A">
            <w:pPr>
              <w:ind w:right="-2"/>
              <w:jc w:val="center"/>
            </w:pPr>
            <w:r w:rsidRPr="004F67D8">
              <w:t>в мес.</w:t>
            </w:r>
          </w:p>
        </w:tc>
        <w:tc>
          <w:tcPr>
            <w:tcW w:w="1701" w:type="dxa"/>
            <w:gridSpan w:val="2"/>
            <w:shd w:val="clear" w:color="auto" w:fill="auto"/>
            <w:vAlign w:val="center"/>
          </w:tcPr>
          <w:p w14:paraId="56F70643" w14:textId="77777777" w:rsidR="003C2813" w:rsidRPr="004F67D8" w:rsidRDefault="003C2813" w:rsidP="00030B5A">
            <w:pPr>
              <w:jc w:val="center"/>
            </w:pPr>
            <w:r w:rsidRPr="004F67D8">
              <w:t>x</w:t>
            </w:r>
          </w:p>
        </w:tc>
        <w:tc>
          <w:tcPr>
            <w:tcW w:w="1169" w:type="dxa"/>
            <w:shd w:val="clear" w:color="auto" w:fill="auto"/>
            <w:vAlign w:val="center"/>
          </w:tcPr>
          <w:p w14:paraId="5DB82EF3" w14:textId="77777777" w:rsidR="003C2813" w:rsidRPr="004F67D8" w:rsidRDefault="003C2813" w:rsidP="00030B5A">
            <w:pPr>
              <w:jc w:val="center"/>
            </w:pPr>
            <w:r w:rsidRPr="004F67D8">
              <w:t>x</w:t>
            </w:r>
          </w:p>
        </w:tc>
        <w:tc>
          <w:tcPr>
            <w:tcW w:w="850" w:type="dxa"/>
            <w:shd w:val="clear" w:color="auto" w:fill="auto"/>
            <w:vAlign w:val="center"/>
          </w:tcPr>
          <w:p w14:paraId="7DEE0EB8" w14:textId="77777777" w:rsidR="003C2813" w:rsidRPr="004F67D8" w:rsidRDefault="003C2813" w:rsidP="00030B5A">
            <w:pPr>
              <w:jc w:val="center"/>
            </w:pPr>
            <w:r w:rsidRPr="004F67D8">
              <w:t>x</w:t>
            </w:r>
          </w:p>
        </w:tc>
        <w:tc>
          <w:tcPr>
            <w:tcW w:w="835" w:type="dxa"/>
            <w:shd w:val="clear" w:color="auto" w:fill="auto"/>
            <w:vAlign w:val="center"/>
          </w:tcPr>
          <w:p w14:paraId="30B79F02" w14:textId="77777777" w:rsidR="003C2813" w:rsidRPr="004F67D8" w:rsidRDefault="003C2813" w:rsidP="00030B5A">
            <w:pPr>
              <w:ind w:right="-2"/>
              <w:jc w:val="center"/>
              <w:rPr>
                <w:lang w:val="en-US"/>
              </w:rPr>
            </w:pPr>
            <w:r w:rsidRPr="004F67D8">
              <w:rPr>
                <w:lang w:val="en-US"/>
              </w:rPr>
              <w:t>x</w:t>
            </w:r>
          </w:p>
        </w:tc>
        <w:tc>
          <w:tcPr>
            <w:tcW w:w="1009" w:type="dxa"/>
            <w:shd w:val="clear" w:color="auto" w:fill="auto"/>
            <w:vAlign w:val="center"/>
          </w:tcPr>
          <w:p w14:paraId="0F5BD470" w14:textId="77777777" w:rsidR="003C2813" w:rsidRPr="004F67D8" w:rsidRDefault="003C2813" w:rsidP="00030B5A">
            <w:pPr>
              <w:ind w:right="-2"/>
              <w:jc w:val="center"/>
              <w:rPr>
                <w:lang w:val="en-US"/>
              </w:rPr>
            </w:pPr>
            <w:r w:rsidRPr="004F67D8">
              <w:rPr>
                <w:lang w:val="en-US"/>
              </w:rPr>
              <w:t>x</w:t>
            </w:r>
          </w:p>
        </w:tc>
        <w:tc>
          <w:tcPr>
            <w:tcW w:w="850" w:type="dxa"/>
            <w:shd w:val="clear" w:color="auto" w:fill="auto"/>
            <w:vAlign w:val="center"/>
          </w:tcPr>
          <w:p w14:paraId="50F195D1" w14:textId="77777777" w:rsidR="003C2813" w:rsidRPr="004F67D8" w:rsidRDefault="003C2813" w:rsidP="00030B5A">
            <w:pPr>
              <w:ind w:right="-2"/>
              <w:jc w:val="center"/>
              <w:rPr>
                <w:lang w:val="en-US"/>
              </w:rPr>
            </w:pPr>
            <w:r w:rsidRPr="004F67D8">
              <w:rPr>
                <w:lang w:val="en-US"/>
              </w:rPr>
              <w:t>x</w:t>
            </w:r>
          </w:p>
        </w:tc>
        <w:tc>
          <w:tcPr>
            <w:tcW w:w="964" w:type="dxa"/>
            <w:shd w:val="clear" w:color="auto" w:fill="auto"/>
            <w:vAlign w:val="center"/>
          </w:tcPr>
          <w:p w14:paraId="5F0D578E" w14:textId="77777777" w:rsidR="003C2813" w:rsidRPr="004F67D8" w:rsidRDefault="003C2813" w:rsidP="00030B5A">
            <w:pPr>
              <w:ind w:right="-2"/>
              <w:jc w:val="center"/>
              <w:rPr>
                <w:lang w:val="en-US"/>
              </w:rPr>
            </w:pPr>
            <w:r w:rsidRPr="004F67D8">
              <w:rPr>
                <w:lang w:val="en-US"/>
              </w:rPr>
              <w:t>x</w:t>
            </w:r>
          </w:p>
        </w:tc>
      </w:tr>
      <w:tr w:rsidR="003C2813" w:rsidRPr="00211C13" w14:paraId="290BFBDA" w14:textId="77777777" w:rsidTr="003C2813">
        <w:trPr>
          <w:jc w:val="center"/>
        </w:trPr>
        <w:tc>
          <w:tcPr>
            <w:tcW w:w="1361" w:type="dxa"/>
            <w:vMerge/>
            <w:shd w:val="clear" w:color="auto" w:fill="auto"/>
          </w:tcPr>
          <w:p w14:paraId="6ACA1705" w14:textId="77777777" w:rsidR="003C2813" w:rsidRPr="00211C13" w:rsidRDefault="003C2813" w:rsidP="00030B5A">
            <w:pPr>
              <w:ind w:right="-2"/>
              <w:rPr>
                <w:sz w:val="22"/>
                <w:szCs w:val="22"/>
              </w:rPr>
            </w:pPr>
          </w:p>
        </w:tc>
        <w:tc>
          <w:tcPr>
            <w:tcW w:w="9379" w:type="dxa"/>
            <w:gridSpan w:val="9"/>
            <w:shd w:val="clear" w:color="auto" w:fill="auto"/>
            <w:vAlign w:val="center"/>
          </w:tcPr>
          <w:p w14:paraId="65E1F8A0" w14:textId="77777777" w:rsidR="003C2813" w:rsidRPr="004F67D8" w:rsidRDefault="003C2813" w:rsidP="00030B5A">
            <w:pPr>
              <w:ind w:right="-2"/>
              <w:jc w:val="center"/>
            </w:pPr>
            <w:r w:rsidRPr="004F67D8">
              <w:t>Население (тарифы указываются с учетом НДС) *</w:t>
            </w:r>
          </w:p>
        </w:tc>
      </w:tr>
      <w:tr w:rsidR="003C2813" w:rsidRPr="00211C13" w14:paraId="7D1ADBE5" w14:textId="77777777" w:rsidTr="003C2813">
        <w:trPr>
          <w:trHeight w:val="562"/>
          <w:jc w:val="center"/>
        </w:trPr>
        <w:tc>
          <w:tcPr>
            <w:tcW w:w="1361" w:type="dxa"/>
            <w:vMerge/>
            <w:shd w:val="clear" w:color="auto" w:fill="auto"/>
          </w:tcPr>
          <w:p w14:paraId="4BC998FC" w14:textId="77777777" w:rsidR="003C2813" w:rsidRPr="00211C13" w:rsidRDefault="003C2813" w:rsidP="00030B5A">
            <w:pPr>
              <w:ind w:right="-2"/>
              <w:rPr>
                <w:sz w:val="22"/>
                <w:szCs w:val="22"/>
              </w:rPr>
            </w:pPr>
          </w:p>
        </w:tc>
        <w:tc>
          <w:tcPr>
            <w:tcW w:w="2001" w:type="dxa"/>
            <w:shd w:val="clear" w:color="auto" w:fill="auto"/>
            <w:vAlign w:val="center"/>
          </w:tcPr>
          <w:p w14:paraId="0FFEDDA2" w14:textId="77777777" w:rsidR="003C2813" w:rsidRPr="004F67D8" w:rsidRDefault="003C2813" w:rsidP="00030B5A">
            <w:pPr>
              <w:ind w:right="-2"/>
              <w:jc w:val="center"/>
            </w:pPr>
            <w:proofErr w:type="spellStart"/>
            <w:r w:rsidRPr="004F67D8">
              <w:t>Одноставочный</w:t>
            </w:r>
            <w:proofErr w:type="spellEnd"/>
          </w:p>
          <w:p w14:paraId="3F893A69" w14:textId="77777777" w:rsidR="003C2813" w:rsidRPr="004F67D8" w:rsidRDefault="003C2813" w:rsidP="00030B5A">
            <w:pPr>
              <w:ind w:right="-2"/>
              <w:jc w:val="center"/>
            </w:pPr>
            <w:r w:rsidRPr="004F67D8">
              <w:t>руб./Гкал</w:t>
            </w:r>
          </w:p>
        </w:tc>
        <w:tc>
          <w:tcPr>
            <w:tcW w:w="1701" w:type="dxa"/>
            <w:gridSpan w:val="2"/>
            <w:shd w:val="clear" w:color="auto" w:fill="auto"/>
            <w:vAlign w:val="center"/>
          </w:tcPr>
          <w:p w14:paraId="0E92AE95" w14:textId="77777777" w:rsidR="003C2813" w:rsidRPr="007C6DC6" w:rsidRDefault="003C2813" w:rsidP="00030B5A">
            <w:pPr>
              <w:ind w:left="459" w:right="-109" w:hanging="633"/>
              <w:jc w:val="center"/>
            </w:pPr>
            <w:r>
              <w:t>с 01</w:t>
            </w:r>
            <w:r w:rsidRPr="007C6DC6">
              <w:t>.</w:t>
            </w:r>
            <w:r>
              <w:t>05</w:t>
            </w:r>
            <w:r w:rsidRPr="007C6DC6">
              <w:t>.</w:t>
            </w:r>
          </w:p>
          <w:p w14:paraId="2C4034D7" w14:textId="77777777" w:rsidR="003C2813" w:rsidRPr="004F67D8" w:rsidRDefault="003C2813" w:rsidP="00030B5A">
            <w:pPr>
              <w:jc w:val="center"/>
            </w:pPr>
            <w:r w:rsidRPr="007C6DC6">
              <w:t>по 31.12.</w:t>
            </w:r>
            <w:r w:rsidRPr="004F67D8">
              <w:t>201</w:t>
            </w:r>
            <w:r>
              <w:t>9</w:t>
            </w:r>
          </w:p>
        </w:tc>
        <w:tc>
          <w:tcPr>
            <w:tcW w:w="1169" w:type="dxa"/>
            <w:shd w:val="clear" w:color="auto" w:fill="auto"/>
            <w:vAlign w:val="center"/>
          </w:tcPr>
          <w:p w14:paraId="3637E41D" w14:textId="77777777" w:rsidR="003C2813" w:rsidRPr="004F67D8" w:rsidRDefault="003C2813" w:rsidP="00030B5A">
            <w:pPr>
              <w:jc w:val="center"/>
            </w:pPr>
            <w:r>
              <w:t>4201,91</w:t>
            </w:r>
          </w:p>
        </w:tc>
        <w:tc>
          <w:tcPr>
            <w:tcW w:w="850" w:type="dxa"/>
            <w:shd w:val="clear" w:color="auto" w:fill="auto"/>
            <w:vAlign w:val="center"/>
          </w:tcPr>
          <w:p w14:paraId="1936F55E" w14:textId="77777777" w:rsidR="003C2813" w:rsidRPr="004F67D8" w:rsidRDefault="003C2813" w:rsidP="00030B5A">
            <w:pPr>
              <w:jc w:val="center"/>
              <w:rPr>
                <w:lang w:val="en-US"/>
              </w:rPr>
            </w:pPr>
            <w:r w:rsidRPr="004F67D8">
              <w:t>x</w:t>
            </w:r>
          </w:p>
        </w:tc>
        <w:tc>
          <w:tcPr>
            <w:tcW w:w="835" w:type="dxa"/>
            <w:shd w:val="clear" w:color="auto" w:fill="auto"/>
            <w:vAlign w:val="center"/>
          </w:tcPr>
          <w:p w14:paraId="6C6FDFE7" w14:textId="77777777" w:rsidR="003C2813" w:rsidRPr="004F67D8" w:rsidRDefault="003C2813" w:rsidP="00030B5A">
            <w:pPr>
              <w:ind w:right="-2"/>
              <w:jc w:val="center"/>
              <w:rPr>
                <w:lang w:val="en-US"/>
              </w:rPr>
            </w:pPr>
            <w:r w:rsidRPr="004F67D8">
              <w:rPr>
                <w:lang w:val="en-US"/>
              </w:rPr>
              <w:t>x</w:t>
            </w:r>
          </w:p>
        </w:tc>
        <w:tc>
          <w:tcPr>
            <w:tcW w:w="1009" w:type="dxa"/>
            <w:shd w:val="clear" w:color="auto" w:fill="auto"/>
            <w:vAlign w:val="center"/>
          </w:tcPr>
          <w:p w14:paraId="1AED8912" w14:textId="77777777" w:rsidR="003C2813" w:rsidRPr="004F67D8" w:rsidRDefault="003C2813" w:rsidP="00030B5A">
            <w:pPr>
              <w:ind w:right="-2"/>
              <w:jc w:val="center"/>
              <w:rPr>
                <w:lang w:val="en-US"/>
              </w:rPr>
            </w:pPr>
            <w:r w:rsidRPr="004F67D8">
              <w:rPr>
                <w:lang w:val="en-US"/>
              </w:rPr>
              <w:t>x</w:t>
            </w:r>
          </w:p>
        </w:tc>
        <w:tc>
          <w:tcPr>
            <w:tcW w:w="850" w:type="dxa"/>
            <w:shd w:val="clear" w:color="auto" w:fill="auto"/>
            <w:vAlign w:val="center"/>
          </w:tcPr>
          <w:p w14:paraId="25B03D99" w14:textId="77777777" w:rsidR="003C2813" w:rsidRPr="004F67D8" w:rsidRDefault="003C2813" w:rsidP="00030B5A">
            <w:pPr>
              <w:ind w:right="-2"/>
              <w:jc w:val="center"/>
              <w:rPr>
                <w:lang w:val="en-US"/>
              </w:rPr>
            </w:pPr>
            <w:r w:rsidRPr="004F67D8">
              <w:rPr>
                <w:lang w:val="en-US"/>
              </w:rPr>
              <w:t>x</w:t>
            </w:r>
          </w:p>
        </w:tc>
        <w:tc>
          <w:tcPr>
            <w:tcW w:w="964" w:type="dxa"/>
            <w:shd w:val="clear" w:color="auto" w:fill="auto"/>
            <w:vAlign w:val="center"/>
          </w:tcPr>
          <w:p w14:paraId="7537EA0D" w14:textId="77777777" w:rsidR="003C2813" w:rsidRPr="004F67D8" w:rsidRDefault="003C2813" w:rsidP="00030B5A">
            <w:pPr>
              <w:ind w:right="-2"/>
              <w:jc w:val="center"/>
              <w:rPr>
                <w:lang w:val="en-US"/>
              </w:rPr>
            </w:pPr>
            <w:r w:rsidRPr="004F67D8">
              <w:rPr>
                <w:lang w:val="en-US"/>
              </w:rPr>
              <w:t>x</w:t>
            </w:r>
          </w:p>
        </w:tc>
      </w:tr>
      <w:tr w:rsidR="003C2813" w:rsidRPr="00211C13" w14:paraId="7A878C2B" w14:textId="77777777" w:rsidTr="003C2813">
        <w:trPr>
          <w:jc w:val="center"/>
        </w:trPr>
        <w:tc>
          <w:tcPr>
            <w:tcW w:w="1361" w:type="dxa"/>
            <w:vMerge/>
            <w:shd w:val="clear" w:color="auto" w:fill="auto"/>
          </w:tcPr>
          <w:p w14:paraId="0A72E50B" w14:textId="77777777" w:rsidR="003C2813" w:rsidRPr="00211C13" w:rsidRDefault="003C2813" w:rsidP="00030B5A">
            <w:pPr>
              <w:ind w:right="-2"/>
              <w:rPr>
                <w:sz w:val="22"/>
                <w:szCs w:val="22"/>
              </w:rPr>
            </w:pPr>
          </w:p>
        </w:tc>
        <w:tc>
          <w:tcPr>
            <w:tcW w:w="2001" w:type="dxa"/>
            <w:shd w:val="clear" w:color="auto" w:fill="auto"/>
            <w:vAlign w:val="center"/>
          </w:tcPr>
          <w:p w14:paraId="74C98C6B" w14:textId="77777777" w:rsidR="003C2813" w:rsidRPr="004F67D8" w:rsidRDefault="003C2813" w:rsidP="00030B5A">
            <w:pPr>
              <w:ind w:right="-2"/>
              <w:jc w:val="center"/>
            </w:pPr>
            <w:proofErr w:type="spellStart"/>
            <w:r w:rsidRPr="004F67D8">
              <w:t>Двухставочный</w:t>
            </w:r>
            <w:proofErr w:type="spellEnd"/>
          </w:p>
        </w:tc>
        <w:tc>
          <w:tcPr>
            <w:tcW w:w="1701" w:type="dxa"/>
            <w:gridSpan w:val="2"/>
            <w:shd w:val="clear" w:color="auto" w:fill="auto"/>
            <w:vAlign w:val="center"/>
          </w:tcPr>
          <w:p w14:paraId="731CD243" w14:textId="77777777" w:rsidR="003C2813" w:rsidRPr="004F67D8" w:rsidRDefault="003C2813" w:rsidP="00030B5A">
            <w:pPr>
              <w:jc w:val="center"/>
            </w:pPr>
            <w:r w:rsidRPr="004F67D8">
              <w:t>x</w:t>
            </w:r>
          </w:p>
        </w:tc>
        <w:tc>
          <w:tcPr>
            <w:tcW w:w="1169" w:type="dxa"/>
            <w:shd w:val="clear" w:color="auto" w:fill="auto"/>
            <w:vAlign w:val="center"/>
          </w:tcPr>
          <w:p w14:paraId="33BB5C09" w14:textId="77777777" w:rsidR="003C2813" w:rsidRPr="004F67D8" w:rsidRDefault="003C2813" w:rsidP="00030B5A">
            <w:pPr>
              <w:jc w:val="center"/>
            </w:pPr>
            <w:r w:rsidRPr="004F67D8">
              <w:t>x</w:t>
            </w:r>
          </w:p>
        </w:tc>
        <w:tc>
          <w:tcPr>
            <w:tcW w:w="850" w:type="dxa"/>
            <w:shd w:val="clear" w:color="auto" w:fill="auto"/>
            <w:vAlign w:val="center"/>
          </w:tcPr>
          <w:p w14:paraId="35C69D50" w14:textId="77777777" w:rsidR="003C2813" w:rsidRPr="004F67D8" w:rsidRDefault="003C2813" w:rsidP="00030B5A">
            <w:pPr>
              <w:jc w:val="center"/>
            </w:pPr>
            <w:r w:rsidRPr="004F67D8">
              <w:t>x</w:t>
            </w:r>
          </w:p>
        </w:tc>
        <w:tc>
          <w:tcPr>
            <w:tcW w:w="835" w:type="dxa"/>
            <w:shd w:val="clear" w:color="auto" w:fill="auto"/>
            <w:vAlign w:val="center"/>
          </w:tcPr>
          <w:p w14:paraId="1F8DC9F3" w14:textId="77777777" w:rsidR="003C2813" w:rsidRPr="004F67D8" w:rsidRDefault="003C2813" w:rsidP="00030B5A">
            <w:pPr>
              <w:ind w:right="-2"/>
              <w:jc w:val="center"/>
              <w:rPr>
                <w:lang w:val="en-US"/>
              </w:rPr>
            </w:pPr>
            <w:r w:rsidRPr="004F67D8">
              <w:rPr>
                <w:lang w:val="en-US"/>
              </w:rPr>
              <w:t>x</w:t>
            </w:r>
          </w:p>
        </w:tc>
        <w:tc>
          <w:tcPr>
            <w:tcW w:w="1009" w:type="dxa"/>
            <w:shd w:val="clear" w:color="auto" w:fill="auto"/>
            <w:vAlign w:val="center"/>
          </w:tcPr>
          <w:p w14:paraId="1D89387C" w14:textId="77777777" w:rsidR="003C2813" w:rsidRPr="004F67D8" w:rsidRDefault="003C2813" w:rsidP="00030B5A">
            <w:pPr>
              <w:ind w:right="-2"/>
              <w:jc w:val="center"/>
              <w:rPr>
                <w:lang w:val="en-US"/>
              </w:rPr>
            </w:pPr>
            <w:r w:rsidRPr="004F67D8">
              <w:rPr>
                <w:lang w:val="en-US"/>
              </w:rPr>
              <w:t>x</w:t>
            </w:r>
          </w:p>
        </w:tc>
        <w:tc>
          <w:tcPr>
            <w:tcW w:w="850" w:type="dxa"/>
            <w:shd w:val="clear" w:color="auto" w:fill="auto"/>
            <w:vAlign w:val="center"/>
          </w:tcPr>
          <w:p w14:paraId="3448B248" w14:textId="77777777" w:rsidR="003C2813" w:rsidRPr="004F67D8" w:rsidRDefault="003C2813" w:rsidP="00030B5A">
            <w:pPr>
              <w:ind w:right="-2"/>
              <w:jc w:val="center"/>
              <w:rPr>
                <w:lang w:val="en-US"/>
              </w:rPr>
            </w:pPr>
            <w:r w:rsidRPr="004F67D8">
              <w:rPr>
                <w:lang w:val="en-US"/>
              </w:rPr>
              <w:t>x</w:t>
            </w:r>
          </w:p>
        </w:tc>
        <w:tc>
          <w:tcPr>
            <w:tcW w:w="964" w:type="dxa"/>
            <w:shd w:val="clear" w:color="auto" w:fill="auto"/>
            <w:vAlign w:val="center"/>
          </w:tcPr>
          <w:p w14:paraId="63EC47B3" w14:textId="77777777" w:rsidR="003C2813" w:rsidRPr="004F67D8" w:rsidRDefault="003C2813" w:rsidP="00030B5A">
            <w:pPr>
              <w:ind w:right="-2"/>
              <w:jc w:val="center"/>
              <w:rPr>
                <w:lang w:val="en-US"/>
              </w:rPr>
            </w:pPr>
            <w:r w:rsidRPr="004F67D8">
              <w:rPr>
                <w:lang w:val="en-US"/>
              </w:rPr>
              <w:t>x</w:t>
            </w:r>
          </w:p>
        </w:tc>
      </w:tr>
      <w:tr w:rsidR="003C2813" w:rsidRPr="00211C13" w14:paraId="2A862D3A" w14:textId="77777777" w:rsidTr="003C2813">
        <w:trPr>
          <w:jc w:val="center"/>
        </w:trPr>
        <w:tc>
          <w:tcPr>
            <w:tcW w:w="1361" w:type="dxa"/>
            <w:vMerge/>
            <w:shd w:val="clear" w:color="auto" w:fill="auto"/>
          </w:tcPr>
          <w:p w14:paraId="3D194E46" w14:textId="77777777" w:rsidR="003C2813" w:rsidRPr="00211C13" w:rsidRDefault="003C2813" w:rsidP="00030B5A">
            <w:pPr>
              <w:ind w:right="-2"/>
              <w:rPr>
                <w:sz w:val="22"/>
                <w:szCs w:val="22"/>
              </w:rPr>
            </w:pPr>
          </w:p>
        </w:tc>
        <w:tc>
          <w:tcPr>
            <w:tcW w:w="2001" w:type="dxa"/>
            <w:shd w:val="clear" w:color="auto" w:fill="auto"/>
            <w:vAlign w:val="center"/>
          </w:tcPr>
          <w:p w14:paraId="0EDCA8A0" w14:textId="77777777" w:rsidR="003C2813" w:rsidRPr="004F67D8" w:rsidRDefault="003C2813" w:rsidP="00030B5A">
            <w:pPr>
              <w:ind w:right="-2"/>
              <w:jc w:val="center"/>
            </w:pPr>
            <w:r w:rsidRPr="004F67D8">
              <w:t xml:space="preserve">Ставка за тепловую </w:t>
            </w:r>
            <w:proofErr w:type="spellStart"/>
            <w:r w:rsidRPr="004F67D8">
              <w:t>энегрию</w:t>
            </w:r>
            <w:proofErr w:type="spellEnd"/>
            <w:r w:rsidRPr="004F67D8">
              <w:t>, руб./Гкал</w:t>
            </w:r>
          </w:p>
        </w:tc>
        <w:tc>
          <w:tcPr>
            <w:tcW w:w="1701" w:type="dxa"/>
            <w:gridSpan w:val="2"/>
            <w:shd w:val="clear" w:color="auto" w:fill="auto"/>
            <w:vAlign w:val="center"/>
          </w:tcPr>
          <w:p w14:paraId="423DC9C2" w14:textId="77777777" w:rsidR="003C2813" w:rsidRPr="004F67D8" w:rsidRDefault="003C2813" w:rsidP="00030B5A">
            <w:pPr>
              <w:jc w:val="center"/>
            </w:pPr>
            <w:r w:rsidRPr="004F67D8">
              <w:t>x</w:t>
            </w:r>
          </w:p>
        </w:tc>
        <w:tc>
          <w:tcPr>
            <w:tcW w:w="1169" w:type="dxa"/>
            <w:shd w:val="clear" w:color="auto" w:fill="auto"/>
            <w:vAlign w:val="center"/>
          </w:tcPr>
          <w:p w14:paraId="5771E3D4" w14:textId="77777777" w:rsidR="003C2813" w:rsidRPr="004F67D8" w:rsidRDefault="003C2813" w:rsidP="00030B5A">
            <w:pPr>
              <w:jc w:val="center"/>
            </w:pPr>
            <w:r w:rsidRPr="004F67D8">
              <w:t>x</w:t>
            </w:r>
          </w:p>
        </w:tc>
        <w:tc>
          <w:tcPr>
            <w:tcW w:w="850" w:type="dxa"/>
            <w:shd w:val="clear" w:color="auto" w:fill="auto"/>
            <w:vAlign w:val="center"/>
          </w:tcPr>
          <w:p w14:paraId="473E1960" w14:textId="77777777" w:rsidR="003C2813" w:rsidRPr="004F67D8" w:rsidRDefault="003C2813" w:rsidP="00030B5A">
            <w:pPr>
              <w:jc w:val="center"/>
            </w:pPr>
            <w:r w:rsidRPr="004F67D8">
              <w:t>x</w:t>
            </w:r>
          </w:p>
        </w:tc>
        <w:tc>
          <w:tcPr>
            <w:tcW w:w="835" w:type="dxa"/>
            <w:shd w:val="clear" w:color="auto" w:fill="auto"/>
            <w:vAlign w:val="center"/>
          </w:tcPr>
          <w:p w14:paraId="34605E27" w14:textId="77777777" w:rsidR="003C2813" w:rsidRPr="004F67D8" w:rsidRDefault="003C2813" w:rsidP="00030B5A">
            <w:pPr>
              <w:ind w:right="-2"/>
              <w:jc w:val="center"/>
              <w:rPr>
                <w:lang w:val="en-US"/>
              </w:rPr>
            </w:pPr>
            <w:r w:rsidRPr="004F67D8">
              <w:rPr>
                <w:lang w:val="en-US"/>
              </w:rPr>
              <w:t>x</w:t>
            </w:r>
          </w:p>
        </w:tc>
        <w:tc>
          <w:tcPr>
            <w:tcW w:w="1009" w:type="dxa"/>
            <w:shd w:val="clear" w:color="auto" w:fill="auto"/>
            <w:vAlign w:val="center"/>
          </w:tcPr>
          <w:p w14:paraId="7008D5AE" w14:textId="77777777" w:rsidR="003C2813" w:rsidRPr="004F67D8" w:rsidRDefault="003C2813" w:rsidP="00030B5A">
            <w:pPr>
              <w:ind w:right="-2"/>
              <w:jc w:val="center"/>
              <w:rPr>
                <w:lang w:val="en-US"/>
              </w:rPr>
            </w:pPr>
            <w:r w:rsidRPr="004F67D8">
              <w:rPr>
                <w:lang w:val="en-US"/>
              </w:rPr>
              <w:t>x</w:t>
            </w:r>
          </w:p>
        </w:tc>
        <w:tc>
          <w:tcPr>
            <w:tcW w:w="850" w:type="dxa"/>
            <w:shd w:val="clear" w:color="auto" w:fill="auto"/>
            <w:vAlign w:val="center"/>
          </w:tcPr>
          <w:p w14:paraId="1DFA7A69" w14:textId="77777777" w:rsidR="003C2813" w:rsidRPr="004F67D8" w:rsidRDefault="003C2813" w:rsidP="00030B5A">
            <w:pPr>
              <w:ind w:right="-2"/>
              <w:jc w:val="center"/>
              <w:rPr>
                <w:lang w:val="en-US"/>
              </w:rPr>
            </w:pPr>
            <w:r w:rsidRPr="004F67D8">
              <w:rPr>
                <w:lang w:val="en-US"/>
              </w:rPr>
              <w:t>x</w:t>
            </w:r>
          </w:p>
        </w:tc>
        <w:tc>
          <w:tcPr>
            <w:tcW w:w="964" w:type="dxa"/>
            <w:shd w:val="clear" w:color="auto" w:fill="auto"/>
            <w:vAlign w:val="center"/>
          </w:tcPr>
          <w:p w14:paraId="2D36CDE9" w14:textId="77777777" w:rsidR="003C2813" w:rsidRPr="004F67D8" w:rsidRDefault="003C2813" w:rsidP="00030B5A">
            <w:pPr>
              <w:ind w:right="-2"/>
              <w:jc w:val="center"/>
              <w:rPr>
                <w:lang w:val="en-US"/>
              </w:rPr>
            </w:pPr>
            <w:r w:rsidRPr="004F67D8">
              <w:rPr>
                <w:lang w:val="en-US"/>
              </w:rPr>
              <w:t>x</w:t>
            </w:r>
          </w:p>
        </w:tc>
      </w:tr>
      <w:tr w:rsidR="003C2813" w:rsidRPr="00211C13" w14:paraId="6F3DB6DD" w14:textId="77777777" w:rsidTr="003C2813">
        <w:trPr>
          <w:jc w:val="center"/>
        </w:trPr>
        <w:tc>
          <w:tcPr>
            <w:tcW w:w="1361" w:type="dxa"/>
            <w:vMerge/>
            <w:shd w:val="clear" w:color="auto" w:fill="auto"/>
          </w:tcPr>
          <w:p w14:paraId="7881CBC8" w14:textId="77777777" w:rsidR="003C2813" w:rsidRPr="00211C13" w:rsidRDefault="003C2813" w:rsidP="00030B5A">
            <w:pPr>
              <w:ind w:right="-2"/>
              <w:rPr>
                <w:sz w:val="22"/>
                <w:szCs w:val="22"/>
              </w:rPr>
            </w:pPr>
          </w:p>
        </w:tc>
        <w:tc>
          <w:tcPr>
            <w:tcW w:w="2001" w:type="dxa"/>
            <w:shd w:val="clear" w:color="auto" w:fill="auto"/>
            <w:vAlign w:val="center"/>
          </w:tcPr>
          <w:p w14:paraId="26739CF6" w14:textId="77777777" w:rsidR="003C2813" w:rsidRPr="004F67D8" w:rsidRDefault="003C2813" w:rsidP="00030B5A">
            <w:pPr>
              <w:ind w:right="-2"/>
              <w:jc w:val="center"/>
            </w:pPr>
            <w:r w:rsidRPr="004F67D8">
              <w:t>Ставка за содержание тепловой мощности,</w:t>
            </w:r>
          </w:p>
          <w:p w14:paraId="3C595306" w14:textId="77777777" w:rsidR="003C2813" w:rsidRPr="004F67D8" w:rsidRDefault="003C2813" w:rsidP="00030B5A">
            <w:pPr>
              <w:ind w:right="-2"/>
              <w:jc w:val="center"/>
            </w:pPr>
            <w:r w:rsidRPr="004F67D8">
              <w:t>тыс. руб./Гкал/ч</w:t>
            </w:r>
          </w:p>
          <w:p w14:paraId="49D2D5DC" w14:textId="77777777" w:rsidR="003C2813" w:rsidRPr="004F67D8" w:rsidRDefault="003C2813" w:rsidP="00030B5A">
            <w:pPr>
              <w:ind w:right="-2"/>
              <w:jc w:val="center"/>
            </w:pPr>
            <w:r w:rsidRPr="004F67D8">
              <w:t>в мес.</w:t>
            </w:r>
          </w:p>
        </w:tc>
        <w:tc>
          <w:tcPr>
            <w:tcW w:w="1701" w:type="dxa"/>
            <w:gridSpan w:val="2"/>
            <w:shd w:val="clear" w:color="auto" w:fill="auto"/>
            <w:vAlign w:val="center"/>
          </w:tcPr>
          <w:p w14:paraId="38633A1B" w14:textId="77777777" w:rsidR="003C2813" w:rsidRPr="004F67D8" w:rsidRDefault="003C2813" w:rsidP="00030B5A">
            <w:pPr>
              <w:jc w:val="center"/>
            </w:pPr>
            <w:r w:rsidRPr="004F67D8">
              <w:t>x</w:t>
            </w:r>
          </w:p>
        </w:tc>
        <w:tc>
          <w:tcPr>
            <w:tcW w:w="1169" w:type="dxa"/>
            <w:shd w:val="clear" w:color="auto" w:fill="auto"/>
            <w:vAlign w:val="center"/>
          </w:tcPr>
          <w:p w14:paraId="51B8E7D6" w14:textId="77777777" w:rsidR="003C2813" w:rsidRPr="004F67D8" w:rsidRDefault="003C2813" w:rsidP="00030B5A">
            <w:pPr>
              <w:jc w:val="center"/>
            </w:pPr>
            <w:r w:rsidRPr="004F67D8">
              <w:t>x</w:t>
            </w:r>
          </w:p>
        </w:tc>
        <w:tc>
          <w:tcPr>
            <w:tcW w:w="850" w:type="dxa"/>
            <w:shd w:val="clear" w:color="auto" w:fill="auto"/>
            <w:vAlign w:val="center"/>
          </w:tcPr>
          <w:p w14:paraId="3DA2E844" w14:textId="77777777" w:rsidR="003C2813" w:rsidRPr="004F67D8" w:rsidRDefault="003C2813" w:rsidP="00030B5A">
            <w:pPr>
              <w:jc w:val="center"/>
            </w:pPr>
            <w:r w:rsidRPr="004F67D8">
              <w:t>x</w:t>
            </w:r>
          </w:p>
        </w:tc>
        <w:tc>
          <w:tcPr>
            <w:tcW w:w="835" w:type="dxa"/>
            <w:shd w:val="clear" w:color="auto" w:fill="auto"/>
            <w:vAlign w:val="center"/>
          </w:tcPr>
          <w:p w14:paraId="2DB54548" w14:textId="77777777" w:rsidR="003C2813" w:rsidRPr="004F67D8" w:rsidRDefault="003C2813" w:rsidP="00030B5A">
            <w:pPr>
              <w:ind w:right="-2"/>
              <w:jc w:val="center"/>
              <w:rPr>
                <w:lang w:val="en-US"/>
              </w:rPr>
            </w:pPr>
            <w:r w:rsidRPr="004F67D8">
              <w:rPr>
                <w:lang w:val="en-US"/>
              </w:rPr>
              <w:t>x</w:t>
            </w:r>
          </w:p>
        </w:tc>
        <w:tc>
          <w:tcPr>
            <w:tcW w:w="1009" w:type="dxa"/>
            <w:shd w:val="clear" w:color="auto" w:fill="auto"/>
            <w:vAlign w:val="center"/>
          </w:tcPr>
          <w:p w14:paraId="1E2FA710" w14:textId="77777777" w:rsidR="003C2813" w:rsidRPr="004F67D8" w:rsidRDefault="003C2813" w:rsidP="00030B5A">
            <w:pPr>
              <w:ind w:right="-2"/>
              <w:jc w:val="center"/>
              <w:rPr>
                <w:lang w:val="en-US"/>
              </w:rPr>
            </w:pPr>
            <w:r w:rsidRPr="004F67D8">
              <w:rPr>
                <w:lang w:val="en-US"/>
              </w:rPr>
              <w:t>x</w:t>
            </w:r>
          </w:p>
        </w:tc>
        <w:tc>
          <w:tcPr>
            <w:tcW w:w="850" w:type="dxa"/>
            <w:shd w:val="clear" w:color="auto" w:fill="auto"/>
            <w:vAlign w:val="center"/>
          </w:tcPr>
          <w:p w14:paraId="2528C45D" w14:textId="77777777" w:rsidR="003C2813" w:rsidRPr="004F67D8" w:rsidRDefault="003C2813" w:rsidP="00030B5A">
            <w:pPr>
              <w:ind w:right="-2"/>
              <w:jc w:val="center"/>
              <w:rPr>
                <w:lang w:val="en-US"/>
              </w:rPr>
            </w:pPr>
            <w:r w:rsidRPr="004F67D8">
              <w:rPr>
                <w:lang w:val="en-US"/>
              </w:rPr>
              <w:t>x</w:t>
            </w:r>
          </w:p>
        </w:tc>
        <w:tc>
          <w:tcPr>
            <w:tcW w:w="964" w:type="dxa"/>
            <w:shd w:val="clear" w:color="auto" w:fill="auto"/>
            <w:vAlign w:val="center"/>
          </w:tcPr>
          <w:p w14:paraId="2801FC6D" w14:textId="77777777" w:rsidR="003C2813" w:rsidRPr="004F67D8" w:rsidRDefault="003C2813" w:rsidP="00030B5A">
            <w:pPr>
              <w:ind w:right="-2"/>
              <w:jc w:val="center"/>
              <w:rPr>
                <w:lang w:val="en-US"/>
              </w:rPr>
            </w:pPr>
            <w:r w:rsidRPr="004F67D8">
              <w:rPr>
                <w:lang w:val="en-US"/>
              </w:rPr>
              <w:t>x</w:t>
            </w:r>
          </w:p>
        </w:tc>
      </w:tr>
    </w:tbl>
    <w:p w14:paraId="2D9D3140" w14:textId="77777777" w:rsidR="003C2813" w:rsidRDefault="003C2813" w:rsidP="003C2813">
      <w:pPr>
        <w:jc w:val="right"/>
        <w:rPr>
          <w:sz w:val="26"/>
          <w:szCs w:val="26"/>
        </w:rPr>
      </w:pPr>
    </w:p>
    <w:p w14:paraId="02772C8F" w14:textId="77777777" w:rsidR="003C2813" w:rsidRDefault="003C2813" w:rsidP="003C2813">
      <w:pPr>
        <w:ind w:left="-851" w:right="-427" w:firstLine="567"/>
        <w:jc w:val="both"/>
        <w:rPr>
          <w:sz w:val="28"/>
          <w:szCs w:val="28"/>
        </w:rPr>
      </w:pPr>
      <w:r w:rsidRPr="00FB64D1">
        <w:rPr>
          <w:sz w:val="28"/>
          <w:szCs w:val="28"/>
        </w:rPr>
        <w:t>* Выделяется в целях реализации пункта 6 статьи 168 Налогового кодекса Российской Федерации (часть вторая).</w:t>
      </w:r>
    </w:p>
    <w:p w14:paraId="0D009B3B" w14:textId="77777777" w:rsidR="003C2813" w:rsidRDefault="003C2813" w:rsidP="000A0034">
      <w:pPr>
        <w:rPr>
          <w:sz w:val="28"/>
          <w:szCs w:val="28"/>
        </w:rPr>
        <w:sectPr w:rsidR="003C2813" w:rsidSect="000A0034">
          <w:pgSz w:w="11906" w:h="16838"/>
          <w:pgMar w:top="993" w:right="850" w:bottom="1134" w:left="1276" w:header="708" w:footer="708" w:gutter="0"/>
          <w:cols w:space="708"/>
          <w:titlePg/>
          <w:docGrid w:linePitch="360"/>
        </w:sectPr>
      </w:pPr>
    </w:p>
    <w:p w14:paraId="6B4FD15D" w14:textId="506A6C44" w:rsidR="003C2813" w:rsidRDefault="003C2813" w:rsidP="003C2813">
      <w:pPr>
        <w:tabs>
          <w:tab w:val="left" w:pos="5580"/>
          <w:tab w:val="left" w:pos="9639"/>
        </w:tabs>
        <w:ind w:right="281" w:firstLine="5245"/>
      </w:pPr>
      <w:r>
        <w:t>Приложение № 11 к протоколу № 26</w:t>
      </w:r>
    </w:p>
    <w:p w14:paraId="701FE00F" w14:textId="77777777" w:rsidR="003C2813" w:rsidRDefault="003C2813" w:rsidP="003C2813">
      <w:pPr>
        <w:tabs>
          <w:tab w:val="left" w:pos="5580"/>
          <w:tab w:val="left" w:pos="9639"/>
        </w:tabs>
        <w:ind w:right="281" w:firstLine="5245"/>
      </w:pPr>
      <w:r>
        <w:t>заседания правления региональной</w:t>
      </w:r>
    </w:p>
    <w:p w14:paraId="11E38248" w14:textId="77777777" w:rsidR="003C2813" w:rsidRDefault="003C2813" w:rsidP="003C2813">
      <w:pPr>
        <w:tabs>
          <w:tab w:val="left" w:pos="5580"/>
          <w:tab w:val="left" w:pos="9639"/>
        </w:tabs>
        <w:ind w:right="281" w:firstLine="5245"/>
      </w:pPr>
      <w:r>
        <w:t>энергетической комиссии</w:t>
      </w:r>
    </w:p>
    <w:p w14:paraId="6009CE1C" w14:textId="761B35EA" w:rsidR="003C2813" w:rsidRDefault="003C2813" w:rsidP="003C2813">
      <w:pPr>
        <w:tabs>
          <w:tab w:val="left" w:pos="5580"/>
          <w:tab w:val="left" w:pos="9639"/>
        </w:tabs>
        <w:ind w:right="281" w:firstLine="5245"/>
      </w:pPr>
      <w:r>
        <w:t>Кемеровской области от 30.04.2019</w:t>
      </w:r>
    </w:p>
    <w:p w14:paraId="0CF04720" w14:textId="77777777" w:rsidR="00030B5A" w:rsidRDefault="00030B5A" w:rsidP="003C2813">
      <w:pPr>
        <w:tabs>
          <w:tab w:val="left" w:pos="5580"/>
          <w:tab w:val="left" w:pos="9639"/>
        </w:tabs>
        <w:ind w:right="281" w:firstLine="5245"/>
      </w:pPr>
    </w:p>
    <w:p w14:paraId="56D099A2" w14:textId="77777777" w:rsidR="00030B5A" w:rsidRPr="00030B5A" w:rsidRDefault="00030B5A" w:rsidP="00030B5A">
      <w:pPr>
        <w:jc w:val="center"/>
        <w:rPr>
          <w:b/>
          <w:bCs/>
          <w:snapToGrid w:val="0"/>
          <w:color w:val="000000"/>
          <w:sz w:val="28"/>
          <w:szCs w:val="28"/>
        </w:rPr>
      </w:pPr>
      <w:r w:rsidRPr="00030B5A">
        <w:rPr>
          <w:b/>
          <w:bCs/>
          <w:snapToGrid w:val="0"/>
          <w:color w:val="000000"/>
          <w:sz w:val="28"/>
          <w:szCs w:val="28"/>
        </w:rPr>
        <w:t>ЭКСПЕРТНОЕ ЗАКЛЮЧЕНИЕ</w:t>
      </w:r>
    </w:p>
    <w:p w14:paraId="1BA2BEC2" w14:textId="78E54680" w:rsidR="00030B5A" w:rsidRPr="00030B5A" w:rsidRDefault="00030B5A" w:rsidP="00030B5A">
      <w:pPr>
        <w:jc w:val="center"/>
        <w:rPr>
          <w:b/>
          <w:bCs/>
          <w:snapToGrid w:val="0"/>
          <w:color w:val="000000"/>
          <w:sz w:val="28"/>
          <w:szCs w:val="28"/>
        </w:rPr>
      </w:pPr>
      <w:r w:rsidRPr="00030B5A">
        <w:rPr>
          <w:b/>
          <w:bCs/>
          <w:snapToGrid w:val="0"/>
          <w:color w:val="000000"/>
          <w:sz w:val="28"/>
          <w:szCs w:val="28"/>
        </w:rPr>
        <w:t xml:space="preserve">по материалам, представленным ООО «Тяжинская генерирующая компания» (г. Новокузнецк) для определения величины НВВ и уровня тарифов на тепловую энергию, реализуемую с коллекторов источника </w:t>
      </w:r>
    </w:p>
    <w:p w14:paraId="4D7CE953" w14:textId="77777777" w:rsidR="00030B5A" w:rsidRPr="00030B5A" w:rsidRDefault="00030B5A" w:rsidP="00030B5A">
      <w:pPr>
        <w:spacing w:line="312" w:lineRule="auto"/>
        <w:jc w:val="center"/>
        <w:rPr>
          <w:b/>
          <w:bCs/>
          <w:snapToGrid w:val="0"/>
          <w:color w:val="000000"/>
          <w:sz w:val="28"/>
          <w:szCs w:val="28"/>
        </w:rPr>
      </w:pPr>
      <w:r w:rsidRPr="00030B5A">
        <w:rPr>
          <w:b/>
          <w:bCs/>
          <w:snapToGrid w:val="0"/>
          <w:color w:val="000000"/>
          <w:sz w:val="28"/>
          <w:szCs w:val="28"/>
        </w:rPr>
        <w:t xml:space="preserve">и на потребительском рынке Тяжинского муниципального района, </w:t>
      </w:r>
    </w:p>
    <w:p w14:paraId="4C0FEE9E" w14:textId="77777777" w:rsidR="00030B5A" w:rsidRPr="00030B5A" w:rsidRDefault="00030B5A" w:rsidP="00030B5A">
      <w:pPr>
        <w:spacing w:line="312" w:lineRule="auto"/>
        <w:jc w:val="center"/>
        <w:rPr>
          <w:b/>
          <w:bCs/>
          <w:snapToGrid w:val="0"/>
          <w:color w:val="000000"/>
          <w:sz w:val="28"/>
          <w:szCs w:val="28"/>
        </w:rPr>
      </w:pPr>
      <w:r w:rsidRPr="00030B5A">
        <w:rPr>
          <w:b/>
          <w:bCs/>
          <w:snapToGrid w:val="0"/>
          <w:color w:val="000000"/>
          <w:sz w:val="28"/>
          <w:szCs w:val="28"/>
        </w:rPr>
        <w:t>на 2019 год</w:t>
      </w:r>
    </w:p>
    <w:p w14:paraId="301A694C" w14:textId="77777777" w:rsidR="00030B5A" w:rsidRPr="00030B5A" w:rsidRDefault="00030B5A" w:rsidP="00030B5A">
      <w:pPr>
        <w:rPr>
          <w:b/>
          <w:i/>
          <w:snapToGrid w:val="0"/>
          <w:color w:val="000000"/>
          <w:sz w:val="32"/>
          <w:szCs w:val="32"/>
          <w:lang w:eastAsia="en-US"/>
        </w:rPr>
      </w:pPr>
      <w:bookmarkStart w:id="115" w:name="_Toc6566522"/>
      <w:r w:rsidRPr="00030B5A">
        <w:rPr>
          <w:b/>
          <w:i/>
          <w:snapToGrid w:val="0"/>
          <w:color w:val="000000"/>
          <w:sz w:val="32"/>
          <w:szCs w:val="32"/>
          <w:lang w:eastAsia="en-US"/>
        </w:rPr>
        <w:t>Нормативно правовая база</w:t>
      </w:r>
      <w:bookmarkEnd w:id="115"/>
    </w:p>
    <w:p w14:paraId="00464F7F" w14:textId="77777777" w:rsidR="00030B5A" w:rsidRPr="00030B5A" w:rsidRDefault="00030B5A" w:rsidP="00030B5A">
      <w:pPr>
        <w:rPr>
          <w:b/>
          <w:i/>
          <w:snapToGrid w:val="0"/>
          <w:color w:val="000000"/>
          <w:sz w:val="32"/>
          <w:szCs w:val="32"/>
          <w:lang w:eastAsia="en-US"/>
        </w:rPr>
      </w:pPr>
    </w:p>
    <w:p w14:paraId="2464682C" w14:textId="77777777" w:rsidR="00030B5A" w:rsidRPr="00030B5A" w:rsidRDefault="00030B5A" w:rsidP="00030B5A">
      <w:pPr>
        <w:tabs>
          <w:tab w:val="left" w:pos="0"/>
          <w:tab w:val="left" w:pos="9900"/>
        </w:tabs>
        <w:spacing w:line="360" w:lineRule="auto"/>
        <w:ind w:right="142" w:firstLine="709"/>
        <w:contextualSpacing/>
        <w:jc w:val="both"/>
        <w:rPr>
          <w:color w:val="000000"/>
          <w:sz w:val="28"/>
          <w:szCs w:val="28"/>
        </w:rPr>
      </w:pPr>
      <w:r w:rsidRPr="00030B5A">
        <w:rPr>
          <w:color w:val="000000"/>
          <w:sz w:val="28"/>
          <w:szCs w:val="28"/>
        </w:rPr>
        <w:t>Гражданский кодекс Российской Федерации (далее – ГК РФ);</w:t>
      </w:r>
    </w:p>
    <w:p w14:paraId="3AFD19D5" w14:textId="77777777" w:rsidR="00030B5A" w:rsidRPr="00030B5A" w:rsidRDefault="00030B5A" w:rsidP="00030B5A">
      <w:pPr>
        <w:tabs>
          <w:tab w:val="left" w:pos="0"/>
          <w:tab w:val="left" w:pos="9900"/>
        </w:tabs>
        <w:spacing w:line="360" w:lineRule="auto"/>
        <w:ind w:right="142" w:firstLine="709"/>
        <w:contextualSpacing/>
        <w:jc w:val="both"/>
        <w:rPr>
          <w:color w:val="000000"/>
          <w:sz w:val="28"/>
          <w:szCs w:val="28"/>
        </w:rPr>
      </w:pPr>
      <w:r w:rsidRPr="00030B5A">
        <w:rPr>
          <w:color w:val="000000"/>
          <w:sz w:val="28"/>
          <w:szCs w:val="28"/>
        </w:rPr>
        <w:t>Налоговый кодекс Российской Федерации (далее - НК РФ);</w:t>
      </w:r>
    </w:p>
    <w:p w14:paraId="1AD4CAEF" w14:textId="77777777" w:rsidR="00030B5A" w:rsidRPr="00030B5A" w:rsidRDefault="00030B5A" w:rsidP="00030B5A">
      <w:pPr>
        <w:tabs>
          <w:tab w:val="left" w:pos="0"/>
          <w:tab w:val="left" w:pos="9900"/>
        </w:tabs>
        <w:spacing w:line="360" w:lineRule="auto"/>
        <w:ind w:right="142" w:firstLine="709"/>
        <w:contextualSpacing/>
        <w:jc w:val="both"/>
        <w:rPr>
          <w:color w:val="000000"/>
          <w:sz w:val="28"/>
          <w:szCs w:val="28"/>
        </w:rPr>
      </w:pPr>
      <w:r w:rsidRPr="00030B5A">
        <w:rPr>
          <w:color w:val="000000"/>
          <w:sz w:val="28"/>
          <w:szCs w:val="28"/>
        </w:rPr>
        <w:t>Трудовой Кодекс Российской Федерации (далее - ТК РФ);</w:t>
      </w:r>
    </w:p>
    <w:p w14:paraId="707A0265" w14:textId="77777777" w:rsidR="00030B5A" w:rsidRPr="00030B5A" w:rsidRDefault="00030B5A" w:rsidP="00030B5A">
      <w:pPr>
        <w:tabs>
          <w:tab w:val="left" w:pos="0"/>
          <w:tab w:val="left" w:pos="9900"/>
        </w:tabs>
        <w:spacing w:line="360" w:lineRule="auto"/>
        <w:ind w:right="142" w:firstLine="709"/>
        <w:contextualSpacing/>
        <w:jc w:val="both"/>
        <w:rPr>
          <w:color w:val="000000"/>
          <w:sz w:val="28"/>
          <w:szCs w:val="28"/>
        </w:rPr>
      </w:pPr>
      <w:r w:rsidRPr="00030B5A">
        <w:rPr>
          <w:color w:val="000000"/>
          <w:sz w:val="28"/>
          <w:szCs w:val="28"/>
        </w:rPr>
        <w:t>Федеральный Закон от 17.08.1995 № 147-ФЗ «О естественных монополиях»;</w:t>
      </w:r>
    </w:p>
    <w:p w14:paraId="13BAD926" w14:textId="77777777" w:rsidR="00030B5A" w:rsidRPr="00030B5A" w:rsidRDefault="00030B5A" w:rsidP="00030B5A">
      <w:pPr>
        <w:tabs>
          <w:tab w:val="left" w:pos="0"/>
          <w:tab w:val="left" w:pos="9900"/>
        </w:tabs>
        <w:spacing w:line="360" w:lineRule="auto"/>
        <w:ind w:right="142" w:firstLine="709"/>
        <w:contextualSpacing/>
        <w:jc w:val="both"/>
        <w:rPr>
          <w:color w:val="000000"/>
          <w:sz w:val="28"/>
          <w:szCs w:val="28"/>
        </w:rPr>
      </w:pPr>
      <w:r w:rsidRPr="00030B5A">
        <w:rPr>
          <w:color w:val="000000"/>
          <w:sz w:val="28"/>
          <w:szCs w:val="28"/>
        </w:rPr>
        <w:t>Федеральный закон от 27.07.2010 № 190-ФЗ «О теплоснабжении» (далее Закон о теплоснабжении);</w:t>
      </w:r>
    </w:p>
    <w:p w14:paraId="02295569" w14:textId="77777777" w:rsidR="00030B5A" w:rsidRPr="00030B5A" w:rsidRDefault="00030B5A" w:rsidP="00030B5A">
      <w:pPr>
        <w:tabs>
          <w:tab w:val="left" w:pos="0"/>
          <w:tab w:val="left" w:pos="9900"/>
        </w:tabs>
        <w:spacing w:line="360" w:lineRule="auto"/>
        <w:ind w:right="142" w:firstLine="709"/>
        <w:contextualSpacing/>
        <w:jc w:val="both"/>
        <w:rPr>
          <w:color w:val="000000"/>
          <w:sz w:val="28"/>
          <w:szCs w:val="28"/>
        </w:rPr>
      </w:pPr>
      <w:r w:rsidRPr="00030B5A">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06BE3F04" w14:textId="77777777" w:rsidR="00030B5A" w:rsidRPr="00030B5A" w:rsidRDefault="00030B5A" w:rsidP="00030B5A">
      <w:pPr>
        <w:tabs>
          <w:tab w:val="left" w:pos="0"/>
          <w:tab w:val="left" w:pos="9900"/>
        </w:tabs>
        <w:spacing w:line="360" w:lineRule="auto"/>
        <w:ind w:right="142" w:firstLine="709"/>
        <w:contextualSpacing/>
        <w:jc w:val="both"/>
        <w:rPr>
          <w:color w:val="000000"/>
          <w:sz w:val="28"/>
          <w:szCs w:val="28"/>
        </w:rPr>
      </w:pPr>
      <w:r w:rsidRPr="00030B5A">
        <w:rPr>
          <w:color w:val="000000"/>
          <w:sz w:val="28"/>
          <w:szCs w:val="28"/>
        </w:rPr>
        <w:t>Постановление Правительства Российской Федерации от 22.10.2012 г. №1075 «О ценообразовании в сфере теплоснабжения» (далее Основы ценообразования и Правила регулирования);</w:t>
      </w:r>
    </w:p>
    <w:p w14:paraId="4B8433D4" w14:textId="77777777" w:rsidR="00030B5A" w:rsidRPr="00030B5A" w:rsidRDefault="00030B5A" w:rsidP="00030B5A">
      <w:pPr>
        <w:tabs>
          <w:tab w:val="left" w:pos="0"/>
          <w:tab w:val="left" w:pos="9900"/>
        </w:tabs>
        <w:spacing w:line="360" w:lineRule="auto"/>
        <w:ind w:right="142" w:firstLine="709"/>
        <w:contextualSpacing/>
        <w:jc w:val="both"/>
        <w:rPr>
          <w:color w:val="000000"/>
          <w:sz w:val="28"/>
          <w:szCs w:val="28"/>
        </w:rPr>
      </w:pPr>
      <w:r w:rsidRPr="00030B5A">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9C51F67" w14:textId="77777777" w:rsidR="00030B5A" w:rsidRPr="00030B5A" w:rsidRDefault="00030B5A" w:rsidP="00030B5A">
      <w:pPr>
        <w:tabs>
          <w:tab w:val="left" w:pos="0"/>
          <w:tab w:val="left" w:pos="9900"/>
        </w:tabs>
        <w:spacing w:line="360" w:lineRule="auto"/>
        <w:ind w:right="142" w:firstLine="709"/>
        <w:contextualSpacing/>
        <w:jc w:val="both"/>
        <w:rPr>
          <w:color w:val="000000"/>
          <w:sz w:val="28"/>
          <w:szCs w:val="28"/>
        </w:rPr>
      </w:pPr>
      <w:r w:rsidRPr="00030B5A">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A528358" w14:textId="77777777" w:rsidR="00030B5A" w:rsidRPr="00030B5A" w:rsidRDefault="00030B5A" w:rsidP="00030B5A">
      <w:pPr>
        <w:tabs>
          <w:tab w:val="left" w:pos="0"/>
        </w:tabs>
        <w:spacing w:line="360" w:lineRule="auto"/>
        <w:ind w:right="142" w:firstLine="709"/>
        <w:contextualSpacing/>
        <w:jc w:val="both"/>
        <w:rPr>
          <w:color w:val="000000"/>
          <w:sz w:val="28"/>
          <w:szCs w:val="28"/>
        </w:rPr>
      </w:pPr>
      <w:r w:rsidRPr="00030B5A">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A85810A" w14:textId="77777777" w:rsidR="00030B5A" w:rsidRPr="00030B5A" w:rsidRDefault="00030B5A" w:rsidP="00030B5A">
      <w:pPr>
        <w:tabs>
          <w:tab w:val="left" w:pos="0"/>
        </w:tabs>
        <w:spacing w:line="360" w:lineRule="auto"/>
        <w:ind w:right="142" w:firstLine="709"/>
        <w:contextualSpacing/>
        <w:jc w:val="both"/>
        <w:rPr>
          <w:color w:val="000000"/>
          <w:sz w:val="28"/>
          <w:szCs w:val="28"/>
        </w:rPr>
      </w:pPr>
      <w:r w:rsidRPr="00030B5A">
        <w:rPr>
          <w:color w:val="00000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0EB42DB5" w14:textId="77777777" w:rsidR="00030B5A" w:rsidRPr="00030B5A" w:rsidRDefault="00030B5A" w:rsidP="00030B5A">
      <w:pPr>
        <w:tabs>
          <w:tab w:val="left" w:pos="0"/>
        </w:tabs>
        <w:spacing w:line="360" w:lineRule="auto"/>
        <w:ind w:right="142" w:firstLine="709"/>
        <w:contextualSpacing/>
        <w:jc w:val="both"/>
        <w:rPr>
          <w:color w:val="000000"/>
          <w:sz w:val="28"/>
          <w:szCs w:val="28"/>
        </w:rPr>
      </w:pPr>
      <w:r w:rsidRPr="00030B5A">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14A40C3" w14:textId="77777777" w:rsidR="00030B5A" w:rsidRPr="00030B5A" w:rsidRDefault="00030B5A" w:rsidP="00030B5A">
      <w:pPr>
        <w:tabs>
          <w:tab w:val="left" w:pos="0"/>
          <w:tab w:val="num" w:pos="993"/>
        </w:tabs>
        <w:spacing w:line="360" w:lineRule="auto"/>
        <w:ind w:firstLine="709"/>
        <w:contextualSpacing/>
        <w:jc w:val="both"/>
        <w:rPr>
          <w:color w:val="000000"/>
          <w:sz w:val="28"/>
          <w:szCs w:val="28"/>
        </w:rPr>
      </w:pPr>
      <w:r w:rsidRPr="00030B5A">
        <w:rPr>
          <w:color w:val="000000"/>
          <w:sz w:val="28"/>
          <w:szCs w:val="28"/>
        </w:rPr>
        <w:t>Вся нормативно – методическая основа используется в редакции, действующей на момент проведения экспертизы.</w:t>
      </w:r>
    </w:p>
    <w:p w14:paraId="08A341AD" w14:textId="77777777" w:rsidR="00030B5A" w:rsidRPr="00030B5A" w:rsidRDefault="00030B5A" w:rsidP="00030B5A">
      <w:pPr>
        <w:tabs>
          <w:tab w:val="left" w:pos="0"/>
          <w:tab w:val="num" w:pos="993"/>
        </w:tabs>
        <w:spacing w:line="360" w:lineRule="auto"/>
        <w:ind w:firstLine="709"/>
        <w:contextualSpacing/>
        <w:jc w:val="both"/>
        <w:rPr>
          <w:color w:val="000000"/>
          <w:sz w:val="4"/>
          <w:szCs w:val="4"/>
        </w:rPr>
      </w:pPr>
    </w:p>
    <w:p w14:paraId="7A1B2C3D" w14:textId="77777777" w:rsidR="00030B5A" w:rsidRPr="00030B5A" w:rsidRDefault="00030B5A" w:rsidP="00030B5A">
      <w:pPr>
        <w:keepNext/>
        <w:numPr>
          <w:ilvl w:val="0"/>
          <w:numId w:val="25"/>
        </w:numPr>
        <w:spacing w:line="312" w:lineRule="auto"/>
        <w:ind w:left="0" w:firstLine="0"/>
        <w:jc w:val="both"/>
        <w:outlineLvl w:val="0"/>
        <w:rPr>
          <w:b/>
          <w:snapToGrid w:val="0"/>
          <w:color w:val="000000"/>
          <w:sz w:val="28"/>
          <w:szCs w:val="28"/>
          <w:lang w:eastAsia="en-US"/>
        </w:rPr>
      </w:pPr>
      <w:bookmarkStart w:id="116" w:name="_Toc6566523"/>
      <w:r w:rsidRPr="00030B5A">
        <w:rPr>
          <w:b/>
          <w:snapToGrid w:val="0"/>
          <w:color w:val="000000"/>
          <w:sz w:val="28"/>
          <w:szCs w:val="28"/>
          <w:lang w:eastAsia="en-US"/>
        </w:rPr>
        <w:t>Основные методологические положения по расчёту необходимой валовой выручки на тепловую энергию</w:t>
      </w:r>
      <w:bookmarkEnd w:id="116"/>
    </w:p>
    <w:p w14:paraId="7F7D084F" w14:textId="77777777" w:rsidR="00030B5A" w:rsidRPr="00030B5A" w:rsidRDefault="00030B5A" w:rsidP="00030B5A">
      <w:pPr>
        <w:spacing w:line="312" w:lineRule="auto"/>
        <w:jc w:val="both"/>
        <w:rPr>
          <w:color w:val="000000"/>
          <w:szCs w:val="20"/>
          <w:lang w:eastAsia="en-US"/>
        </w:rPr>
      </w:pPr>
    </w:p>
    <w:p w14:paraId="7AB4AB1E" w14:textId="77777777" w:rsidR="00030B5A" w:rsidRPr="00030B5A" w:rsidRDefault="00030B5A" w:rsidP="00030B5A">
      <w:pPr>
        <w:spacing w:line="360" w:lineRule="auto"/>
        <w:ind w:firstLine="720"/>
        <w:jc w:val="both"/>
        <w:rPr>
          <w:color w:val="000000"/>
          <w:sz w:val="28"/>
          <w:szCs w:val="28"/>
        </w:rPr>
      </w:pPr>
      <w:r w:rsidRPr="00030B5A">
        <w:rPr>
          <w:color w:val="000000"/>
          <w:sz w:val="28"/>
          <w:szCs w:val="28"/>
        </w:rPr>
        <w:t xml:space="preserve">Тарифы предприятия подлежат регулированию согласно положениям п.1 п. 2.2 статьи 8 Федерального закона от 27.07.2010 №190-ФЗ «О теплоснабжении», поскольку ООО «Тяжинская генерирующая компания» (далее ООО «ТГК»)  производит реализацию тепловой энергии (мощности), необходимой для оказания коммунальных услуг по отоплению населения и иных потребителей в                      </w:t>
      </w:r>
      <w:proofErr w:type="spellStart"/>
      <w:r w:rsidRPr="00030B5A">
        <w:rPr>
          <w:color w:val="000000"/>
          <w:sz w:val="28"/>
          <w:szCs w:val="28"/>
        </w:rPr>
        <w:t>пгт</w:t>
      </w:r>
      <w:proofErr w:type="spellEnd"/>
      <w:r w:rsidRPr="00030B5A">
        <w:rPr>
          <w:color w:val="000000"/>
          <w:sz w:val="28"/>
          <w:szCs w:val="28"/>
        </w:rPr>
        <w:t xml:space="preserve">. Тяжинский, п. </w:t>
      </w:r>
      <w:proofErr w:type="spellStart"/>
      <w:r w:rsidRPr="00030B5A">
        <w:rPr>
          <w:color w:val="000000"/>
          <w:sz w:val="28"/>
          <w:szCs w:val="28"/>
        </w:rPr>
        <w:t>Нововосточный</w:t>
      </w:r>
      <w:proofErr w:type="spellEnd"/>
      <w:r w:rsidRPr="00030B5A">
        <w:rPr>
          <w:color w:val="000000"/>
          <w:sz w:val="28"/>
          <w:szCs w:val="28"/>
        </w:rPr>
        <w:t xml:space="preserve"> и п. Листвянка.</w:t>
      </w:r>
    </w:p>
    <w:p w14:paraId="001597D0" w14:textId="77777777" w:rsidR="00030B5A" w:rsidRPr="00030B5A" w:rsidRDefault="00030B5A" w:rsidP="00030B5A">
      <w:pPr>
        <w:spacing w:line="360" w:lineRule="auto"/>
        <w:ind w:firstLine="720"/>
        <w:jc w:val="both"/>
        <w:rPr>
          <w:color w:val="000000"/>
          <w:sz w:val="28"/>
          <w:szCs w:val="28"/>
        </w:rPr>
      </w:pPr>
      <w:r w:rsidRPr="00030B5A">
        <w:rPr>
          <w:color w:val="000000"/>
          <w:sz w:val="28"/>
          <w:szCs w:val="28"/>
        </w:rPr>
        <w:t xml:space="preserve">Материалы ООО «Тяжинская генерирующая компания» по расчету тарифов на 2019 год подготовлены в соответствии с требованиями Основ ценообразования и Методических указаний. </w:t>
      </w:r>
    </w:p>
    <w:p w14:paraId="576DA80E" w14:textId="77777777" w:rsidR="00030B5A" w:rsidRPr="00030B5A" w:rsidRDefault="00030B5A" w:rsidP="00030B5A">
      <w:pPr>
        <w:spacing w:line="360" w:lineRule="auto"/>
        <w:ind w:firstLine="720"/>
        <w:jc w:val="both"/>
        <w:rPr>
          <w:color w:val="000000"/>
          <w:sz w:val="28"/>
          <w:szCs w:val="28"/>
        </w:rPr>
      </w:pPr>
      <w:r w:rsidRPr="00030B5A">
        <w:rPr>
          <w:color w:val="000000"/>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и скреплены печатью предприятия.</w:t>
      </w:r>
    </w:p>
    <w:p w14:paraId="24D50259" w14:textId="77777777" w:rsidR="00030B5A" w:rsidRPr="00030B5A" w:rsidRDefault="00030B5A" w:rsidP="00030B5A">
      <w:pPr>
        <w:spacing w:line="360" w:lineRule="auto"/>
        <w:ind w:firstLine="720"/>
        <w:jc w:val="both"/>
        <w:rPr>
          <w:color w:val="000000"/>
          <w:sz w:val="28"/>
          <w:szCs w:val="28"/>
        </w:rPr>
      </w:pPr>
      <w:r w:rsidRPr="00030B5A">
        <w:rPr>
          <w:color w:val="000000"/>
          <w:sz w:val="28"/>
          <w:szCs w:val="28"/>
        </w:rPr>
        <w:t xml:space="preserve">Регулирующим органом открыты дела об установлении тарифов                                 от 01.04.2019 № РЭК/176-ТГК-2019 (коллекторный тариф) и от 01.04.2019 </w:t>
      </w:r>
      <w:r w:rsidRPr="00030B5A">
        <w:rPr>
          <w:color w:val="000000"/>
          <w:sz w:val="28"/>
          <w:szCs w:val="28"/>
        </w:rPr>
        <w:br/>
        <w:t>№ РЭК/177-ТГКк-2019 (тариф для конечных потребителей).</w:t>
      </w:r>
    </w:p>
    <w:p w14:paraId="1AC7C89B" w14:textId="77777777" w:rsidR="00030B5A" w:rsidRPr="00030B5A" w:rsidRDefault="00030B5A" w:rsidP="00030B5A">
      <w:pPr>
        <w:spacing w:line="360" w:lineRule="auto"/>
        <w:ind w:firstLine="720"/>
        <w:jc w:val="both"/>
        <w:rPr>
          <w:color w:val="000000"/>
          <w:sz w:val="28"/>
          <w:szCs w:val="28"/>
        </w:rPr>
      </w:pPr>
      <w:r w:rsidRPr="00030B5A">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D67A597" w14:textId="77777777" w:rsidR="00030B5A" w:rsidRPr="00030B5A" w:rsidRDefault="00030B5A" w:rsidP="00030B5A">
      <w:pPr>
        <w:spacing w:line="360" w:lineRule="auto"/>
        <w:ind w:firstLine="720"/>
        <w:jc w:val="both"/>
        <w:rPr>
          <w:color w:val="000000"/>
          <w:sz w:val="36"/>
          <w:szCs w:val="36"/>
        </w:rPr>
      </w:pPr>
      <w:r w:rsidRPr="00030B5A">
        <w:rPr>
          <w:color w:val="000000"/>
          <w:sz w:val="28"/>
          <w:szCs w:val="28"/>
        </w:rPr>
        <w:t xml:space="preserve">Экспертная оценка расходов ООО «ТГК», принимаемых для расчета тарифов на тепловую энергию на 2019 год производилась методом экономически обоснованных расходов. </w:t>
      </w:r>
    </w:p>
    <w:p w14:paraId="0C489668" w14:textId="77777777" w:rsidR="00030B5A" w:rsidRPr="00030B5A" w:rsidRDefault="00030B5A" w:rsidP="00030B5A">
      <w:pPr>
        <w:spacing w:line="360" w:lineRule="auto"/>
        <w:ind w:right="142" w:firstLine="709"/>
        <w:contextualSpacing/>
        <w:jc w:val="both"/>
        <w:rPr>
          <w:color w:val="000000"/>
          <w:sz w:val="28"/>
          <w:szCs w:val="28"/>
        </w:rPr>
      </w:pPr>
      <w:r w:rsidRPr="00030B5A">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57BED3B2" w14:textId="77777777" w:rsidR="00030B5A" w:rsidRPr="00030B5A" w:rsidRDefault="00030B5A" w:rsidP="00030B5A">
      <w:pPr>
        <w:spacing w:line="360" w:lineRule="auto"/>
        <w:ind w:firstLine="709"/>
        <w:contextualSpacing/>
        <w:jc w:val="both"/>
        <w:rPr>
          <w:color w:val="000000"/>
          <w:sz w:val="28"/>
          <w:szCs w:val="28"/>
        </w:rPr>
      </w:pPr>
      <w:r w:rsidRPr="00030B5A">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4ECC2B2E" w14:textId="77777777" w:rsidR="00030B5A" w:rsidRPr="00030B5A" w:rsidRDefault="00030B5A" w:rsidP="00030B5A">
      <w:pPr>
        <w:autoSpaceDE w:val="0"/>
        <w:autoSpaceDN w:val="0"/>
        <w:adjustRightInd w:val="0"/>
        <w:spacing w:line="360" w:lineRule="auto"/>
        <w:ind w:firstLine="709"/>
        <w:contextualSpacing/>
        <w:jc w:val="both"/>
        <w:rPr>
          <w:color w:val="000000"/>
          <w:sz w:val="28"/>
          <w:szCs w:val="28"/>
        </w:rPr>
      </w:pPr>
      <w:r w:rsidRPr="00030B5A">
        <w:rPr>
          <w:color w:val="000000"/>
          <w:sz w:val="28"/>
          <w:szCs w:val="28"/>
        </w:rPr>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030B5A">
        <w:rPr>
          <w:color w:val="000000"/>
          <w:sz w:val="28"/>
          <w:szCs w:val="28"/>
        </w:rPr>
        <w:t>согласно постановлений</w:t>
      </w:r>
      <w:proofErr w:type="gramEnd"/>
      <w:r w:rsidRPr="00030B5A">
        <w:rPr>
          <w:color w:val="000000"/>
          <w:sz w:val="28"/>
          <w:szCs w:val="28"/>
        </w:rPr>
        <w:t xml:space="preserve"> РЭК Кемеровской области);</w:t>
      </w:r>
    </w:p>
    <w:p w14:paraId="09A1638C" w14:textId="77777777" w:rsidR="00030B5A" w:rsidRPr="00030B5A" w:rsidRDefault="00030B5A" w:rsidP="00030B5A">
      <w:pPr>
        <w:autoSpaceDE w:val="0"/>
        <w:autoSpaceDN w:val="0"/>
        <w:adjustRightInd w:val="0"/>
        <w:spacing w:before="280" w:line="360" w:lineRule="auto"/>
        <w:ind w:firstLine="709"/>
        <w:contextualSpacing/>
        <w:jc w:val="both"/>
        <w:rPr>
          <w:color w:val="000000"/>
          <w:sz w:val="28"/>
          <w:szCs w:val="28"/>
        </w:rPr>
      </w:pPr>
      <w:r w:rsidRPr="00030B5A">
        <w:rPr>
          <w:color w:val="000000"/>
          <w:sz w:val="28"/>
          <w:szCs w:val="28"/>
        </w:rPr>
        <w:t>б) цены, установленные в договорах, заключенных в результате проведения торгов (согласно представленному предприятием Положению о закупках ООО «ТГК» (утверждено приказом директора № 1 от 15.11.2017));</w:t>
      </w:r>
    </w:p>
    <w:p w14:paraId="0F74B18D" w14:textId="77777777" w:rsidR="00030B5A" w:rsidRPr="00030B5A" w:rsidRDefault="00030B5A" w:rsidP="00030B5A">
      <w:pPr>
        <w:autoSpaceDE w:val="0"/>
        <w:autoSpaceDN w:val="0"/>
        <w:adjustRightInd w:val="0"/>
        <w:spacing w:before="280" w:line="360" w:lineRule="auto"/>
        <w:ind w:firstLine="709"/>
        <w:contextualSpacing/>
        <w:jc w:val="both"/>
        <w:rPr>
          <w:color w:val="000000"/>
          <w:sz w:val="28"/>
          <w:szCs w:val="28"/>
        </w:rPr>
      </w:pPr>
      <w:r w:rsidRPr="00030B5A">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01.10.2018).</w:t>
      </w:r>
    </w:p>
    <w:p w14:paraId="0ACC30D6" w14:textId="77777777" w:rsidR="00030B5A" w:rsidRPr="00030B5A" w:rsidRDefault="00030B5A" w:rsidP="00030B5A">
      <w:pPr>
        <w:autoSpaceDE w:val="0"/>
        <w:autoSpaceDN w:val="0"/>
        <w:adjustRightInd w:val="0"/>
        <w:spacing w:before="280" w:line="360" w:lineRule="auto"/>
        <w:ind w:firstLine="709"/>
        <w:contextualSpacing/>
        <w:jc w:val="both"/>
        <w:rPr>
          <w:color w:val="000000"/>
          <w:sz w:val="28"/>
          <w:szCs w:val="28"/>
        </w:rPr>
      </w:pPr>
      <w:r w:rsidRPr="00030B5A">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567A4793" w14:textId="77777777" w:rsidR="00030B5A" w:rsidRPr="00030B5A" w:rsidRDefault="00030B5A" w:rsidP="00030B5A">
      <w:pPr>
        <w:autoSpaceDE w:val="0"/>
        <w:autoSpaceDN w:val="0"/>
        <w:adjustRightInd w:val="0"/>
        <w:spacing w:before="280" w:line="360" w:lineRule="auto"/>
        <w:ind w:firstLine="709"/>
        <w:contextualSpacing/>
        <w:jc w:val="both"/>
        <w:rPr>
          <w:color w:val="000000"/>
          <w:sz w:val="28"/>
          <w:szCs w:val="28"/>
        </w:rPr>
      </w:pPr>
      <w:r w:rsidRPr="00030B5A">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C18B755" w14:textId="77777777" w:rsidR="00030B5A" w:rsidRPr="00030B5A" w:rsidRDefault="00030B5A" w:rsidP="00030B5A">
      <w:pPr>
        <w:autoSpaceDE w:val="0"/>
        <w:autoSpaceDN w:val="0"/>
        <w:adjustRightInd w:val="0"/>
        <w:spacing w:before="280" w:line="360" w:lineRule="auto"/>
        <w:ind w:firstLine="709"/>
        <w:contextualSpacing/>
        <w:jc w:val="both"/>
        <w:rPr>
          <w:color w:val="000000"/>
          <w:sz w:val="28"/>
          <w:szCs w:val="28"/>
        </w:rPr>
      </w:pPr>
      <w:r w:rsidRPr="00030B5A">
        <w:rPr>
          <w:color w:val="000000"/>
          <w:sz w:val="28"/>
          <w:szCs w:val="28"/>
        </w:rPr>
        <w:t>б) цены, установленные в договорах, заключенных в результате проведения торгов;</w:t>
      </w:r>
    </w:p>
    <w:p w14:paraId="4B3E050E" w14:textId="77777777" w:rsidR="00030B5A" w:rsidRPr="00030B5A" w:rsidRDefault="00030B5A" w:rsidP="00030B5A">
      <w:pPr>
        <w:autoSpaceDE w:val="0"/>
        <w:autoSpaceDN w:val="0"/>
        <w:adjustRightInd w:val="0"/>
        <w:spacing w:before="280" w:line="360" w:lineRule="auto"/>
        <w:ind w:firstLine="709"/>
        <w:contextualSpacing/>
        <w:jc w:val="both"/>
        <w:rPr>
          <w:color w:val="000000"/>
          <w:sz w:val="28"/>
          <w:szCs w:val="28"/>
        </w:rPr>
      </w:pPr>
      <w:r w:rsidRPr="00030B5A">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2554C760" w14:textId="77777777" w:rsidR="00030B5A" w:rsidRPr="00030B5A" w:rsidRDefault="00030B5A" w:rsidP="00030B5A">
      <w:pPr>
        <w:autoSpaceDE w:val="0"/>
        <w:autoSpaceDN w:val="0"/>
        <w:adjustRightInd w:val="0"/>
        <w:spacing w:before="280" w:line="360" w:lineRule="auto"/>
        <w:ind w:firstLine="709"/>
        <w:contextualSpacing/>
        <w:jc w:val="both"/>
        <w:rPr>
          <w:color w:val="000000"/>
          <w:sz w:val="28"/>
          <w:szCs w:val="28"/>
        </w:rPr>
      </w:pPr>
      <w:r w:rsidRPr="00030B5A">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07166D2" w14:textId="77777777" w:rsidR="00030B5A" w:rsidRPr="00030B5A" w:rsidRDefault="00030B5A" w:rsidP="00030B5A">
      <w:pPr>
        <w:autoSpaceDE w:val="0"/>
        <w:autoSpaceDN w:val="0"/>
        <w:adjustRightInd w:val="0"/>
        <w:spacing w:before="280" w:line="360" w:lineRule="auto"/>
        <w:ind w:firstLine="709"/>
        <w:contextualSpacing/>
        <w:jc w:val="both"/>
        <w:rPr>
          <w:color w:val="000000"/>
          <w:sz w:val="28"/>
          <w:szCs w:val="28"/>
        </w:rPr>
      </w:pPr>
      <w:r w:rsidRPr="00030B5A">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598261ED" w14:textId="77777777" w:rsidR="00030B5A" w:rsidRPr="00030B5A" w:rsidRDefault="00030B5A" w:rsidP="00030B5A">
      <w:pPr>
        <w:autoSpaceDE w:val="0"/>
        <w:autoSpaceDN w:val="0"/>
        <w:adjustRightInd w:val="0"/>
        <w:spacing w:before="280" w:line="360" w:lineRule="auto"/>
        <w:ind w:firstLine="709"/>
        <w:contextualSpacing/>
        <w:jc w:val="both"/>
        <w:rPr>
          <w:color w:val="000000"/>
          <w:sz w:val="28"/>
          <w:szCs w:val="28"/>
        </w:rPr>
      </w:pPr>
      <w:r w:rsidRPr="00030B5A">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79F3A08E" w14:textId="77777777" w:rsidR="00030B5A" w:rsidRPr="00030B5A" w:rsidRDefault="00030B5A" w:rsidP="00030B5A">
      <w:pPr>
        <w:autoSpaceDE w:val="0"/>
        <w:autoSpaceDN w:val="0"/>
        <w:adjustRightInd w:val="0"/>
        <w:spacing w:before="280" w:line="360" w:lineRule="auto"/>
        <w:ind w:firstLine="709"/>
        <w:contextualSpacing/>
        <w:jc w:val="both"/>
        <w:rPr>
          <w:b/>
          <w:snapToGrid w:val="0"/>
          <w:color w:val="000000"/>
          <w:sz w:val="28"/>
          <w:szCs w:val="28"/>
          <w:lang w:eastAsia="en-US"/>
        </w:rPr>
      </w:pPr>
      <w:r w:rsidRPr="00030B5A">
        <w:rPr>
          <w:color w:val="000000"/>
          <w:sz w:val="28"/>
          <w:szCs w:val="28"/>
        </w:rPr>
        <w:t>В целом, при осуществлении анализа и оценки отдельных статей расходов и их необходимости для деятельности ООО «ТГК» по теплоснабжению, эксперты руководствовались основными принципами государственного регулирования, закрепленными в ст. 7 Закона о теплоснабжении.</w:t>
      </w:r>
      <w:r w:rsidRPr="00030B5A">
        <w:rPr>
          <w:snapToGrid w:val="0"/>
          <w:color w:val="000000"/>
          <w:sz w:val="28"/>
          <w:szCs w:val="28"/>
          <w:lang w:eastAsia="en-US"/>
        </w:rPr>
        <w:br w:type="page"/>
      </w:r>
    </w:p>
    <w:p w14:paraId="1263512A" w14:textId="77777777" w:rsidR="00030B5A" w:rsidRPr="00030B5A" w:rsidRDefault="00030B5A" w:rsidP="00030B5A">
      <w:pPr>
        <w:keepNext/>
        <w:numPr>
          <w:ilvl w:val="0"/>
          <w:numId w:val="25"/>
        </w:numPr>
        <w:spacing w:line="360" w:lineRule="auto"/>
        <w:ind w:left="1004"/>
        <w:jc w:val="both"/>
        <w:outlineLvl w:val="0"/>
        <w:rPr>
          <w:b/>
          <w:snapToGrid w:val="0"/>
          <w:color w:val="000000"/>
          <w:sz w:val="28"/>
          <w:szCs w:val="28"/>
          <w:lang w:eastAsia="en-US"/>
        </w:rPr>
      </w:pPr>
      <w:bookmarkStart w:id="117" w:name="_Toc6566524"/>
      <w:r w:rsidRPr="00030B5A">
        <w:rPr>
          <w:b/>
          <w:snapToGrid w:val="0"/>
          <w:color w:val="000000"/>
          <w:sz w:val="28"/>
          <w:szCs w:val="28"/>
          <w:lang w:eastAsia="en-US"/>
        </w:rPr>
        <w:t>Общая характеристика предприятия</w:t>
      </w:r>
      <w:bookmarkEnd w:id="117"/>
    </w:p>
    <w:p w14:paraId="072D6931" w14:textId="77777777" w:rsidR="00030B5A" w:rsidRPr="00030B5A" w:rsidRDefault="00030B5A" w:rsidP="00030B5A">
      <w:pPr>
        <w:spacing w:line="360" w:lineRule="auto"/>
        <w:ind w:right="142" w:firstLine="709"/>
        <w:jc w:val="both"/>
        <w:rPr>
          <w:color w:val="000000"/>
          <w:sz w:val="28"/>
          <w:szCs w:val="28"/>
        </w:rPr>
      </w:pPr>
      <w:r w:rsidRPr="00030B5A">
        <w:rPr>
          <w:color w:val="000000"/>
          <w:sz w:val="28"/>
          <w:szCs w:val="28"/>
        </w:rPr>
        <w:t xml:space="preserve">ООО «ТГК» эксплуатирует 4 котельные (котельная №1, кот. Типография, кот. п. </w:t>
      </w:r>
      <w:proofErr w:type="spellStart"/>
      <w:r w:rsidRPr="00030B5A">
        <w:rPr>
          <w:color w:val="000000"/>
          <w:sz w:val="28"/>
          <w:szCs w:val="28"/>
        </w:rPr>
        <w:t>Нововосточный</w:t>
      </w:r>
      <w:proofErr w:type="spellEnd"/>
      <w:r w:rsidRPr="00030B5A">
        <w:rPr>
          <w:color w:val="000000"/>
          <w:sz w:val="28"/>
          <w:szCs w:val="28"/>
        </w:rPr>
        <w:t xml:space="preserve"> и кот. п. Листвянка) на правах аренды. В качестве обоснования имущественного права ООО «ТГК» был представлен договор аренды объектов недвижимого имущества с ООО «</w:t>
      </w:r>
      <w:proofErr w:type="spellStart"/>
      <w:r w:rsidRPr="00030B5A">
        <w:rPr>
          <w:color w:val="000000"/>
          <w:sz w:val="28"/>
          <w:szCs w:val="28"/>
        </w:rPr>
        <w:t>Коммунсервис</w:t>
      </w:r>
      <w:proofErr w:type="spellEnd"/>
      <w:r w:rsidRPr="00030B5A">
        <w:rPr>
          <w:color w:val="000000"/>
          <w:sz w:val="28"/>
          <w:szCs w:val="28"/>
        </w:rPr>
        <w:t xml:space="preserve"> плюс» №1/19 от 24.01.2019 (стр. 47 дополнительного пакета документов, представленного 01.04.2019). По данному договору с 24.01.2019 по 24.01.2049 в ООО «ТГК» переданы 4 котельных. Основную часть производимой тепловой энергии, для потребителей Тяжинского района, передаёт МУП «ГАРАНТ», оказывая услуги по передаче для ООО «ТГК» и покупая тепловую энергию для компенсации потерь в сетях (договор №1 от 01.01.2019, стр. 41, пакет документов от 28.02.2019). </w:t>
      </w:r>
    </w:p>
    <w:p w14:paraId="7429215D"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Установленная мощность котельной № 1 </w:t>
      </w:r>
      <w:proofErr w:type="spellStart"/>
      <w:r w:rsidRPr="00030B5A">
        <w:rPr>
          <w:color w:val="000000"/>
          <w:sz w:val="28"/>
          <w:szCs w:val="28"/>
        </w:rPr>
        <w:t>пгт</w:t>
      </w:r>
      <w:proofErr w:type="spellEnd"/>
      <w:r w:rsidRPr="00030B5A">
        <w:rPr>
          <w:color w:val="000000"/>
          <w:sz w:val="28"/>
          <w:szCs w:val="28"/>
        </w:rPr>
        <w:t xml:space="preserve">. Тяжинский – 16,15 Гкал/ч. На котельной установлена </w:t>
      </w:r>
      <w:proofErr w:type="spellStart"/>
      <w:r w:rsidRPr="00030B5A">
        <w:rPr>
          <w:color w:val="000000"/>
          <w:sz w:val="28"/>
          <w:szCs w:val="28"/>
        </w:rPr>
        <w:t>химводоподготовка</w:t>
      </w:r>
      <w:proofErr w:type="spellEnd"/>
      <w:r w:rsidRPr="00030B5A">
        <w:rPr>
          <w:color w:val="000000"/>
          <w:sz w:val="28"/>
          <w:szCs w:val="28"/>
        </w:rPr>
        <w:t xml:space="preserve">. Котельная функционирует 5808 часов в год. Потребителями тепловой энергии для нужд отопления от вышеуказанного источника являются жилые здания и объекты социально-культурного назначения. Система теплоснабжения – 2х трубная, тупиковая. Прокладка трубопроводов тепловых сетей надземная, подземная. Потребители подключены к тепловой сети по зависимой схеме, горячее водоснабжение потребителей не предусмотрено. 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95/70°С. Общая протяженность тепловых сетей котельной в однотрубном исчислении – 25900,0 м. </w:t>
      </w:r>
    </w:p>
    <w:p w14:paraId="68F1DF33"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Установленная мощность котельной «Типография» </w:t>
      </w:r>
      <w:proofErr w:type="spellStart"/>
      <w:r w:rsidRPr="00030B5A">
        <w:rPr>
          <w:color w:val="000000"/>
          <w:sz w:val="28"/>
          <w:szCs w:val="28"/>
        </w:rPr>
        <w:t>пгт</w:t>
      </w:r>
      <w:proofErr w:type="spellEnd"/>
      <w:r w:rsidRPr="00030B5A">
        <w:rPr>
          <w:color w:val="000000"/>
          <w:sz w:val="28"/>
          <w:szCs w:val="28"/>
        </w:rPr>
        <w:t xml:space="preserve">. Тяжинский </w:t>
      </w:r>
      <w:r w:rsidRPr="00030B5A">
        <w:rPr>
          <w:color w:val="000000"/>
          <w:sz w:val="28"/>
          <w:szCs w:val="28"/>
        </w:rPr>
        <w:br/>
        <w:t xml:space="preserve">– 4,64 Гкал/ч. </w:t>
      </w:r>
      <w:proofErr w:type="spellStart"/>
      <w:r w:rsidRPr="00030B5A">
        <w:rPr>
          <w:color w:val="000000"/>
          <w:sz w:val="28"/>
          <w:szCs w:val="28"/>
        </w:rPr>
        <w:t>Химводоподготовка</w:t>
      </w:r>
      <w:proofErr w:type="spellEnd"/>
      <w:r w:rsidRPr="00030B5A">
        <w:rPr>
          <w:color w:val="000000"/>
          <w:sz w:val="28"/>
          <w:szCs w:val="28"/>
        </w:rPr>
        <w:t xml:space="preserve"> на котельной не установлена. Котельная функционирует 5808 часов в год. Потребителями тепловой энергии для нужд отопления от вышеуказанного источника являются жилые, административные здания и объекты социально-культурного назначения. Потребители подключены к тепловой сети по зависимой схеме, горячее водоснабжение потребителей не предусмотрено. Система теплоснабжения – 2-х трубная, тупиковая. Прокладка трубопроводов тепловых сетей надземная, подземная. 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95/70°С. Общая протяженность тепловых сетей котельной в однотрубном исчислении – 2284,0 м.</w:t>
      </w:r>
    </w:p>
    <w:p w14:paraId="220C8F74"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Установленная мощность котельной п. </w:t>
      </w:r>
      <w:proofErr w:type="spellStart"/>
      <w:r w:rsidRPr="00030B5A">
        <w:rPr>
          <w:color w:val="000000"/>
          <w:sz w:val="28"/>
          <w:szCs w:val="28"/>
        </w:rPr>
        <w:t>Нововосточный</w:t>
      </w:r>
      <w:proofErr w:type="spellEnd"/>
      <w:r w:rsidRPr="00030B5A">
        <w:rPr>
          <w:color w:val="000000"/>
          <w:sz w:val="28"/>
          <w:szCs w:val="28"/>
        </w:rPr>
        <w:t xml:space="preserve"> – 4,55 Гкал/ч. На котельной применяется химическая водоподготовка. Котельная функционирует 5808 часов в год. Потребителями тепловой энергии являются жилые здания, объекты социально - культурного назначения. Потребители подключены к тепловой сети по зависимой схеме, горячее водоснабжение отсутствует. Система теплоснабжения – 2-х трубная тупиковая. Прокладка трубопроводов тепловых сетей подземная. 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 °С. Общая протяженность тепловых сетей котельной в однотрубном исчислении– 3200 м.</w:t>
      </w:r>
    </w:p>
    <w:p w14:paraId="56E82C82"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Установленная мощность котельной Листвянка– 3,75 Гкал/ч. На котельной применяется химическая водоподготовка. Котельная функционирует 5808 часов в год. Потребителями тепловой энергии являются жилые здания, объекты социально-культурного назначения. Потребители подключены к тепловой сети по зависимой схеме, горячее водоснабжение отсутствует. Система теплоснабжения – 2-х трубная тупиковая. Прокладка трубопроводов тепловых сетей подземная. 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 °С. Общая протяженность тепловых сетей котельной в однотрубном исчислении– 2820 м.</w:t>
      </w:r>
    </w:p>
    <w:p w14:paraId="24004920"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В качестве топлива организация использует каменный уголь марки ДР. </w:t>
      </w:r>
    </w:p>
    <w:p w14:paraId="3A02188F"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Предприятие работает по одному виду деятельности, раздельный учет затрат не ведется. Система налогообложения, применяемая на предприятии – общая.</w:t>
      </w:r>
    </w:p>
    <w:p w14:paraId="7D74E7CF"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Согласно п. 3.5.4. положения о закупках ООО «ТГК» (стр. 7), закупка товаров, работ, услуг, стоимость которых не превышает 100,00 тыс. руб. не подлежит размещению на сайте закупок.</w:t>
      </w:r>
    </w:p>
    <w:p w14:paraId="08EDE371" w14:textId="77777777" w:rsidR="00030B5A" w:rsidRPr="00030B5A" w:rsidRDefault="00030B5A" w:rsidP="00030B5A">
      <w:pPr>
        <w:spacing w:line="360" w:lineRule="auto"/>
        <w:ind w:firstLine="709"/>
        <w:jc w:val="both"/>
        <w:rPr>
          <w:color w:val="000000"/>
          <w:sz w:val="28"/>
          <w:szCs w:val="28"/>
        </w:rPr>
      </w:pPr>
    </w:p>
    <w:p w14:paraId="293B279D" w14:textId="77777777" w:rsidR="00030B5A" w:rsidRPr="00030B5A" w:rsidRDefault="00030B5A" w:rsidP="00030B5A">
      <w:pPr>
        <w:keepNext/>
        <w:numPr>
          <w:ilvl w:val="0"/>
          <w:numId w:val="25"/>
        </w:numPr>
        <w:spacing w:line="360" w:lineRule="auto"/>
        <w:ind w:left="709" w:hanging="709"/>
        <w:jc w:val="both"/>
        <w:outlineLvl w:val="0"/>
        <w:rPr>
          <w:b/>
          <w:color w:val="000000"/>
          <w:sz w:val="28"/>
          <w:szCs w:val="28"/>
        </w:rPr>
      </w:pPr>
      <w:bookmarkStart w:id="118" w:name="_Toc6566525"/>
      <w:r w:rsidRPr="00030B5A">
        <w:rPr>
          <w:b/>
          <w:snapToGrid w:val="0"/>
          <w:color w:val="000000"/>
          <w:sz w:val="28"/>
          <w:szCs w:val="28"/>
          <w:lang w:eastAsia="en-US"/>
        </w:rPr>
        <w:t>Баланс тепловой</w:t>
      </w:r>
      <w:r w:rsidRPr="00030B5A">
        <w:rPr>
          <w:b/>
          <w:color w:val="000000"/>
          <w:sz w:val="28"/>
          <w:szCs w:val="28"/>
        </w:rPr>
        <w:t xml:space="preserve"> энергии ООО «ТГК» на 2019</w:t>
      </w:r>
      <w:bookmarkEnd w:id="118"/>
    </w:p>
    <w:p w14:paraId="5D6B8966"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Согласно п. 22 Основ ценообразования в сфере теплоснабжения, утвержденных Постановлением Правительства РФ № 1075 от 22.10.2012 «О ценообразовании в сфере теплоснабжения», полезный отпуск тепловой энергии определяется в соответствии со схемой теплоснабжения. Так как в схемах теплоснабжения поселений, на территории которых осуществляет свою деятельность ООО «ТГК» указан только объем выработки тепловой энергии, то полезный отпуск определялся на основании этого объема, с учетом процентного расхода тепла на собственные нужды, определённого при расчете норматива удельного расхода топлива.</w:t>
      </w:r>
    </w:p>
    <w:p w14:paraId="01830652"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Схема теплоснабжения Тяжинского городского поселения актуализирована на 2019 год Постановлением Администрации Тяжинского городского поселения № 17-п от 18.03.2019 (http://www.tgp.tyazhin.ru/doc/NPA/2019/17-p_skhema_teplosnabzh.rar), схема теплоснабжения Листвянского сельского поселения актуализирована постановлением Администрации Листвянского сельского поселения № 07-п от 15.03.2019 (http://listass.ru/2019/03/2/%cf%ee%f1%f2.%20%b907-%ef%20%ee%f2%2015.03.2019%20%e3.%20%e0%ea%f2%f3%e0%eb%e8%e7%20%20%f2%e5%ef%eb%ee%f1%ed%e0%e1%e6%e5%ed%e8%fe.pdf), схема теплоснабжения </w:t>
      </w:r>
      <w:proofErr w:type="spellStart"/>
      <w:r w:rsidRPr="00030B5A">
        <w:rPr>
          <w:color w:val="000000"/>
          <w:sz w:val="28"/>
          <w:szCs w:val="28"/>
        </w:rPr>
        <w:t>Нововосточного</w:t>
      </w:r>
      <w:proofErr w:type="spellEnd"/>
      <w:r w:rsidRPr="00030B5A">
        <w:rPr>
          <w:color w:val="000000"/>
          <w:sz w:val="28"/>
          <w:szCs w:val="28"/>
        </w:rPr>
        <w:t xml:space="preserve"> сельского поселения актуализирована постановлением Администрации </w:t>
      </w:r>
      <w:proofErr w:type="spellStart"/>
      <w:r w:rsidRPr="00030B5A">
        <w:rPr>
          <w:color w:val="000000"/>
          <w:sz w:val="28"/>
          <w:szCs w:val="28"/>
        </w:rPr>
        <w:t>Нововосточного</w:t>
      </w:r>
      <w:proofErr w:type="spellEnd"/>
      <w:r w:rsidRPr="00030B5A">
        <w:rPr>
          <w:color w:val="000000"/>
          <w:sz w:val="28"/>
          <w:szCs w:val="28"/>
        </w:rPr>
        <w:t xml:space="preserve"> сельского поселения № 5 от 14.03.2019 (http://www.nvost.tyazhin.ru/npa/2019/postanovlenie_5_ot_14.03.19.rar) .</w:t>
      </w:r>
    </w:p>
    <w:p w14:paraId="1A96195C"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На основании сказанного, экспертами принят полезный отпуск согласно схеме теплоснабжения (представлен в таблице 1).</w:t>
      </w:r>
    </w:p>
    <w:p w14:paraId="0B57A04A"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Передача тепловой энергии осуществляется по сетям МУП «Гарант», объем нормативных потерь для которого принят согласно Постановлению региональной энергетической комиссии Кемеровской области № ___ от _______ г. в размере                8 076,9 Гкал.</w:t>
      </w:r>
    </w:p>
    <w:p w14:paraId="3BACE8E6" w14:textId="77777777" w:rsidR="00030B5A" w:rsidRPr="00030B5A" w:rsidRDefault="00030B5A" w:rsidP="00030B5A">
      <w:pPr>
        <w:spacing w:line="360" w:lineRule="auto"/>
        <w:ind w:firstLine="709"/>
        <w:jc w:val="right"/>
        <w:rPr>
          <w:color w:val="000000"/>
          <w:sz w:val="28"/>
          <w:szCs w:val="28"/>
        </w:rPr>
      </w:pPr>
      <w:r w:rsidRPr="00030B5A">
        <w:rPr>
          <w:color w:val="000000"/>
          <w:sz w:val="28"/>
          <w:szCs w:val="28"/>
        </w:rPr>
        <w:t>Таблица 1</w:t>
      </w:r>
    </w:p>
    <w:p w14:paraId="736F8F9D" w14:textId="77777777" w:rsidR="00030B5A" w:rsidRPr="00030B5A" w:rsidRDefault="00030B5A" w:rsidP="00030B5A">
      <w:pPr>
        <w:spacing w:line="360" w:lineRule="auto"/>
        <w:jc w:val="center"/>
        <w:rPr>
          <w:color w:val="000000"/>
          <w:sz w:val="28"/>
          <w:szCs w:val="28"/>
        </w:rPr>
      </w:pPr>
      <w:r w:rsidRPr="00030B5A">
        <w:rPr>
          <w:color w:val="000000"/>
          <w:sz w:val="28"/>
          <w:szCs w:val="28"/>
        </w:rPr>
        <w:t>Баланс тепловой энергии ООО «ТГК» (</w:t>
      </w:r>
      <w:proofErr w:type="spellStart"/>
      <w:r w:rsidRPr="00030B5A">
        <w:rPr>
          <w:color w:val="000000"/>
          <w:sz w:val="28"/>
          <w:szCs w:val="28"/>
        </w:rPr>
        <w:t>пгт</w:t>
      </w:r>
      <w:proofErr w:type="spellEnd"/>
      <w:r w:rsidRPr="00030B5A">
        <w:rPr>
          <w:color w:val="000000"/>
          <w:sz w:val="28"/>
          <w:szCs w:val="28"/>
        </w:rPr>
        <w:t>. Тяжинский) на 2019 год</w:t>
      </w:r>
    </w:p>
    <w:tbl>
      <w:tblPr>
        <w:tblW w:w="5000" w:type="pct"/>
        <w:tblLook w:val="04A0" w:firstRow="1" w:lastRow="0" w:firstColumn="1" w:lastColumn="0" w:noHBand="0" w:noVBand="1"/>
      </w:tblPr>
      <w:tblGrid>
        <w:gridCol w:w="688"/>
        <w:gridCol w:w="1399"/>
        <w:gridCol w:w="2255"/>
        <w:gridCol w:w="1602"/>
        <w:gridCol w:w="1938"/>
        <w:gridCol w:w="1888"/>
      </w:tblGrid>
      <w:tr w:rsidR="00030B5A" w:rsidRPr="00030B5A" w14:paraId="3F34EF25" w14:textId="77777777" w:rsidTr="00030B5A">
        <w:trPr>
          <w:trHeight w:val="414"/>
        </w:trPr>
        <w:tc>
          <w:tcPr>
            <w:tcW w:w="35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E56A48" w14:textId="77777777" w:rsidR="00030B5A" w:rsidRPr="00030B5A" w:rsidRDefault="00030B5A" w:rsidP="00030B5A">
            <w:pPr>
              <w:spacing w:line="360" w:lineRule="auto"/>
              <w:jc w:val="center"/>
              <w:rPr>
                <w:bCs/>
                <w:color w:val="000000"/>
              </w:rPr>
            </w:pPr>
            <w:r w:rsidRPr="00030B5A">
              <w:rPr>
                <w:bCs/>
                <w:color w:val="000000"/>
              </w:rPr>
              <w:t>п/п</w:t>
            </w:r>
          </w:p>
        </w:tc>
        <w:tc>
          <w:tcPr>
            <w:tcW w:w="187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B0388" w14:textId="77777777" w:rsidR="00030B5A" w:rsidRPr="00030B5A" w:rsidRDefault="00030B5A" w:rsidP="00030B5A">
            <w:pPr>
              <w:spacing w:line="360" w:lineRule="auto"/>
              <w:jc w:val="center"/>
              <w:rPr>
                <w:color w:val="000000"/>
              </w:rPr>
            </w:pPr>
            <w:r w:rsidRPr="00030B5A">
              <w:rPr>
                <w:color w:val="000000"/>
              </w:rPr>
              <w:t> </w:t>
            </w:r>
          </w:p>
        </w:tc>
        <w:tc>
          <w:tcPr>
            <w:tcW w:w="82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334CD" w14:textId="77777777" w:rsidR="00030B5A" w:rsidRPr="00030B5A" w:rsidRDefault="00030B5A" w:rsidP="00030B5A">
            <w:pPr>
              <w:spacing w:line="360" w:lineRule="auto"/>
              <w:jc w:val="center"/>
              <w:rPr>
                <w:bCs/>
                <w:color w:val="000000"/>
              </w:rPr>
            </w:pPr>
            <w:r w:rsidRPr="00030B5A">
              <w:rPr>
                <w:bCs/>
                <w:color w:val="000000"/>
              </w:rPr>
              <w:t>2019 год</w:t>
            </w:r>
          </w:p>
        </w:tc>
        <w:tc>
          <w:tcPr>
            <w:tcW w:w="99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7D5F62" w14:textId="77777777" w:rsidR="00030B5A" w:rsidRPr="00030B5A" w:rsidRDefault="00030B5A" w:rsidP="00030B5A">
            <w:pPr>
              <w:spacing w:line="360" w:lineRule="auto"/>
              <w:jc w:val="center"/>
              <w:rPr>
                <w:bCs/>
                <w:color w:val="000000"/>
              </w:rPr>
            </w:pPr>
            <w:r w:rsidRPr="00030B5A">
              <w:rPr>
                <w:bCs/>
                <w:color w:val="000000"/>
              </w:rPr>
              <w:t>1 полугодие 2019 г.</w:t>
            </w:r>
          </w:p>
        </w:tc>
        <w:tc>
          <w:tcPr>
            <w:tcW w:w="96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C1144F" w14:textId="77777777" w:rsidR="00030B5A" w:rsidRPr="00030B5A" w:rsidRDefault="00030B5A" w:rsidP="00030B5A">
            <w:pPr>
              <w:spacing w:line="360" w:lineRule="auto"/>
              <w:jc w:val="center"/>
              <w:rPr>
                <w:bCs/>
                <w:color w:val="000000"/>
              </w:rPr>
            </w:pPr>
            <w:r w:rsidRPr="00030B5A">
              <w:rPr>
                <w:bCs/>
                <w:color w:val="000000"/>
              </w:rPr>
              <w:t>2 полугодие 2019 г.</w:t>
            </w:r>
          </w:p>
        </w:tc>
      </w:tr>
      <w:tr w:rsidR="00030B5A" w:rsidRPr="00030B5A" w14:paraId="47D74EE1" w14:textId="77777777" w:rsidTr="00030B5A">
        <w:trPr>
          <w:trHeight w:val="414"/>
        </w:trPr>
        <w:tc>
          <w:tcPr>
            <w:tcW w:w="352" w:type="pct"/>
            <w:vMerge/>
            <w:tcBorders>
              <w:top w:val="single" w:sz="4" w:space="0" w:color="auto"/>
              <w:left w:val="single" w:sz="4" w:space="0" w:color="auto"/>
              <w:bottom w:val="single" w:sz="4" w:space="0" w:color="000000"/>
              <w:right w:val="single" w:sz="4" w:space="0" w:color="auto"/>
            </w:tcBorders>
            <w:vAlign w:val="center"/>
            <w:hideMark/>
          </w:tcPr>
          <w:p w14:paraId="6CC72D1D" w14:textId="77777777" w:rsidR="00030B5A" w:rsidRPr="00030B5A" w:rsidRDefault="00030B5A" w:rsidP="00030B5A">
            <w:pPr>
              <w:spacing w:line="360" w:lineRule="auto"/>
              <w:jc w:val="both"/>
              <w:rPr>
                <w:b/>
                <w:bCs/>
                <w:color w:val="000000"/>
              </w:rPr>
            </w:pPr>
          </w:p>
        </w:tc>
        <w:tc>
          <w:tcPr>
            <w:tcW w:w="1870" w:type="pct"/>
            <w:gridSpan w:val="2"/>
            <w:vMerge/>
            <w:tcBorders>
              <w:top w:val="single" w:sz="4" w:space="0" w:color="auto"/>
              <w:left w:val="single" w:sz="4" w:space="0" w:color="auto"/>
              <w:bottom w:val="single" w:sz="4" w:space="0" w:color="auto"/>
              <w:right w:val="single" w:sz="4" w:space="0" w:color="auto"/>
            </w:tcBorders>
            <w:vAlign w:val="center"/>
            <w:hideMark/>
          </w:tcPr>
          <w:p w14:paraId="301AA719" w14:textId="77777777" w:rsidR="00030B5A" w:rsidRPr="00030B5A" w:rsidRDefault="00030B5A" w:rsidP="00030B5A">
            <w:pPr>
              <w:spacing w:line="360" w:lineRule="auto"/>
              <w:jc w:val="both"/>
              <w:rPr>
                <w:color w:val="00000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098943C6" w14:textId="77777777" w:rsidR="00030B5A" w:rsidRPr="00030B5A" w:rsidRDefault="00030B5A" w:rsidP="00030B5A">
            <w:pPr>
              <w:spacing w:line="360" w:lineRule="auto"/>
              <w:jc w:val="both"/>
              <w:rPr>
                <w:b/>
                <w:bCs/>
                <w:color w:val="000000"/>
              </w:rPr>
            </w:pPr>
          </w:p>
        </w:tc>
        <w:tc>
          <w:tcPr>
            <w:tcW w:w="992" w:type="pct"/>
            <w:vMerge/>
            <w:tcBorders>
              <w:top w:val="single" w:sz="4" w:space="0" w:color="auto"/>
              <w:left w:val="single" w:sz="4" w:space="0" w:color="auto"/>
              <w:bottom w:val="single" w:sz="4" w:space="0" w:color="000000"/>
              <w:right w:val="single" w:sz="4" w:space="0" w:color="auto"/>
            </w:tcBorders>
            <w:vAlign w:val="center"/>
            <w:hideMark/>
          </w:tcPr>
          <w:p w14:paraId="71F9C6AA" w14:textId="77777777" w:rsidR="00030B5A" w:rsidRPr="00030B5A" w:rsidRDefault="00030B5A" w:rsidP="00030B5A">
            <w:pPr>
              <w:spacing w:line="360" w:lineRule="auto"/>
              <w:jc w:val="both"/>
              <w:rPr>
                <w:b/>
                <w:bCs/>
                <w:color w:val="000000"/>
              </w:rPr>
            </w:pPr>
          </w:p>
        </w:tc>
        <w:tc>
          <w:tcPr>
            <w:tcW w:w="966" w:type="pct"/>
            <w:vMerge/>
            <w:tcBorders>
              <w:top w:val="single" w:sz="4" w:space="0" w:color="auto"/>
              <w:left w:val="single" w:sz="4" w:space="0" w:color="auto"/>
              <w:bottom w:val="single" w:sz="4" w:space="0" w:color="000000"/>
              <w:right w:val="single" w:sz="4" w:space="0" w:color="auto"/>
            </w:tcBorders>
            <w:vAlign w:val="center"/>
            <w:hideMark/>
          </w:tcPr>
          <w:p w14:paraId="16474964" w14:textId="77777777" w:rsidR="00030B5A" w:rsidRPr="00030B5A" w:rsidRDefault="00030B5A" w:rsidP="00030B5A">
            <w:pPr>
              <w:spacing w:line="360" w:lineRule="auto"/>
              <w:jc w:val="both"/>
              <w:rPr>
                <w:b/>
                <w:bCs/>
                <w:color w:val="000000"/>
              </w:rPr>
            </w:pPr>
          </w:p>
        </w:tc>
      </w:tr>
      <w:tr w:rsidR="00030B5A" w:rsidRPr="00030B5A" w14:paraId="71F9C61C" w14:textId="77777777" w:rsidTr="00030B5A">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9F9E781" w14:textId="77777777" w:rsidR="00030B5A" w:rsidRPr="00030B5A" w:rsidRDefault="00030B5A" w:rsidP="00030B5A">
            <w:pPr>
              <w:spacing w:line="360" w:lineRule="auto"/>
              <w:jc w:val="center"/>
              <w:rPr>
                <w:b/>
                <w:bCs/>
                <w:color w:val="000000"/>
              </w:rPr>
            </w:pPr>
            <w:r w:rsidRPr="00030B5A">
              <w:rPr>
                <w:b/>
                <w:bCs/>
                <w:color w:val="000000"/>
              </w:rPr>
              <w:t>1.</w:t>
            </w:r>
          </w:p>
        </w:tc>
        <w:tc>
          <w:tcPr>
            <w:tcW w:w="187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3330A90" w14:textId="77777777" w:rsidR="00030B5A" w:rsidRPr="00030B5A" w:rsidRDefault="00030B5A" w:rsidP="00030B5A">
            <w:pPr>
              <w:spacing w:line="360" w:lineRule="auto"/>
              <w:jc w:val="both"/>
              <w:rPr>
                <w:b/>
                <w:bCs/>
                <w:color w:val="000000"/>
              </w:rPr>
            </w:pPr>
            <w:r w:rsidRPr="00030B5A">
              <w:rPr>
                <w:b/>
                <w:bCs/>
                <w:color w:val="000000"/>
              </w:rPr>
              <w:t>Выработка</w:t>
            </w:r>
          </w:p>
        </w:tc>
        <w:tc>
          <w:tcPr>
            <w:tcW w:w="820" w:type="pct"/>
            <w:tcBorders>
              <w:top w:val="nil"/>
              <w:left w:val="nil"/>
              <w:bottom w:val="single" w:sz="8" w:space="0" w:color="auto"/>
              <w:right w:val="single" w:sz="8" w:space="0" w:color="auto"/>
            </w:tcBorders>
            <w:noWrap/>
            <w:vAlign w:val="center"/>
            <w:hideMark/>
          </w:tcPr>
          <w:p w14:paraId="08293A31" w14:textId="77777777" w:rsidR="00030B5A" w:rsidRPr="00030B5A" w:rsidRDefault="00030B5A" w:rsidP="00030B5A">
            <w:pPr>
              <w:spacing w:line="312" w:lineRule="auto"/>
              <w:jc w:val="center"/>
              <w:rPr>
                <w:b/>
                <w:bCs/>
                <w:color w:val="000000"/>
              </w:rPr>
            </w:pPr>
            <w:r w:rsidRPr="00030B5A">
              <w:rPr>
                <w:b/>
                <w:bCs/>
                <w:color w:val="000000"/>
                <w:szCs w:val="20"/>
              </w:rPr>
              <w:t>46202,97</w:t>
            </w:r>
          </w:p>
        </w:tc>
        <w:tc>
          <w:tcPr>
            <w:tcW w:w="992" w:type="pct"/>
            <w:tcBorders>
              <w:top w:val="nil"/>
              <w:left w:val="nil"/>
              <w:bottom w:val="single" w:sz="8" w:space="0" w:color="auto"/>
              <w:right w:val="single" w:sz="8" w:space="0" w:color="auto"/>
            </w:tcBorders>
            <w:noWrap/>
            <w:vAlign w:val="center"/>
            <w:hideMark/>
          </w:tcPr>
          <w:p w14:paraId="30AA114A" w14:textId="77777777" w:rsidR="00030B5A" w:rsidRPr="00030B5A" w:rsidRDefault="00030B5A" w:rsidP="00030B5A">
            <w:pPr>
              <w:spacing w:line="312" w:lineRule="auto"/>
              <w:jc w:val="center"/>
              <w:rPr>
                <w:b/>
                <w:bCs/>
                <w:color w:val="000000"/>
              </w:rPr>
            </w:pPr>
            <w:r w:rsidRPr="00030B5A">
              <w:rPr>
                <w:b/>
                <w:bCs/>
                <w:color w:val="000000"/>
                <w:szCs w:val="20"/>
              </w:rPr>
              <w:t>22959,58</w:t>
            </w:r>
          </w:p>
        </w:tc>
        <w:tc>
          <w:tcPr>
            <w:tcW w:w="966" w:type="pct"/>
            <w:tcBorders>
              <w:top w:val="nil"/>
              <w:left w:val="nil"/>
              <w:bottom w:val="single" w:sz="8" w:space="0" w:color="auto"/>
              <w:right w:val="single" w:sz="8" w:space="0" w:color="auto"/>
            </w:tcBorders>
            <w:noWrap/>
            <w:vAlign w:val="center"/>
            <w:hideMark/>
          </w:tcPr>
          <w:p w14:paraId="07661329" w14:textId="77777777" w:rsidR="00030B5A" w:rsidRPr="00030B5A" w:rsidRDefault="00030B5A" w:rsidP="00030B5A">
            <w:pPr>
              <w:spacing w:line="312" w:lineRule="auto"/>
              <w:jc w:val="center"/>
              <w:rPr>
                <w:b/>
                <w:bCs/>
                <w:color w:val="000000"/>
              </w:rPr>
            </w:pPr>
            <w:r w:rsidRPr="00030B5A">
              <w:rPr>
                <w:b/>
                <w:bCs/>
                <w:color w:val="000000"/>
                <w:szCs w:val="20"/>
              </w:rPr>
              <w:t>23243,39</w:t>
            </w:r>
          </w:p>
        </w:tc>
      </w:tr>
      <w:tr w:rsidR="00030B5A" w:rsidRPr="00030B5A" w14:paraId="1E5A766D" w14:textId="77777777" w:rsidTr="00030B5A">
        <w:trPr>
          <w:trHeight w:val="70"/>
        </w:trPr>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2258C" w14:textId="77777777" w:rsidR="00030B5A" w:rsidRPr="00030B5A" w:rsidRDefault="00030B5A" w:rsidP="00030B5A">
            <w:pPr>
              <w:spacing w:line="360" w:lineRule="auto"/>
              <w:jc w:val="center"/>
              <w:rPr>
                <w:b/>
                <w:bCs/>
                <w:color w:val="000000"/>
              </w:rPr>
            </w:pPr>
            <w:r w:rsidRPr="00030B5A">
              <w:rPr>
                <w:b/>
                <w:bCs/>
                <w:color w:val="000000"/>
              </w:rPr>
              <w:t>2.</w:t>
            </w:r>
          </w:p>
        </w:tc>
        <w:tc>
          <w:tcPr>
            <w:tcW w:w="1870" w:type="pct"/>
            <w:gridSpan w:val="2"/>
            <w:tcBorders>
              <w:top w:val="single" w:sz="4" w:space="0" w:color="auto"/>
              <w:left w:val="nil"/>
              <w:bottom w:val="single" w:sz="4" w:space="0" w:color="auto"/>
              <w:right w:val="single" w:sz="4" w:space="0" w:color="auto"/>
            </w:tcBorders>
            <w:shd w:val="clear" w:color="auto" w:fill="auto"/>
            <w:vAlign w:val="center"/>
            <w:hideMark/>
          </w:tcPr>
          <w:p w14:paraId="1CD72BA0" w14:textId="77777777" w:rsidR="00030B5A" w:rsidRPr="00030B5A" w:rsidRDefault="00030B5A" w:rsidP="00030B5A">
            <w:pPr>
              <w:spacing w:line="360" w:lineRule="auto"/>
              <w:jc w:val="both"/>
              <w:rPr>
                <w:b/>
                <w:bCs/>
                <w:color w:val="000000"/>
              </w:rPr>
            </w:pPr>
            <w:r w:rsidRPr="00030B5A">
              <w:rPr>
                <w:b/>
                <w:bCs/>
                <w:color w:val="000000"/>
              </w:rPr>
              <w:t>Полезный отпуск тепловой энергии</w:t>
            </w:r>
          </w:p>
        </w:tc>
        <w:tc>
          <w:tcPr>
            <w:tcW w:w="820" w:type="pct"/>
            <w:tcBorders>
              <w:top w:val="nil"/>
              <w:left w:val="nil"/>
              <w:bottom w:val="single" w:sz="8" w:space="0" w:color="auto"/>
              <w:right w:val="single" w:sz="8" w:space="0" w:color="auto"/>
            </w:tcBorders>
            <w:vAlign w:val="center"/>
            <w:hideMark/>
          </w:tcPr>
          <w:p w14:paraId="05B162B5" w14:textId="77777777" w:rsidR="00030B5A" w:rsidRPr="00030B5A" w:rsidRDefault="00030B5A" w:rsidP="00030B5A">
            <w:pPr>
              <w:spacing w:line="312" w:lineRule="auto"/>
              <w:jc w:val="center"/>
              <w:rPr>
                <w:b/>
                <w:bCs/>
                <w:color w:val="000000"/>
              </w:rPr>
            </w:pPr>
            <w:r w:rsidRPr="00030B5A">
              <w:rPr>
                <w:b/>
                <w:bCs/>
                <w:color w:val="000000"/>
                <w:szCs w:val="20"/>
              </w:rPr>
              <w:t>45438,17</w:t>
            </w:r>
          </w:p>
        </w:tc>
        <w:tc>
          <w:tcPr>
            <w:tcW w:w="992" w:type="pct"/>
            <w:tcBorders>
              <w:top w:val="nil"/>
              <w:left w:val="nil"/>
              <w:bottom w:val="single" w:sz="8" w:space="0" w:color="auto"/>
              <w:right w:val="single" w:sz="8" w:space="0" w:color="auto"/>
            </w:tcBorders>
            <w:vAlign w:val="center"/>
            <w:hideMark/>
          </w:tcPr>
          <w:p w14:paraId="01247B78" w14:textId="77777777" w:rsidR="00030B5A" w:rsidRPr="00030B5A" w:rsidRDefault="00030B5A" w:rsidP="00030B5A">
            <w:pPr>
              <w:spacing w:line="312" w:lineRule="auto"/>
              <w:jc w:val="center"/>
              <w:rPr>
                <w:b/>
                <w:bCs/>
                <w:color w:val="000000"/>
              </w:rPr>
            </w:pPr>
            <w:r w:rsidRPr="00030B5A">
              <w:rPr>
                <w:b/>
                <w:bCs/>
                <w:color w:val="000000"/>
                <w:szCs w:val="20"/>
              </w:rPr>
              <w:t>22579,53</w:t>
            </w:r>
          </w:p>
        </w:tc>
        <w:tc>
          <w:tcPr>
            <w:tcW w:w="966" w:type="pct"/>
            <w:tcBorders>
              <w:top w:val="nil"/>
              <w:left w:val="nil"/>
              <w:bottom w:val="single" w:sz="8" w:space="0" w:color="auto"/>
              <w:right w:val="single" w:sz="8" w:space="0" w:color="auto"/>
            </w:tcBorders>
            <w:vAlign w:val="center"/>
            <w:hideMark/>
          </w:tcPr>
          <w:p w14:paraId="6FA16988" w14:textId="77777777" w:rsidR="00030B5A" w:rsidRPr="00030B5A" w:rsidRDefault="00030B5A" w:rsidP="00030B5A">
            <w:pPr>
              <w:spacing w:line="312" w:lineRule="auto"/>
              <w:jc w:val="center"/>
              <w:rPr>
                <w:b/>
                <w:bCs/>
                <w:color w:val="000000"/>
              </w:rPr>
            </w:pPr>
            <w:r w:rsidRPr="00030B5A">
              <w:rPr>
                <w:b/>
                <w:bCs/>
                <w:color w:val="000000"/>
                <w:szCs w:val="20"/>
              </w:rPr>
              <w:t>22858,64</w:t>
            </w:r>
          </w:p>
        </w:tc>
      </w:tr>
      <w:tr w:rsidR="00030B5A" w:rsidRPr="00030B5A" w14:paraId="448FDCC6" w14:textId="77777777" w:rsidTr="00030B5A">
        <w:trPr>
          <w:trHeight w:val="70"/>
        </w:trPr>
        <w:tc>
          <w:tcPr>
            <w:tcW w:w="352" w:type="pct"/>
            <w:vMerge/>
            <w:tcBorders>
              <w:top w:val="single" w:sz="4" w:space="0" w:color="auto"/>
              <w:left w:val="single" w:sz="4" w:space="0" w:color="auto"/>
              <w:bottom w:val="single" w:sz="4" w:space="0" w:color="auto"/>
              <w:right w:val="single" w:sz="4" w:space="0" w:color="auto"/>
            </w:tcBorders>
            <w:vAlign w:val="center"/>
            <w:hideMark/>
          </w:tcPr>
          <w:p w14:paraId="0F7E07E5" w14:textId="77777777" w:rsidR="00030B5A" w:rsidRPr="00030B5A" w:rsidRDefault="00030B5A" w:rsidP="00030B5A">
            <w:pPr>
              <w:spacing w:line="360" w:lineRule="auto"/>
              <w:jc w:val="center"/>
              <w:rPr>
                <w:b/>
                <w:bCs/>
                <w:color w:val="000000"/>
              </w:rPr>
            </w:pPr>
          </w:p>
        </w:tc>
        <w:tc>
          <w:tcPr>
            <w:tcW w:w="716" w:type="pct"/>
            <w:vMerge w:val="restart"/>
            <w:tcBorders>
              <w:top w:val="single" w:sz="4" w:space="0" w:color="auto"/>
              <w:left w:val="single" w:sz="4" w:space="0" w:color="auto"/>
              <w:bottom w:val="single" w:sz="4" w:space="0" w:color="000000"/>
              <w:right w:val="nil"/>
            </w:tcBorders>
            <w:shd w:val="clear" w:color="auto" w:fill="auto"/>
            <w:vAlign w:val="center"/>
            <w:hideMark/>
          </w:tcPr>
          <w:p w14:paraId="71019CED" w14:textId="77777777" w:rsidR="00030B5A" w:rsidRPr="00030B5A" w:rsidRDefault="00030B5A" w:rsidP="00030B5A">
            <w:pPr>
              <w:spacing w:line="360" w:lineRule="auto"/>
              <w:jc w:val="center"/>
              <w:rPr>
                <w:b/>
                <w:bCs/>
                <w:color w:val="000000"/>
              </w:rPr>
            </w:pPr>
            <w:r w:rsidRPr="00030B5A">
              <w:rPr>
                <w:b/>
                <w:bCs/>
                <w:color w:val="000000"/>
              </w:rPr>
              <w:t>Полезный отпуск тепловой энергии, Гкал</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E2DE6" w14:textId="77777777" w:rsidR="00030B5A" w:rsidRPr="00030B5A" w:rsidRDefault="00030B5A" w:rsidP="00030B5A">
            <w:pPr>
              <w:spacing w:line="360" w:lineRule="auto"/>
              <w:jc w:val="both"/>
              <w:rPr>
                <w:color w:val="000000"/>
              </w:rPr>
            </w:pPr>
            <w:r w:rsidRPr="00030B5A">
              <w:rPr>
                <w:color w:val="000000"/>
              </w:rPr>
              <w:t>Бюджетные организации</w:t>
            </w:r>
          </w:p>
        </w:tc>
        <w:tc>
          <w:tcPr>
            <w:tcW w:w="820" w:type="pct"/>
            <w:tcBorders>
              <w:top w:val="nil"/>
              <w:left w:val="nil"/>
              <w:bottom w:val="single" w:sz="8" w:space="0" w:color="auto"/>
              <w:right w:val="single" w:sz="8" w:space="0" w:color="auto"/>
            </w:tcBorders>
            <w:vAlign w:val="center"/>
            <w:hideMark/>
          </w:tcPr>
          <w:p w14:paraId="7D63CFDB" w14:textId="77777777" w:rsidR="00030B5A" w:rsidRPr="00030B5A" w:rsidRDefault="00030B5A" w:rsidP="00030B5A">
            <w:pPr>
              <w:spacing w:line="312" w:lineRule="auto"/>
              <w:jc w:val="center"/>
              <w:rPr>
                <w:color w:val="000000"/>
              </w:rPr>
            </w:pPr>
            <w:r w:rsidRPr="00030B5A">
              <w:rPr>
                <w:color w:val="000000"/>
                <w:szCs w:val="20"/>
              </w:rPr>
              <w:t>14982,47</w:t>
            </w:r>
          </w:p>
        </w:tc>
        <w:tc>
          <w:tcPr>
            <w:tcW w:w="992" w:type="pct"/>
            <w:tcBorders>
              <w:top w:val="nil"/>
              <w:left w:val="nil"/>
              <w:bottom w:val="single" w:sz="8" w:space="0" w:color="auto"/>
              <w:right w:val="single" w:sz="8" w:space="0" w:color="auto"/>
            </w:tcBorders>
            <w:vAlign w:val="center"/>
            <w:hideMark/>
          </w:tcPr>
          <w:p w14:paraId="7929F5B2" w14:textId="77777777" w:rsidR="00030B5A" w:rsidRPr="00030B5A" w:rsidRDefault="00030B5A" w:rsidP="00030B5A">
            <w:pPr>
              <w:spacing w:line="312" w:lineRule="auto"/>
              <w:jc w:val="center"/>
              <w:rPr>
                <w:color w:val="000000"/>
              </w:rPr>
            </w:pPr>
            <w:r w:rsidRPr="00030B5A">
              <w:rPr>
                <w:color w:val="000000"/>
                <w:szCs w:val="20"/>
              </w:rPr>
              <w:t>7354,75</w:t>
            </w:r>
          </w:p>
        </w:tc>
        <w:tc>
          <w:tcPr>
            <w:tcW w:w="966" w:type="pct"/>
            <w:tcBorders>
              <w:top w:val="nil"/>
              <w:left w:val="nil"/>
              <w:bottom w:val="single" w:sz="8" w:space="0" w:color="auto"/>
              <w:right w:val="single" w:sz="8" w:space="0" w:color="auto"/>
            </w:tcBorders>
            <w:vAlign w:val="center"/>
            <w:hideMark/>
          </w:tcPr>
          <w:p w14:paraId="59C3B8A8" w14:textId="77777777" w:rsidR="00030B5A" w:rsidRPr="00030B5A" w:rsidRDefault="00030B5A" w:rsidP="00030B5A">
            <w:pPr>
              <w:spacing w:line="312" w:lineRule="auto"/>
              <w:jc w:val="center"/>
              <w:rPr>
                <w:color w:val="000000"/>
              </w:rPr>
            </w:pPr>
            <w:r w:rsidRPr="00030B5A">
              <w:rPr>
                <w:color w:val="000000"/>
                <w:szCs w:val="20"/>
              </w:rPr>
              <w:t>7627,716</w:t>
            </w:r>
          </w:p>
        </w:tc>
      </w:tr>
      <w:tr w:rsidR="00030B5A" w:rsidRPr="00030B5A" w14:paraId="50531C98" w14:textId="77777777" w:rsidTr="00030B5A">
        <w:trPr>
          <w:trHeight w:val="437"/>
        </w:trPr>
        <w:tc>
          <w:tcPr>
            <w:tcW w:w="352" w:type="pct"/>
            <w:vMerge/>
            <w:tcBorders>
              <w:top w:val="single" w:sz="4" w:space="0" w:color="auto"/>
              <w:left w:val="single" w:sz="4" w:space="0" w:color="auto"/>
              <w:bottom w:val="single" w:sz="4" w:space="0" w:color="auto"/>
              <w:right w:val="single" w:sz="4" w:space="0" w:color="auto"/>
            </w:tcBorders>
            <w:vAlign w:val="center"/>
            <w:hideMark/>
          </w:tcPr>
          <w:p w14:paraId="5E15664E" w14:textId="77777777" w:rsidR="00030B5A" w:rsidRPr="00030B5A" w:rsidRDefault="00030B5A" w:rsidP="00030B5A">
            <w:pPr>
              <w:spacing w:line="360" w:lineRule="auto"/>
              <w:jc w:val="center"/>
              <w:rPr>
                <w:b/>
                <w:bCs/>
                <w:color w:val="000000"/>
              </w:rPr>
            </w:pPr>
          </w:p>
        </w:tc>
        <w:tc>
          <w:tcPr>
            <w:tcW w:w="716" w:type="pct"/>
            <w:vMerge/>
            <w:tcBorders>
              <w:top w:val="nil"/>
              <w:left w:val="single" w:sz="4" w:space="0" w:color="auto"/>
              <w:bottom w:val="single" w:sz="4" w:space="0" w:color="000000"/>
              <w:right w:val="nil"/>
            </w:tcBorders>
            <w:vAlign w:val="center"/>
            <w:hideMark/>
          </w:tcPr>
          <w:p w14:paraId="76029806" w14:textId="77777777" w:rsidR="00030B5A" w:rsidRPr="00030B5A" w:rsidRDefault="00030B5A" w:rsidP="00030B5A">
            <w:pPr>
              <w:spacing w:line="360" w:lineRule="auto"/>
              <w:jc w:val="both"/>
              <w:rPr>
                <w:b/>
                <w:bCs/>
                <w:color w:val="000000"/>
              </w:rPr>
            </w:pPr>
          </w:p>
        </w:tc>
        <w:tc>
          <w:tcPr>
            <w:tcW w:w="1154" w:type="pct"/>
            <w:tcBorders>
              <w:top w:val="nil"/>
              <w:left w:val="single" w:sz="4" w:space="0" w:color="auto"/>
              <w:bottom w:val="single" w:sz="4" w:space="0" w:color="auto"/>
              <w:right w:val="single" w:sz="4" w:space="0" w:color="auto"/>
            </w:tcBorders>
            <w:shd w:val="clear" w:color="auto" w:fill="auto"/>
            <w:vAlign w:val="center"/>
          </w:tcPr>
          <w:p w14:paraId="5C8F0847" w14:textId="77777777" w:rsidR="00030B5A" w:rsidRPr="00030B5A" w:rsidRDefault="00030B5A" w:rsidP="00030B5A">
            <w:pPr>
              <w:spacing w:line="360" w:lineRule="auto"/>
              <w:jc w:val="both"/>
              <w:rPr>
                <w:color w:val="000000"/>
              </w:rPr>
            </w:pPr>
            <w:r w:rsidRPr="00030B5A">
              <w:rPr>
                <w:color w:val="000000"/>
              </w:rPr>
              <w:t>Жилищные организации</w:t>
            </w:r>
          </w:p>
        </w:tc>
        <w:tc>
          <w:tcPr>
            <w:tcW w:w="820" w:type="pct"/>
            <w:tcBorders>
              <w:top w:val="nil"/>
              <w:left w:val="nil"/>
              <w:bottom w:val="single" w:sz="8" w:space="0" w:color="auto"/>
              <w:right w:val="single" w:sz="8" w:space="0" w:color="auto"/>
            </w:tcBorders>
            <w:noWrap/>
            <w:vAlign w:val="center"/>
            <w:hideMark/>
          </w:tcPr>
          <w:p w14:paraId="763D6D6C" w14:textId="77777777" w:rsidR="00030B5A" w:rsidRPr="00030B5A" w:rsidRDefault="00030B5A" w:rsidP="00030B5A">
            <w:pPr>
              <w:spacing w:line="312" w:lineRule="auto"/>
              <w:jc w:val="center"/>
              <w:rPr>
                <w:color w:val="000000"/>
              </w:rPr>
            </w:pPr>
            <w:r w:rsidRPr="00030B5A">
              <w:rPr>
                <w:color w:val="000000"/>
                <w:szCs w:val="20"/>
              </w:rPr>
              <w:t>20605,66</w:t>
            </w:r>
          </w:p>
        </w:tc>
        <w:tc>
          <w:tcPr>
            <w:tcW w:w="992" w:type="pct"/>
            <w:tcBorders>
              <w:top w:val="nil"/>
              <w:left w:val="nil"/>
              <w:bottom w:val="single" w:sz="8" w:space="0" w:color="auto"/>
              <w:right w:val="single" w:sz="8" w:space="0" w:color="auto"/>
            </w:tcBorders>
            <w:noWrap/>
            <w:vAlign w:val="center"/>
            <w:hideMark/>
          </w:tcPr>
          <w:p w14:paraId="2D9BBC13" w14:textId="77777777" w:rsidR="00030B5A" w:rsidRPr="00030B5A" w:rsidRDefault="00030B5A" w:rsidP="00030B5A">
            <w:pPr>
              <w:spacing w:line="312" w:lineRule="auto"/>
              <w:jc w:val="center"/>
              <w:rPr>
                <w:color w:val="000000"/>
              </w:rPr>
            </w:pPr>
            <w:r w:rsidRPr="00030B5A">
              <w:rPr>
                <w:color w:val="000000"/>
                <w:szCs w:val="20"/>
              </w:rPr>
              <w:t>10229,4</w:t>
            </w:r>
          </w:p>
        </w:tc>
        <w:tc>
          <w:tcPr>
            <w:tcW w:w="966" w:type="pct"/>
            <w:tcBorders>
              <w:top w:val="nil"/>
              <w:left w:val="nil"/>
              <w:bottom w:val="single" w:sz="8" w:space="0" w:color="auto"/>
              <w:right w:val="single" w:sz="8" w:space="0" w:color="auto"/>
            </w:tcBorders>
            <w:noWrap/>
            <w:vAlign w:val="center"/>
            <w:hideMark/>
          </w:tcPr>
          <w:p w14:paraId="4A8AF7D9" w14:textId="77777777" w:rsidR="00030B5A" w:rsidRPr="00030B5A" w:rsidRDefault="00030B5A" w:rsidP="00030B5A">
            <w:pPr>
              <w:spacing w:line="312" w:lineRule="auto"/>
              <w:jc w:val="center"/>
              <w:rPr>
                <w:color w:val="000000"/>
              </w:rPr>
            </w:pPr>
            <w:r w:rsidRPr="00030B5A">
              <w:rPr>
                <w:color w:val="000000"/>
                <w:szCs w:val="20"/>
              </w:rPr>
              <w:t>10376,26</w:t>
            </w:r>
          </w:p>
        </w:tc>
      </w:tr>
      <w:tr w:rsidR="00030B5A" w:rsidRPr="00030B5A" w14:paraId="6710B484" w14:textId="77777777" w:rsidTr="00030B5A">
        <w:trPr>
          <w:trHeight w:val="273"/>
        </w:trPr>
        <w:tc>
          <w:tcPr>
            <w:tcW w:w="352" w:type="pct"/>
            <w:vMerge/>
            <w:tcBorders>
              <w:top w:val="single" w:sz="4" w:space="0" w:color="auto"/>
              <w:left w:val="single" w:sz="4" w:space="0" w:color="auto"/>
              <w:bottom w:val="single" w:sz="4" w:space="0" w:color="auto"/>
              <w:right w:val="single" w:sz="4" w:space="0" w:color="auto"/>
            </w:tcBorders>
            <w:vAlign w:val="center"/>
            <w:hideMark/>
          </w:tcPr>
          <w:p w14:paraId="1F7CC81D" w14:textId="77777777" w:rsidR="00030B5A" w:rsidRPr="00030B5A" w:rsidRDefault="00030B5A" w:rsidP="00030B5A">
            <w:pPr>
              <w:spacing w:line="360" w:lineRule="auto"/>
              <w:jc w:val="center"/>
              <w:rPr>
                <w:b/>
                <w:bCs/>
                <w:color w:val="000000"/>
              </w:rPr>
            </w:pPr>
          </w:p>
        </w:tc>
        <w:tc>
          <w:tcPr>
            <w:tcW w:w="716" w:type="pct"/>
            <w:vMerge/>
            <w:tcBorders>
              <w:top w:val="nil"/>
              <w:left w:val="single" w:sz="4" w:space="0" w:color="auto"/>
              <w:bottom w:val="single" w:sz="4" w:space="0" w:color="000000"/>
              <w:right w:val="nil"/>
            </w:tcBorders>
            <w:vAlign w:val="center"/>
            <w:hideMark/>
          </w:tcPr>
          <w:p w14:paraId="1115D2A9" w14:textId="77777777" w:rsidR="00030B5A" w:rsidRPr="00030B5A" w:rsidRDefault="00030B5A" w:rsidP="00030B5A">
            <w:pPr>
              <w:spacing w:line="360" w:lineRule="auto"/>
              <w:jc w:val="both"/>
              <w:rPr>
                <w:b/>
                <w:bCs/>
                <w:color w:val="000000"/>
              </w:rPr>
            </w:pPr>
          </w:p>
        </w:tc>
        <w:tc>
          <w:tcPr>
            <w:tcW w:w="1154" w:type="pct"/>
            <w:tcBorders>
              <w:top w:val="nil"/>
              <w:left w:val="single" w:sz="4" w:space="0" w:color="auto"/>
              <w:bottom w:val="single" w:sz="4" w:space="0" w:color="auto"/>
              <w:right w:val="single" w:sz="4" w:space="0" w:color="auto"/>
            </w:tcBorders>
            <w:shd w:val="clear" w:color="auto" w:fill="auto"/>
            <w:vAlign w:val="center"/>
          </w:tcPr>
          <w:p w14:paraId="0D3F53DF" w14:textId="77777777" w:rsidR="00030B5A" w:rsidRPr="00030B5A" w:rsidRDefault="00030B5A" w:rsidP="00030B5A">
            <w:pPr>
              <w:spacing w:line="360" w:lineRule="auto"/>
              <w:jc w:val="both"/>
              <w:rPr>
                <w:color w:val="000000"/>
              </w:rPr>
            </w:pPr>
            <w:r w:rsidRPr="00030B5A">
              <w:rPr>
                <w:color w:val="000000"/>
              </w:rPr>
              <w:t>Прочие организации</w:t>
            </w:r>
          </w:p>
        </w:tc>
        <w:tc>
          <w:tcPr>
            <w:tcW w:w="820" w:type="pct"/>
            <w:tcBorders>
              <w:top w:val="nil"/>
              <w:left w:val="nil"/>
              <w:bottom w:val="single" w:sz="8" w:space="0" w:color="auto"/>
              <w:right w:val="single" w:sz="8" w:space="0" w:color="auto"/>
            </w:tcBorders>
            <w:noWrap/>
            <w:vAlign w:val="center"/>
            <w:hideMark/>
          </w:tcPr>
          <w:p w14:paraId="51814783" w14:textId="77777777" w:rsidR="00030B5A" w:rsidRPr="00030B5A" w:rsidRDefault="00030B5A" w:rsidP="00030B5A">
            <w:pPr>
              <w:spacing w:line="312" w:lineRule="auto"/>
              <w:jc w:val="center"/>
              <w:rPr>
                <w:color w:val="000000"/>
              </w:rPr>
            </w:pPr>
            <w:r w:rsidRPr="00030B5A">
              <w:rPr>
                <w:color w:val="000000"/>
                <w:szCs w:val="20"/>
              </w:rPr>
              <w:t>1773,17</w:t>
            </w:r>
          </w:p>
        </w:tc>
        <w:tc>
          <w:tcPr>
            <w:tcW w:w="992" w:type="pct"/>
            <w:tcBorders>
              <w:top w:val="nil"/>
              <w:left w:val="nil"/>
              <w:bottom w:val="single" w:sz="8" w:space="0" w:color="auto"/>
              <w:right w:val="single" w:sz="8" w:space="0" w:color="auto"/>
            </w:tcBorders>
            <w:noWrap/>
            <w:vAlign w:val="center"/>
            <w:hideMark/>
          </w:tcPr>
          <w:p w14:paraId="67A13A97" w14:textId="77777777" w:rsidR="00030B5A" w:rsidRPr="00030B5A" w:rsidRDefault="00030B5A" w:rsidP="00030B5A">
            <w:pPr>
              <w:spacing w:line="312" w:lineRule="auto"/>
              <w:jc w:val="center"/>
              <w:rPr>
                <w:color w:val="000000"/>
              </w:rPr>
            </w:pPr>
            <w:r w:rsidRPr="00030B5A">
              <w:rPr>
                <w:color w:val="000000"/>
                <w:szCs w:val="20"/>
              </w:rPr>
              <w:t>981,75</w:t>
            </w:r>
          </w:p>
        </w:tc>
        <w:tc>
          <w:tcPr>
            <w:tcW w:w="966" w:type="pct"/>
            <w:tcBorders>
              <w:top w:val="nil"/>
              <w:left w:val="nil"/>
              <w:bottom w:val="single" w:sz="8" w:space="0" w:color="auto"/>
              <w:right w:val="single" w:sz="8" w:space="0" w:color="auto"/>
            </w:tcBorders>
            <w:noWrap/>
            <w:vAlign w:val="center"/>
            <w:hideMark/>
          </w:tcPr>
          <w:p w14:paraId="2F519011" w14:textId="77777777" w:rsidR="00030B5A" w:rsidRPr="00030B5A" w:rsidRDefault="00030B5A" w:rsidP="00030B5A">
            <w:pPr>
              <w:spacing w:line="312" w:lineRule="auto"/>
              <w:jc w:val="center"/>
              <w:rPr>
                <w:color w:val="000000"/>
              </w:rPr>
            </w:pPr>
            <w:r w:rsidRPr="00030B5A">
              <w:rPr>
                <w:color w:val="000000"/>
                <w:szCs w:val="20"/>
              </w:rPr>
              <w:t>791,42</w:t>
            </w:r>
          </w:p>
        </w:tc>
      </w:tr>
      <w:tr w:rsidR="00030B5A" w:rsidRPr="00030B5A" w14:paraId="3F40D546" w14:textId="77777777" w:rsidTr="00030B5A">
        <w:trPr>
          <w:trHeight w:val="420"/>
        </w:trPr>
        <w:tc>
          <w:tcPr>
            <w:tcW w:w="352" w:type="pct"/>
            <w:vMerge/>
            <w:tcBorders>
              <w:top w:val="single" w:sz="4" w:space="0" w:color="auto"/>
              <w:left w:val="single" w:sz="4" w:space="0" w:color="auto"/>
              <w:bottom w:val="single" w:sz="4" w:space="0" w:color="auto"/>
              <w:right w:val="single" w:sz="4" w:space="0" w:color="auto"/>
            </w:tcBorders>
            <w:vAlign w:val="center"/>
            <w:hideMark/>
          </w:tcPr>
          <w:p w14:paraId="06EA0BB7" w14:textId="77777777" w:rsidR="00030B5A" w:rsidRPr="00030B5A" w:rsidRDefault="00030B5A" w:rsidP="00030B5A">
            <w:pPr>
              <w:spacing w:line="360" w:lineRule="auto"/>
              <w:jc w:val="center"/>
              <w:rPr>
                <w:b/>
                <w:bCs/>
                <w:color w:val="000000"/>
              </w:rPr>
            </w:pPr>
          </w:p>
        </w:tc>
        <w:tc>
          <w:tcPr>
            <w:tcW w:w="716" w:type="pct"/>
            <w:vMerge/>
            <w:tcBorders>
              <w:top w:val="nil"/>
              <w:left w:val="single" w:sz="4" w:space="0" w:color="auto"/>
              <w:bottom w:val="single" w:sz="4" w:space="0" w:color="000000"/>
              <w:right w:val="nil"/>
            </w:tcBorders>
            <w:vAlign w:val="center"/>
            <w:hideMark/>
          </w:tcPr>
          <w:p w14:paraId="5BD02433" w14:textId="77777777" w:rsidR="00030B5A" w:rsidRPr="00030B5A" w:rsidRDefault="00030B5A" w:rsidP="00030B5A">
            <w:pPr>
              <w:spacing w:line="360" w:lineRule="auto"/>
              <w:jc w:val="both"/>
              <w:rPr>
                <w:b/>
                <w:bCs/>
                <w:color w:val="000000"/>
              </w:rPr>
            </w:pPr>
          </w:p>
        </w:tc>
        <w:tc>
          <w:tcPr>
            <w:tcW w:w="1154" w:type="pct"/>
            <w:tcBorders>
              <w:top w:val="nil"/>
              <w:left w:val="single" w:sz="4" w:space="0" w:color="auto"/>
              <w:bottom w:val="single" w:sz="4" w:space="0" w:color="auto"/>
              <w:right w:val="single" w:sz="4" w:space="0" w:color="auto"/>
            </w:tcBorders>
            <w:shd w:val="clear" w:color="auto" w:fill="auto"/>
            <w:vAlign w:val="center"/>
          </w:tcPr>
          <w:p w14:paraId="5B09A59F" w14:textId="77777777" w:rsidR="00030B5A" w:rsidRPr="00030B5A" w:rsidRDefault="00030B5A" w:rsidP="00030B5A">
            <w:pPr>
              <w:spacing w:line="360" w:lineRule="auto"/>
              <w:jc w:val="both"/>
              <w:rPr>
                <w:color w:val="000000"/>
              </w:rPr>
            </w:pPr>
            <w:r w:rsidRPr="00030B5A">
              <w:rPr>
                <w:color w:val="000000"/>
              </w:rPr>
              <w:t>Потери в сетях МУП «Гарант»</w:t>
            </w:r>
          </w:p>
        </w:tc>
        <w:tc>
          <w:tcPr>
            <w:tcW w:w="820" w:type="pct"/>
            <w:tcBorders>
              <w:top w:val="nil"/>
              <w:left w:val="nil"/>
              <w:bottom w:val="single" w:sz="8" w:space="0" w:color="auto"/>
              <w:right w:val="single" w:sz="8" w:space="0" w:color="auto"/>
            </w:tcBorders>
            <w:noWrap/>
            <w:vAlign w:val="center"/>
            <w:hideMark/>
          </w:tcPr>
          <w:p w14:paraId="1C23B096" w14:textId="77777777" w:rsidR="00030B5A" w:rsidRPr="00030B5A" w:rsidRDefault="00030B5A" w:rsidP="00030B5A">
            <w:pPr>
              <w:spacing w:line="312" w:lineRule="auto"/>
              <w:jc w:val="center"/>
              <w:rPr>
                <w:color w:val="000000"/>
              </w:rPr>
            </w:pPr>
            <w:r w:rsidRPr="00030B5A">
              <w:rPr>
                <w:color w:val="000000"/>
                <w:szCs w:val="20"/>
              </w:rPr>
              <w:t>8076,87</w:t>
            </w:r>
          </w:p>
        </w:tc>
        <w:tc>
          <w:tcPr>
            <w:tcW w:w="992" w:type="pct"/>
            <w:tcBorders>
              <w:top w:val="nil"/>
              <w:left w:val="nil"/>
              <w:bottom w:val="single" w:sz="8" w:space="0" w:color="auto"/>
              <w:right w:val="single" w:sz="8" w:space="0" w:color="auto"/>
            </w:tcBorders>
            <w:noWrap/>
            <w:vAlign w:val="center"/>
            <w:hideMark/>
          </w:tcPr>
          <w:p w14:paraId="203A2C95" w14:textId="77777777" w:rsidR="00030B5A" w:rsidRPr="00030B5A" w:rsidRDefault="00030B5A" w:rsidP="00030B5A">
            <w:pPr>
              <w:spacing w:line="312" w:lineRule="auto"/>
              <w:jc w:val="center"/>
              <w:rPr>
                <w:color w:val="000000"/>
              </w:rPr>
            </w:pPr>
            <w:r w:rsidRPr="00030B5A">
              <w:rPr>
                <w:color w:val="000000"/>
                <w:szCs w:val="20"/>
              </w:rPr>
              <w:t>4013,63</w:t>
            </w:r>
          </w:p>
        </w:tc>
        <w:tc>
          <w:tcPr>
            <w:tcW w:w="966" w:type="pct"/>
            <w:tcBorders>
              <w:top w:val="nil"/>
              <w:left w:val="nil"/>
              <w:bottom w:val="single" w:sz="8" w:space="0" w:color="auto"/>
              <w:right w:val="single" w:sz="8" w:space="0" w:color="auto"/>
            </w:tcBorders>
            <w:noWrap/>
            <w:vAlign w:val="center"/>
            <w:hideMark/>
          </w:tcPr>
          <w:p w14:paraId="72CD0B8B" w14:textId="77777777" w:rsidR="00030B5A" w:rsidRPr="00030B5A" w:rsidRDefault="00030B5A" w:rsidP="00030B5A">
            <w:pPr>
              <w:spacing w:line="312" w:lineRule="auto"/>
              <w:jc w:val="center"/>
              <w:rPr>
                <w:color w:val="000000"/>
              </w:rPr>
            </w:pPr>
            <w:r w:rsidRPr="00030B5A">
              <w:rPr>
                <w:color w:val="000000"/>
                <w:szCs w:val="20"/>
              </w:rPr>
              <w:t>4063,24</w:t>
            </w:r>
          </w:p>
        </w:tc>
      </w:tr>
      <w:tr w:rsidR="00030B5A" w:rsidRPr="00030B5A" w14:paraId="3DDBE80C" w14:textId="77777777" w:rsidTr="00030B5A">
        <w:trPr>
          <w:trHeight w:val="272"/>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2A8FC" w14:textId="77777777" w:rsidR="00030B5A" w:rsidRPr="00030B5A" w:rsidRDefault="00030B5A" w:rsidP="00030B5A">
            <w:pPr>
              <w:spacing w:line="360" w:lineRule="auto"/>
              <w:jc w:val="center"/>
              <w:rPr>
                <w:b/>
                <w:bCs/>
                <w:color w:val="000000"/>
              </w:rPr>
            </w:pPr>
            <w:r w:rsidRPr="00030B5A">
              <w:rPr>
                <w:b/>
                <w:bCs/>
                <w:color w:val="000000"/>
              </w:rPr>
              <w:t>3.</w:t>
            </w:r>
          </w:p>
        </w:tc>
        <w:tc>
          <w:tcPr>
            <w:tcW w:w="1870" w:type="pct"/>
            <w:gridSpan w:val="2"/>
            <w:tcBorders>
              <w:top w:val="single" w:sz="4" w:space="0" w:color="auto"/>
              <w:left w:val="nil"/>
              <w:bottom w:val="single" w:sz="4" w:space="0" w:color="auto"/>
              <w:right w:val="single" w:sz="4" w:space="0" w:color="000000"/>
            </w:tcBorders>
            <w:shd w:val="clear" w:color="auto" w:fill="auto"/>
            <w:vAlign w:val="center"/>
            <w:hideMark/>
          </w:tcPr>
          <w:p w14:paraId="59599B1F" w14:textId="77777777" w:rsidR="00030B5A" w:rsidRPr="00030B5A" w:rsidRDefault="00030B5A" w:rsidP="00030B5A">
            <w:pPr>
              <w:spacing w:line="360" w:lineRule="auto"/>
              <w:jc w:val="both"/>
              <w:rPr>
                <w:b/>
                <w:bCs/>
                <w:color w:val="000000"/>
              </w:rPr>
            </w:pPr>
            <w:r w:rsidRPr="00030B5A">
              <w:rPr>
                <w:b/>
                <w:bCs/>
                <w:color w:val="000000"/>
              </w:rPr>
              <w:t>Расход на собственные нужды</w:t>
            </w:r>
          </w:p>
        </w:tc>
        <w:tc>
          <w:tcPr>
            <w:tcW w:w="820" w:type="pct"/>
            <w:tcBorders>
              <w:top w:val="nil"/>
              <w:left w:val="nil"/>
              <w:bottom w:val="single" w:sz="8" w:space="0" w:color="auto"/>
              <w:right w:val="single" w:sz="8" w:space="0" w:color="auto"/>
            </w:tcBorders>
            <w:noWrap/>
            <w:vAlign w:val="center"/>
            <w:hideMark/>
          </w:tcPr>
          <w:p w14:paraId="5DA0CA5A" w14:textId="77777777" w:rsidR="00030B5A" w:rsidRPr="00030B5A" w:rsidRDefault="00030B5A" w:rsidP="00030B5A">
            <w:pPr>
              <w:spacing w:line="312" w:lineRule="auto"/>
              <w:jc w:val="center"/>
              <w:rPr>
                <w:b/>
                <w:bCs/>
                <w:color w:val="000000"/>
              </w:rPr>
            </w:pPr>
            <w:r w:rsidRPr="00030B5A">
              <w:rPr>
                <w:b/>
                <w:bCs/>
                <w:color w:val="000000"/>
                <w:szCs w:val="20"/>
              </w:rPr>
              <w:t>764,80</w:t>
            </w:r>
          </w:p>
        </w:tc>
        <w:tc>
          <w:tcPr>
            <w:tcW w:w="992" w:type="pct"/>
            <w:tcBorders>
              <w:top w:val="nil"/>
              <w:left w:val="nil"/>
              <w:bottom w:val="single" w:sz="8" w:space="0" w:color="auto"/>
              <w:right w:val="single" w:sz="8" w:space="0" w:color="auto"/>
            </w:tcBorders>
            <w:noWrap/>
            <w:vAlign w:val="center"/>
            <w:hideMark/>
          </w:tcPr>
          <w:p w14:paraId="7C7FD395" w14:textId="77777777" w:rsidR="00030B5A" w:rsidRPr="00030B5A" w:rsidRDefault="00030B5A" w:rsidP="00030B5A">
            <w:pPr>
              <w:spacing w:line="312" w:lineRule="auto"/>
              <w:jc w:val="center"/>
              <w:rPr>
                <w:b/>
                <w:bCs/>
                <w:color w:val="000000"/>
              </w:rPr>
            </w:pPr>
            <w:r w:rsidRPr="00030B5A">
              <w:rPr>
                <w:b/>
                <w:bCs/>
                <w:color w:val="000000"/>
                <w:szCs w:val="20"/>
              </w:rPr>
              <w:t>380,05</w:t>
            </w:r>
          </w:p>
        </w:tc>
        <w:tc>
          <w:tcPr>
            <w:tcW w:w="966" w:type="pct"/>
            <w:tcBorders>
              <w:top w:val="nil"/>
              <w:left w:val="nil"/>
              <w:bottom w:val="single" w:sz="8" w:space="0" w:color="auto"/>
              <w:right w:val="single" w:sz="8" w:space="0" w:color="auto"/>
            </w:tcBorders>
            <w:noWrap/>
            <w:vAlign w:val="center"/>
            <w:hideMark/>
          </w:tcPr>
          <w:p w14:paraId="4EE4E2C1" w14:textId="77777777" w:rsidR="00030B5A" w:rsidRPr="00030B5A" w:rsidRDefault="00030B5A" w:rsidP="00030B5A">
            <w:pPr>
              <w:spacing w:line="312" w:lineRule="auto"/>
              <w:jc w:val="center"/>
              <w:rPr>
                <w:b/>
                <w:bCs/>
                <w:color w:val="000000"/>
              </w:rPr>
            </w:pPr>
            <w:r w:rsidRPr="00030B5A">
              <w:rPr>
                <w:b/>
                <w:bCs/>
                <w:color w:val="000000"/>
                <w:szCs w:val="20"/>
              </w:rPr>
              <w:t>384,75</w:t>
            </w:r>
          </w:p>
        </w:tc>
      </w:tr>
    </w:tbl>
    <w:p w14:paraId="3861D759" w14:textId="77777777" w:rsidR="00030B5A" w:rsidRPr="00030B5A" w:rsidRDefault="00030B5A" w:rsidP="00030B5A">
      <w:pPr>
        <w:spacing w:line="360" w:lineRule="auto"/>
        <w:ind w:firstLine="709"/>
        <w:jc w:val="both"/>
        <w:rPr>
          <w:color w:val="000000"/>
          <w:sz w:val="28"/>
          <w:szCs w:val="28"/>
        </w:rPr>
      </w:pPr>
    </w:p>
    <w:p w14:paraId="1C8F33A5" w14:textId="77777777" w:rsidR="00030B5A" w:rsidRPr="00030B5A" w:rsidRDefault="00030B5A" w:rsidP="00030B5A">
      <w:pPr>
        <w:keepNext/>
        <w:numPr>
          <w:ilvl w:val="0"/>
          <w:numId w:val="25"/>
        </w:numPr>
        <w:spacing w:line="312" w:lineRule="auto"/>
        <w:ind w:left="0" w:firstLine="709"/>
        <w:jc w:val="both"/>
        <w:outlineLvl w:val="0"/>
        <w:rPr>
          <w:b/>
          <w:snapToGrid w:val="0"/>
          <w:color w:val="000000"/>
          <w:sz w:val="28"/>
          <w:szCs w:val="28"/>
          <w:lang w:eastAsia="en-US"/>
        </w:rPr>
      </w:pPr>
      <w:bookmarkStart w:id="119" w:name="_Toc6566526"/>
      <w:r w:rsidRPr="00030B5A">
        <w:rPr>
          <w:b/>
          <w:snapToGrid w:val="0"/>
          <w:color w:val="000000"/>
          <w:sz w:val="28"/>
          <w:szCs w:val="28"/>
          <w:lang w:eastAsia="en-US"/>
        </w:rPr>
        <w:t>Анализ экономической обоснованности по статьям расходов на тепловую энергию ООО «ТГК», включенных регулятором при расчёте тарифов на 2019 год</w:t>
      </w:r>
      <w:bookmarkEnd w:id="119"/>
    </w:p>
    <w:p w14:paraId="3CBD1144" w14:textId="77777777" w:rsidR="00030B5A" w:rsidRPr="00030B5A" w:rsidRDefault="00030B5A" w:rsidP="00030B5A">
      <w:pPr>
        <w:spacing w:line="312" w:lineRule="auto"/>
        <w:jc w:val="both"/>
        <w:rPr>
          <w:color w:val="000000"/>
          <w:szCs w:val="20"/>
          <w:lang w:eastAsia="en-US"/>
        </w:rPr>
      </w:pPr>
    </w:p>
    <w:p w14:paraId="3C4C2CC1" w14:textId="77777777" w:rsidR="00030B5A" w:rsidRPr="00030B5A" w:rsidRDefault="00030B5A" w:rsidP="00030B5A">
      <w:pPr>
        <w:spacing w:line="312" w:lineRule="auto"/>
        <w:ind w:firstLine="426"/>
        <w:jc w:val="both"/>
        <w:rPr>
          <w:color w:val="000000"/>
          <w:sz w:val="28"/>
          <w:szCs w:val="28"/>
          <w:shd w:val="clear" w:color="auto" w:fill="FFFFFF"/>
        </w:rPr>
      </w:pPr>
      <w:r w:rsidRPr="00030B5A">
        <w:rPr>
          <w:sz w:val="28"/>
          <w:szCs w:val="28"/>
        </w:rPr>
        <w:t xml:space="preserve">  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 (предприятие обратилось впервые   - п. 17 Основ ценообразования)</w:t>
      </w:r>
      <w:r w:rsidRPr="00030B5A">
        <w:rPr>
          <w:sz w:val="29"/>
          <w:szCs w:val="29"/>
        </w:rPr>
        <w:t xml:space="preserve">, расчёт тарифов произведён в текущих ценах 2019 года с периодом действия по 31.12.2019. </w:t>
      </w:r>
    </w:p>
    <w:p w14:paraId="515DB3CA" w14:textId="77777777" w:rsidR="00030B5A" w:rsidRPr="00030B5A" w:rsidRDefault="00030B5A" w:rsidP="00030B5A">
      <w:pPr>
        <w:autoSpaceDE w:val="0"/>
        <w:autoSpaceDN w:val="0"/>
        <w:adjustRightInd w:val="0"/>
        <w:spacing w:line="360" w:lineRule="auto"/>
        <w:ind w:firstLine="709"/>
        <w:contextualSpacing/>
        <w:jc w:val="both"/>
        <w:rPr>
          <w:bCs/>
          <w:color w:val="000000"/>
          <w:sz w:val="28"/>
          <w:szCs w:val="28"/>
        </w:rPr>
      </w:pPr>
      <w:r w:rsidRPr="00030B5A">
        <w:rPr>
          <w:bCs/>
          <w:color w:val="000000"/>
          <w:sz w:val="28"/>
          <w:szCs w:val="28"/>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14:paraId="12C737C2" w14:textId="77777777" w:rsidR="00030B5A" w:rsidRPr="00030B5A" w:rsidRDefault="00030B5A" w:rsidP="00030B5A">
      <w:pPr>
        <w:autoSpaceDE w:val="0"/>
        <w:autoSpaceDN w:val="0"/>
        <w:adjustRightInd w:val="0"/>
        <w:spacing w:line="360" w:lineRule="auto"/>
        <w:ind w:firstLine="709"/>
        <w:contextualSpacing/>
        <w:jc w:val="center"/>
        <w:rPr>
          <w:bCs/>
          <w:color w:val="000000"/>
          <w:sz w:val="28"/>
          <w:szCs w:val="28"/>
        </w:rPr>
      </w:pPr>
      <w:r w:rsidRPr="00030B5A">
        <w:rPr>
          <w:bCs/>
          <w:noProof/>
          <w:color w:val="000000"/>
          <w:position w:val="-14"/>
          <w:sz w:val="28"/>
          <w:szCs w:val="28"/>
        </w:rPr>
        <w:drawing>
          <wp:inline distT="0" distB="0" distL="0" distR="0" wp14:anchorId="33AD9C34" wp14:editId="264E4558">
            <wp:extent cx="3571875" cy="323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1875" cy="323850"/>
                    </a:xfrm>
                    <a:prstGeom prst="rect">
                      <a:avLst/>
                    </a:prstGeom>
                    <a:noFill/>
                    <a:ln>
                      <a:noFill/>
                    </a:ln>
                  </pic:spPr>
                </pic:pic>
              </a:graphicData>
            </a:graphic>
          </wp:inline>
        </w:drawing>
      </w:r>
      <w:r w:rsidRPr="00030B5A">
        <w:rPr>
          <w:bCs/>
          <w:color w:val="000000"/>
          <w:sz w:val="28"/>
          <w:szCs w:val="28"/>
        </w:rPr>
        <w:t xml:space="preserve"> (тыс. руб.) </w:t>
      </w:r>
    </w:p>
    <w:p w14:paraId="7FB2CC1D" w14:textId="77777777" w:rsidR="00030B5A" w:rsidRPr="00030B5A" w:rsidRDefault="00030B5A" w:rsidP="00030B5A">
      <w:pPr>
        <w:autoSpaceDE w:val="0"/>
        <w:autoSpaceDN w:val="0"/>
        <w:adjustRightInd w:val="0"/>
        <w:spacing w:line="360" w:lineRule="auto"/>
        <w:ind w:firstLine="709"/>
        <w:contextualSpacing/>
        <w:jc w:val="both"/>
        <w:rPr>
          <w:bCs/>
          <w:color w:val="000000"/>
          <w:sz w:val="28"/>
          <w:szCs w:val="28"/>
        </w:rPr>
      </w:pPr>
      <w:r w:rsidRPr="00030B5A">
        <w:rPr>
          <w:bCs/>
          <w:color w:val="000000"/>
          <w:sz w:val="28"/>
          <w:szCs w:val="28"/>
        </w:rPr>
        <w:t>где:</w:t>
      </w:r>
    </w:p>
    <w:p w14:paraId="094D6F0C" w14:textId="77777777" w:rsidR="00030B5A" w:rsidRPr="00030B5A" w:rsidRDefault="00030B5A" w:rsidP="00030B5A">
      <w:pPr>
        <w:autoSpaceDE w:val="0"/>
        <w:autoSpaceDN w:val="0"/>
        <w:adjustRightInd w:val="0"/>
        <w:spacing w:before="280" w:line="360" w:lineRule="auto"/>
        <w:ind w:firstLine="709"/>
        <w:contextualSpacing/>
        <w:jc w:val="both"/>
        <w:rPr>
          <w:bCs/>
          <w:color w:val="000000"/>
          <w:sz w:val="28"/>
          <w:szCs w:val="28"/>
        </w:rPr>
      </w:pPr>
      <w:r w:rsidRPr="00030B5A">
        <w:rPr>
          <w:bCs/>
          <w:color w:val="000000"/>
          <w:sz w:val="28"/>
          <w:szCs w:val="28"/>
        </w:rPr>
        <w:t>Р</w:t>
      </w:r>
      <w:proofErr w:type="gramStart"/>
      <w:r w:rsidRPr="00030B5A">
        <w:rPr>
          <w:bCs/>
          <w:color w:val="000000"/>
          <w:sz w:val="28"/>
          <w:szCs w:val="28"/>
          <w:vertAlign w:val="subscript"/>
        </w:rPr>
        <w:t>1,i</w:t>
      </w:r>
      <w:proofErr w:type="gramEnd"/>
      <w:r w:rsidRPr="00030B5A">
        <w:rPr>
          <w:bCs/>
          <w:color w:val="000000"/>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7AA9D23C" w14:textId="77777777" w:rsidR="00030B5A" w:rsidRPr="00030B5A" w:rsidRDefault="00030B5A" w:rsidP="00030B5A">
      <w:pPr>
        <w:autoSpaceDE w:val="0"/>
        <w:autoSpaceDN w:val="0"/>
        <w:adjustRightInd w:val="0"/>
        <w:spacing w:before="280" w:line="360" w:lineRule="auto"/>
        <w:ind w:firstLine="709"/>
        <w:contextualSpacing/>
        <w:jc w:val="both"/>
        <w:rPr>
          <w:bCs/>
          <w:color w:val="000000"/>
          <w:sz w:val="28"/>
          <w:szCs w:val="28"/>
        </w:rPr>
      </w:pPr>
      <w:r w:rsidRPr="00030B5A">
        <w:rPr>
          <w:bCs/>
          <w:color w:val="000000"/>
          <w:sz w:val="28"/>
          <w:szCs w:val="28"/>
        </w:rPr>
        <w:t>Р</w:t>
      </w:r>
      <w:proofErr w:type="gramStart"/>
      <w:r w:rsidRPr="00030B5A">
        <w:rPr>
          <w:bCs/>
          <w:color w:val="000000"/>
          <w:sz w:val="28"/>
          <w:szCs w:val="28"/>
          <w:vertAlign w:val="subscript"/>
        </w:rPr>
        <w:t>2,i</w:t>
      </w:r>
      <w:proofErr w:type="gramEnd"/>
      <w:r w:rsidRPr="00030B5A">
        <w:rPr>
          <w:bCs/>
          <w:color w:val="000000"/>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5FF32E72" w14:textId="77777777" w:rsidR="00030B5A" w:rsidRPr="00030B5A" w:rsidRDefault="00030B5A" w:rsidP="00030B5A">
      <w:pPr>
        <w:autoSpaceDE w:val="0"/>
        <w:autoSpaceDN w:val="0"/>
        <w:adjustRightInd w:val="0"/>
        <w:spacing w:before="280" w:line="360" w:lineRule="auto"/>
        <w:ind w:firstLine="709"/>
        <w:contextualSpacing/>
        <w:jc w:val="both"/>
        <w:rPr>
          <w:bCs/>
          <w:color w:val="000000"/>
          <w:sz w:val="28"/>
          <w:szCs w:val="28"/>
        </w:rPr>
      </w:pPr>
      <w:proofErr w:type="spellStart"/>
      <w:r w:rsidRPr="00030B5A">
        <w:rPr>
          <w:bCs/>
          <w:color w:val="000000"/>
          <w:sz w:val="28"/>
          <w:szCs w:val="28"/>
        </w:rPr>
        <w:t>Н</w:t>
      </w:r>
      <w:r w:rsidRPr="00030B5A">
        <w:rPr>
          <w:bCs/>
          <w:color w:val="000000"/>
          <w:sz w:val="28"/>
          <w:szCs w:val="28"/>
          <w:vertAlign w:val="subscript"/>
        </w:rPr>
        <w:t>i</w:t>
      </w:r>
      <w:proofErr w:type="spellEnd"/>
      <w:r w:rsidRPr="00030B5A">
        <w:rPr>
          <w:bCs/>
          <w:color w:val="000000"/>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44" w:history="1">
        <w:r w:rsidRPr="00030B5A">
          <w:rPr>
            <w:bCs/>
            <w:color w:val="000000"/>
            <w:sz w:val="28"/>
            <w:szCs w:val="28"/>
          </w:rPr>
          <w:t>кодексом</w:t>
        </w:r>
      </w:hyperlink>
      <w:r w:rsidRPr="00030B5A">
        <w:rPr>
          <w:bCs/>
          <w:color w:val="000000"/>
          <w:sz w:val="28"/>
          <w:szCs w:val="28"/>
        </w:rPr>
        <w:t xml:space="preserve"> Российской Федерации, тыс. руб.;</w:t>
      </w:r>
    </w:p>
    <w:p w14:paraId="0F49C5ED" w14:textId="77777777" w:rsidR="00030B5A" w:rsidRPr="00030B5A" w:rsidRDefault="00030B5A" w:rsidP="00030B5A">
      <w:pPr>
        <w:autoSpaceDE w:val="0"/>
        <w:autoSpaceDN w:val="0"/>
        <w:adjustRightInd w:val="0"/>
        <w:spacing w:before="280" w:line="360" w:lineRule="auto"/>
        <w:ind w:firstLine="709"/>
        <w:contextualSpacing/>
        <w:jc w:val="both"/>
        <w:rPr>
          <w:bCs/>
          <w:color w:val="000000"/>
          <w:sz w:val="28"/>
          <w:szCs w:val="28"/>
        </w:rPr>
      </w:pPr>
      <w:r w:rsidRPr="00030B5A">
        <w:rPr>
          <w:bCs/>
          <w:noProof/>
          <w:color w:val="000000"/>
          <w:position w:val="-12"/>
          <w:sz w:val="28"/>
          <w:szCs w:val="28"/>
        </w:rPr>
        <w:drawing>
          <wp:inline distT="0" distB="0" distL="0" distR="0" wp14:anchorId="23C6FB44" wp14:editId="23A21F52">
            <wp:extent cx="65722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030B5A">
        <w:rPr>
          <w:bCs/>
          <w:color w:val="000000"/>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45" w:history="1">
        <w:r w:rsidRPr="00030B5A">
          <w:rPr>
            <w:bCs/>
            <w:color w:val="000000"/>
            <w:sz w:val="28"/>
            <w:szCs w:val="28"/>
          </w:rPr>
          <w:t>пунктом 12</w:t>
        </w:r>
      </w:hyperlink>
      <w:r w:rsidRPr="00030B5A">
        <w:rPr>
          <w:bCs/>
          <w:color w:val="000000"/>
          <w:sz w:val="28"/>
          <w:szCs w:val="28"/>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46" w:history="1">
        <w:r w:rsidRPr="00030B5A">
          <w:rPr>
            <w:bCs/>
            <w:color w:val="000000"/>
            <w:sz w:val="28"/>
            <w:szCs w:val="28"/>
          </w:rPr>
          <w:t>пунктом 31</w:t>
        </w:r>
      </w:hyperlink>
      <w:r w:rsidRPr="00030B5A">
        <w:rPr>
          <w:bCs/>
          <w:color w:val="000000"/>
          <w:sz w:val="28"/>
          <w:szCs w:val="28"/>
        </w:rPr>
        <w:t xml:space="preserve"> настоящих Методических указаний, тыс. руб.</w:t>
      </w:r>
    </w:p>
    <w:p w14:paraId="1C3AC7E7" w14:textId="77777777" w:rsidR="00030B5A" w:rsidRPr="00030B5A" w:rsidRDefault="00030B5A" w:rsidP="00030B5A">
      <w:pPr>
        <w:autoSpaceDE w:val="0"/>
        <w:autoSpaceDN w:val="0"/>
        <w:adjustRightInd w:val="0"/>
        <w:spacing w:before="280" w:line="360" w:lineRule="auto"/>
        <w:ind w:firstLine="709"/>
        <w:contextualSpacing/>
        <w:jc w:val="both"/>
        <w:rPr>
          <w:bCs/>
          <w:color w:val="000000"/>
          <w:sz w:val="28"/>
          <w:szCs w:val="28"/>
        </w:rPr>
      </w:pPr>
      <w:proofErr w:type="spellStart"/>
      <w:r w:rsidRPr="00030B5A">
        <w:rPr>
          <w:bCs/>
          <w:color w:val="000000"/>
          <w:sz w:val="28"/>
          <w:szCs w:val="28"/>
        </w:rPr>
        <w:t>РПП</w:t>
      </w:r>
      <w:r w:rsidRPr="00030B5A">
        <w:rPr>
          <w:bCs/>
          <w:color w:val="000000"/>
          <w:sz w:val="28"/>
          <w:szCs w:val="28"/>
          <w:vertAlign w:val="subscript"/>
        </w:rPr>
        <w:t>i</w:t>
      </w:r>
      <w:proofErr w:type="spellEnd"/>
      <w:r w:rsidRPr="00030B5A">
        <w:rPr>
          <w:bCs/>
          <w:color w:val="000000"/>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47" w:history="1">
        <w:r w:rsidRPr="00030B5A">
          <w:rPr>
            <w:bCs/>
            <w:color w:val="000000"/>
            <w:sz w:val="28"/>
            <w:szCs w:val="28"/>
          </w:rPr>
          <w:t>подпунктах 2</w:t>
        </w:r>
      </w:hyperlink>
      <w:r w:rsidRPr="00030B5A">
        <w:rPr>
          <w:bCs/>
          <w:color w:val="000000"/>
          <w:sz w:val="28"/>
          <w:szCs w:val="28"/>
        </w:rPr>
        <w:t xml:space="preserve"> - </w:t>
      </w:r>
      <w:hyperlink r:id="rId48" w:history="1">
        <w:r w:rsidRPr="00030B5A">
          <w:rPr>
            <w:bCs/>
            <w:color w:val="000000"/>
            <w:sz w:val="28"/>
            <w:szCs w:val="28"/>
          </w:rPr>
          <w:t>15 пункта 24</w:t>
        </w:r>
      </w:hyperlink>
      <w:r w:rsidRPr="00030B5A">
        <w:rPr>
          <w:bCs/>
          <w:color w:val="000000"/>
          <w:sz w:val="28"/>
          <w:szCs w:val="28"/>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1613A23E" w14:textId="77777777" w:rsidR="00030B5A" w:rsidRPr="00030B5A" w:rsidRDefault="00030B5A" w:rsidP="00030B5A">
      <w:pPr>
        <w:spacing w:line="360" w:lineRule="auto"/>
        <w:ind w:firstLine="709"/>
        <w:contextualSpacing/>
        <w:jc w:val="both"/>
        <w:rPr>
          <w:color w:val="000000"/>
          <w:sz w:val="28"/>
          <w:szCs w:val="28"/>
        </w:rPr>
      </w:pPr>
      <w:r w:rsidRPr="00030B5A">
        <w:rPr>
          <w:color w:val="000000"/>
          <w:sz w:val="28"/>
          <w:szCs w:val="28"/>
        </w:rPr>
        <w:t>Корректировка предложений предприятия по конкретным статьям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0A43D648" w14:textId="77777777" w:rsidR="00030B5A" w:rsidRPr="00030B5A" w:rsidRDefault="00030B5A" w:rsidP="00030B5A">
      <w:pPr>
        <w:rPr>
          <w:color w:val="000000"/>
          <w:sz w:val="28"/>
          <w:szCs w:val="28"/>
        </w:rPr>
      </w:pPr>
    </w:p>
    <w:p w14:paraId="67802CA5" w14:textId="77777777" w:rsidR="00030B5A" w:rsidRPr="00030B5A" w:rsidRDefault="00030B5A" w:rsidP="00030B5A">
      <w:pPr>
        <w:rPr>
          <w:color w:val="000000"/>
          <w:sz w:val="28"/>
          <w:szCs w:val="28"/>
        </w:rPr>
      </w:pPr>
    </w:p>
    <w:p w14:paraId="3B3DA164" w14:textId="77777777" w:rsidR="00030B5A" w:rsidRPr="00030B5A" w:rsidRDefault="00030B5A" w:rsidP="00030B5A">
      <w:pPr>
        <w:keepNext/>
        <w:numPr>
          <w:ilvl w:val="0"/>
          <w:numId w:val="25"/>
        </w:numPr>
        <w:spacing w:line="312" w:lineRule="auto"/>
        <w:ind w:left="0" w:firstLine="426"/>
        <w:jc w:val="both"/>
        <w:outlineLvl w:val="0"/>
        <w:rPr>
          <w:b/>
          <w:snapToGrid w:val="0"/>
          <w:color w:val="000000"/>
          <w:sz w:val="28"/>
          <w:szCs w:val="28"/>
          <w:lang w:eastAsia="en-US"/>
        </w:rPr>
      </w:pPr>
      <w:bookmarkStart w:id="120" w:name="_Toc6566527"/>
      <w:r w:rsidRPr="00030B5A">
        <w:rPr>
          <w:b/>
          <w:snapToGrid w:val="0"/>
          <w:color w:val="000000"/>
          <w:sz w:val="28"/>
          <w:szCs w:val="28"/>
          <w:lang w:eastAsia="en-US"/>
        </w:rPr>
        <w:t>Расходы, связанные с производством и реализацией тепловой энергии ООО «ТГК» на 2019 год</w:t>
      </w:r>
      <w:bookmarkEnd w:id="120"/>
    </w:p>
    <w:p w14:paraId="46653EF0" w14:textId="77777777" w:rsidR="00030B5A" w:rsidRPr="00030B5A" w:rsidRDefault="00030B5A" w:rsidP="00030B5A">
      <w:pPr>
        <w:spacing w:line="360" w:lineRule="auto"/>
        <w:ind w:firstLine="709"/>
        <w:jc w:val="both"/>
        <w:rPr>
          <w:color w:val="000000"/>
          <w:sz w:val="28"/>
          <w:szCs w:val="28"/>
        </w:rPr>
      </w:pPr>
    </w:p>
    <w:p w14:paraId="352C4D36" w14:textId="77777777" w:rsidR="00030B5A" w:rsidRPr="00030B5A" w:rsidRDefault="00030B5A" w:rsidP="00030B5A">
      <w:pPr>
        <w:keepNext/>
        <w:numPr>
          <w:ilvl w:val="0"/>
          <w:numId w:val="33"/>
        </w:numPr>
        <w:spacing w:line="312" w:lineRule="auto"/>
        <w:ind w:left="0" w:firstLine="709"/>
        <w:jc w:val="both"/>
        <w:outlineLvl w:val="2"/>
        <w:rPr>
          <w:b/>
          <w:color w:val="000000"/>
          <w:sz w:val="28"/>
          <w:szCs w:val="28"/>
        </w:rPr>
      </w:pPr>
      <w:bookmarkStart w:id="121" w:name="_Toc6566528"/>
      <w:r w:rsidRPr="00030B5A">
        <w:rPr>
          <w:b/>
          <w:color w:val="000000"/>
          <w:sz w:val="28"/>
          <w:szCs w:val="28"/>
        </w:rPr>
        <w:t>Расходы на топливо</w:t>
      </w:r>
      <w:bookmarkEnd w:id="121"/>
    </w:p>
    <w:p w14:paraId="7F9AEA27" w14:textId="77777777" w:rsidR="00030B5A" w:rsidRPr="00030B5A" w:rsidRDefault="00030B5A" w:rsidP="00030B5A">
      <w:pPr>
        <w:autoSpaceDE w:val="0"/>
        <w:autoSpaceDN w:val="0"/>
        <w:adjustRightInd w:val="0"/>
        <w:spacing w:line="360" w:lineRule="auto"/>
        <w:ind w:firstLine="709"/>
        <w:jc w:val="both"/>
        <w:rPr>
          <w:color w:val="000000"/>
          <w:sz w:val="28"/>
          <w:szCs w:val="28"/>
        </w:rPr>
      </w:pPr>
      <w:r w:rsidRPr="00030B5A">
        <w:rPr>
          <w:color w:val="000000"/>
          <w:sz w:val="28"/>
          <w:szCs w:val="28"/>
        </w:rPr>
        <w:t>Предприятием заявлены расходы на топливо в размере 38 197,86 тыс. руб., при стоимости одной тонны угля, 3100,00 руб./т. (без НДС), с учетом доставки.</w:t>
      </w:r>
    </w:p>
    <w:p w14:paraId="7515DCB1" w14:textId="77777777" w:rsidR="00030B5A" w:rsidRPr="00030B5A" w:rsidRDefault="00030B5A" w:rsidP="00030B5A">
      <w:pPr>
        <w:autoSpaceDE w:val="0"/>
        <w:autoSpaceDN w:val="0"/>
        <w:adjustRightInd w:val="0"/>
        <w:spacing w:line="360" w:lineRule="auto"/>
        <w:ind w:firstLine="709"/>
        <w:jc w:val="both"/>
        <w:rPr>
          <w:color w:val="000000"/>
          <w:sz w:val="28"/>
          <w:szCs w:val="28"/>
        </w:rPr>
      </w:pPr>
      <w:r w:rsidRPr="00030B5A">
        <w:rPr>
          <w:color w:val="000000"/>
          <w:sz w:val="28"/>
          <w:szCs w:val="28"/>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14:paraId="62C05C53" w14:textId="77777777" w:rsidR="00030B5A" w:rsidRPr="00030B5A" w:rsidRDefault="00030B5A" w:rsidP="00030B5A">
      <w:pPr>
        <w:spacing w:line="360" w:lineRule="auto"/>
        <w:ind w:firstLine="709"/>
        <w:jc w:val="both"/>
        <w:rPr>
          <w:color w:val="000000"/>
          <w:sz w:val="30"/>
          <w:szCs w:val="30"/>
        </w:rPr>
      </w:pPr>
      <w:r w:rsidRPr="00030B5A">
        <w:rPr>
          <w:color w:val="000000"/>
          <w:sz w:val="28"/>
          <w:szCs w:val="28"/>
        </w:rPr>
        <w:t xml:space="preserve">Объем натурального топлива, необходимого для производства тепловой энергии, рассчитан экспертами исходя из норматива удельного </w:t>
      </w:r>
      <w:r w:rsidRPr="00030B5A">
        <w:rPr>
          <w:color w:val="000000"/>
          <w:sz w:val="30"/>
          <w:szCs w:val="30"/>
        </w:rPr>
        <w:t xml:space="preserve">расхода </w:t>
      </w:r>
      <w:r w:rsidRPr="00030B5A">
        <w:rPr>
          <w:color w:val="000000"/>
          <w:sz w:val="28"/>
          <w:szCs w:val="28"/>
        </w:rPr>
        <w:t xml:space="preserve">условного </w:t>
      </w:r>
      <w:r w:rsidRPr="00030B5A">
        <w:rPr>
          <w:color w:val="000000"/>
          <w:sz w:val="30"/>
          <w:szCs w:val="30"/>
        </w:rPr>
        <w:t>топлива, утверждённого региональной энергетической комиссией Кемеровской области</w:t>
      </w:r>
      <w:r w:rsidRPr="00030B5A">
        <w:rPr>
          <w:color w:val="000000"/>
          <w:sz w:val="28"/>
          <w:szCs w:val="28"/>
        </w:rPr>
        <w:t xml:space="preserve"> на 2019 год (постановление № ____ от «__» апреля 2019)</w:t>
      </w:r>
      <w:r w:rsidRPr="00030B5A">
        <w:rPr>
          <w:color w:val="000000"/>
          <w:sz w:val="30"/>
          <w:szCs w:val="30"/>
        </w:rPr>
        <w:t xml:space="preserve">, в размере – 192,75 кг. </w:t>
      </w:r>
      <w:proofErr w:type="spellStart"/>
      <w:r w:rsidRPr="00030B5A">
        <w:rPr>
          <w:color w:val="000000"/>
          <w:sz w:val="30"/>
          <w:szCs w:val="30"/>
        </w:rPr>
        <w:t>у.т</w:t>
      </w:r>
      <w:proofErr w:type="spellEnd"/>
      <w:r w:rsidRPr="00030B5A">
        <w:rPr>
          <w:color w:val="000000"/>
          <w:sz w:val="30"/>
          <w:szCs w:val="30"/>
        </w:rPr>
        <w:t>./Гкал.</w:t>
      </w:r>
    </w:p>
    <w:p w14:paraId="08A2B6E5"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Расчетный объем натурального топлива составляет по энергетическому каменному углю </w:t>
      </w:r>
      <w:proofErr w:type="spellStart"/>
      <w:r w:rsidRPr="00030B5A">
        <w:rPr>
          <w:color w:val="000000"/>
          <w:sz w:val="28"/>
          <w:szCs w:val="28"/>
        </w:rPr>
        <w:t>сортомарки</w:t>
      </w:r>
      <w:proofErr w:type="spellEnd"/>
      <w:r w:rsidRPr="00030B5A">
        <w:rPr>
          <w:color w:val="000000"/>
          <w:sz w:val="28"/>
          <w:szCs w:val="28"/>
        </w:rPr>
        <w:t xml:space="preserve"> </w:t>
      </w:r>
      <w:proofErr w:type="spellStart"/>
      <w:r w:rsidRPr="00030B5A">
        <w:rPr>
          <w:color w:val="000000"/>
          <w:sz w:val="28"/>
          <w:szCs w:val="28"/>
        </w:rPr>
        <w:t>Др</w:t>
      </w:r>
      <w:proofErr w:type="spellEnd"/>
      <w:r w:rsidRPr="00030B5A">
        <w:rPr>
          <w:color w:val="000000"/>
          <w:sz w:val="28"/>
          <w:szCs w:val="28"/>
        </w:rPr>
        <w:t xml:space="preserve"> (с учетом естественной убыли при автомобильных перевозках 0,2% и хранении на складе 0,5%) – 11 432,70 т. Тепловой эквивалент принят по договору с ООО «</w:t>
      </w:r>
      <w:proofErr w:type="spellStart"/>
      <w:r w:rsidRPr="00030B5A">
        <w:rPr>
          <w:color w:val="000000"/>
          <w:sz w:val="28"/>
          <w:szCs w:val="28"/>
        </w:rPr>
        <w:t>ПромСибУглеМет</w:t>
      </w:r>
      <w:proofErr w:type="spellEnd"/>
      <w:r w:rsidRPr="00030B5A">
        <w:rPr>
          <w:color w:val="000000"/>
          <w:sz w:val="28"/>
          <w:szCs w:val="28"/>
        </w:rPr>
        <w:t xml:space="preserve">» ТГК-41 от 19.04.2019, согласно проведенному конкурсу №ТГК-001-01-19-ЗП от 01.04.2019 (спецификация к договору №14/09/18 от 14.09.2018 стр. 186), в размере – 0,771. </w:t>
      </w:r>
    </w:p>
    <w:p w14:paraId="654F2164"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Корректировка объема в сторону снижения составила 889,20 т. от предложений предприятия (12 321,90 т), в связи с применением в расчёте экспертов удельного расхода топлива (192,75 кг/Гкал), отличного от предложенного предприятием (205,83 кг/Гкал), а также отличием общего отпуска тепловой энергии в сеть, используемого в расчётах экспертами, от предложений предприятия (см. раздел «Баланс тепловой энергии»).</w:t>
      </w:r>
    </w:p>
    <w:p w14:paraId="27C0EDFE" w14:textId="77777777" w:rsidR="00030B5A" w:rsidRPr="00030B5A" w:rsidRDefault="00030B5A" w:rsidP="00030B5A">
      <w:pPr>
        <w:spacing w:line="312" w:lineRule="auto"/>
        <w:ind w:firstLine="709"/>
        <w:jc w:val="both"/>
        <w:rPr>
          <w:color w:val="000000"/>
          <w:sz w:val="28"/>
          <w:szCs w:val="28"/>
        </w:rPr>
      </w:pPr>
      <w:r w:rsidRPr="00030B5A">
        <w:rPr>
          <w:color w:val="000000"/>
          <w:sz w:val="28"/>
          <w:szCs w:val="28"/>
        </w:rPr>
        <w:t>Предприятием заявлены расходы в сумме 38 197,86 тыс. руб., покупка угля по договору с ООО «</w:t>
      </w:r>
      <w:proofErr w:type="spellStart"/>
      <w:r w:rsidRPr="00030B5A">
        <w:rPr>
          <w:color w:val="000000"/>
          <w:sz w:val="28"/>
          <w:szCs w:val="28"/>
        </w:rPr>
        <w:t>ПромСибУглеМет</w:t>
      </w:r>
      <w:proofErr w:type="spellEnd"/>
      <w:r w:rsidRPr="00030B5A">
        <w:rPr>
          <w:color w:val="000000"/>
          <w:sz w:val="28"/>
          <w:szCs w:val="28"/>
        </w:rPr>
        <w:t>» №ТГК-41 от 19.04.2019.</w:t>
      </w:r>
    </w:p>
    <w:p w14:paraId="2F76FBFF"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Проанализировав представленные документы и данные проведенного конкурса </w:t>
      </w:r>
      <w:hyperlink r:id="rId49" w:tgtFrame="_blank" w:history="1">
        <w:r w:rsidRPr="00030B5A">
          <w:rPr>
            <w:color w:val="000000"/>
            <w:sz w:val="28"/>
            <w:szCs w:val="28"/>
            <w:u w:val="single"/>
          </w:rPr>
          <w:t>№ 31907712929</w:t>
        </w:r>
      </w:hyperlink>
      <w:r w:rsidRPr="00030B5A">
        <w:rPr>
          <w:color w:val="000000"/>
          <w:sz w:val="28"/>
          <w:szCs w:val="28"/>
        </w:rPr>
        <w:t>, экспертами предлагается принять расходы на топливо на 2019 год, в размере 32 632,09 тыс. руб. (приложение №1), в том числе стоимость</w:t>
      </w:r>
      <w:r w:rsidRPr="00030B5A">
        <w:rPr>
          <w:b/>
          <w:color w:val="000000"/>
          <w:sz w:val="28"/>
          <w:szCs w:val="28"/>
        </w:rPr>
        <w:t xml:space="preserve"> </w:t>
      </w:r>
      <w:r w:rsidRPr="00030B5A">
        <w:rPr>
          <w:color w:val="000000"/>
          <w:sz w:val="28"/>
          <w:szCs w:val="28"/>
        </w:rPr>
        <w:t xml:space="preserve">натурального топлива (без транспортировки) 11 432,70 тыс. руб. </w:t>
      </w:r>
    </w:p>
    <w:p w14:paraId="02AE2D7F"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Цена угля, марки </w:t>
      </w:r>
      <w:proofErr w:type="spellStart"/>
      <w:r w:rsidRPr="00030B5A">
        <w:rPr>
          <w:color w:val="000000"/>
          <w:sz w:val="28"/>
          <w:szCs w:val="28"/>
        </w:rPr>
        <w:t>Др</w:t>
      </w:r>
      <w:proofErr w:type="spellEnd"/>
      <w:r w:rsidRPr="00030B5A">
        <w:rPr>
          <w:color w:val="000000"/>
          <w:sz w:val="28"/>
          <w:szCs w:val="28"/>
        </w:rPr>
        <w:t xml:space="preserve">, принята на основании проведенного конкурса </w:t>
      </w:r>
      <w:r w:rsidRPr="00030B5A">
        <w:rPr>
          <w:color w:val="000000"/>
          <w:sz w:val="28"/>
          <w:szCs w:val="28"/>
        </w:rPr>
        <w:br/>
      </w:r>
      <w:hyperlink r:id="rId50" w:tgtFrame="_blank" w:history="1">
        <w:r w:rsidRPr="00030B5A">
          <w:rPr>
            <w:color w:val="000000"/>
            <w:sz w:val="28"/>
            <w:szCs w:val="28"/>
            <w:u w:val="single"/>
          </w:rPr>
          <w:t>№31907712929</w:t>
        </w:r>
      </w:hyperlink>
      <w:r w:rsidRPr="00030B5A">
        <w:rPr>
          <w:color w:val="000000"/>
          <w:sz w:val="28"/>
          <w:szCs w:val="28"/>
        </w:rPr>
        <w:t xml:space="preserve">  (</w:t>
      </w:r>
      <w:hyperlink r:id="rId51" w:history="1">
        <w:r w:rsidRPr="00030B5A">
          <w:rPr>
            <w:color w:val="000000"/>
            <w:sz w:val="28"/>
            <w:szCs w:val="28"/>
          </w:rPr>
          <w:t>http://zakupki.gov.ru/223/purchase/public/purchase/protocol/ip/</w:t>
        </w:r>
      </w:hyperlink>
    </w:p>
    <w:p w14:paraId="6F141C07" w14:textId="77777777" w:rsidR="00030B5A" w:rsidRPr="00030B5A" w:rsidRDefault="00030B5A" w:rsidP="00030B5A">
      <w:pPr>
        <w:spacing w:line="360" w:lineRule="auto"/>
        <w:jc w:val="both"/>
        <w:rPr>
          <w:color w:val="000000"/>
          <w:sz w:val="28"/>
          <w:szCs w:val="28"/>
          <w:lang w:val="en-US"/>
        </w:rPr>
      </w:pPr>
      <w:r w:rsidRPr="00030B5A">
        <w:rPr>
          <w:color w:val="000000"/>
          <w:sz w:val="28"/>
          <w:szCs w:val="28"/>
          <w:lang w:val="en-US"/>
        </w:rPr>
        <w:t>application/comission-decision.html?noticeInfoId=9377418&amp;protocolInfoId=1048</w:t>
      </w:r>
    </w:p>
    <w:p w14:paraId="71842FE7" w14:textId="77777777" w:rsidR="00030B5A" w:rsidRPr="00030B5A" w:rsidRDefault="00030B5A" w:rsidP="00030B5A">
      <w:pPr>
        <w:spacing w:line="360" w:lineRule="auto"/>
        <w:jc w:val="both"/>
        <w:rPr>
          <w:color w:val="000000"/>
          <w:sz w:val="28"/>
          <w:szCs w:val="28"/>
        </w:rPr>
      </w:pPr>
      <w:r w:rsidRPr="00030B5A">
        <w:rPr>
          <w:color w:val="000000"/>
          <w:sz w:val="28"/>
          <w:szCs w:val="28"/>
        </w:rPr>
        <w:t>7295&amp;mode=</w:t>
      </w:r>
      <w:proofErr w:type="spellStart"/>
      <w:r w:rsidRPr="00030B5A">
        <w:rPr>
          <w:color w:val="000000"/>
          <w:sz w:val="28"/>
          <w:szCs w:val="28"/>
        </w:rPr>
        <w:t>view</w:t>
      </w:r>
      <w:proofErr w:type="spellEnd"/>
      <w:r w:rsidRPr="00030B5A">
        <w:rPr>
          <w:color w:val="000000"/>
          <w:sz w:val="28"/>
          <w:szCs w:val="28"/>
        </w:rPr>
        <w:t>) и заключенного договора с ООО «</w:t>
      </w:r>
      <w:proofErr w:type="spellStart"/>
      <w:r w:rsidRPr="00030B5A">
        <w:rPr>
          <w:color w:val="000000"/>
          <w:sz w:val="28"/>
          <w:szCs w:val="28"/>
        </w:rPr>
        <w:t>ПромСибУглеМет</w:t>
      </w:r>
      <w:proofErr w:type="spellEnd"/>
      <w:r w:rsidRPr="00030B5A">
        <w:rPr>
          <w:color w:val="000000"/>
          <w:sz w:val="28"/>
          <w:szCs w:val="28"/>
        </w:rPr>
        <w:t>» ТГК-41 от 19.04.2019, на уровне – 1 309,61 руб./т (без НДС), без учета доставки.</w:t>
      </w:r>
    </w:p>
    <w:p w14:paraId="772EAF52"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Экспертами проведен анализ средней цены угля, марки </w:t>
      </w:r>
      <w:proofErr w:type="spellStart"/>
      <w:r w:rsidRPr="00030B5A">
        <w:rPr>
          <w:color w:val="000000"/>
          <w:sz w:val="28"/>
          <w:szCs w:val="28"/>
        </w:rPr>
        <w:t>Др</w:t>
      </w:r>
      <w:proofErr w:type="spellEnd"/>
      <w:r w:rsidRPr="00030B5A">
        <w:rPr>
          <w:color w:val="000000"/>
          <w:sz w:val="28"/>
          <w:szCs w:val="28"/>
        </w:rPr>
        <w:t xml:space="preserve">, по теплоснабжающим предприятиям Кемеровской области, исходя из фактически сложившейся в 2018 году (1238,46 руб. т., шаблон </w:t>
      </w:r>
      <w:r w:rsidRPr="00030B5A">
        <w:rPr>
          <w:color w:val="000000"/>
          <w:sz w:val="28"/>
          <w:szCs w:val="28"/>
          <w:lang w:val="en-US"/>
        </w:rPr>
        <w:t>WARM</w:t>
      </w:r>
      <w:r w:rsidRPr="00030B5A">
        <w:rPr>
          <w:color w:val="000000"/>
          <w:sz w:val="28"/>
          <w:szCs w:val="28"/>
        </w:rPr>
        <w:t>.</w:t>
      </w:r>
      <w:r w:rsidRPr="00030B5A">
        <w:rPr>
          <w:color w:val="000000"/>
          <w:sz w:val="28"/>
          <w:szCs w:val="28"/>
          <w:lang w:val="en-US"/>
        </w:rPr>
        <w:t>TOPL</w:t>
      </w:r>
      <w:r w:rsidRPr="00030B5A">
        <w:rPr>
          <w:color w:val="000000"/>
          <w:sz w:val="28"/>
          <w:szCs w:val="28"/>
        </w:rPr>
        <w:t>.</w:t>
      </w:r>
      <w:r w:rsidRPr="00030B5A">
        <w:rPr>
          <w:color w:val="000000"/>
          <w:sz w:val="28"/>
          <w:szCs w:val="28"/>
          <w:lang w:val="en-US"/>
        </w:rPr>
        <w:t>Q</w:t>
      </w:r>
      <w:r w:rsidRPr="00030B5A">
        <w:rPr>
          <w:color w:val="000000"/>
          <w:sz w:val="28"/>
          <w:szCs w:val="28"/>
        </w:rPr>
        <w:t>4), которая с учетом с индекса роста Минэкономразвития РФ «Уголь энергетический» на 2019 (104,3) составит 1295,43 руб. т., что не значительно ниже договорной цены предприятия.</w:t>
      </w:r>
    </w:p>
    <w:p w14:paraId="5508C71D"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Расходы на доставку автомобильным транспортом до складов ООО «ТГК» принимаются согласно дополнительному соглашению от 20.04.2019 к договору поставки угля №ТГК-41 от 19.04.2019, в размере 1273,72 руб./т (без НДС) и составили 14 562,09 тыс. руб. (приложение №1), на расчетно-нормативный объем котельного топлива.</w:t>
      </w:r>
    </w:p>
    <w:p w14:paraId="4CCB73C8"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Расходы на приемку, разгрузку/погрузку, хранение и отпуск угля на угольных складах ООО «ТГК» принимаются экспертами в размере 3 097,60 тыс. руб. Для перемещения топлива, на угольных складах предприятия и загрузке угля в бункер используется арендованный фронтальный погрузчик </w:t>
      </w:r>
      <w:proofErr w:type="spellStart"/>
      <w:r w:rsidRPr="00030B5A">
        <w:rPr>
          <w:color w:val="000000"/>
          <w:sz w:val="28"/>
          <w:szCs w:val="28"/>
        </w:rPr>
        <w:t>Амкодор</w:t>
      </w:r>
      <w:proofErr w:type="spellEnd"/>
      <w:r w:rsidRPr="00030B5A">
        <w:rPr>
          <w:color w:val="000000"/>
          <w:sz w:val="28"/>
          <w:szCs w:val="28"/>
        </w:rPr>
        <w:t xml:space="preserve"> ТО-18, стоимость м/ч по договору аренды с ИП Земляков Е.Г. составляет 1600,00 </w:t>
      </w:r>
      <w:proofErr w:type="spellStart"/>
      <w:proofErr w:type="gramStart"/>
      <w:r w:rsidRPr="00030B5A">
        <w:rPr>
          <w:color w:val="000000"/>
          <w:sz w:val="28"/>
          <w:szCs w:val="28"/>
        </w:rPr>
        <w:t>руб.м</w:t>
      </w:r>
      <w:proofErr w:type="spellEnd"/>
      <w:proofErr w:type="gramEnd"/>
      <w:r w:rsidRPr="00030B5A">
        <w:rPr>
          <w:color w:val="000000"/>
          <w:sz w:val="28"/>
          <w:szCs w:val="28"/>
        </w:rPr>
        <w:t>/ч. (НДС не облагается). Затраты посчитаны экспертами из расчета восьмичасового рабочего дня, и длительности отопительного периода, и составили 3097,60 тыс. руб. Корректировка расходов на разгрузку/погрузку произошла из-за необоснованно заявленного предприятием завышенного времени использования погрузчика.</w:t>
      </w:r>
    </w:p>
    <w:p w14:paraId="3425AE1A"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Итого экономически обоснованные «Расходы на топливо», с учётом транспортировки, на 2019 год, по мнению экспертов, составят 32 632,09 тыс. руб. (стоимость одной тонны угля с учетом доставки составит 2854,28 руб./т.), что на 5 565,77 тыс. руб. ниже заявленного предприятием.</w:t>
      </w:r>
    </w:p>
    <w:p w14:paraId="2494EB3F" w14:textId="77777777" w:rsidR="00030B5A" w:rsidRPr="00030B5A" w:rsidRDefault="00030B5A" w:rsidP="00030B5A">
      <w:pPr>
        <w:spacing w:line="360" w:lineRule="auto"/>
        <w:ind w:firstLine="709"/>
        <w:jc w:val="both"/>
        <w:rPr>
          <w:color w:val="000000"/>
          <w:sz w:val="28"/>
          <w:szCs w:val="28"/>
        </w:rPr>
      </w:pPr>
    </w:p>
    <w:p w14:paraId="00119486" w14:textId="77777777" w:rsidR="00030B5A" w:rsidRPr="00030B5A" w:rsidRDefault="00030B5A" w:rsidP="00030B5A">
      <w:pPr>
        <w:keepNext/>
        <w:numPr>
          <w:ilvl w:val="0"/>
          <w:numId w:val="33"/>
        </w:numPr>
        <w:spacing w:line="312" w:lineRule="auto"/>
        <w:ind w:left="0" w:firstLine="709"/>
        <w:jc w:val="both"/>
        <w:outlineLvl w:val="2"/>
        <w:rPr>
          <w:b/>
          <w:color w:val="000000"/>
          <w:sz w:val="28"/>
          <w:szCs w:val="28"/>
        </w:rPr>
      </w:pPr>
      <w:bookmarkStart w:id="122" w:name="_Toc6566529"/>
      <w:r w:rsidRPr="00030B5A">
        <w:rPr>
          <w:b/>
          <w:color w:val="000000"/>
          <w:sz w:val="28"/>
          <w:szCs w:val="28"/>
        </w:rPr>
        <w:t>Расходы на нормативный неснижаемый запас топлива</w:t>
      </w:r>
      <w:bookmarkEnd w:id="122"/>
    </w:p>
    <w:p w14:paraId="3D7B9AD8" w14:textId="77777777" w:rsidR="00030B5A" w:rsidRPr="00030B5A" w:rsidRDefault="00030B5A" w:rsidP="00030B5A">
      <w:pPr>
        <w:spacing w:line="360" w:lineRule="auto"/>
        <w:ind w:firstLine="709"/>
        <w:jc w:val="both"/>
        <w:rPr>
          <w:color w:val="000000"/>
          <w:szCs w:val="20"/>
        </w:rPr>
      </w:pPr>
      <w:r w:rsidRPr="00030B5A">
        <w:rPr>
          <w:color w:val="000000"/>
          <w:sz w:val="28"/>
          <w:szCs w:val="28"/>
        </w:rPr>
        <w:t>Предприятием заявлены расходы на нормативный запас топлива, в размере 1026,10 тыс. руб.</w:t>
      </w:r>
      <w:r w:rsidRPr="00030B5A">
        <w:rPr>
          <w:color w:val="000000"/>
          <w:szCs w:val="20"/>
        </w:rPr>
        <w:t xml:space="preserve"> </w:t>
      </w:r>
    </w:p>
    <w:p w14:paraId="49F012DB"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Экспертами рассчитана величина неснижаемого нормативного запаса топлива, принятого на основании результатов экспертизы технических нормативов на 2019 год, в соответствии с приказами Минэнерго РФ. Данные расходы могут учитываться в НВВ 2019 в соответствии с п. 25 б Методических указаний по расчету регулируемых цен (тарифов) в сфере теплоснабжения, утвержденных приказом Федеральной службы по тарифам (ФСТ России) от 13.06.2013 № 760-э.</w:t>
      </w:r>
    </w:p>
    <w:p w14:paraId="1A10407D"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Нормативный (неснижаемый) запас топлива составил 331,00 тонн, использован объем угля утвержденный для ООО «ТГК», согласно постановления РЭК КО № ____ от </w:t>
      </w:r>
      <w:proofErr w:type="gramStart"/>
      <w:r w:rsidRPr="00030B5A">
        <w:rPr>
          <w:color w:val="000000"/>
          <w:sz w:val="28"/>
          <w:szCs w:val="28"/>
        </w:rPr>
        <w:t xml:space="preserve">«  </w:t>
      </w:r>
      <w:proofErr w:type="gramEnd"/>
      <w:r w:rsidRPr="00030B5A">
        <w:rPr>
          <w:color w:val="000000"/>
          <w:sz w:val="28"/>
          <w:szCs w:val="28"/>
        </w:rPr>
        <w:t xml:space="preserve">  » ______ 2019. Стоимость угля, с учетом доставки, принята </w:t>
      </w:r>
      <w:proofErr w:type="gramStart"/>
      <w:r w:rsidRPr="00030B5A">
        <w:rPr>
          <w:color w:val="000000"/>
          <w:sz w:val="28"/>
          <w:szCs w:val="28"/>
        </w:rPr>
        <w:t>согласно расчета</w:t>
      </w:r>
      <w:proofErr w:type="gramEnd"/>
      <w:r w:rsidRPr="00030B5A">
        <w:rPr>
          <w:color w:val="000000"/>
          <w:sz w:val="28"/>
          <w:szCs w:val="28"/>
        </w:rPr>
        <w:t xml:space="preserve"> затрат на покупку и доставку угля до котельных (см. раздел «Расходы на топливо»), в размере 2854,28 руб./т. Таким образом, экспертами принимаются затраты на нормативный запас топлива, в сумме 944,77 тыс. руб.</w:t>
      </w:r>
    </w:p>
    <w:p w14:paraId="7C86C895"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Корректировка от предложений предприятия в сторону снижения составила 81,33 тыс. руб., в связи завышенной предприятием стоимостью угля.</w:t>
      </w:r>
    </w:p>
    <w:p w14:paraId="59C9FFC7" w14:textId="77777777" w:rsidR="00030B5A" w:rsidRPr="00030B5A" w:rsidRDefault="00030B5A" w:rsidP="00030B5A">
      <w:pPr>
        <w:spacing w:line="360" w:lineRule="auto"/>
        <w:ind w:firstLine="709"/>
        <w:jc w:val="both"/>
        <w:rPr>
          <w:color w:val="000000"/>
          <w:sz w:val="28"/>
          <w:szCs w:val="28"/>
        </w:rPr>
      </w:pPr>
    </w:p>
    <w:p w14:paraId="356654AD" w14:textId="77777777" w:rsidR="00030B5A" w:rsidRPr="00030B5A" w:rsidRDefault="00030B5A" w:rsidP="00030B5A">
      <w:pPr>
        <w:keepNext/>
        <w:numPr>
          <w:ilvl w:val="0"/>
          <w:numId w:val="33"/>
        </w:numPr>
        <w:spacing w:line="312" w:lineRule="auto"/>
        <w:ind w:left="0" w:firstLine="709"/>
        <w:jc w:val="both"/>
        <w:outlineLvl w:val="2"/>
        <w:rPr>
          <w:b/>
          <w:color w:val="000000"/>
          <w:sz w:val="28"/>
          <w:szCs w:val="28"/>
        </w:rPr>
      </w:pPr>
      <w:bookmarkStart w:id="123" w:name="_Toc6566530"/>
      <w:r w:rsidRPr="00030B5A">
        <w:rPr>
          <w:b/>
          <w:color w:val="000000"/>
          <w:sz w:val="28"/>
          <w:szCs w:val="28"/>
        </w:rPr>
        <w:t>Расходы на электроэнергию</w:t>
      </w:r>
      <w:bookmarkEnd w:id="123"/>
      <w:r w:rsidRPr="00030B5A">
        <w:rPr>
          <w:b/>
          <w:color w:val="000000"/>
          <w:sz w:val="28"/>
          <w:szCs w:val="28"/>
        </w:rPr>
        <w:t xml:space="preserve"> </w:t>
      </w:r>
    </w:p>
    <w:p w14:paraId="31CB5374"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 xml:space="preserve">Расходы на приобретение энергетических ресурсов, определяются согласно п. 27 Методических указаний. </w:t>
      </w:r>
    </w:p>
    <w:p w14:paraId="604D647A"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Предприятием на 2019 год заявлены расходы на приобретение электрической энергии в сумме 14 094,83 тыс. руб. на общий расчетный объем потребления в количестве 1873,70 тыс. кВт*ч. Средний тариф на электрическую энергию заявлен на уровне 7,552 руб./кВт*ч.</w:t>
      </w:r>
    </w:p>
    <w:p w14:paraId="14148646"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При расчете количества электроэнергии на 2019 год, необходимой для производства тепловой энергии, экспертами предлагается учесть договорной объём потребления электроэнергии, в размере 1873,00 тыс. кВт*ч., согласно приложению №7.1, к договору №370405 от 01.01.2019г. с ПАО «Кузбасская энергетическая сбытовая компания» (стр. 608, том 2). </w:t>
      </w:r>
    </w:p>
    <w:p w14:paraId="726FD8C2"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Средневзвешенная цена электроэнергии принята по представленным счет-фактурам с января по март 2019 и составит 4,638 руб./кВт*ч (без НДС).</w:t>
      </w:r>
    </w:p>
    <w:p w14:paraId="47DB868F"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Скорректированные расходы по статье на 2019</w:t>
      </w:r>
      <w:r w:rsidRPr="00030B5A">
        <w:rPr>
          <w:b/>
          <w:color w:val="000000"/>
          <w:sz w:val="28"/>
          <w:szCs w:val="28"/>
        </w:rPr>
        <w:t xml:space="preserve"> </w:t>
      </w:r>
      <w:r w:rsidRPr="00030B5A">
        <w:rPr>
          <w:color w:val="000000"/>
          <w:sz w:val="28"/>
          <w:szCs w:val="28"/>
        </w:rPr>
        <w:t xml:space="preserve">год, по мнению экспертов, составят 8 686,86 тыс. руб., что на 5 407,96 тыс. руб. меньше заявленных предприятием, в связи с необоснованно заявленным тарифом. </w:t>
      </w:r>
    </w:p>
    <w:p w14:paraId="4BC5EDFF" w14:textId="77777777" w:rsidR="00030B5A" w:rsidRPr="00030B5A" w:rsidRDefault="00030B5A" w:rsidP="00030B5A">
      <w:pPr>
        <w:spacing w:line="360" w:lineRule="auto"/>
        <w:ind w:firstLine="709"/>
        <w:jc w:val="both"/>
        <w:rPr>
          <w:color w:val="000000"/>
          <w:sz w:val="28"/>
          <w:szCs w:val="28"/>
        </w:rPr>
      </w:pPr>
    </w:p>
    <w:p w14:paraId="03482582" w14:textId="77777777" w:rsidR="00030B5A" w:rsidRPr="00030B5A" w:rsidRDefault="00030B5A" w:rsidP="00030B5A">
      <w:pPr>
        <w:keepNext/>
        <w:numPr>
          <w:ilvl w:val="0"/>
          <w:numId w:val="33"/>
        </w:numPr>
        <w:spacing w:line="312" w:lineRule="auto"/>
        <w:ind w:left="0" w:firstLine="709"/>
        <w:jc w:val="both"/>
        <w:outlineLvl w:val="2"/>
        <w:rPr>
          <w:b/>
          <w:color w:val="000000"/>
          <w:sz w:val="28"/>
          <w:szCs w:val="28"/>
        </w:rPr>
      </w:pPr>
      <w:bookmarkStart w:id="124" w:name="_Toc6566531"/>
      <w:r w:rsidRPr="00030B5A">
        <w:rPr>
          <w:b/>
          <w:color w:val="000000"/>
          <w:sz w:val="28"/>
          <w:szCs w:val="28"/>
        </w:rPr>
        <w:t>Расходы на холодную воду</w:t>
      </w:r>
      <w:bookmarkEnd w:id="124"/>
    </w:p>
    <w:p w14:paraId="01D3A5DA"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2F8E4376" w14:textId="77777777" w:rsidR="00030B5A" w:rsidRPr="00030B5A" w:rsidRDefault="00030B5A" w:rsidP="00030B5A">
      <w:pPr>
        <w:spacing w:line="360" w:lineRule="auto"/>
        <w:ind w:firstLine="709"/>
        <w:jc w:val="both"/>
        <w:rPr>
          <w:color w:val="000000"/>
          <w:sz w:val="32"/>
          <w:szCs w:val="32"/>
          <w:u w:val="single"/>
        </w:rPr>
      </w:pPr>
      <w:r w:rsidRPr="00030B5A">
        <w:rPr>
          <w:color w:val="000000"/>
          <w:sz w:val="28"/>
          <w:szCs w:val="28"/>
        </w:rPr>
        <w:t xml:space="preserve">Предприятием на 2019 год заявлены расходы по статье в сумме </w:t>
      </w:r>
      <w:r w:rsidRPr="00030B5A">
        <w:rPr>
          <w:color w:val="000000"/>
          <w:sz w:val="28"/>
          <w:szCs w:val="28"/>
        </w:rPr>
        <w:br/>
        <w:t>699,50 тыс. руб. на общее количество воды 19,76 тыс. м</w:t>
      </w:r>
      <w:r w:rsidRPr="00030B5A">
        <w:rPr>
          <w:color w:val="000000"/>
          <w:sz w:val="28"/>
          <w:szCs w:val="28"/>
          <w:vertAlign w:val="superscript"/>
        </w:rPr>
        <w:t>3</w:t>
      </w:r>
      <w:r w:rsidRPr="00030B5A">
        <w:rPr>
          <w:color w:val="000000"/>
          <w:sz w:val="28"/>
          <w:szCs w:val="28"/>
        </w:rPr>
        <w:t>. (представлен договор с МУП «Гарант» №13 от 14.09.2018).</w:t>
      </w:r>
    </w:p>
    <w:p w14:paraId="7FBED73B"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Расчёт расхода воды на технологические нужды включает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14:paraId="5753F508"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Экспертами предлагается учесть объем воды на производство тепловой энергии по расчету предприятия на заполнение системы отопления зданий, продувку котлов, </w:t>
      </w:r>
      <w:proofErr w:type="spellStart"/>
      <w:r w:rsidRPr="00030B5A">
        <w:rPr>
          <w:color w:val="000000"/>
          <w:sz w:val="28"/>
          <w:szCs w:val="28"/>
        </w:rPr>
        <w:t>хозпитьевые</w:t>
      </w:r>
      <w:proofErr w:type="spellEnd"/>
      <w:r w:rsidRPr="00030B5A">
        <w:rPr>
          <w:color w:val="000000"/>
          <w:sz w:val="28"/>
          <w:szCs w:val="28"/>
        </w:rPr>
        <w:t xml:space="preserve"> нужды котельных и </w:t>
      </w:r>
      <w:proofErr w:type="spellStart"/>
      <w:r w:rsidRPr="00030B5A">
        <w:rPr>
          <w:color w:val="000000"/>
          <w:sz w:val="28"/>
          <w:szCs w:val="28"/>
        </w:rPr>
        <w:t>шлакозолоудаление</w:t>
      </w:r>
      <w:proofErr w:type="spellEnd"/>
      <w:r w:rsidRPr="00030B5A">
        <w:rPr>
          <w:color w:val="000000"/>
          <w:sz w:val="28"/>
          <w:szCs w:val="28"/>
        </w:rPr>
        <w:t>, в размере 2,13 тыс. м</w:t>
      </w:r>
      <w:r w:rsidRPr="00030B5A">
        <w:rPr>
          <w:color w:val="000000"/>
          <w:sz w:val="28"/>
          <w:szCs w:val="28"/>
          <w:vertAlign w:val="superscript"/>
        </w:rPr>
        <w:t>3</w:t>
      </w:r>
      <w:r w:rsidRPr="00030B5A">
        <w:rPr>
          <w:color w:val="000000"/>
          <w:sz w:val="28"/>
          <w:szCs w:val="28"/>
        </w:rPr>
        <w:t xml:space="preserve">. Объемы на потери теплоносителя не </w:t>
      </w:r>
      <w:proofErr w:type="spellStart"/>
      <w:r w:rsidRPr="00030B5A">
        <w:rPr>
          <w:color w:val="000000"/>
          <w:sz w:val="28"/>
          <w:szCs w:val="28"/>
        </w:rPr>
        <w:t>учтываются</w:t>
      </w:r>
      <w:proofErr w:type="spellEnd"/>
      <w:r w:rsidRPr="00030B5A">
        <w:rPr>
          <w:color w:val="000000"/>
          <w:sz w:val="28"/>
          <w:szCs w:val="28"/>
        </w:rPr>
        <w:t xml:space="preserve">, так как они учтены при расчете тарифов на услуги по передаче тепловой энергии МУП «Гарант» (стр. 627 тарифного дела), утвержденных постановлением РЭК КО № ___ от «___» _________ 2019. </w:t>
      </w:r>
    </w:p>
    <w:p w14:paraId="4AEC24D3"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ООО «ТГК» приобретает воду питьевого качества у МУП «Гарант». Стоимость принята как средневзвешенная, согласно постановлению от «26» июля 2018 г. № 158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«Гарант» (Тяжинский муниципальный район) на 2019 год», в размере 35,41 руб. м</w:t>
      </w:r>
      <w:r w:rsidRPr="00030B5A">
        <w:rPr>
          <w:color w:val="000000"/>
          <w:sz w:val="28"/>
          <w:szCs w:val="28"/>
          <w:vertAlign w:val="superscript"/>
        </w:rPr>
        <w:t>3</w:t>
      </w:r>
      <w:r w:rsidRPr="00030B5A">
        <w:rPr>
          <w:color w:val="000000"/>
          <w:sz w:val="28"/>
          <w:szCs w:val="28"/>
        </w:rPr>
        <w:t>, с учетом планового отпуска по полугодиям.</w:t>
      </w:r>
    </w:p>
    <w:p w14:paraId="604D8239"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Таким образом, расходы на приобретение холодной воды на 2019 год, эксперты предлагают учесть в размере 75,29 тыс. руб., что на 624,21 тыс. руб. меньше заявленных предприятием.</w:t>
      </w:r>
    </w:p>
    <w:p w14:paraId="1889C12A"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Корректировка произошла за счет завышенного предприятием объема покупки холодной воды.</w:t>
      </w:r>
    </w:p>
    <w:p w14:paraId="77C436C8" w14:textId="77777777" w:rsidR="00030B5A" w:rsidRPr="00030B5A" w:rsidRDefault="00030B5A" w:rsidP="00030B5A">
      <w:pPr>
        <w:ind w:firstLine="709"/>
        <w:jc w:val="both"/>
        <w:rPr>
          <w:color w:val="000000"/>
          <w:sz w:val="28"/>
          <w:szCs w:val="28"/>
        </w:rPr>
      </w:pPr>
    </w:p>
    <w:p w14:paraId="3D767E48" w14:textId="77777777" w:rsidR="00030B5A" w:rsidRPr="00030B5A" w:rsidRDefault="00030B5A" w:rsidP="00030B5A">
      <w:pPr>
        <w:keepNext/>
        <w:numPr>
          <w:ilvl w:val="0"/>
          <w:numId w:val="33"/>
        </w:numPr>
        <w:spacing w:line="312" w:lineRule="auto"/>
        <w:ind w:left="0" w:firstLine="709"/>
        <w:jc w:val="both"/>
        <w:outlineLvl w:val="2"/>
        <w:rPr>
          <w:b/>
          <w:snapToGrid w:val="0"/>
          <w:color w:val="000000"/>
          <w:sz w:val="28"/>
          <w:szCs w:val="28"/>
          <w:lang w:eastAsia="en-US"/>
        </w:rPr>
      </w:pPr>
      <w:bookmarkStart w:id="125" w:name="_Toc6566532"/>
      <w:r w:rsidRPr="00030B5A">
        <w:rPr>
          <w:b/>
          <w:snapToGrid w:val="0"/>
          <w:color w:val="000000"/>
          <w:sz w:val="28"/>
          <w:szCs w:val="28"/>
          <w:lang w:eastAsia="en-US"/>
        </w:rPr>
        <w:t>Расходы на передачу тепловой энергии</w:t>
      </w:r>
      <w:bookmarkEnd w:id="125"/>
    </w:p>
    <w:p w14:paraId="05D77217"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Предприятием заявлены расходы на услуги по передаче тепловой энергии по сетям находящимся на обслуживании МУП «ГАРАНТ», в размере </w:t>
      </w:r>
      <w:r w:rsidRPr="00030B5A">
        <w:rPr>
          <w:color w:val="000000"/>
          <w:sz w:val="28"/>
          <w:szCs w:val="28"/>
        </w:rPr>
        <w:br/>
        <w:t>28 020,00</w:t>
      </w:r>
      <w:r w:rsidRPr="00030B5A">
        <w:rPr>
          <w:b/>
          <w:i/>
          <w:color w:val="000000"/>
          <w:sz w:val="28"/>
          <w:szCs w:val="28"/>
        </w:rPr>
        <w:t xml:space="preserve"> </w:t>
      </w:r>
      <w:r w:rsidRPr="00030B5A">
        <w:rPr>
          <w:color w:val="000000"/>
          <w:sz w:val="28"/>
          <w:szCs w:val="28"/>
        </w:rPr>
        <w:t>тыс. руб. на объём транспортируемой тепловой энергии в количестве 37360,00 Гкал.</w:t>
      </w:r>
    </w:p>
    <w:p w14:paraId="35409F58"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Экспертами в НВВ на 2019 год учтены расходы, по передаче тепловой энергии, на объём передачи до конечных потребителей в количестве </w:t>
      </w:r>
      <w:r w:rsidRPr="00030B5A">
        <w:rPr>
          <w:color w:val="000000"/>
          <w:sz w:val="28"/>
          <w:szCs w:val="28"/>
        </w:rPr>
        <w:br/>
        <w:t xml:space="preserve">37 361,30 Гкал, при стоимости 740,97 руб./Гкал. (постановление РЭК КО № ___ </w:t>
      </w:r>
      <w:r w:rsidRPr="00030B5A">
        <w:rPr>
          <w:color w:val="000000"/>
          <w:sz w:val="28"/>
          <w:szCs w:val="28"/>
        </w:rPr>
        <w:br/>
        <w:t>от _</w:t>
      </w:r>
      <w:proofErr w:type="gramStart"/>
      <w:r w:rsidRPr="00030B5A">
        <w:rPr>
          <w:color w:val="000000"/>
          <w:sz w:val="28"/>
          <w:szCs w:val="28"/>
        </w:rPr>
        <w:t>_._</w:t>
      </w:r>
      <w:proofErr w:type="gramEnd"/>
      <w:r w:rsidRPr="00030B5A">
        <w:rPr>
          <w:color w:val="000000"/>
          <w:sz w:val="28"/>
          <w:szCs w:val="28"/>
        </w:rPr>
        <w:t>__.2018). Затраты составили 27 683,58 тыс. руб.</w:t>
      </w:r>
    </w:p>
    <w:p w14:paraId="0B2DB549"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Корректировка в сторону снижения относительно предложений предприятия составила 336,42 тыс. руб. Корректировка произошла за счет отличного от заявленного предприятием объема и стоимости передачи тепловой энергии.</w:t>
      </w:r>
    </w:p>
    <w:p w14:paraId="73905B7A" w14:textId="77777777" w:rsidR="00030B5A" w:rsidRPr="00030B5A" w:rsidRDefault="00030B5A" w:rsidP="00030B5A">
      <w:pPr>
        <w:ind w:firstLine="709"/>
        <w:jc w:val="both"/>
        <w:rPr>
          <w:color w:val="000000"/>
          <w:sz w:val="28"/>
          <w:szCs w:val="28"/>
        </w:rPr>
      </w:pPr>
    </w:p>
    <w:p w14:paraId="04124CBD" w14:textId="77777777" w:rsidR="00030B5A" w:rsidRPr="00030B5A" w:rsidRDefault="00030B5A" w:rsidP="00030B5A">
      <w:pPr>
        <w:keepNext/>
        <w:numPr>
          <w:ilvl w:val="0"/>
          <w:numId w:val="33"/>
        </w:numPr>
        <w:spacing w:line="360" w:lineRule="auto"/>
        <w:ind w:left="0" w:firstLine="709"/>
        <w:jc w:val="both"/>
        <w:outlineLvl w:val="2"/>
        <w:rPr>
          <w:b/>
          <w:snapToGrid w:val="0"/>
          <w:color w:val="000000"/>
          <w:sz w:val="28"/>
          <w:szCs w:val="28"/>
          <w:lang w:eastAsia="en-US"/>
        </w:rPr>
      </w:pPr>
      <w:bookmarkStart w:id="126" w:name="_Toc6566533"/>
      <w:r w:rsidRPr="00030B5A">
        <w:rPr>
          <w:b/>
          <w:snapToGrid w:val="0"/>
          <w:color w:val="000000"/>
          <w:sz w:val="28"/>
          <w:szCs w:val="28"/>
          <w:lang w:eastAsia="en-US"/>
        </w:rPr>
        <w:t>Расходы на сырье и материалы</w:t>
      </w:r>
      <w:bookmarkEnd w:id="126"/>
    </w:p>
    <w:p w14:paraId="4D16940D" w14:textId="77777777" w:rsidR="00030B5A" w:rsidRPr="00030B5A" w:rsidRDefault="00030B5A" w:rsidP="00030B5A">
      <w:pPr>
        <w:tabs>
          <w:tab w:val="left" w:pos="360"/>
        </w:tabs>
        <w:spacing w:line="360" w:lineRule="auto"/>
        <w:ind w:firstLine="709"/>
        <w:jc w:val="both"/>
        <w:rPr>
          <w:color w:val="000000"/>
          <w:sz w:val="28"/>
          <w:szCs w:val="28"/>
        </w:rPr>
      </w:pPr>
      <w:r w:rsidRPr="00030B5A">
        <w:rPr>
          <w:color w:val="000000"/>
          <w:sz w:val="28"/>
          <w:szCs w:val="28"/>
        </w:rPr>
        <w:t xml:space="preserve">ООО «ТГК» на 2019 год заявлены расходы по статье в размере 1724,93 тыс. руб., в том числе: на приобретение реагентов, для фильтрующих установок, в сумме 600,12 тыс. руб., вспомогательные материалы в размере 1124,81 тыс. руб. </w:t>
      </w:r>
    </w:p>
    <w:p w14:paraId="763A82B2" w14:textId="77777777" w:rsidR="00030B5A" w:rsidRPr="00030B5A" w:rsidRDefault="00030B5A" w:rsidP="00030B5A">
      <w:pPr>
        <w:tabs>
          <w:tab w:val="left" w:pos="360"/>
        </w:tabs>
        <w:spacing w:line="360" w:lineRule="auto"/>
        <w:ind w:firstLine="709"/>
        <w:jc w:val="both"/>
        <w:rPr>
          <w:color w:val="000000"/>
          <w:sz w:val="28"/>
          <w:szCs w:val="28"/>
        </w:rPr>
      </w:pPr>
      <w:r w:rsidRPr="00030B5A">
        <w:rPr>
          <w:color w:val="000000"/>
          <w:sz w:val="28"/>
          <w:szCs w:val="28"/>
        </w:rPr>
        <w:t>Проанализировав представленные документы, эксперты принимают расходы на реагенты согласно фактическому потреблению за первый квартал 2019 года, по счету 10.06 (представлен по электронной почте), в пересчете на отопительной период, в размере 71,59 тыс. руб.</w:t>
      </w:r>
    </w:p>
    <w:p w14:paraId="3DB4EDE9" w14:textId="77777777" w:rsidR="00030B5A" w:rsidRPr="00030B5A" w:rsidRDefault="00030B5A" w:rsidP="00030B5A">
      <w:pPr>
        <w:tabs>
          <w:tab w:val="left" w:pos="360"/>
        </w:tabs>
        <w:spacing w:line="360" w:lineRule="auto"/>
        <w:ind w:firstLine="709"/>
        <w:jc w:val="both"/>
        <w:rPr>
          <w:color w:val="000000"/>
          <w:sz w:val="28"/>
          <w:szCs w:val="28"/>
        </w:rPr>
      </w:pPr>
      <w:r w:rsidRPr="00030B5A">
        <w:rPr>
          <w:color w:val="000000"/>
          <w:sz w:val="28"/>
          <w:szCs w:val="28"/>
        </w:rPr>
        <w:t>Затраты на вспомогательные материалы принимаются экспертами на уровне подтвержденных и экономически обоснованных, в размере 1017,03 тыс. руб. Затраты приняты по расчету предприятия, с учетом корректировки по количеству ламп, используемых для освещения (стр. 268-273).</w:t>
      </w:r>
    </w:p>
    <w:p w14:paraId="6117D83D" w14:textId="77777777" w:rsidR="00030B5A" w:rsidRPr="00030B5A" w:rsidRDefault="00030B5A" w:rsidP="00030B5A">
      <w:pPr>
        <w:tabs>
          <w:tab w:val="left" w:pos="360"/>
        </w:tabs>
        <w:spacing w:line="360" w:lineRule="auto"/>
        <w:ind w:firstLine="709"/>
        <w:jc w:val="both"/>
        <w:rPr>
          <w:color w:val="000000"/>
          <w:sz w:val="28"/>
          <w:szCs w:val="28"/>
        </w:rPr>
      </w:pPr>
      <w:r w:rsidRPr="00030B5A">
        <w:rPr>
          <w:color w:val="000000"/>
          <w:sz w:val="28"/>
          <w:szCs w:val="28"/>
        </w:rPr>
        <w:t>После проведения корректировочного расчета затраты по статье на 2019 год составили 1 088,62 тыс. руб., что на 636,31 тыс. руб. меньше заявленных предприятием.</w:t>
      </w:r>
    </w:p>
    <w:p w14:paraId="6ACF78C5" w14:textId="77777777" w:rsidR="00030B5A" w:rsidRPr="00030B5A" w:rsidRDefault="00030B5A" w:rsidP="00030B5A">
      <w:pPr>
        <w:tabs>
          <w:tab w:val="left" w:pos="360"/>
        </w:tabs>
        <w:spacing w:line="360" w:lineRule="auto"/>
        <w:ind w:firstLine="709"/>
        <w:jc w:val="both"/>
        <w:rPr>
          <w:color w:val="000000"/>
          <w:sz w:val="28"/>
          <w:szCs w:val="28"/>
        </w:rPr>
      </w:pPr>
    </w:p>
    <w:p w14:paraId="34590AE3" w14:textId="77777777" w:rsidR="00030B5A" w:rsidRPr="00030B5A" w:rsidRDefault="00030B5A" w:rsidP="00030B5A">
      <w:pPr>
        <w:keepNext/>
        <w:numPr>
          <w:ilvl w:val="0"/>
          <w:numId w:val="33"/>
        </w:numPr>
        <w:spacing w:line="312" w:lineRule="auto"/>
        <w:ind w:left="0" w:firstLine="709"/>
        <w:jc w:val="both"/>
        <w:outlineLvl w:val="2"/>
        <w:rPr>
          <w:b/>
          <w:sz w:val="20"/>
          <w:szCs w:val="20"/>
        </w:rPr>
      </w:pPr>
      <w:r w:rsidRPr="00030B5A">
        <w:rPr>
          <w:b/>
          <w:color w:val="000000"/>
          <w:sz w:val="28"/>
          <w:szCs w:val="28"/>
        </w:rPr>
        <w:t xml:space="preserve"> </w:t>
      </w:r>
      <w:bookmarkStart w:id="127" w:name="_Toc6566534"/>
      <w:r w:rsidRPr="00030B5A">
        <w:rPr>
          <w:b/>
          <w:color w:val="000000"/>
          <w:sz w:val="28"/>
          <w:szCs w:val="28"/>
        </w:rPr>
        <w:t>Расходы на ремонт основных средств</w:t>
      </w:r>
      <w:bookmarkEnd w:id="127"/>
    </w:p>
    <w:p w14:paraId="570380E7" w14:textId="77777777" w:rsidR="00030B5A" w:rsidRPr="00030B5A" w:rsidRDefault="00030B5A" w:rsidP="00030B5A">
      <w:pPr>
        <w:spacing w:line="360" w:lineRule="auto"/>
        <w:ind w:firstLine="708"/>
        <w:jc w:val="both"/>
        <w:rPr>
          <w:bCs/>
          <w:color w:val="000000"/>
          <w:sz w:val="28"/>
          <w:szCs w:val="28"/>
        </w:rPr>
      </w:pPr>
      <w:bookmarkStart w:id="128" w:name="_Hlk6244318"/>
      <w:r w:rsidRPr="00030B5A">
        <w:rPr>
          <w:bCs/>
          <w:color w:val="000000"/>
          <w:sz w:val="28"/>
          <w:szCs w:val="28"/>
        </w:rPr>
        <w:t xml:space="preserve">Представленная ООО «ТГК» (г. Новокузнецк) программа ремонтного обслуживания </w:t>
      </w:r>
      <w:bookmarkStart w:id="129" w:name="_Hlk6244344"/>
      <w:r w:rsidRPr="00030B5A">
        <w:rPr>
          <w:bCs/>
          <w:color w:val="000000"/>
          <w:sz w:val="28"/>
          <w:szCs w:val="28"/>
        </w:rPr>
        <w:t>объектов теплоснабжения по узлу теплоснабжения Тяжинский район на 2019 год</w:t>
      </w:r>
      <w:bookmarkEnd w:id="129"/>
      <w:r w:rsidRPr="00030B5A">
        <w:rPr>
          <w:bCs/>
          <w:color w:val="000000"/>
          <w:sz w:val="28"/>
          <w:szCs w:val="28"/>
        </w:rPr>
        <w:t xml:space="preserve"> предусматривает выполнение капитальных ремонтных работ подрядным способом на сумму 11 135,38 тыс. руб.</w:t>
      </w:r>
    </w:p>
    <w:bookmarkEnd w:id="128"/>
    <w:p w14:paraId="3C7500F9" w14:textId="77777777" w:rsidR="00030B5A" w:rsidRPr="00030B5A" w:rsidRDefault="00030B5A" w:rsidP="00030B5A">
      <w:pPr>
        <w:spacing w:line="360" w:lineRule="auto"/>
        <w:ind w:firstLine="708"/>
        <w:jc w:val="both"/>
        <w:rPr>
          <w:bCs/>
          <w:color w:val="000000"/>
          <w:sz w:val="28"/>
          <w:szCs w:val="28"/>
        </w:rPr>
      </w:pPr>
      <w:r w:rsidRPr="00030B5A">
        <w:rPr>
          <w:bCs/>
          <w:color w:val="000000"/>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6FB32F3D" w14:textId="77777777" w:rsidR="00030B5A" w:rsidRPr="00030B5A" w:rsidRDefault="00030B5A" w:rsidP="00030B5A">
      <w:pPr>
        <w:spacing w:line="360" w:lineRule="auto"/>
        <w:ind w:firstLine="709"/>
        <w:jc w:val="both"/>
        <w:rPr>
          <w:bCs/>
          <w:color w:val="000000"/>
          <w:sz w:val="28"/>
          <w:szCs w:val="28"/>
        </w:rPr>
      </w:pPr>
      <w:r w:rsidRPr="00030B5A">
        <w:rPr>
          <w:bCs/>
          <w:color w:val="000000"/>
          <w:sz w:val="28"/>
          <w:szCs w:val="28"/>
        </w:rPr>
        <w:t>Для обоснования расходов на ремонты компания представила: однолетний и многолетний графики ремонтных работ, сметные расчеты, акты выявленных дефектов, ведомости дефектов.</w:t>
      </w:r>
    </w:p>
    <w:p w14:paraId="48282EBF" w14:textId="77777777" w:rsidR="00030B5A" w:rsidRPr="00030B5A" w:rsidRDefault="00030B5A" w:rsidP="00030B5A">
      <w:pPr>
        <w:spacing w:line="360" w:lineRule="auto"/>
        <w:ind w:firstLine="709"/>
        <w:jc w:val="both"/>
        <w:rPr>
          <w:bCs/>
          <w:color w:val="000000"/>
          <w:sz w:val="28"/>
          <w:szCs w:val="28"/>
        </w:rPr>
      </w:pPr>
      <w:r w:rsidRPr="00030B5A">
        <w:rPr>
          <w:bCs/>
          <w:color w:val="000000"/>
          <w:sz w:val="28"/>
          <w:szCs w:val="28"/>
        </w:rPr>
        <w:t>В соответствии с п. 41 Основ ценообразования в сфере теплоснабжения, утвержденных постановлением Правительства РФ от 22.10.2012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48962B54" w14:textId="77777777" w:rsidR="00030B5A" w:rsidRPr="00030B5A" w:rsidRDefault="00030B5A" w:rsidP="00030B5A">
      <w:pPr>
        <w:spacing w:line="360" w:lineRule="auto"/>
        <w:ind w:firstLine="709"/>
        <w:jc w:val="both"/>
        <w:rPr>
          <w:bCs/>
          <w:color w:val="000000"/>
          <w:sz w:val="28"/>
          <w:szCs w:val="28"/>
        </w:rPr>
      </w:pPr>
      <w:r w:rsidRPr="00030B5A">
        <w:rPr>
          <w:bCs/>
          <w:color w:val="000000"/>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44091C78" w14:textId="77777777" w:rsidR="00030B5A" w:rsidRPr="00030B5A" w:rsidRDefault="00030B5A" w:rsidP="00030B5A">
      <w:pPr>
        <w:spacing w:line="360" w:lineRule="auto"/>
        <w:ind w:firstLine="709"/>
        <w:jc w:val="both"/>
        <w:rPr>
          <w:bCs/>
          <w:color w:val="000000"/>
          <w:sz w:val="28"/>
          <w:szCs w:val="28"/>
        </w:rPr>
      </w:pPr>
      <w:r w:rsidRPr="00030B5A">
        <w:rPr>
          <w:bCs/>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C95F11A" w14:textId="77777777" w:rsidR="00030B5A" w:rsidRPr="00030B5A" w:rsidRDefault="00030B5A" w:rsidP="00030B5A">
      <w:pPr>
        <w:spacing w:line="360" w:lineRule="auto"/>
        <w:ind w:firstLine="709"/>
        <w:jc w:val="both"/>
        <w:rPr>
          <w:bCs/>
          <w:color w:val="000000"/>
          <w:sz w:val="28"/>
          <w:szCs w:val="28"/>
        </w:rPr>
      </w:pPr>
      <w:r w:rsidRPr="00030B5A">
        <w:rPr>
          <w:bCs/>
          <w:color w:val="000000"/>
          <w:sz w:val="28"/>
          <w:szCs w:val="28"/>
        </w:rPr>
        <w:t>б) цены, установленные в договорах, заключенных в результате проведения торгов;</w:t>
      </w:r>
    </w:p>
    <w:p w14:paraId="0F4F2D31" w14:textId="77777777" w:rsidR="00030B5A" w:rsidRPr="00030B5A" w:rsidRDefault="00030B5A" w:rsidP="00030B5A">
      <w:pPr>
        <w:spacing w:line="360" w:lineRule="auto"/>
        <w:ind w:firstLine="709"/>
        <w:jc w:val="both"/>
        <w:rPr>
          <w:bCs/>
          <w:color w:val="000000"/>
          <w:sz w:val="28"/>
          <w:szCs w:val="28"/>
        </w:rPr>
      </w:pPr>
      <w:r w:rsidRPr="00030B5A">
        <w:rPr>
          <w:bCs/>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6B8573DC" w14:textId="77777777" w:rsidR="00030B5A" w:rsidRPr="00030B5A" w:rsidRDefault="00030B5A" w:rsidP="00030B5A">
      <w:pPr>
        <w:spacing w:line="360" w:lineRule="auto"/>
        <w:ind w:firstLine="709"/>
        <w:jc w:val="both"/>
        <w:rPr>
          <w:bCs/>
          <w:color w:val="000000"/>
          <w:sz w:val="28"/>
          <w:szCs w:val="28"/>
        </w:rPr>
      </w:pPr>
      <w:r w:rsidRPr="00030B5A">
        <w:rPr>
          <w:bCs/>
          <w:color w:val="000000"/>
          <w:sz w:val="28"/>
          <w:szCs w:val="28"/>
        </w:rPr>
        <w:t>прогноз индекса потребительских цен (в среднем за год к предыдущему году);</w:t>
      </w:r>
    </w:p>
    <w:p w14:paraId="79BAAE90" w14:textId="77777777" w:rsidR="00030B5A" w:rsidRPr="00030B5A" w:rsidRDefault="00030B5A" w:rsidP="00030B5A">
      <w:pPr>
        <w:spacing w:line="360" w:lineRule="auto"/>
        <w:ind w:firstLine="709"/>
        <w:jc w:val="both"/>
        <w:rPr>
          <w:bCs/>
          <w:color w:val="000000"/>
          <w:sz w:val="28"/>
          <w:szCs w:val="28"/>
        </w:rPr>
      </w:pPr>
      <w:r w:rsidRPr="00030B5A">
        <w:rPr>
          <w:bCs/>
          <w:color w:val="000000"/>
          <w:sz w:val="28"/>
          <w:szCs w:val="28"/>
        </w:rPr>
        <w:t>цены на природный газ;</w:t>
      </w:r>
    </w:p>
    <w:p w14:paraId="09C7BD08" w14:textId="77777777" w:rsidR="00030B5A" w:rsidRPr="00030B5A" w:rsidRDefault="00030B5A" w:rsidP="00030B5A">
      <w:pPr>
        <w:spacing w:line="360" w:lineRule="auto"/>
        <w:ind w:firstLine="709"/>
        <w:jc w:val="both"/>
        <w:rPr>
          <w:bCs/>
          <w:color w:val="000000"/>
          <w:sz w:val="28"/>
          <w:szCs w:val="28"/>
        </w:rPr>
      </w:pPr>
      <w:r w:rsidRPr="00030B5A">
        <w:rPr>
          <w:bCs/>
          <w:color w:val="00000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4EAB92FA" w14:textId="77777777" w:rsidR="00030B5A" w:rsidRPr="00030B5A" w:rsidRDefault="00030B5A" w:rsidP="00030B5A">
      <w:pPr>
        <w:spacing w:line="360" w:lineRule="auto"/>
        <w:ind w:firstLine="709"/>
        <w:jc w:val="both"/>
        <w:rPr>
          <w:bCs/>
          <w:color w:val="000000"/>
          <w:sz w:val="28"/>
          <w:szCs w:val="28"/>
        </w:rPr>
      </w:pPr>
      <w:r w:rsidRPr="00030B5A">
        <w:rPr>
          <w:bCs/>
          <w:color w:val="000000"/>
          <w:sz w:val="28"/>
          <w:szCs w:val="28"/>
        </w:rPr>
        <w:t>динамика цен (тарифов) на товары (услуги) (в среднем за год к предыдущему году).</w:t>
      </w:r>
    </w:p>
    <w:p w14:paraId="27326E11" w14:textId="77777777" w:rsidR="00030B5A" w:rsidRPr="00030B5A" w:rsidRDefault="00030B5A" w:rsidP="00030B5A">
      <w:pPr>
        <w:spacing w:line="360" w:lineRule="auto"/>
        <w:ind w:firstLine="709"/>
        <w:jc w:val="both"/>
        <w:rPr>
          <w:bCs/>
          <w:color w:val="000000"/>
          <w:sz w:val="28"/>
          <w:szCs w:val="28"/>
        </w:rPr>
      </w:pPr>
      <w:r w:rsidRPr="00030B5A">
        <w:rPr>
          <w:bCs/>
          <w:color w:val="000000"/>
          <w:sz w:val="28"/>
          <w:szCs w:val="28"/>
        </w:rPr>
        <w:t>Перечень мероприятий программы ремонта основных производственных фондов на 2019 год соответствует требованиям, указанным в Правилах организации ремонта оборудования, зданий и сооружений электростанций и сетей СО 34.04.181-2003, утвержденных РАО «ЕЭС России» 25.12.2003.</w:t>
      </w:r>
    </w:p>
    <w:p w14:paraId="54B55592" w14:textId="77777777" w:rsidR="00030B5A" w:rsidRPr="00030B5A" w:rsidRDefault="00030B5A" w:rsidP="00030B5A">
      <w:pPr>
        <w:spacing w:line="360" w:lineRule="auto"/>
        <w:ind w:firstLine="709"/>
        <w:jc w:val="both"/>
        <w:rPr>
          <w:bCs/>
          <w:color w:val="000000"/>
          <w:sz w:val="28"/>
          <w:szCs w:val="28"/>
        </w:rPr>
      </w:pPr>
      <w:r w:rsidRPr="00030B5A">
        <w:rPr>
          <w:bCs/>
          <w:color w:val="000000"/>
          <w:sz w:val="28"/>
          <w:szCs w:val="28"/>
        </w:rPr>
        <w:t xml:space="preserve">В результате анализа представленных обосновывающих материалов, экспертная группа, учитывая их объем и качество, считает объём финансирования ремонтной программы необоснованным в полном объеме. Учитывая, что мероприятия по ремонту фасада и ремонту стен и плит перекрытия внутри котельной, согласно актам выявленных дефектов и сметным расчетам, не относятся к капитальным ремонтам, экспертная группа предлагает исключить данные мероприятия из ремонтной программы. </w:t>
      </w:r>
    </w:p>
    <w:p w14:paraId="4BA0A23F" w14:textId="77777777" w:rsidR="00030B5A" w:rsidRPr="00030B5A" w:rsidRDefault="00030B5A" w:rsidP="00030B5A">
      <w:pPr>
        <w:spacing w:line="360" w:lineRule="auto"/>
        <w:ind w:firstLine="709"/>
        <w:jc w:val="both"/>
        <w:rPr>
          <w:bCs/>
          <w:color w:val="000000"/>
          <w:sz w:val="28"/>
          <w:szCs w:val="28"/>
        </w:rPr>
      </w:pPr>
      <w:r w:rsidRPr="00030B5A">
        <w:rPr>
          <w:bCs/>
          <w:color w:val="000000"/>
          <w:sz w:val="28"/>
          <w:szCs w:val="28"/>
        </w:rPr>
        <w:t>Обоснованность стоимостных показателей ремонтов (сметных расчетов), включаемых экспертами в программу ремонтного обслуживания, проверена с помощью программного комплекса ГРАНД-Смета. В результате проверки экспертами стоимость мероприятий признана обоснованной.</w:t>
      </w:r>
    </w:p>
    <w:p w14:paraId="6C7D2D6A" w14:textId="77777777" w:rsidR="00030B5A" w:rsidRPr="00030B5A" w:rsidRDefault="00030B5A" w:rsidP="00030B5A">
      <w:pPr>
        <w:spacing w:line="360" w:lineRule="auto"/>
        <w:ind w:firstLine="709"/>
        <w:jc w:val="both"/>
        <w:rPr>
          <w:b/>
          <w:color w:val="000000"/>
          <w:szCs w:val="20"/>
        </w:rPr>
      </w:pPr>
      <w:r w:rsidRPr="00030B5A">
        <w:rPr>
          <w:bCs/>
          <w:color w:val="000000"/>
          <w:sz w:val="28"/>
          <w:szCs w:val="28"/>
        </w:rPr>
        <w:t xml:space="preserve"> Учитывая результаты анализа, эксперты предлагают принять к расчету тарифа объем средств на выполнение капитальных ремонтов в размере </w:t>
      </w:r>
      <w:r w:rsidRPr="00030B5A">
        <w:rPr>
          <w:bCs/>
          <w:color w:val="000000"/>
          <w:sz w:val="28"/>
          <w:szCs w:val="28"/>
        </w:rPr>
        <w:br/>
        <w:t>10 267,98 тыс. руб., выполняемых подрядным способом.</w:t>
      </w:r>
    </w:p>
    <w:p w14:paraId="1944363E" w14:textId="77777777" w:rsidR="00030B5A" w:rsidRPr="00030B5A" w:rsidRDefault="00030B5A" w:rsidP="00030B5A">
      <w:pPr>
        <w:spacing w:line="312" w:lineRule="auto"/>
        <w:jc w:val="right"/>
        <w:rPr>
          <w:color w:val="000000"/>
          <w:sz w:val="28"/>
          <w:szCs w:val="28"/>
        </w:rPr>
      </w:pPr>
      <w:r w:rsidRPr="00030B5A">
        <w:rPr>
          <w:color w:val="000000"/>
          <w:sz w:val="28"/>
          <w:szCs w:val="28"/>
        </w:rPr>
        <w:t>Таблица 2</w:t>
      </w:r>
    </w:p>
    <w:p w14:paraId="68E1B061" w14:textId="77777777" w:rsidR="00030B5A" w:rsidRPr="00030B5A" w:rsidRDefault="00030B5A" w:rsidP="00030B5A">
      <w:pPr>
        <w:spacing w:line="312" w:lineRule="auto"/>
        <w:jc w:val="center"/>
        <w:rPr>
          <w:b/>
          <w:color w:val="000000"/>
          <w:sz w:val="28"/>
          <w:szCs w:val="28"/>
        </w:rPr>
      </w:pPr>
      <w:r w:rsidRPr="00030B5A">
        <w:rPr>
          <w:b/>
          <w:color w:val="000000"/>
          <w:sz w:val="28"/>
          <w:szCs w:val="28"/>
        </w:rPr>
        <w:t>Справка к программе ремонтного обслуживания основного оборудования котельных ООО "ТГК" (г. Новокузнецк) по узлу теплоснабжения Тяжинский район на 2019 год</w:t>
      </w:r>
    </w:p>
    <w:p w14:paraId="35385A7F" w14:textId="77777777" w:rsidR="00030B5A" w:rsidRPr="00030B5A" w:rsidRDefault="00030B5A" w:rsidP="00030B5A">
      <w:pPr>
        <w:spacing w:line="312" w:lineRule="auto"/>
        <w:jc w:val="right"/>
        <w:rPr>
          <w:b/>
          <w:color w:val="000000"/>
          <w:szCs w:val="20"/>
        </w:rPr>
      </w:pPr>
    </w:p>
    <w:p w14:paraId="4DF48B22" w14:textId="77777777" w:rsidR="00030B5A" w:rsidRPr="00030B5A" w:rsidRDefault="00030B5A" w:rsidP="00030B5A">
      <w:pPr>
        <w:spacing w:line="312" w:lineRule="auto"/>
        <w:jc w:val="right"/>
        <w:rPr>
          <w:color w:val="000000"/>
          <w:sz w:val="18"/>
          <w:szCs w:val="20"/>
        </w:rPr>
      </w:pPr>
      <w:r w:rsidRPr="00030B5A">
        <w:rPr>
          <w:color w:val="000000"/>
          <w:sz w:val="18"/>
          <w:szCs w:val="20"/>
        </w:rPr>
        <w:t>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271"/>
        <w:gridCol w:w="880"/>
        <w:gridCol w:w="845"/>
        <w:gridCol w:w="1286"/>
        <w:gridCol w:w="1540"/>
        <w:gridCol w:w="1371"/>
        <w:gridCol w:w="1046"/>
      </w:tblGrid>
      <w:tr w:rsidR="00030B5A" w:rsidRPr="00030B5A" w14:paraId="7054C5A5" w14:textId="77777777" w:rsidTr="00030B5A">
        <w:trPr>
          <w:trHeight w:val="334"/>
        </w:trPr>
        <w:tc>
          <w:tcPr>
            <w:tcW w:w="254" w:type="pct"/>
            <w:shd w:val="clear" w:color="auto" w:fill="auto"/>
            <w:vAlign w:val="center"/>
            <w:hideMark/>
          </w:tcPr>
          <w:p w14:paraId="398A7EC1" w14:textId="77777777" w:rsidR="00030B5A" w:rsidRPr="00030B5A" w:rsidRDefault="00030B5A" w:rsidP="00030B5A">
            <w:pPr>
              <w:jc w:val="center"/>
              <w:rPr>
                <w:color w:val="000000"/>
                <w:sz w:val="18"/>
                <w:szCs w:val="18"/>
              </w:rPr>
            </w:pPr>
            <w:r w:rsidRPr="00030B5A">
              <w:rPr>
                <w:color w:val="000000"/>
                <w:sz w:val="18"/>
                <w:szCs w:val="18"/>
              </w:rPr>
              <w:t xml:space="preserve">№ </w:t>
            </w:r>
            <w:proofErr w:type="spellStart"/>
            <w:r w:rsidRPr="00030B5A">
              <w:rPr>
                <w:color w:val="000000"/>
                <w:sz w:val="18"/>
                <w:szCs w:val="18"/>
              </w:rPr>
              <w:t>п.п</w:t>
            </w:r>
            <w:proofErr w:type="spellEnd"/>
            <w:r w:rsidRPr="00030B5A">
              <w:rPr>
                <w:color w:val="000000"/>
                <w:sz w:val="18"/>
                <w:szCs w:val="18"/>
              </w:rPr>
              <w:t>.</w:t>
            </w:r>
          </w:p>
        </w:tc>
        <w:tc>
          <w:tcPr>
            <w:tcW w:w="1184" w:type="pct"/>
            <w:shd w:val="clear" w:color="auto" w:fill="auto"/>
            <w:vAlign w:val="center"/>
            <w:hideMark/>
          </w:tcPr>
          <w:p w14:paraId="112D7F11" w14:textId="77777777" w:rsidR="00030B5A" w:rsidRPr="00030B5A" w:rsidRDefault="00030B5A" w:rsidP="00030B5A">
            <w:pPr>
              <w:jc w:val="center"/>
              <w:rPr>
                <w:color w:val="000000"/>
                <w:sz w:val="18"/>
                <w:szCs w:val="18"/>
              </w:rPr>
            </w:pPr>
            <w:r w:rsidRPr="00030B5A">
              <w:rPr>
                <w:color w:val="000000"/>
                <w:sz w:val="18"/>
                <w:szCs w:val="18"/>
              </w:rPr>
              <w:t>Наименование работ</w:t>
            </w:r>
          </w:p>
        </w:tc>
        <w:tc>
          <w:tcPr>
            <w:tcW w:w="472" w:type="pct"/>
            <w:shd w:val="clear" w:color="auto" w:fill="auto"/>
            <w:vAlign w:val="center"/>
            <w:hideMark/>
          </w:tcPr>
          <w:p w14:paraId="1970778F" w14:textId="77777777" w:rsidR="00030B5A" w:rsidRPr="00030B5A" w:rsidRDefault="00030B5A" w:rsidP="00030B5A">
            <w:pPr>
              <w:jc w:val="center"/>
              <w:rPr>
                <w:color w:val="000000"/>
                <w:sz w:val="18"/>
                <w:szCs w:val="18"/>
              </w:rPr>
            </w:pPr>
            <w:r w:rsidRPr="00030B5A">
              <w:rPr>
                <w:color w:val="000000"/>
                <w:sz w:val="18"/>
                <w:szCs w:val="18"/>
              </w:rPr>
              <w:t>Способ</w:t>
            </w:r>
          </w:p>
        </w:tc>
        <w:tc>
          <w:tcPr>
            <w:tcW w:w="443" w:type="pct"/>
            <w:shd w:val="clear" w:color="auto" w:fill="auto"/>
            <w:vAlign w:val="center"/>
            <w:hideMark/>
          </w:tcPr>
          <w:p w14:paraId="0AA76E43" w14:textId="77777777" w:rsidR="00030B5A" w:rsidRPr="00030B5A" w:rsidRDefault="00030B5A" w:rsidP="00030B5A">
            <w:pPr>
              <w:jc w:val="center"/>
              <w:rPr>
                <w:color w:val="000000"/>
                <w:sz w:val="18"/>
                <w:szCs w:val="18"/>
              </w:rPr>
            </w:pPr>
            <w:r w:rsidRPr="00030B5A">
              <w:rPr>
                <w:color w:val="000000"/>
                <w:sz w:val="18"/>
                <w:szCs w:val="18"/>
              </w:rPr>
              <w:t>Вид ремонта</w:t>
            </w:r>
          </w:p>
        </w:tc>
        <w:tc>
          <w:tcPr>
            <w:tcW w:w="597" w:type="pct"/>
            <w:shd w:val="clear" w:color="auto" w:fill="auto"/>
            <w:vAlign w:val="center"/>
            <w:hideMark/>
          </w:tcPr>
          <w:p w14:paraId="543DB47D" w14:textId="77777777" w:rsidR="00030B5A" w:rsidRPr="00030B5A" w:rsidRDefault="00030B5A" w:rsidP="00030B5A">
            <w:pPr>
              <w:jc w:val="center"/>
              <w:rPr>
                <w:color w:val="000000"/>
                <w:sz w:val="18"/>
                <w:szCs w:val="18"/>
              </w:rPr>
            </w:pPr>
            <w:r w:rsidRPr="00030B5A">
              <w:rPr>
                <w:color w:val="000000"/>
                <w:sz w:val="18"/>
                <w:szCs w:val="18"/>
              </w:rPr>
              <w:t>Стоимость ремонтов по предложению предприятия, тыс. руб.</w:t>
            </w:r>
          </w:p>
        </w:tc>
        <w:tc>
          <w:tcPr>
            <w:tcW w:w="820" w:type="pct"/>
            <w:shd w:val="clear" w:color="auto" w:fill="auto"/>
            <w:vAlign w:val="center"/>
            <w:hideMark/>
          </w:tcPr>
          <w:p w14:paraId="5E42096F" w14:textId="77777777" w:rsidR="00030B5A" w:rsidRPr="00030B5A" w:rsidRDefault="00030B5A" w:rsidP="00030B5A">
            <w:pPr>
              <w:jc w:val="center"/>
              <w:rPr>
                <w:color w:val="000000"/>
                <w:sz w:val="18"/>
                <w:szCs w:val="18"/>
              </w:rPr>
            </w:pPr>
            <w:r w:rsidRPr="00030B5A">
              <w:rPr>
                <w:color w:val="000000"/>
                <w:sz w:val="18"/>
                <w:szCs w:val="18"/>
              </w:rPr>
              <w:t>Обоснования</w:t>
            </w:r>
          </w:p>
        </w:tc>
        <w:tc>
          <w:tcPr>
            <w:tcW w:w="722" w:type="pct"/>
            <w:shd w:val="clear" w:color="auto" w:fill="auto"/>
            <w:vAlign w:val="center"/>
            <w:hideMark/>
          </w:tcPr>
          <w:p w14:paraId="2670C1FD" w14:textId="77777777" w:rsidR="00030B5A" w:rsidRPr="00030B5A" w:rsidRDefault="00030B5A" w:rsidP="00030B5A">
            <w:pPr>
              <w:jc w:val="center"/>
              <w:rPr>
                <w:color w:val="000000"/>
                <w:sz w:val="18"/>
                <w:szCs w:val="18"/>
              </w:rPr>
            </w:pPr>
            <w:r w:rsidRPr="00030B5A">
              <w:rPr>
                <w:color w:val="000000"/>
                <w:sz w:val="18"/>
                <w:szCs w:val="18"/>
              </w:rPr>
              <w:t>Замечания</w:t>
            </w:r>
          </w:p>
        </w:tc>
        <w:tc>
          <w:tcPr>
            <w:tcW w:w="508" w:type="pct"/>
            <w:shd w:val="clear" w:color="auto" w:fill="auto"/>
            <w:vAlign w:val="center"/>
            <w:hideMark/>
          </w:tcPr>
          <w:p w14:paraId="4ECED882" w14:textId="77777777" w:rsidR="00030B5A" w:rsidRPr="00030B5A" w:rsidRDefault="00030B5A" w:rsidP="00030B5A">
            <w:pPr>
              <w:jc w:val="center"/>
              <w:rPr>
                <w:color w:val="000000"/>
                <w:sz w:val="18"/>
                <w:szCs w:val="18"/>
              </w:rPr>
            </w:pPr>
            <w:r w:rsidRPr="00030B5A">
              <w:rPr>
                <w:color w:val="000000"/>
                <w:sz w:val="18"/>
                <w:szCs w:val="18"/>
              </w:rPr>
              <w:t>Стоимость ремонтов по мнению экспертов, тыс. руб.</w:t>
            </w:r>
          </w:p>
        </w:tc>
      </w:tr>
      <w:tr w:rsidR="00030B5A" w:rsidRPr="00030B5A" w14:paraId="2EE7E7FD" w14:textId="77777777" w:rsidTr="00030B5A">
        <w:trPr>
          <w:trHeight w:val="73"/>
        </w:trPr>
        <w:tc>
          <w:tcPr>
            <w:tcW w:w="254" w:type="pct"/>
            <w:shd w:val="clear" w:color="auto" w:fill="auto"/>
            <w:vAlign w:val="center"/>
          </w:tcPr>
          <w:p w14:paraId="7F2F43A6" w14:textId="77777777" w:rsidR="00030B5A" w:rsidRPr="00030B5A" w:rsidRDefault="00030B5A" w:rsidP="00030B5A">
            <w:pPr>
              <w:jc w:val="center"/>
              <w:rPr>
                <w:color w:val="000000"/>
                <w:sz w:val="18"/>
                <w:szCs w:val="18"/>
              </w:rPr>
            </w:pPr>
            <w:r w:rsidRPr="00030B5A">
              <w:rPr>
                <w:color w:val="000000"/>
                <w:sz w:val="18"/>
                <w:szCs w:val="18"/>
              </w:rPr>
              <w:t>1</w:t>
            </w:r>
          </w:p>
        </w:tc>
        <w:tc>
          <w:tcPr>
            <w:tcW w:w="1184" w:type="pct"/>
            <w:shd w:val="clear" w:color="auto" w:fill="auto"/>
            <w:vAlign w:val="center"/>
          </w:tcPr>
          <w:p w14:paraId="5343291F" w14:textId="77777777" w:rsidR="00030B5A" w:rsidRPr="00030B5A" w:rsidRDefault="00030B5A" w:rsidP="00030B5A">
            <w:pPr>
              <w:jc w:val="center"/>
              <w:rPr>
                <w:color w:val="000000"/>
                <w:sz w:val="18"/>
                <w:szCs w:val="18"/>
              </w:rPr>
            </w:pPr>
            <w:r w:rsidRPr="00030B5A">
              <w:rPr>
                <w:color w:val="000000"/>
                <w:sz w:val="18"/>
                <w:szCs w:val="18"/>
              </w:rPr>
              <w:t>2</w:t>
            </w:r>
          </w:p>
        </w:tc>
        <w:tc>
          <w:tcPr>
            <w:tcW w:w="472" w:type="pct"/>
            <w:shd w:val="clear" w:color="auto" w:fill="auto"/>
            <w:vAlign w:val="center"/>
          </w:tcPr>
          <w:p w14:paraId="528D60CE" w14:textId="77777777" w:rsidR="00030B5A" w:rsidRPr="00030B5A" w:rsidRDefault="00030B5A" w:rsidP="00030B5A">
            <w:pPr>
              <w:jc w:val="center"/>
              <w:rPr>
                <w:color w:val="000000"/>
                <w:sz w:val="18"/>
                <w:szCs w:val="18"/>
              </w:rPr>
            </w:pPr>
            <w:r w:rsidRPr="00030B5A">
              <w:rPr>
                <w:color w:val="000000"/>
                <w:sz w:val="18"/>
                <w:szCs w:val="18"/>
              </w:rPr>
              <w:t>3</w:t>
            </w:r>
          </w:p>
        </w:tc>
        <w:tc>
          <w:tcPr>
            <w:tcW w:w="443" w:type="pct"/>
            <w:shd w:val="clear" w:color="auto" w:fill="auto"/>
            <w:vAlign w:val="center"/>
          </w:tcPr>
          <w:p w14:paraId="14C790CF" w14:textId="77777777" w:rsidR="00030B5A" w:rsidRPr="00030B5A" w:rsidRDefault="00030B5A" w:rsidP="00030B5A">
            <w:pPr>
              <w:jc w:val="center"/>
              <w:rPr>
                <w:color w:val="000000"/>
                <w:sz w:val="18"/>
                <w:szCs w:val="18"/>
              </w:rPr>
            </w:pPr>
            <w:r w:rsidRPr="00030B5A">
              <w:rPr>
                <w:color w:val="000000"/>
                <w:sz w:val="18"/>
                <w:szCs w:val="18"/>
              </w:rPr>
              <w:t>4</w:t>
            </w:r>
          </w:p>
        </w:tc>
        <w:tc>
          <w:tcPr>
            <w:tcW w:w="597" w:type="pct"/>
            <w:shd w:val="clear" w:color="auto" w:fill="auto"/>
            <w:vAlign w:val="center"/>
          </w:tcPr>
          <w:p w14:paraId="470B2419" w14:textId="77777777" w:rsidR="00030B5A" w:rsidRPr="00030B5A" w:rsidRDefault="00030B5A" w:rsidP="00030B5A">
            <w:pPr>
              <w:jc w:val="center"/>
              <w:rPr>
                <w:color w:val="000000"/>
                <w:sz w:val="18"/>
                <w:szCs w:val="18"/>
              </w:rPr>
            </w:pPr>
            <w:r w:rsidRPr="00030B5A">
              <w:rPr>
                <w:color w:val="000000"/>
                <w:sz w:val="18"/>
                <w:szCs w:val="18"/>
              </w:rPr>
              <w:t>5</w:t>
            </w:r>
          </w:p>
        </w:tc>
        <w:tc>
          <w:tcPr>
            <w:tcW w:w="820" w:type="pct"/>
            <w:shd w:val="clear" w:color="auto" w:fill="auto"/>
            <w:vAlign w:val="center"/>
          </w:tcPr>
          <w:p w14:paraId="1174B730" w14:textId="77777777" w:rsidR="00030B5A" w:rsidRPr="00030B5A" w:rsidRDefault="00030B5A" w:rsidP="00030B5A">
            <w:pPr>
              <w:jc w:val="center"/>
              <w:rPr>
                <w:color w:val="000000"/>
                <w:sz w:val="18"/>
                <w:szCs w:val="18"/>
              </w:rPr>
            </w:pPr>
            <w:r w:rsidRPr="00030B5A">
              <w:rPr>
                <w:color w:val="000000"/>
                <w:sz w:val="18"/>
                <w:szCs w:val="18"/>
              </w:rPr>
              <w:t>6</w:t>
            </w:r>
          </w:p>
        </w:tc>
        <w:tc>
          <w:tcPr>
            <w:tcW w:w="722" w:type="pct"/>
            <w:shd w:val="clear" w:color="auto" w:fill="auto"/>
            <w:vAlign w:val="center"/>
          </w:tcPr>
          <w:p w14:paraId="45A479B0" w14:textId="77777777" w:rsidR="00030B5A" w:rsidRPr="00030B5A" w:rsidRDefault="00030B5A" w:rsidP="00030B5A">
            <w:pPr>
              <w:jc w:val="center"/>
              <w:rPr>
                <w:color w:val="000000"/>
                <w:sz w:val="18"/>
                <w:szCs w:val="18"/>
              </w:rPr>
            </w:pPr>
            <w:r w:rsidRPr="00030B5A">
              <w:rPr>
                <w:color w:val="000000"/>
                <w:sz w:val="18"/>
                <w:szCs w:val="18"/>
              </w:rPr>
              <w:t>7</w:t>
            </w:r>
          </w:p>
        </w:tc>
        <w:tc>
          <w:tcPr>
            <w:tcW w:w="508" w:type="pct"/>
            <w:shd w:val="clear" w:color="auto" w:fill="auto"/>
            <w:vAlign w:val="center"/>
          </w:tcPr>
          <w:p w14:paraId="51DD3931" w14:textId="77777777" w:rsidR="00030B5A" w:rsidRPr="00030B5A" w:rsidRDefault="00030B5A" w:rsidP="00030B5A">
            <w:pPr>
              <w:jc w:val="center"/>
              <w:rPr>
                <w:color w:val="000000"/>
                <w:sz w:val="18"/>
                <w:szCs w:val="18"/>
              </w:rPr>
            </w:pPr>
            <w:r w:rsidRPr="00030B5A">
              <w:rPr>
                <w:color w:val="000000"/>
                <w:sz w:val="18"/>
                <w:szCs w:val="18"/>
              </w:rPr>
              <w:t>8</w:t>
            </w:r>
          </w:p>
        </w:tc>
      </w:tr>
      <w:tr w:rsidR="00030B5A" w:rsidRPr="00030B5A" w14:paraId="0E83475E" w14:textId="77777777" w:rsidTr="00030B5A">
        <w:trPr>
          <w:trHeight w:val="20"/>
        </w:trPr>
        <w:tc>
          <w:tcPr>
            <w:tcW w:w="254" w:type="pct"/>
            <w:shd w:val="clear" w:color="auto" w:fill="auto"/>
            <w:vAlign w:val="center"/>
            <w:hideMark/>
          </w:tcPr>
          <w:p w14:paraId="11BBB0ED" w14:textId="77777777" w:rsidR="00030B5A" w:rsidRPr="00030B5A" w:rsidRDefault="00030B5A" w:rsidP="00030B5A">
            <w:pPr>
              <w:jc w:val="center"/>
              <w:rPr>
                <w:b/>
                <w:bCs/>
                <w:color w:val="000000"/>
                <w:sz w:val="18"/>
                <w:szCs w:val="18"/>
              </w:rPr>
            </w:pPr>
            <w:r w:rsidRPr="00030B5A">
              <w:rPr>
                <w:b/>
                <w:bCs/>
                <w:color w:val="000000"/>
                <w:sz w:val="18"/>
                <w:szCs w:val="18"/>
              </w:rPr>
              <w:t>1</w:t>
            </w:r>
          </w:p>
        </w:tc>
        <w:tc>
          <w:tcPr>
            <w:tcW w:w="2099" w:type="pct"/>
            <w:gridSpan w:val="3"/>
            <w:shd w:val="clear" w:color="auto" w:fill="auto"/>
            <w:vAlign w:val="center"/>
            <w:hideMark/>
          </w:tcPr>
          <w:p w14:paraId="687F29AB" w14:textId="77777777" w:rsidR="00030B5A" w:rsidRPr="00030B5A" w:rsidRDefault="00030B5A" w:rsidP="00030B5A">
            <w:pPr>
              <w:jc w:val="center"/>
              <w:rPr>
                <w:b/>
                <w:bCs/>
                <w:color w:val="000000"/>
                <w:sz w:val="18"/>
                <w:szCs w:val="18"/>
              </w:rPr>
            </w:pPr>
            <w:r w:rsidRPr="00030B5A">
              <w:rPr>
                <w:b/>
                <w:bCs/>
                <w:color w:val="000000"/>
                <w:sz w:val="18"/>
                <w:szCs w:val="18"/>
              </w:rPr>
              <w:t xml:space="preserve">Капитальные ремонты котельная №1 </w:t>
            </w:r>
            <w:proofErr w:type="spellStart"/>
            <w:r w:rsidRPr="00030B5A">
              <w:rPr>
                <w:b/>
                <w:bCs/>
                <w:color w:val="000000"/>
                <w:sz w:val="18"/>
                <w:szCs w:val="18"/>
              </w:rPr>
              <w:t>пгт</w:t>
            </w:r>
            <w:proofErr w:type="spellEnd"/>
            <w:r w:rsidRPr="00030B5A">
              <w:rPr>
                <w:b/>
                <w:bCs/>
                <w:color w:val="000000"/>
                <w:sz w:val="18"/>
                <w:szCs w:val="18"/>
              </w:rPr>
              <w:t>. Тяжинский, ул. Октябрьская, 33</w:t>
            </w:r>
          </w:p>
        </w:tc>
        <w:tc>
          <w:tcPr>
            <w:tcW w:w="597" w:type="pct"/>
            <w:shd w:val="clear" w:color="auto" w:fill="auto"/>
            <w:vAlign w:val="center"/>
            <w:hideMark/>
          </w:tcPr>
          <w:p w14:paraId="716E8073" w14:textId="77777777" w:rsidR="00030B5A" w:rsidRPr="00030B5A" w:rsidRDefault="00030B5A" w:rsidP="00030B5A">
            <w:pPr>
              <w:jc w:val="center"/>
              <w:rPr>
                <w:b/>
                <w:bCs/>
                <w:color w:val="000000"/>
                <w:sz w:val="18"/>
                <w:szCs w:val="18"/>
              </w:rPr>
            </w:pPr>
            <w:r w:rsidRPr="00030B5A">
              <w:rPr>
                <w:b/>
                <w:bCs/>
                <w:color w:val="000000"/>
                <w:sz w:val="18"/>
                <w:szCs w:val="18"/>
              </w:rPr>
              <w:t>5 923,95</w:t>
            </w:r>
          </w:p>
        </w:tc>
        <w:tc>
          <w:tcPr>
            <w:tcW w:w="820" w:type="pct"/>
            <w:shd w:val="clear" w:color="auto" w:fill="auto"/>
            <w:vAlign w:val="center"/>
            <w:hideMark/>
          </w:tcPr>
          <w:p w14:paraId="3742BB3B" w14:textId="77777777" w:rsidR="00030B5A" w:rsidRPr="00030B5A" w:rsidRDefault="00030B5A" w:rsidP="00030B5A">
            <w:pPr>
              <w:jc w:val="center"/>
              <w:rPr>
                <w:b/>
                <w:bCs/>
                <w:color w:val="000000"/>
                <w:sz w:val="18"/>
                <w:szCs w:val="18"/>
              </w:rPr>
            </w:pPr>
            <w:r w:rsidRPr="00030B5A">
              <w:rPr>
                <w:b/>
                <w:bCs/>
                <w:color w:val="000000"/>
                <w:sz w:val="18"/>
                <w:szCs w:val="18"/>
              </w:rPr>
              <w:t>Х</w:t>
            </w:r>
          </w:p>
        </w:tc>
        <w:tc>
          <w:tcPr>
            <w:tcW w:w="722" w:type="pct"/>
            <w:shd w:val="clear" w:color="auto" w:fill="auto"/>
            <w:vAlign w:val="center"/>
            <w:hideMark/>
          </w:tcPr>
          <w:p w14:paraId="16159F3A" w14:textId="77777777" w:rsidR="00030B5A" w:rsidRPr="00030B5A" w:rsidRDefault="00030B5A" w:rsidP="00030B5A">
            <w:pPr>
              <w:jc w:val="center"/>
              <w:rPr>
                <w:b/>
                <w:bCs/>
                <w:color w:val="000000"/>
                <w:sz w:val="18"/>
                <w:szCs w:val="18"/>
              </w:rPr>
            </w:pPr>
            <w:r w:rsidRPr="00030B5A">
              <w:rPr>
                <w:b/>
                <w:bCs/>
                <w:color w:val="000000"/>
                <w:sz w:val="18"/>
                <w:szCs w:val="18"/>
              </w:rPr>
              <w:t>Х</w:t>
            </w:r>
          </w:p>
        </w:tc>
        <w:tc>
          <w:tcPr>
            <w:tcW w:w="508" w:type="pct"/>
            <w:shd w:val="clear" w:color="auto" w:fill="auto"/>
            <w:vAlign w:val="center"/>
            <w:hideMark/>
          </w:tcPr>
          <w:p w14:paraId="568A30E9" w14:textId="77777777" w:rsidR="00030B5A" w:rsidRPr="00030B5A" w:rsidRDefault="00030B5A" w:rsidP="00030B5A">
            <w:pPr>
              <w:jc w:val="center"/>
              <w:rPr>
                <w:b/>
                <w:bCs/>
                <w:color w:val="000000"/>
                <w:sz w:val="18"/>
                <w:szCs w:val="18"/>
              </w:rPr>
            </w:pPr>
            <w:r w:rsidRPr="00030B5A">
              <w:rPr>
                <w:b/>
                <w:bCs/>
                <w:color w:val="000000"/>
                <w:sz w:val="18"/>
                <w:szCs w:val="18"/>
              </w:rPr>
              <w:t>5 923,95</w:t>
            </w:r>
          </w:p>
        </w:tc>
      </w:tr>
      <w:tr w:rsidR="00030B5A" w:rsidRPr="00030B5A" w14:paraId="38AD9457" w14:textId="77777777" w:rsidTr="00030B5A">
        <w:trPr>
          <w:trHeight w:val="20"/>
        </w:trPr>
        <w:tc>
          <w:tcPr>
            <w:tcW w:w="254" w:type="pct"/>
            <w:shd w:val="clear" w:color="auto" w:fill="auto"/>
            <w:vAlign w:val="center"/>
            <w:hideMark/>
          </w:tcPr>
          <w:p w14:paraId="5D55AA21" w14:textId="77777777" w:rsidR="00030B5A" w:rsidRPr="00030B5A" w:rsidRDefault="00030B5A" w:rsidP="00030B5A">
            <w:pPr>
              <w:jc w:val="center"/>
              <w:rPr>
                <w:color w:val="000000"/>
                <w:sz w:val="18"/>
                <w:szCs w:val="18"/>
              </w:rPr>
            </w:pPr>
            <w:r w:rsidRPr="00030B5A">
              <w:rPr>
                <w:color w:val="000000"/>
                <w:sz w:val="18"/>
                <w:szCs w:val="18"/>
              </w:rPr>
              <w:t>1.1</w:t>
            </w:r>
          </w:p>
        </w:tc>
        <w:tc>
          <w:tcPr>
            <w:tcW w:w="1184" w:type="pct"/>
            <w:shd w:val="clear" w:color="auto" w:fill="auto"/>
            <w:vAlign w:val="center"/>
            <w:hideMark/>
          </w:tcPr>
          <w:p w14:paraId="3A6C8AAE" w14:textId="77777777" w:rsidR="00030B5A" w:rsidRPr="00030B5A" w:rsidRDefault="00030B5A" w:rsidP="00030B5A">
            <w:pPr>
              <w:jc w:val="center"/>
              <w:rPr>
                <w:color w:val="000000"/>
                <w:sz w:val="18"/>
                <w:szCs w:val="18"/>
              </w:rPr>
            </w:pPr>
            <w:r w:rsidRPr="00030B5A">
              <w:rPr>
                <w:color w:val="000000"/>
                <w:sz w:val="18"/>
                <w:szCs w:val="18"/>
              </w:rPr>
              <w:t xml:space="preserve">Ремонт экранной части котла </w:t>
            </w:r>
            <w:proofErr w:type="spellStart"/>
            <w:r w:rsidRPr="00030B5A">
              <w:rPr>
                <w:color w:val="000000"/>
                <w:sz w:val="18"/>
                <w:szCs w:val="18"/>
              </w:rPr>
              <w:t>КВм</w:t>
            </w:r>
            <w:proofErr w:type="spellEnd"/>
            <w:r w:rsidRPr="00030B5A">
              <w:rPr>
                <w:color w:val="000000"/>
                <w:sz w:val="18"/>
                <w:szCs w:val="18"/>
              </w:rPr>
              <w:t xml:space="preserve">- </w:t>
            </w:r>
            <w:proofErr w:type="gramStart"/>
            <w:r w:rsidRPr="00030B5A">
              <w:rPr>
                <w:color w:val="000000"/>
                <w:sz w:val="18"/>
                <w:szCs w:val="18"/>
              </w:rPr>
              <w:t>3  №</w:t>
            </w:r>
            <w:proofErr w:type="gramEnd"/>
            <w:r w:rsidRPr="00030B5A">
              <w:rPr>
                <w:color w:val="000000"/>
                <w:sz w:val="18"/>
                <w:szCs w:val="18"/>
              </w:rPr>
              <w:t>1</w:t>
            </w:r>
          </w:p>
        </w:tc>
        <w:tc>
          <w:tcPr>
            <w:tcW w:w="472" w:type="pct"/>
            <w:shd w:val="clear" w:color="auto" w:fill="auto"/>
            <w:vAlign w:val="center"/>
            <w:hideMark/>
          </w:tcPr>
          <w:p w14:paraId="7111151E"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37640CEC"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1450784D" w14:textId="77777777" w:rsidR="00030B5A" w:rsidRPr="00030B5A" w:rsidRDefault="00030B5A" w:rsidP="00030B5A">
            <w:pPr>
              <w:jc w:val="center"/>
              <w:rPr>
                <w:color w:val="000000"/>
                <w:sz w:val="18"/>
                <w:szCs w:val="18"/>
              </w:rPr>
            </w:pPr>
            <w:r w:rsidRPr="00030B5A">
              <w:rPr>
                <w:color w:val="000000"/>
                <w:sz w:val="18"/>
                <w:szCs w:val="18"/>
              </w:rPr>
              <w:t>147,00</w:t>
            </w:r>
          </w:p>
        </w:tc>
        <w:tc>
          <w:tcPr>
            <w:tcW w:w="820" w:type="pct"/>
            <w:shd w:val="clear" w:color="auto" w:fill="auto"/>
            <w:vAlign w:val="center"/>
            <w:hideMark/>
          </w:tcPr>
          <w:p w14:paraId="6E23EF25"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739A6216"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04B1EBBE" w14:textId="77777777" w:rsidR="00030B5A" w:rsidRPr="00030B5A" w:rsidRDefault="00030B5A" w:rsidP="00030B5A">
            <w:pPr>
              <w:jc w:val="center"/>
              <w:rPr>
                <w:color w:val="000000"/>
                <w:sz w:val="18"/>
                <w:szCs w:val="18"/>
              </w:rPr>
            </w:pPr>
            <w:r w:rsidRPr="00030B5A">
              <w:rPr>
                <w:color w:val="000000"/>
                <w:sz w:val="18"/>
                <w:szCs w:val="18"/>
              </w:rPr>
              <w:t>147,00</w:t>
            </w:r>
          </w:p>
        </w:tc>
      </w:tr>
      <w:tr w:rsidR="00030B5A" w:rsidRPr="00030B5A" w14:paraId="09E0C2B6" w14:textId="77777777" w:rsidTr="00030B5A">
        <w:trPr>
          <w:trHeight w:val="20"/>
        </w:trPr>
        <w:tc>
          <w:tcPr>
            <w:tcW w:w="254" w:type="pct"/>
            <w:shd w:val="clear" w:color="auto" w:fill="auto"/>
            <w:vAlign w:val="center"/>
            <w:hideMark/>
          </w:tcPr>
          <w:p w14:paraId="7620AFE9" w14:textId="77777777" w:rsidR="00030B5A" w:rsidRPr="00030B5A" w:rsidRDefault="00030B5A" w:rsidP="00030B5A">
            <w:pPr>
              <w:jc w:val="center"/>
              <w:rPr>
                <w:color w:val="000000"/>
                <w:sz w:val="18"/>
                <w:szCs w:val="18"/>
              </w:rPr>
            </w:pPr>
            <w:r w:rsidRPr="00030B5A">
              <w:rPr>
                <w:color w:val="000000"/>
                <w:sz w:val="18"/>
                <w:szCs w:val="18"/>
              </w:rPr>
              <w:t>1.2</w:t>
            </w:r>
          </w:p>
        </w:tc>
        <w:tc>
          <w:tcPr>
            <w:tcW w:w="1184" w:type="pct"/>
            <w:shd w:val="clear" w:color="auto" w:fill="auto"/>
            <w:vAlign w:val="center"/>
            <w:hideMark/>
          </w:tcPr>
          <w:p w14:paraId="5F096378" w14:textId="77777777" w:rsidR="00030B5A" w:rsidRPr="00030B5A" w:rsidRDefault="00030B5A" w:rsidP="00030B5A">
            <w:pPr>
              <w:jc w:val="center"/>
              <w:rPr>
                <w:color w:val="000000"/>
                <w:sz w:val="18"/>
                <w:szCs w:val="18"/>
              </w:rPr>
            </w:pPr>
            <w:r w:rsidRPr="00030B5A">
              <w:rPr>
                <w:color w:val="000000"/>
                <w:sz w:val="18"/>
                <w:szCs w:val="18"/>
              </w:rPr>
              <w:t xml:space="preserve">Ремонт экранной части котла </w:t>
            </w:r>
            <w:proofErr w:type="spellStart"/>
            <w:r w:rsidRPr="00030B5A">
              <w:rPr>
                <w:color w:val="000000"/>
                <w:sz w:val="18"/>
                <w:szCs w:val="18"/>
              </w:rPr>
              <w:t>КВм</w:t>
            </w:r>
            <w:proofErr w:type="spellEnd"/>
            <w:r w:rsidRPr="00030B5A">
              <w:rPr>
                <w:color w:val="000000"/>
                <w:sz w:val="18"/>
                <w:szCs w:val="18"/>
              </w:rPr>
              <w:t>- 3   №2</w:t>
            </w:r>
          </w:p>
        </w:tc>
        <w:tc>
          <w:tcPr>
            <w:tcW w:w="472" w:type="pct"/>
            <w:shd w:val="clear" w:color="auto" w:fill="auto"/>
            <w:vAlign w:val="center"/>
            <w:hideMark/>
          </w:tcPr>
          <w:p w14:paraId="0639ED1B"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7749D79B"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66E15B5A" w14:textId="77777777" w:rsidR="00030B5A" w:rsidRPr="00030B5A" w:rsidRDefault="00030B5A" w:rsidP="00030B5A">
            <w:pPr>
              <w:jc w:val="center"/>
              <w:rPr>
                <w:color w:val="000000"/>
                <w:sz w:val="18"/>
                <w:szCs w:val="18"/>
              </w:rPr>
            </w:pPr>
            <w:r w:rsidRPr="00030B5A">
              <w:rPr>
                <w:color w:val="000000"/>
                <w:sz w:val="18"/>
                <w:szCs w:val="18"/>
              </w:rPr>
              <w:t>147,00</w:t>
            </w:r>
          </w:p>
        </w:tc>
        <w:tc>
          <w:tcPr>
            <w:tcW w:w="820" w:type="pct"/>
            <w:shd w:val="clear" w:color="auto" w:fill="auto"/>
            <w:vAlign w:val="center"/>
            <w:hideMark/>
          </w:tcPr>
          <w:p w14:paraId="6E7A8A3F"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6E168B12"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71E218DD" w14:textId="77777777" w:rsidR="00030B5A" w:rsidRPr="00030B5A" w:rsidRDefault="00030B5A" w:rsidP="00030B5A">
            <w:pPr>
              <w:jc w:val="center"/>
              <w:rPr>
                <w:color w:val="000000"/>
                <w:sz w:val="18"/>
                <w:szCs w:val="18"/>
              </w:rPr>
            </w:pPr>
            <w:r w:rsidRPr="00030B5A">
              <w:rPr>
                <w:color w:val="000000"/>
                <w:sz w:val="18"/>
                <w:szCs w:val="18"/>
              </w:rPr>
              <w:t>147,00</w:t>
            </w:r>
          </w:p>
        </w:tc>
      </w:tr>
      <w:tr w:rsidR="00030B5A" w:rsidRPr="00030B5A" w14:paraId="0B84C84D" w14:textId="77777777" w:rsidTr="00030B5A">
        <w:trPr>
          <w:trHeight w:val="20"/>
        </w:trPr>
        <w:tc>
          <w:tcPr>
            <w:tcW w:w="254" w:type="pct"/>
            <w:shd w:val="clear" w:color="auto" w:fill="auto"/>
            <w:vAlign w:val="center"/>
            <w:hideMark/>
          </w:tcPr>
          <w:p w14:paraId="0E9A6D4D" w14:textId="77777777" w:rsidR="00030B5A" w:rsidRPr="00030B5A" w:rsidRDefault="00030B5A" w:rsidP="00030B5A">
            <w:pPr>
              <w:jc w:val="center"/>
              <w:rPr>
                <w:color w:val="000000"/>
                <w:sz w:val="18"/>
                <w:szCs w:val="18"/>
              </w:rPr>
            </w:pPr>
            <w:r w:rsidRPr="00030B5A">
              <w:rPr>
                <w:color w:val="000000"/>
                <w:sz w:val="18"/>
                <w:szCs w:val="18"/>
              </w:rPr>
              <w:t>1.3</w:t>
            </w:r>
          </w:p>
        </w:tc>
        <w:tc>
          <w:tcPr>
            <w:tcW w:w="1184" w:type="pct"/>
            <w:shd w:val="clear" w:color="auto" w:fill="auto"/>
            <w:vAlign w:val="center"/>
            <w:hideMark/>
          </w:tcPr>
          <w:p w14:paraId="555FEAC1" w14:textId="77777777" w:rsidR="00030B5A" w:rsidRPr="00030B5A" w:rsidRDefault="00030B5A" w:rsidP="00030B5A">
            <w:pPr>
              <w:jc w:val="center"/>
              <w:rPr>
                <w:color w:val="000000"/>
                <w:sz w:val="18"/>
                <w:szCs w:val="18"/>
              </w:rPr>
            </w:pPr>
            <w:r w:rsidRPr="00030B5A">
              <w:rPr>
                <w:color w:val="000000"/>
                <w:sz w:val="18"/>
                <w:szCs w:val="18"/>
              </w:rPr>
              <w:t xml:space="preserve">Ремонт экранной части котла </w:t>
            </w:r>
            <w:proofErr w:type="spellStart"/>
            <w:r w:rsidRPr="00030B5A">
              <w:rPr>
                <w:color w:val="000000"/>
                <w:sz w:val="18"/>
                <w:szCs w:val="18"/>
              </w:rPr>
              <w:t>КВм</w:t>
            </w:r>
            <w:proofErr w:type="spellEnd"/>
            <w:r w:rsidRPr="00030B5A">
              <w:rPr>
                <w:color w:val="000000"/>
                <w:sz w:val="18"/>
                <w:szCs w:val="18"/>
              </w:rPr>
              <w:t>- 3   №3</w:t>
            </w:r>
          </w:p>
        </w:tc>
        <w:tc>
          <w:tcPr>
            <w:tcW w:w="472" w:type="pct"/>
            <w:shd w:val="clear" w:color="auto" w:fill="auto"/>
            <w:vAlign w:val="center"/>
            <w:hideMark/>
          </w:tcPr>
          <w:p w14:paraId="5BBDC867"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1ABDEC8A"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03282ACD" w14:textId="77777777" w:rsidR="00030B5A" w:rsidRPr="00030B5A" w:rsidRDefault="00030B5A" w:rsidP="00030B5A">
            <w:pPr>
              <w:jc w:val="center"/>
              <w:rPr>
                <w:color w:val="000000"/>
                <w:sz w:val="18"/>
                <w:szCs w:val="18"/>
              </w:rPr>
            </w:pPr>
            <w:r w:rsidRPr="00030B5A">
              <w:rPr>
                <w:color w:val="000000"/>
                <w:sz w:val="18"/>
                <w:szCs w:val="18"/>
              </w:rPr>
              <w:t>147,00</w:t>
            </w:r>
          </w:p>
        </w:tc>
        <w:tc>
          <w:tcPr>
            <w:tcW w:w="820" w:type="pct"/>
            <w:shd w:val="clear" w:color="auto" w:fill="auto"/>
            <w:vAlign w:val="center"/>
            <w:hideMark/>
          </w:tcPr>
          <w:p w14:paraId="36FEA495"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61FCC51E"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3922EA56" w14:textId="77777777" w:rsidR="00030B5A" w:rsidRPr="00030B5A" w:rsidRDefault="00030B5A" w:rsidP="00030B5A">
            <w:pPr>
              <w:jc w:val="center"/>
              <w:rPr>
                <w:color w:val="000000"/>
                <w:sz w:val="18"/>
                <w:szCs w:val="18"/>
              </w:rPr>
            </w:pPr>
            <w:r w:rsidRPr="00030B5A">
              <w:rPr>
                <w:color w:val="000000"/>
                <w:sz w:val="18"/>
                <w:szCs w:val="18"/>
              </w:rPr>
              <w:t>147,00</w:t>
            </w:r>
          </w:p>
        </w:tc>
      </w:tr>
      <w:tr w:rsidR="00030B5A" w:rsidRPr="00030B5A" w14:paraId="5E8CB218" w14:textId="77777777" w:rsidTr="00030B5A">
        <w:trPr>
          <w:trHeight w:val="20"/>
        </w:trPr>
        <w:tc>
          <w:tcPr>
            <w:tcW w:w="254" w:type="pct"/>
            <w:shd w:val="clear" w:color="auto" w:fill="auto"/>
            <w:vAlign w:val="center"/>
            <w:hideMark/>
          </w:tcPr>
          <w:p w14:paraId="0004EA66" w14:textId="77777777" w:rsidR="00030B5A" w:rsidRPr="00030B5A" w:rsidRDefault="00030B5A" w:rsidP="00030B5A">
            <w:pPr>
              <w:jc w:val="center"/>
              <w:rPr>
                <w:color w:val="000000"/>
                <w:sz w:val="18"/>
                <w:szCs w:val="18"/>
              </w:rPr>
            </w:pPr>
            <w:r w:rsidRPr="00030B5A">
              <w:rPr>
                <w:color w:val="000000"/>
                <w:sz w:val="18"/>
                <w:szCs w:val="18"/>
              </w:rPr>
              <w:t>1.4</w:t>
            </w:r>
          </w:p>
        </w:tc>
        <w:tc>
          <w:tcPr>
            <w:tcW w:w="1184" w:type="pct"/>
            <w:shd w:val="clear" w:color="auto" w:fill="auto"/>
            <w:vAlign w:val="center"/>
            <w:hideMark/>
          </w:tcPr>
          <w:p w14:paraId="57A0F5EA" w14:textId="77777777" w:rsidR="00030B5A" w:rsidRPr="00030B5A" w:rsidRDefault="00030B5A" w:rsidP="00030B5A">
            <w:pPr>
              <w:jc w:val="center"/>
              <w:rPr>
                <w:color w:val="000000"/>
                <w:sz w:val="18"/>
                <w:szCs w:val="18"/>
              </w:rPr>
            </w:pPr>
            <w:r w:rsidRPr="00030B5A">
              <w:rPr>
                <w:color w:val="000000"/>
                <w:sz w:val="18"/>
                <w:szCs w:val="18"/>
              </w:rPr>
              <w:t xml:space="preserve">Ремонт экранной части котла </w:t>
            </w:r>
            <w:proofErr w:type="spellStart"/>
            <w:r w:rsidRPr="00030B5A">
              <w:rPr>
                <w:color w:val="000000"/>
                <w:sz w:val="18"/>
                <w:szCs w:val="18"/>
              </w:rPr>
              <w:t>КВм</w:t>
            </w:r>
            <w:proofErr w:type="spellEnd"/>
            <w:r w:rsidRPr="00030B5A">
              <w:rPr>
                <w:color w:val="000000"/>
                <w:sz w:val="18"/>
                <w:szCs w:val="18"/>
              </w:rPr>
              <w:t xml:space="preserve">- </w:t>
            </w:r>
            <w:proofErr w:type="gramStart"/>
            <w:r w:rsidRPr="00030B5A">
              <w:rPr>
                <w:color w:val="000000"/>
                <w:sz w:val="18"/>
                <w:szCs w:val="18"/>
              </w:rPr>
              <w:t>3  №</w:t>
            </w:r>
            <w:proofErr w:type="gramEnd"/>
            <w:r w:rsidRPr="00030B5A">
              <w:rPr>
                <w:color w:val="000000"/>
                <w:sz w:val="18"/>
                <w:szCs w:val="18"/>
              </w:rPr>
              <w:t>4</w:t>
            </w:r>
          </w:p>
        </w:tc>
        <w:tc>
          <w:tcPr>
            <w:tcW w:w="472" w:type="pct"/>
            <w:shd w:val="clear" w:color="auto" w:fill="auto"/>
            <w:vAlign w:val="center"/>
            <w:hideMark/>
          </w:tcPr>
          <w:p w14:paraId="5506E7F3"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04FD4A18"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04103504" w14:textId="77777777" w:rsidR="00030B5A" w:rsidRPr="00030B5A" w:rsidRDefault="00030B5A" w:rsidP="00030B5A">
            <w:pPr>
              <w:jc w:val="center"/>
              <w:rPr>
                <w:color w:val="000000"/>
                <w:sz w:val="18"/>
                <w:szCs w:val="18"/>
              </w:rPr>
            </w:pPr>
            <w:r w:rsidRPr="00030B5A">
              <w:rPr>
                <w:color w:val="000000"/>
                <w:sz w:val="18"/>
                <w:szCs w:val="18"/>
              </w:rPr>
              <w:t>147,00</w:t>
            </w:r>
          </w:p>
        </w:tc>
        <w:tc>
          <w:tcPr>
            <w:tcW w:w="820" w:type="pct"/>
            <w:shd w:val="clear" w:color="auto" w:fill="auto"/>
            <w:vAlign w:val="center"/>
            <w:hideMark/>
          </w:tcPr>
          <w:p w14:paraId="7CCE9A10"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1CF9602F"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25EBB508" w14:textId="77777777" w:rsidR="00030B5A" w:rsidRPr="00030B5A" w:rsidRDefault="00030B5A" w:rsidP="00030B5A">
            <w:pPr>
              <w:jc w:val="center"/>
              <w:rPr>
                <w:color w:val="000000"/>
                <w:sz w:val="18"/>
                <w:szCs w:val="18"/>
              </w:rPr>
            </w:pPr>
            <w:r w:rsidRPr="00030B5A">
              <w:rPr>
                <w:color w:val="000000"/>
                <w:sz w:val="18"/>
                <w:szCs w:val="18"/>
              </w:rPr>
              <w:t>147,00</w:t>
            </w:r>
          </w:p>
        </w:tc>
      </w:tr>
      <w:tr w:rsidR="00030B5A" w:rsidRPr="00030B5A" w14:paraId="7DF0061E" w14:textId="77777777" w:rsidTr="00030B5A">
        <w:trPr>
          <w:trHeight w:val="20"/>
        </w:trPr>
        <w:tc>
          <w:tcPr>
            <w:tcW w:w="254" w:type="pct"/>
            <w:shd w:val="clear" w:color="auto" w:fill="auto"/>
            <w:vAlign w:val="center"/>
            <w:hideMark/>
          </w:tcPr>
          <w:p w14:paraId="569939C7" w14:textId="77777777" w:rsidR="00030B5A" w:rsidRPr="00030B5A" w:rsidRDefault="00030B5A" w:rsidP="00030B5A">
            <w:pPr>
              <w:jc w:val="center"/>
              <w:rPr>
                <w:color w:val="000000"/>
                <w:sz w:val="18"/>
                <w:szCs w:val="18"/>
              </w:rPr>
            </w:pPr>
            <w:r w:rsidRPr="00030B5A">
              <w:rPr>
                <w:color w:val="000000"/>
                <w:sz w:val="18"/>
                <w:szCs w:val="18"/>
              </w:rPr>
              <w:t>1.5</w:t>
            </w:r>
          </w:p>
        </w:tc>
        <w:tc>
          <w:tcPr>
            <w:tcW w:w="1184" w:type="pct"/>
            <w:shd w:val="clear" w:color="auto" w:fill="auto"/>
            <w:vAlign w:val="center"/>
            <w:hideMark/>
          </w:tcPr>
          <w:p w14:paraId="4F4A792F" w14:textId="77777777" w:rsidR="00030B5A" w:rsidRPr="00030B5A" w:rsidRDefault="00030B5A" w:rsidP="00030B5A">
            <w:pPr>
              <w:jc w:val="center"/>
              <w:rPr>
                <w:color w:val="000000"/>
                <w:sz w:val="18"/>
                <w:szCs w:val="18"/>
              </w:rPr>
            </w:pPr>
            <w:r w:rsidRPr="00030B5A">
              <w:rPr>
                <w:color w:val="000000"/>
                <w:sz w:val="18"/>
                <w:szCs w:val="18"/>
              </w:rPr>
              <w:t xml:space="preserve">Ремонт конвективной части котла </w:t>
            </w:r>
            <w:proofErr w:type="spellStart"/>
            <w:r w:rsidRPr="00030B5A">
              <w:rPr>
                <w:color w:val="000000"/>
                <w:sz w:val="18"/>
                <w:szCs w:val="18"/>
              </w:rPr>
              <w:t>КВм</w:t>
            </w:r>
            <w:proofErr w:type="spellEnd"/>
            <w:r w:rsidRPr="00030B5A">
              <w:rPr>
                <w:color w:val="000000"/>
                <w:sz w:val="18"/>
                <w:szCs w:val="18"/>
              </w:rPr>
              <w:t xml:space="preserve">- </w:t>
            </w:r>
            <w:proofErr w:type="gramStart"/>
            <w:r w:rsidRPr="00030B5A">
              <w:rPr>
                <w:color w:val="000000"/>
                <w:sz w:val="18"/>
                <w:szCs w:val="18"/>
              </w:rPr>
              <w:t>3  №</w:t>
            </w:r>
            <w:proofErr w:type="gramEnd"/>
            <w:r w:rsidRPr="00030B5A">
              <w:rPr>
                <w:color w:val="000000"/>
                <w:sz w:val="18"/>
                <w:szCs w:val="18"/>
              </w:rPr>
              <w:t>1</w:t>
            </w:r>
          </w:p>
        </w:tc>
        <w:tc>
          <w:tcPr>
            <w:tcW w:w="472" w:type="pct"/>
            <w:shd w:val="clear" w:color="auto" w:fill="auto"/>
            <w:vAlign w:val="center"/>
            <w:hideMark/>
          </w:tcPr>
          <w:p w14:paraId="7717DD82"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6999B178"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483A4280" w14:textId="77777777" w:rsidR="00030B5A" w:rsidRPr="00030B5A" w:rsidRDefault="00030B5A" w:rsidP="00030B5A">
            <w:pPr>
              <w:jc w:val="center"/>
              <w:rPr>
                <w:color w:val="000000"/>
                <w:sz w:val="18"/>
                <w:szCs w:val="18"/>
              </w:rPr>
            </w:pPr>
            <w:r w:rsidRPr="00030B5A">
              <w:rPr>
                <w:color w:val="000000"/>
                <w:sz w:val="18"/>
                <w:szCs w:val="18"/>
              </w:rPr>
              <w:t>209,90</w:t>
            </w:r>
          </w:p>
        </w:tc>
        <w:tc>
          <w:tcPr>
            <w:tcW w:w="820" w:type="pct"/>
            <w:shd w:val="clear" w:color="auto" w:fill="auto"/>
            <w:vAlign w:val="center"/>
            <w:hideMark/>
          </w:tcPr>
          <w:p w14:paraId="7E1616A4"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306F923B"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4349B6A1" w14:textId="77777777" w:rsidR="00030B5A" w:rsidRPr="00030B5A" w:rsidRDefault="00030B5A" w:rsidP="00030B5A">
            <w:pPr>
              <w:jc w:val="center"/>
              <w:rPr>
                <w:color w:val="000000"/>
                <w:sz w:val="18"/>
                <w:szCs w:val="18"/>
              </w:rPr>
            </w:pPr>
            <w:r w:rsidRPr="00030B5A">
              <w:rPr>
                <w:color w:val="000000"/>
                <w:sz w:val="18"/>
                <w:szCs w:val="18"/>
              </w:rPr>
              <w:t>209,90</w:t>
            </w:r>
          </w:p>
        </w:tc>
      </w:tr>
      <w:tr w:rsidR="00030B5A" w:rsidRPr="00030B5A" w14:paraId="75E96B64" w14:textId="77777777" w:rsidTr="00030B5A">
        <w:trPr>
          <w:trHeight w:val="20"/>
        </w:trPr>
        <w:tc>
          <w:tcPr>
            <w:tcW w:w="254" w:type="pct"/>
            <w:shd w:val="clear" w:color="auto" w:fill="auto"/>
            <w:vAlign w:val="center"/>
            <w:hideMark/>
          </w:tcPr>
          <w:p w14:paraId="7C279F9C" w14:textId="77777777" w:rsidR="00030B5A" w:rsidRPr="00030B5A" w:rsidRDefault="00030B5A" w:rsidP="00030B5A">
            <w:pPr>
              <w:jc w:val="center"/>
              <w:rPr>
                <w:color w:val="000000"/>
                <w:sz w:val="18"/>
                <w:szCs w:val="18"/>
              </w:rPr>
            </w:pPr>
            <w:r w:rsidRPr="00030B5A">
              <w:rPr>
                <w:color w:val="000000"/>
                <w:sz w:val="18"/>
                <w:szCs w:val="18"/>
              </w:rPr>
              <w:t>1.6</w:t>
            </w:r>
          </w:p>
        </w:tc>
        <w:tc>
          <w:tcPr>
            <w:tcW w:w="1184" w:type="pct"/>
            <w:shd w:val="clear" w:color="auto" w:fill="auto"/>
            <w:vAlign w:val="center"/>
            <w:hideMark/>
          </w:tcPr>
          <w:p w14:paraId="17232779" w14:textId="77777777" w:rsidR="00030B5A" w:rsidRPr="00030B5A" w:rsidRDefault="00030B5A" w:rsidP="00030B5A">
            <w:pPr>
              <w:jc w:val="center"/>
              <w:rPr>
                <w:color w:val="000000"/>
                <w:sz w:val="18"/>
                <w:szCs w:val="18"/>
              </w:rPr>
            </w:pPr>
            <w:r w:rsidRPr="00030B5A">
              <w:rPr>
                <w:color w:val="000000"/>
                <w:sz w:val="18"/>
                <w:szCs w:val="18"/>
              </w:rPr>
              <w:t xml:space="preserve">Ремонт конвективной части котла </w:t>
            </w:r>
            <w:proofErr w:type="spellStart"/>
            <w:r w:rsidRPr="00030B5A">
              <w:rPr>
                <w:color w:val="000000"/>
                <w:sz w:val="18"/>
                <w:szCs w:val="18"/>
              </w:rPr>
              <w:t>КВм</w:t>
            </w:r>
            <w:proofErr w:type="spellEnd"/>
            <w:r w:rsidRPr="00030B5A">
              <w:rPr>
                <w:color w:val="000000"/>
                <w:sz w:val="18"/>
                <w:szCs w:val="18"/>
              </w:rPr>
              <w:t xml:space="preserve">- </w:t>
            </w:r>
            <w:proofErr w:type="gramStart"/>
            <w:r w:rsidRPr="00030B5A">
              <w:rPr>
                <w:color w:val="000000"/>
                <w:sz w:val="18"/>
                <w:szCs w:val="18"/>
              </w:rPr>
              <w:t>3  №</w:t>
            </w:r>
            <w:proofErr w:type="gramEnd"/>
            <w:r w:rsidRPr="00030B5A">
              <w:rPr>
                <w:color w:val="000000"/>
                <w:sz w:val="18"/>
                <w:szCs w:val="18"/>
              </w:rPr>
              <w:t>2</w:t>
            </w:r>
          </w:p>
        </w:tc>
        <w:tc>
          <w:tcPr>
            <w:tcW w:w="472" w:type="pct"/>
            <w:shd w:val="clear" w:color="auto" w:fill="auto"/>
            <w:vAlign w:val="center"/>
            <w:hideMark/>
          </w:tcPr>
          <w:p w14:paraId="3AAE13EA"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433ED25F"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5C196299" w14:textId="77777777" w:rsidR="00030B5A" w:rsidRPr="00030B5A" w:rsidRDefault="00030B5A" w:rsidP="00030B5A">
            <w:pPr>
              <w:jc w:val="center"/>
              <w:rPr>
                <w:color w:val="000000"/>
                <w:sz w:val="18"/>
                <w:szCs w:val="18"/>
              </w:rPr>
            </w:pPr>
            <w:r w:rsidRPr="00030B5A">
              <w:rPr>
                <w:color w:val="000000"/>
                <w:sz w:val="18"/>
                <w:szCs w:val="18"/>
              </w:rPr>
              <w:t>209,90</w:t>
            </w:r>
          </w:p>
        </w:tc>
        <w:tc>
          <w:tcPr>
            <w:tcW w:w="820" w:type="pct"/>
            <w:shd w:val="clear" w:color="auto" w:fill="auto"/>
            <w:vAlign w:val="center"/>
            <w:hideMark/>
          </w:tcPr>
          <w:p w14:paraId="54E86A7D"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734A0E41"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7B11D370" w14:textId="77777777" w:rsidR="00030B5A" w:rsidRPr="00030B5A" w:rsidRDefault="00030B5A" w:rsidP="00030B5A">
            <w:pPr>
              <w:jc w:val="center"/>
              <w:rPr>
                <w:color w:val="000000"/>
                <w:sz w:val="18"/>
                <w:szCs w:val="18"/>
              </w:rPr>
            </w:pPr>
            <w:r w:rsidRPr="00030B5A">
              <w:rPr>
                <w:color w:val="000000"/>
                <w:sz w:val="18"/>
                <w:szCs w:val="18"/>
              </w:rPr>
              <w:t>209,90</w:t>
            </w:r>
          </w:p>
        </w:tc>
      </w:tr>
      <w:tr w:rsidR="00030B5A" w:rsidRPr="00030B5A" w14:paraId="13AEF9A3" w14:textId="77777777" w:rsidTr="00030B5A">
        <w:trPr>
          <w:trHeight w:val="20"/>
        </w:trPr>
        <w:tc>
          <w:tcPr>
            <w:tcW w:w="254" w:type="pct"/>
            <w:shd w:val="clear" w:color="auto" w:fill="auto"/>
            <w:vAlign w:val="center"/>
            <w:hideMark/>
          </w:tcPr>
          <w:p w14:paraId="16C9D756" w14:textId="77777777" w:rsidR="00030B5A" w:rsidRPr="00030B5A" w:rsidRDefault="00030B5A" w:rsidP="00030B5A">
            <w:pPr>
              <w:jc w:val="center"/>
              <w:rPr>
                <w:color w:val="000000"/>
                <w:sz w:val="18"/>
                <w:szCs w:val="18"/>
              </w:rPr>
            </w:pPr>
            <w:r w:rsidRPr="00030B5A">
              <w:rPr>
                <w:color w:val="000000"/>
                <w:sz w:val="18"/>
                <w:szCs w:val="18"/>
              </w:rPr>
              <w:t>1.7</w:t>
            </w:r>
          </w:p>
        </w:tc>
        <w:tc>
          <w:tcPr>
            <w:tcW w:w="1184" w:type="pct"/>
            <w:shd w:val="clear" w:color="auto" w:fill="auto"/>
            <w:vAlign w:val="center"/>
            <w:hideMark/>
          </w:tcPr>
          <w:p w14:paraId="5856C965" w14:textId="77777777" w:rsidR="00030B5A" w:rsidRPr="00030B5A" w:rsidRDefault="00030B5A" w:rsidP="00030B5A">
            <w:pPr>
              <w:jc w:val="center"/>
              <w:rPr>
                <w:color w:val="000000"/>
                <w:sz w:val="18"/>
                <w:szCs w:val="18"/>
              </w:rPr>
            </w:pPr>
            <w:r w:rsidRPr="00030B5A">
              <w:rPr>
                <w:color w:val="000000"/>
                <w:sz w:val="18"/>
                <w:szCs w:val="18"/>
              </w:rPr>
              <w:t xml:space="preserve">Ремонт конвективной части котла </w:t>
            </w:r>
            <w:proofErr w:type="spellStart"/>
            <w:r w:rsidRPr="00030B5A">
              <w:rPr>
                <w:color w:val="000000"/>
                <w:sz w:val="18"/>
                <w:szCs w:val="18"/>
              </w:rPr>
              <w:t>КВм</w:t>
            </w:r>
            <w:proofErr w:type="spellEnd"/>
            <w:r w:rsidRPr="00030B5A">
              <w:rPr>
                <w:color w:val="000000"/>
                <w:sz w:val="18"/>
                <w:szCs w:val="18"/>
              </w:rPr>
              <w:t xml:space="preserve">- </w:t>
            </w:r>
            <w:proofErr w:type="gramStart"/>
            <w:r w:rsidRPr="00030B5A">
              <w:rPr>
                <w:color w:val="000000"/>
                <w:sz w:val="18"/>
                <w:szCs w:val="18"/>
              </w:rPr>
              <w:t>3  №</w:t>
            </w:r>
            <w:proofErr w:type="gramEnd"/>
            <w:r w:rsidRPr="00030B5A">
              <w:rPr>
                <w:color w:val="000000"/>
                <w:sz w:val="18"/>
                <w:szCs w:val="18"/>
              </w:rPr>
              <w:t>3</w:t>
            </w:r>
          </w:p>
        </w:tc>
        <w:tc>
          <w:tcPr>
            <w:tcW w:w="472" w:type="pct"/>
            <w:shd w:val="clear" w:color="auto" w:fill="auto"/>
            <w:vAlign w:val="center"/>
            <w:hideMark/>
          </w:tcPr>
          <w:p w14:paraId="147908A7"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024DA3CC"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77917444" w14:textId="77777777" w:rsidR="00030B5A" w:rsidRPr="00030B5A" w:rsidRDefault="00030B5A" w:rsidP="00030B5A">
            <w:pPr>
              <w:jc w:val="center"/>
              <w:rPr>
                <w:color w:val="000000"/>
                <w:sz w:val="18"/>
                <w:szCs w:val="18"/>
              </w:rPr>
            </w:pPr>
            <w:r w:rsidRPr="00030B5A">
              <w:rPr>
                <w:color w:val="000000"/>
                <w:sz w:val="18"/>
                <w:szCs w:val="18"/>
              </w:rPr>
              <w:t>209,90</w:t>
            </w:r>
          </w:p>
        </w:tc>
        <w:tc>
          <w:tcPr>
            <w:tcW w:w="820" w:type="pct"/>
            <w:shd w:val="clear" w:color="auto" w:fill="auto"/>
            <w:vAlign w:val="center"/>
            <w:hideMark/>
          </w:tcPr>
          <w:p w14:paraId="22264686"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316C49CA"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22578C52" w14:textId="77777777" w:rsidR="00030B5A" w:rsidRPr="00030B5A" w:rsidRDefault="00030B5A" w:rsidP="00030B5A">
            <w:pPr>
              <w:jc w:val="center"/>
              <w:rPr>
                <w:color w:val="000000"/>
                <w:sz w:val="18"/>
                <w:szCs w:val="18"/>
              </w:rPr>
            </w:pPr>
            <w:r w:rsidRPr="00030B5A">
              <w:rPr>
                <w:color w:val="000000"/>
                <w:sz w:val="18"/>
                <w:szCs w:val="18"/>
              </w:rPr>
              <w:t>209,90</w:t>
            </w:r>
          </w:p>
        </w:tc>
      </w:tr>
      <w:tr w:rsidR="00030B5A" w:rsidRPr="00030B5A" w14:paraId="0B53D843" w14:textId="77777777" w:rsidTr="00030B5A">
        <w:trPr>
          <w:trHeight w:val="20"/>
        </w:trPr>
        <w:tc>
          <w:tcPr>
            <w:tcW w:w="254" w:type="pct"/>
            <w:shd w:val="clear" w:color="auto" w:fill="auto"/>
            <w:vAlign w:val="center"/>
            <w:hideMark/>
          </w:tcPr>
          <w:p w14:paraId="3AAB9F82" w14:textId="77777777" w:rsidR="00030B5A" w:rsidRPr="00030B5A" w:rsidRDefault="00030B5A" w:rsidP="00030B5A">
            <w:pPr>
              <w:jc w:val="center"/>
              <w:rPr>
                <w:color w:val="000000"/>
                <w:sz w:val="18"/>
                <w:szCs w:val="18"/>
              </w:rPr>
            </w:pPr>
            <w:r w:rsidRPr="00030B5A">
              <w:rPr>
                <w:color w:val="000000"/>
                <w:sz w:val="18"/>
                <w:szCs w:val="18"/>
              </w:rPr>
              <w:t>1.8</w:t>
            </w:r>
          </w:p>
        </w:tc>
        <w:tc>
          <w:tcPr>
            <w:tcW w:w="1184" w:type="pct"/>
            <w:shd w:val="clear" w:color="auto" w:fill="auto"/>
            <w:vAlign w:val="center"/>
            <w:hideMark/>
          </w:tcPr>
          <w:p w14:paraId="65130807" w14:textId="77777777" w:rsidR="00030B5A" w:rsidRPr="00030B5A" w:rsidRDefault="00030B5A" w:rsidP="00030B5A">
            <w:pPr>
              <w:jc w:val="center"/>
              <w:rPr>
                <w:color w:val="000000"/>
                <w:sz w:val="18"/>
                <w:szCs w:val="18"/>
              </w:rPr>
            </w:pPr>
            <w:r w:rsidRPr="00030B5A">
              <w:rPr>
                <w:color w:val="000000"/>
                <w:sz w:val="18"/>
                <w:szCs w:val="18"/>
              </w:rPr>
              <w:t xml:space="preserve">Ремонт конвективной части котла </w:t>
            </w:r>
            <w:proofErr w:type="spellStart"/>
            <w:r w:rsidRPr="00030B5A">
              <w:rPr>
                <w:color w:val="000000"/>
                <w:sz w:val="18"/>
                <w:szCs w:val="18"/>
              </w:rPr>
              <w:t>КВм</w:t>
            </w:r>
            <w:proofErr w:type="spellEnd"/>
            <w:r w:rsidRPr="00030B5A">
              <w:rPr>
                <w:color w:val="000000"/>
                <w:sz w:val="18"/>
                <w:szCs w:val="18"/>
              </w:rPr>
              <w:t xml:space="preserve">- </w:t>
            </w:r>
            <w:proofErr w:type="gramStart"/>
            <w:r w:rsidRPr="00030B5A">
              <w:rPr>
                <w:color w:val="000000"/>
                <w:sz w:val="18"/>
                <w:szCs w:val="18"/>
              </w:rPr>
              <w:t>3  №</w:t>
            </w:r>
            <w:proofErr w:type="gramEnd"/>
            <w:r w:rsidRPr="00030B5A">
              <w:rPr>
                <w:color w:val="000000"/>
                <w:sz w:val="18"/>
                <w:szCs w:val="18"/>
              </w:rPr>
              <w:t>4</w:t>
            </w:r>
          </w:p>
        </w:tc>
        <w:tc>
          <w:tcPr>
            <w:tcW w:w="472" w:type="pct"/>
            <w:shd w:val="clear" w:color="auto" w:fill="auto"/>
            <w:vAlign w:val="center"/>
            <w:hideMark/>
          </w:tcPr>
          <w:p w14:paraId="2627F186"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65697A9E"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1A91F08B" w14:textId="77777777" w:rsidR="00030B5A" w:rsidRPr="00030B5A" w:rsidRDefault="00030B5A" w:rsidP="00030B5A">
            <w:pPr>
              <w:jc w:val="center"/>
              <w:rPr>
                <w:color w:val="000000"/>
                <w:sz w:val="18"/>
                <w:szCs w:val="18"/>
              </w:rPr>
            </w:pPr>
            <w:r w:rsidRPr="00030B5A">
              <w:rPr>
                <w:color w:val="000000"/>
                <w:sz w:val="18"/>
                <w:szCs w:val="18"/>
              </w:rPr>
              <w:t>209,90</w:t>
            </w:r>
          </w:p>
        </w:tc>
        <w:tc>
          <w:tcPr>
            <w:tcW w:w="820" w:type="pct"/>
            <w:shd w:val="clear" w:color="auto" w:fill="auto"/>
            <w:vAlign w:val="center"/>
            <w:hideMark/>
          </w:tcPr>
          <w:p w14:paraId="6BC5C29C"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1CC7CAC4"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37BA90DA" w14:textId="77777777" w:rsidR="00030B5A" w:rsidRPr="00030B5A" w:rsidRDefault="00030B5A" w:rsidP="00030B5A">
            <w:pPr>
              <w:jc w:val="center"/>
              <w:rPr>
                <w:color w:val="000000"/>
                <w:sz w:val="18"/>
                <w:szCs w:val="18"/>
              </w:rPr>
            </w:pPr>
            <w:r w:rsidRPr="00030B5A">
              <w:rPr>
                <w:color w:val="000000"/>
                <w:sz w:val="18"/>
                <w:szCs w:val="18"/>
              </w:rPr>
              <w:t>209,90</w:t>
            </w:r>
          </w:p>
        </w:tc>
      </w:tr>
      <w:tr w:rsidR="00030B5A" w:rsidRPr="00030B5A" w14:paraId="71990A83" w14:textId="77777777" w:rsidTr="00030B5A">
        <w:trPr>
          <w:trHeight w:val="20"/>
        </w:trPr>
        <w:tc>
          <w:tcPr>
            <w:tcW w:w="254" w:type="pct"/>
            <w:shd w:val="clear" w:color="auto" w:fill="auto"/>
            <w:vAlign w:val="center"/>
            <w:hideMark/>
          </w:tcPr>
          <w:p w14:paraId="2A9C2662" w14:textId="77777777" w:rsidR="00030B5A" w:rsidRPr="00030B5A" w:rsidRDefault="00030B5A" w:rsidP="00030B5A">
            <w:pPr>
              <w:jc w:val="center"/>
              <w:rPr>
                <w:color w:val="000000"/>
                <w:sz w:val="18"/>
                <w:szCs w:val="18"/>
              </w:rPr>
            </w:pPr>
            <w:r w:rsidRPr="00030B5A">
              <w:rPr>
                <w:color w:val="000000"/>
                <w:sz w:val="18"/>
                <w:szCs w:val="18"/>
              </w:rPr>
              <w:t>1.9</w:t>
            </w:r>
          </w:p>
        </w:tc>
        <w:tc>
          <w:tcPr>
            <w:tcW w:w="1184" w:type="pct"/>
            <w:shd w:val="clear" w:color="auto" w:fill="auto"/>
            <w:vAlign w:val="center"/>
            <w:hideMark/>
          </w:tcPr>
          <w:p w14:paraId="43793F3D" w14:textId="77777777" w:rsidR="00030B5A" w:rsidRPr="00030B5A" w:rsidRDefault="00030B5A" w:rsidP="00030B5A">
            <w:pPr>
              <w:jc w:val="center"/>
              <w:rPr>
                <w:color w:val="000000"/>
                <w:sz w:val="18"/>
                <w:szCs w:val="18"/>
              </w:rPr>
            </w:pPr>
            <w:r w:rsidRPr="00030B5A">
              <w:rPr>
                <w:color w:val="000000"/>
                <w:sz w:val="18"/>
                <w:szCs w:val="18"/>
              </w:rPr>
              <w:t xml:space="preserve">Ремонт дымогарной трубы котельной </w:t>
            </w:r>
            <w:proofErr w:type="spellStart"/>
            <w:r w:rsidRPr="00030B5A">
              <w:rPr>
                <w:color w:val="000000"/>
                <w:sz w:val="18"/>
                <w:szCs w:val="18"/>
              </w:rPr>
              <w:t>Ду</w:t>
            </w:r>
            <w:proofErr w:type="spellEnd"/>
            <w:r w:rsidRPr="00030B5A">
              <w:rPr>
                <w:color w:val="000000"/>
                <w:sz w:val="18"/>
                <w:szCs w:val="18"/>
              </w:rPr>
              <w:t xml:space="preserve"> - 1020мм.</w:t>
            </w:r>
          </w:p>
        </w:tc>
        <w:tc>
          <w:tcPr>
            <w:tcW w:w="472" w:type="pct"/>
            <w:shd w:val="clear" w:color="auto" w:fill="auto"/>
            <w:vAlign w:val="center"/>
            <w:hideMark/>
          </w:tcPr>
          <w:p w14:paraId="1D7BE57F"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352006EA"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28B60751" w14:textId="77777777" w:rsidR="00030B5A" w:rsidRPr="00030B5A" w:rsidRDefault="00030B5A" w:rsidP="00030B5A">
            <w:pPr>
              <w:jc w:val="center"/>
              <w:rPr>
                <w:color w:val="000000"/>
                <w:sz w:val="18"/>
                <w:szCs w:val="18"/>
              </w:rPr>
            </w:pPr>
            <w:r w:rsidRPr="00030B5A">
              <w:rPr>
                <w:color w:val="000000"/>
                <w:sz w:val="18"/>
                <w:szCs w:val="18"/>
              </w:rPr>
              <w:t>1 151,02</w:t>
            </w:r>
          </w:p>
        </w:tc>
        <w:tc>
          <w:tcPr>
            <w:tcW w:w="820" w:type="pct"/>
            <w:shd w:val="clear" w:color="auto" w:fill="auto"/>
            <w:vAlign w:val="center"/>
            <w:hideMark/>
          </w:tcPr>
          <w:p w14:paraId="6A436CC4"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37B079D7"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083EF065" w14:textId="77777777" w:rsidR="00030B5A" w:rsidRPr="00030B5A" w:rsidRDefault="00030B5A" w:rsidP="00030B5A">
            <w:pPr>
              <w:jc w:val="center"/>
              <w:rPr>
                <w:color w:val="000000"/>
                <w:sz w:val="18"/>
                <w:szCs w:val="18"/>
              </w:rPr>
            </w:pPr>
            <w:r w:rsidRPr="00030B5A">
              <w:rPr>
                <w:color w:val="000000"/>
                <w:sz w:val="18"/>
                <w:szCs w:val="18"/>
              </w:rPr>
              <w:t>1 151,02</w:t>
            </w:r>
          </w:p>
        </w:tc>
      </w:tr>
      <w:tr w:rsidR="00030B5A" w:rsidRPr="00030B5A" w14:paraId="0C5F6436" w14:textId="77777777" w:rsidTr="00030B5A">
        <w:trPr>
          <w:trHeight w:val="20"/>
        </w:trPr>
        <w:tc>
          <w:tcPr>
            <w:tcW w:w="254" w:type="pct"/>
            <w:shd w:val="clear" w:color="auto" w:fill="auto"/>
            <w:vAlign w:val="center"/>
            <w:hideMark/>
          </w:tcPr>
          <w:p w14:paraId="173529CB" w14:textId="77777777" w:rsidR="00030B5A" w:rsidRPr="00030B5A" w:rsidRDefault="00030B5A" w:rsidP="00030B5A">
            <w:pPr>
              <w:jc w:val="center"/>
              <w:rPr>
                <w:color w:val="000000"/>
                <w:sz w:val="18"/>
                <w:szCs w:val="18"/>
              </w:rPr>
            </w:pPr>
            <w:r w:rsidRPr="00030B5A">
              <w:rPr>
                <w:color w:val="000000"/>
                <w:sz w:val="18"/>
                <w:szCs w:val="18"/>
              </w:rPr>
              <w:t>1.10</w:t>
            </w:r>
          </w:p>
        </w:tc>
        <w:tc>
          <w:tcPr>
            <w:tcW w:w="1184" w:type="pct"/>
            <w:shd w:val="clear" w:color="auto" w:fill="auto"/>
            <w:vAlign w:val="center"/>
            <w:hideMark/>
          </w:tcPr>
          <w:p w14:paraId="6D91214B" w14:textId="77777777" w:rsidR="00030B5A" w:rsidRPr="00030B5A" w:rsidRDefault="00030B5A" w:rsidP="00030B5A">
            <w:pPr>
              <w:jc w:val="center"/>
              <w:rPr>
                <w:color w:val="000000"/>
                <w:sz w:val="18"/>
                <w:szCs w:val="18"/>
              </w:rPr>
            </w:pPr>
            <w:r w:rsidRPr="00030B5A">
              <w:rPr>
                <w:color w:val="000000"/>
                <w:sz w:val="18"/>
                <w:szCs w:val="18"/>
              </w:rPr>
              <w:t>Замена топки ТШПм-2,5 (2-шт)</w:t>
            </w:r>
          </w:p>
        </w:tc>
        <w:tc>
          <w:tcPr>
            <w:tcW w:w="472" w:type="pct"/>
            <w:shd w:val="clear" w:color="auto" w:fill="auto"/>
            <w:vAlign w:val="center"/>
            <w:hideMark/>
          </w:tcPr>
          <w:p w14:paraId="73B71E33"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530E705B"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6BF92733" w14:textId="77777777" w:rsidR="00030B5A" w:rsidRPr="00030B5A" w:rsidRDefault="00030B5A" w:rsidP="00030B5A">
            <w:pPr>
              <w:jc w:val="center"/>
              <w:rPr>
                <w:color w:val="000000"/>
                <w:sz w:val="18"/>
                <w:szCs w:val="18"/>
              </w:rPr>
            </w:pPr>
            <w:r w:rsidRPr="00030B5A">
              <w:rPr>
                <w:color w:val="000000"/>
                <w:sz w:val="18"/>
                <w:szCs w:val="18"/>
              </w:rPr>
              <w:t>275,85</w:t>
            </w:r>
          </w:p>
        </w:tc>
        <w:tc>
          <w:tcPr>
            <w:tcW w:w="820" w:type="pct"/>
            <w:shd w:val="clear" w:color="auto" w:fill="auto"/>
            <w:vAlign w:val="center"/>
            <w:hideMark/>
          </w:tcPr>
          <w:p w14:paraId="5061CF0E"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53512BEB"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6C0EBC6C" w14:textId="77777777" w:rsidR="00030B5A" w:rsidRPr="00030B5A" w:rsidRDefault="00030B5A" w:rsidP="00030B5A">
            <w:pPr>
              <w:jc w:val="center"/>
              <w:rPr>
                <w:color w:val="000000"/>
                <w:sz w:val="18"/>
                <w:szCs w:val="18"/>
              </w:rPr>
            </w:pPr>
            <w:r w:rsidRPr="00030B5A">
              <w:rPr>
                <w:color w:val="000000"/>
                <w:sz w:val="18"/>
                <w:szCs w:val="18"/>
              </w:rPr>
              <w:t>275,85</w:t>
            </w:r>
          </w:p>
        </w:tc>
      </w:tr>
      <w:tr w:rsidR="00030B5A" w:rsidRPr="00030B5A" w14:paraId="680B64C8" w14:textId="77777777" w:rsidTr="00030B5A">
        <w:trPr>
          <w:trHeight w:val="20"/>
        </w:trPr>
        <w:tc>
          <w:tcPr>
            <w:tcW w:w="254" w:type="pct"/>
            <w:shd w:val="clear" w:color="auto" w:fill="auto"/>
            <w:vAlign w:val="center"/>
            <w:hideMark/>
          </w:tcPr>
          <w:p w14:paraId="42943187" w14:textId="77777777" w:rsidR="00030B5A" w:rsidRPr="00030B5A" w:rsidRDefault="00030B5A" w:rsidP="00030B5A">
            <w:pPr>
              <w:jc w:val="center"/>
              <w:rPr>
                <w:color w:val="000000"/>
                <w:sz w:val="18"/>
                <w:szCs w:val="18"/>
              </w:rPr>
            </w:pPr>
            <w:r w:rsidRPr="00030B5A">
              <w:rPr>
                <w:color w:val="000000"/>
                <w:sz w:val="18"/>
                <w:szCs w:val="18"/>
              </w:rPr>
              <w:t>1.11</w:t>
            </w:r>
          </w:p>
        </w:tc>
        <w:tc>
          <w:tcPr>
            <w:tcW w:w="1184" w:type="pct"/>
            <w:shd w:val="clear" w:color="auto" w:fill="auto"/>
            <w:vAlign w:val="center"/>
            <w:hideMark/>
          </w:tcPr>
          <w:p w14:paraId="4A3CCD93" w14:textId="77777777" w:rsidR="00030B5A" w:rsidRPr="00030B5A" w:rsidRDefault="00030B5A" w:rsidP="00030B5A">
            <w:pPr>
              <w:jc w:val="center"/>
              <w:rPr>
                <w:color w:val="000000"/>
                <w:sz w:val="18"/>
                <w:szCs w:val="18"/>
              </w:rPr>
            </w:pPr>
            <w:r w:rsidRPr="00030B5A">
              <w:rPr>
                <w:color w:val="000000"/>
                <w:sz w:val="18"/>
                <w:szCs w:val="18"/>
              </w:rPr>
              <w:t>Замена цепи транспортерной, рештаков и бортиков транспортера 2 СР-70М 05</w:t>
            </w:r>
          </w:p>
        </w:tc>
        <w:tc>
          <w:tcPr>
            <w:tcW w:w="472" w:type="pct"/>
            <w:shd w:val="clear" w:color="auto" w:fill="auto"/>
            <w:vAlign w:val="center"/>
            <w:hideMark/>
          </w:tcPr>
          <w:p w14:paraId="19A76FD3"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4779A8F3"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21534E11" w14:textId="77777777" w:rsidR="00030B5A" w:rsidRPr="00030B5A" w:rsidRDefault="00030B5A" w:rsidP="00030B5A">
            <w:pPr>
              <w:jc w:val="center"/>
              <w:rPr>
                <w:color w:val="000000"/>
                <w:sz w:val="18"/>
                <w:szCs w:val="18"/>
              </w:rPr>
            </w:pPr>
            <w:r w:rsidRPr="00030B5A">
              <w:rPr>
                <w:color w:val="000000"/>
                <w:sz w:val="18"/>
                <w:szCs w:val="18"/>
              </w:rPr>
              <w:t>911,19</w:t>
            </w:r>
          </w:p>
        </w:tc>
        <w:tc>
          <w:tcPr>
            <w:tcW w:w="820" w:type="pct"/>
            <w:shd w:val="clear" w:color="auto" w:fill="auto"/>
            <w:vAlign w:val="center"/>
            <w:hideMark/>
          </w:tcPr>
          <w:p w14:paraId="13E6A936"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12F63797"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0ABF4D76" w14:textId="77777777" w:rsidR="00030B5A" w:rsidRPr="00030B5A" w:rsidRDefault="00030B5A" w:rsidP="00030B5A">
            <w:pPr>
              <w:jc w:val="center"/>
              <w:rPr>
                <w:color w:val="000000"/>
                <w:sz w:val="18"/>
                <w:szCs w:val="18"/>
              </w:rPr>
            </w:pPr>
            <w:r w:rsidRPr="00030B5A">
              <w:rPr>
                <w:color w:val="000000"/>
                <w:sz w:val="18"/>
                <w:szCs w:val="18"/>
              </w:rPr>
              <w:t>911,19</w:t>
            </w:r>
          </w:p>
        </w:tc>
      </w:tr>
      <w:tr w:rsidR="00030B5A" w:rsidRPr="00030B5A" w14:paraId="66DCD28B" w14:textId="77777777" w:rsidTr="00030B5A">
        <w:trPr>
          <w:trHeight w:val="20"/>
        </w:trPr>
        <w:tc>
          <w:tcPr>
            <w:tcW w:w="254" w:type="pct"/>
            <w:shd w:val="clear" w:color="auto" w:fill="auto"/>
            <w:vAlign w:val="center"/>
            <w:hideMark/>
          </w:tcPr>
          <w:p w14:paraId="18264059" w14:textId="77777777" w:rsidR="00030B5A" w:rsidRPr="00030B5A" w:rsidRDefault="00030B5A" w:rsidP="00030B5A">
            <w:pPr>
              <w:jc w:val="center"/>
              <w:rPr>
                <w:color w:val="000000"/>
                <w:sz w:val="18"/>
                <w:szCs w:val="18"/>
              </w:rPr>
            </w:pPr>
            <w:r w:rsidRPr="00030B5A">
              <w:rPr>
                <w:color w:val="000000"/>
                <w:sz w:val="18"/>
                <w:szCs w:val="18"/>
              </w:rPr>
              <w:t>1.12</w:t>
            </w:r>
          </w:p>
        </w:tc>
        <w:tc>
          <w:tcPr>
            <w:tcW w:w="1184" w:type="pct"/>
            <w:shd w:val="clear" w:color="auto" w:fill="auto"/>
            <w:vAlign w:val="center"/>
            <w:hideMark/>
          </w:tcPr>
          <w:p w14:paraId="0E7F5B32" w14:textId="77777777" w:rsidR="00030B5A" w:rsidRPr="00030B5A" w:rsidRDefault="00030B5A" w:rsidP="00030B5A">
            <w:pPr>
              <w:jc w:val="center"/>
              <w:rPr>
                <w:color w:val="000000"/>
                <w:sz w:val="18"/>
                <w:szCs w:val="18"/>
              </w:rPr>
            </w:pPr>
            <w:r w:rsidRPr="00030B5A">
              <w:rPr>
                <w:color w:val="000000"/>
                <w:sz w:val="18"/>
                <w:szCs w:val="18"/>
              </w:rPr>
              <w:t>Ремонт кровли</w:t>
            </w:r>
          </w:p>
        </w:tc>
        <w:tc>
          <w:tcPr>
            <w:tcW w:w="472" w:type="pct"/>
            <w:shd w:val="clear" w:color="auto" w:fill="auto"/>
            <w:vAlign w:val="center"/>
            <w:hideMark/>
          </w:tcPr>
          <w:p w14:paraId="46DA3DDE"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3D844A09"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171913B0" w14:textId="77777777" w:rsidR="00030B5A" w:rsidRPr="00030B5A" w:rsidRDefault="00030B5A" w:rsidP="00030B5A">
            <w:pPr>
              <w:jc w:val="center"/>
              <w:rPr>
                <w:color w:val="000000"/>
                <w:sz w:val="18"/>
                <w:szCs w:val="18"/>
              </w:rPr>
            </w:pPr>
            <w:r w:rsidRPr="00030B5A">
              <w:rPr>
                <w:color w:val="000000"/>
                <w:sz w:val="18"/>
                <w:szCs w:val="18"/>
              </w:rPr>
              <w:t>2 008,88</w:t>
            </w:r>
          </w:p>
        </w:tc>
        <w:tc>
          <w:tcPr>
            <w:tcW w:w="820" w:type="pct"/>
            <w:shd w:val="clear" w:color="auto" w:fill="auto"/>
            <w:vAlign w:val="center"/>
            <w:hideMark/>
          </w:tcPr>
          <w:p w14:paraId="3815074D"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19C5EFF0"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5992914B" w14:textId="77777777" w:rsidR="00030B5A" w:rsidRPr="00030B5A" w:rsidRDefault="00030B5A" w:rsidP="00030B5A">
            <w:pPr>
              <w:jc w:val="center"/>
              <w:rPr>
                <w:color w:val="000000"/>
                <w:sz w:val="18"/>
                <w:szCs w:val="18"/>
              </w:rPr>
            </w:pPr>
            <w:r w:rsidRPr="00030B5A">
              <w:rPr>
                <w:color w:val="000000"/>
                <w:sz w:val="18"/>
                <w:szCs w:val="18"/>
              </w:rPr>
              <w:t>2 008,88</w:t>
            </w:r>
          </w:p>
        </w:tc>
      </w:tr>
      <w:tr w:rsidR="00030B5A" w:rsidRPr="00030B5A" w14:paraId="37856573" w14:textId="77777777" w:rsidTr="00030B5A">
        <w:trPr>
          <w:trHeight w:val="20"/>
        </w:trPr>
        <w:tc>
          <w:tcPr>
            <w:tcW w:w="254" w:type="pct"/>
            <w:shd w:val="clear" w:color="auto" w:fill="auto"/>
            <w:vAlign w:val="center"/>
            <w:hideMark/>
          </w:tcPr>
          <w:p w14:paraId="408618B4" w14:textId="77777777" w:rsidR="00030B5A" w:rsidRPr="00030B5A" w:rsidRDefault="00030B5A" w:rsidP="00030B5A">
            <w:pPr>
              <w:jc w:val="center"/>
              <w:rPr>
                <w:color w:val="000000"/>
                <w:sz w:val="18"/>
                <w:szCs w:val="18"/>
              </w:rPr>
            </w:pPr>
            <w:r w:rsidRPr="00030B5A">
              <w:rPr>
                <w:color w:val="000000"/>
                <w:sz w:val="18"/>
                <w:szCs w:val="18"/>
              </w:rPr>
              <w:t>1.13</w:t>
            </w:r>
          </w:p>
        </w:tc>
        <w:tc>
          <w:tcPr>
            <w:tcW w:w="1184" w:type="pct"/>
            <w:shd w:val="clear" w:color="auto" w:fill="auto"/>
            <w:vAlign w:val="center"/>
            <w:hideMark/>
          </w:tcPr>
          <w:p w14:paraId="736E950B" w14:textId="77777777" w:rsidR="00030B5A" w:rsidRPr="00030B5A" w:rsidRDefault="00030B5A" w:rsidP="00030B5A">
            <w:pPr>
              <w:jc w:val="center"/>
              <w:rPr>
                <w:color w:val="000000"/>
                <w:sz w:val="18"/>
                <w:szCs w:val="18"/>
              </w:rPr>
            </w:pPr>
            <w:r w:rsidRPr="00030B5A">
              <w:rPr>
                <w:color w:val="000000"/>
                <w:sz w:val="18"/>
                <w:szCs w:val="18"/>
              </w:rPr>
              <w:t>Электромонтажные работы с заменой тельфера ВТ 10312 г/п 1т.</w:t>
            </w:r>
          </w:p>
        </w:tc>
        <w:tc>
          <w:tcPr>
            <w:tcW w:w="472" w:type="pct"/>
            <w:shd w:val="clear" w:color="auto" w:fill="auto"/>
            <w:vAlign w:val="center"/>
            <w:hideMark/>
          </w:tcPr>
          <w:p w14:paraId="7458B729"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0A779CF4"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29CCF643" w14:textId="77777777" w:rsidR="00030B5A" w:rsidRPr="00030B5A" w:rsidRDefault="00030B5A" w:rsidP="00030B5A">
            <w:pPr>
              <w:jc w:val="center"/>
              <w:rPr>
                <w:color w:val="000000"/>
                <w:sz w:val="18"/>
                <w:szCs w:val="18"/>
              </w:rPr>
            </w:pPr>
            <w:r w:rsidRPr="00030B5A">
              <w:rPr>
                <w:color w:val="000000"/>
                <w:sz w:val="18"/>
                <w:szCs w:val="18"/>
              </w:rPr>
              <w:t>149,40</w:t>
            </w:r>
          </w:p>
        </w:tc>
        <w:tc>
          <w:tcPr>
            <w:tcW w:w="820" w:type="pct"/>
            <w:shd w:val="clear" w:color="auto" w:fill="auto"/>
            <w:vAlign w:val="center"/>
            <w:hideMark/>
          </w:tcPr>
          <w:p w14:paraId="371035F7"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03F32578"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21F10CD1" w14:textId="77777777" w:rsidR="00030B5A" w:rsidRPr="00030B5A" w:rsidRDefault="00030B5A" w:rsidP="00030B5A">
            <w:pPr>
              <w:jc w:val="center"/>
              <w:rPr>
                <w:color w:val="000000"/>
                <w:sz w:val="18"/>
                <w:szCs w:val="18"/>
              </w:rPr>
            </w:pPr>
            <w:r w:rsidRPr="00030B5A">
              <w:rPr>
                <w:color w:val="000000"/>
                <w:sz w:val="18"/>
                <w:szCs w:val="18"/>
              </w:rPr>
              <w:t>149,40</w:t>
            </w:r>
          </w:p>
        </w:tc>
      </w:tr>
      <w:tr w:rsidR="00030B5A" w:rsidRPr="00030B5A" w14:paraId="0704D799" w14:textId="77777777" w:rsidTr="00030B5A">
        <w:trPr>
          <w:trHeight w:val="20"/>
        </w:trPr>
        <w:tc>
          <w:tcPr>
            <w:tcW w:w="254" w:type="pct"/>
            <w:shd w:val="clear" w:color="auto" w:fill="auto"/>
            <w:vAlign w:val="center"/>
            <w:hideMark/>
          </w:tcPr>
          <w:p w14:paraId="1391B71C" w14:textId="77777777" w:rsidR="00030B5A" w:rsidRPr="00030B5A" w:rsidRDefault="00030B5A" w:rsidP="00030B5A">
            <w:pPr>
              <w:jc w:val="center"/>
              <w:rPr>
                <w:b/>
                <w:bCs/>
                <w:color w:val="000000"/>
                <w:sz w:val="18"/>
                <w:szCs w:val="18"/>
              </w:rPr>
            </w:pPr>
            <w:r w:rsidRPr="00030B5A">
              <w:rPr>
                <w:b/>
                <w:bCs/>
                <w:color w:val="000000"/>
                <w:sz w:val="18"/>
                <w:szCs w:val="18"/>
              </w:rPr>
              <w:t>2</w:t>
            </w:r>
          </w:p>
        </w:tc>
        <w:tc>
          <w:tcPr>
            <w:tcW w:w="2099" w:type="pct"/>
            <w:gridSpan w:val="3"/>
            <w:shd w:val="clear" w:color="auto" w:fill="auto"/>
            <w:vAlign w:val="center"/>
            <w:hideMark/>
          </w:tcPr>
          <w:p w14:paraId="582A67D7" w14:textId="77777777" w:rsidR="00030B5A" w:rsidRPr="00030B5A" w:rsidRDefault="00030B5A" w:rsidP="00030B5A">
            <w:pPr>
              <w:jc w:val="center"/>
              <w:rPr>
                <w:b/>
                <w:bCs/>
                <w:color w:val="000000"/>
                <w:sz w:val="18"/>
                <w:szCs w:val="18"/>
              </w:rPr>
            </w:pPr>
            <w:r w:rsidRPr="00030B5A">
              <w:rPr>
                <w:b/>
                <w:bCs/>
                <w:color w:val="000000"/>
                <w:sz w:val="18"/>
                <w:szCs w:val="18"/>
              </w:rPr>
              <w:t xml:space="preserve">Капитальные ремонты Котельная "Типография" </w:t>
            </w:r>
            <w:proofErr w:type="spellStart"/>
            <w:r w:rsidRPr="00030B5A">
              <w:rPr>
                <w:b/>
                <w:bCs/>
                <w:color w:val="000000"/>
                <w:sz w:val="18"/>
                <w:szCs w:val="18"/>
              </w:rPr>
              <w:t>пгт</w:t>
            </w:r>
            <w:proofErr w:type="spellEnd"/>
            <w:r w:rsidRPr="00030B5A">
              <w:rPr>
                <w:b/>
                <w:bCs/>
                <w:color w:val="000000"/>
                <w:sz w:val="18"/>
                <w:szCs w:val="18"/>
              </w:rPr>
              <w:t>. Тяжинский, ул. Советская 3б</w:t>
            </w:r>
          </w:p>
        </w:tc>
        <w:tc>
          <w:tcPr>
            <w:tcW w:w="597" w:type="pct"/>
            <w:shd w:val="clear" w:color="auto" w:fill="auto"/>
            <w:vAlign w:val="center"/>
            <w:hideMark/>
          </w:tcPr>
          <w:p w14:paraId="6DDE858F" w14:textId="77777777" w:rsidR="00030B5A" w:rsidRPr="00030B5A" w:rsidRDefault="00030B5A" w:rsidP="00030B5A">
            <w:pPr>
              <w:jc w:val="center"/>
              <w:rPr>
                <w:b/>
                <w:bCs/>
                <w:color w:val="000000"/>
                <w:sz w:val="18"/>
                <w:szCs w:val="18"/>
              </w:rPr>
            </w:pPr>
            <w:r w:rsidRPr="00030B5A">
              <w:rPr>
                <w:b/>
                <w:bCs/>
                <w:color w:val="000000"/>
                <w:sz w:val="18"/>
                <w:szCs w:val="18"/>
              </w:rPr>
              <w:t>1 367,78</w:t>
            </w:r>
          </w:p>
        </w:tc>
        <w:tc>
          <w:tcPr>
            <w:tcW w:w="820" w:type="pct"/>
            <w:shd w:val="clear" w:color="auto" w:fill="auto"/>
            <w:vAlign w:val="center"/>
            <w:hideMark/>
          </w:tcPr>
          <w:p w14:paraId="0CB6B2B8" w14:textId="77777777" w:rsidR="00030B5A" w:rsidRPr="00030B5A" w:rsidRDefault="00030B5A" w:rsidP="00030B5A">
            <w:pPr>
              <w:jc w:val="center"/>
              <w:rPr>
                <w:color w:val="000000"/>
                <w:sz w:val="18"/>
                <w:szCs w:val="18"/>
              </w:rPr>
            </w:pPr>
            <w:r w:rsidRPr="00030B5A">
              <w:rPr>
                <w:color w:val="000000"/>
                <w:sz w:val="18"/>
                <w:szCs w:val="18"/>
              </w:rPr>
              <w:t>Х</w:t>
            </w:r>
          </w:p>
        </w:tc>
        <w:tc>
          <w:tcPr>
            <w:tcW w:w="722" w:type="pct"/>
            <w:shd w:val="clear" w:color="auto" w:fill="auto"/>
            <w:vAlign w:val="center"/>
            <w:hideMark/>
          </w:tcPr>
          <w:p w14:paraId="57F2E262" w14:textId="77777777" w:rsidR="00030B5A" w:rsidRPr="00030B5A" w:rsidRDefault="00030B5A" w:rsidP="00030B5A">
            <w:pPr>
              <w:jc w:val="center"/>
              <w:rPr>
                <w:b/>
                <w:bCs/>
                <w:color w:val="000000"/>
                <w:sz w:val="18"/>
                <w:szCs w:val="18"/>
              </w:rPr>
            </w:pPr>
            <w:r w:rsidRPr="00030B5A">
              <w:rPr>
                <w:b/>
                <w:bCs/>
                <w:color w:val="000000"/>
                <w:sz w:val="18"/>
                <w:szCs w:val="18"/>
              </w:rPr>
              <w:t>Х</w:t>
            </w:r>
          </w:p>
        </w:tc>
        <w:tc>
          <w:tcPr>
            <w:tcW w:w="508" w:type="pct"/>
            <w:shd w:val="clear" w:color="auto" w:fill="auto"/>
            <w:vAlign w:val="center"/>
            <w:hideMark/>
          </w:tcPr>
          <w:p w14:paraId="1BE3A385" w14:textId="77777777" w:rsidR="00030B5A" w:rsidRPr="00030B5A" w:rsidRDefault="00030B5A" w:rsidP="00030B5A">
            <w:pPr>
              <w:jc w:val="center"/>
              <w:rPr>
                <w:b/>
                <w:bCs/>
                <w:color w:val="000000"/>
                <w:sz w:val="18"/>
                <w:szCs w:val="18"/>
              </w:rPr>
            </w:pPr>
            <w:r w:rsidRPr="00030B5A">
              <w:rPr>
                <w:b/>
                <w:bCs/>
                <w:color w:val="000000"/>
                <w:sz w:val="18"/>
                <w:szCs w:val="18"/>
              </w:rPr>
              <w:t>845,75</w:t>
            </w:r>
          </w:p>
        </w:tc>
      </w:tr>
      <w:tr w:rsidR="00030B5A" w:rsidRPr="00030B5A" w14:paraId="610F5056" w14:textId="77777777" w:rsidTr="00030B5A">
        <w:trPr>
          <w:trHeight w:val="20"/>
        </w:trPr>
        <w:tc>
          <w:tcPr>
            <w:tcW w:w="254" w:type="pct"/>
            <w:shd w:val="clear" w:color="auto" w:fill="auto"/>
            <w:vAlign w:val="center"/>
            <w:hideMark/>
          </w:tcPr>
          <w:p w14:paraId="5FCFB77C" w14:textId="77777777" w:rsidR="00030B5A" w:rsidRPr="00030B5A" w:rsidRDefault="00030B5A" w:rsidP="00030B5A">
            <w:pPr>
              <w:jc w:val="center"/>
              <w:rPr>
                <w:color w:val="000000"/>
                <w:sz w:val="18"/>
                <w:szCs w:val="18"/>
              </w:rPr>
            </w:pPr>
            <w:r w:rsidRPr="00030B5A">
              <w:rPr>
                <w:color w:val="000000"/>
                <w:sz w:val="18"/>
                <w:szCs w:val="18"/>
              </w:rPr>
              <w:t>2.1</w:t>
            </w:r>
          </w:p>
        </w:tc>
        <w:tc>
          <w:tcPr>
            <w:tcW w:w="1184" w:type="pct"/>
            <w:shd w:val="clear" w:color="auto" w:fill="auto"/>
            <w:vAlign w:val="center"/>
            <w:hideMark/>
          </w:tcPr>
          <w:p w14:paraId="3EBF0503" w14:textId="77777777" w:rsidR="00030B5A" w:rsidRPr="00030B5A" w:rsidRDefault="00030B5A" w:rsidP="00030B5A">
            <w:pPr>
              <w:jc w:val="center"/>
              <w:rPr>
                <w:color w:val="000000"/>
                <w:sz w:val="18"/>
                <w:szCs w:val="18"/>
              </w:rPr>
            </w:pPr>
            <w:r w:rsidRPr="00030B5A">
              <w:rPr>
                <w:color w:val="000000"/>
                <w:sz w:val="18"/>
                <w:szCs w:val="18"/>
              </w:rPr>
              <w:t>Ремонт экранной части котла КВр-1,</w:t>
            </w:r>
            <w:proofErr w:type="gramStart"/>
            <w:r w:rsidRPr="00030B5A">
              <w:rPr>
                <w:color w:val="000000"/>
                <w:sz w:val="18"/>
                <w:szCs w:val="18"/>
              </w:rPr>
              <w:t>25  №</w:t>
            </w:r>
            <w:proofErr w:type="gramEnd"/>
            <w:r w:rsidRPr="00030B5A">
              <w:rPr>
                <w:color w:val="000000"/>
                <w:sz w:val="18"/>
                <w:szCs w:val="18"/>
              </w:rPr>
              <w:t>2</w:t>
            </w:r>
          </w:p>
        </w:tc>
        <w:tc>
          <w:tcPr>
            <w:tcW w:w="472" w:type="pct"/>
            <w:shd w:val="clear" w:color="auto" w:fill="auto"/>
            <w:vAlign w:val="center"/>
            <w:hideMark/>
          </w:tcPr>
          <w:p w14:paraId="41300C52"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6B558386"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4AA38E6F" w14:textId="77777777" w:rsidR="00030B5A" w:rsidRPr="00030B5A" w:rsidRDefault="00030B5A" w:rsidP="00030B5A">
            <w:pPr>
              <w:jc w:val="center"/>
              <w:rPr>
                <w:color w:val="000000"/>
                <w:sz w:val="18"/>
                <w:szCs w:val="18"/>
              </w:rPr>
            </w:pPr>
            <w:r w:rsidRPr="00030B5A">
              <w:rPr>
                <w:color w:val="000000"/>
                <w:sz w:val="18"/>
                <w:szCs w:val="18"/>
              </w:rPr>
              <w:t>101,52</w:t>
            </w:r>
          </w:p>
        </w:tc>
        <w:tc>
          <w:tcPr>
            <w:tcW w:w="820" w:type="pct"/>
            <w:shd w:val="clear" w:color="auto" w:fill="auto"/>
            <w:vAlign w:val="center"/>
            <w:hideMark/>
          </w:tcPr>
          <w:p w14:paraId="7F9C21BF"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23C78C08"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3953DB42" w14:textId="77777777" w:rsidR="00030B5A" w:rsidRPr="00030B5A" w:rsidRDefault="00030B5A" w:rsidP="00030B5A">
            <w:pPr>
              <w:jc w:val="center"/>
              <w:rPr>
                <w:color w:val="000000"/>
                <w:sz w:val="18"/>
                <w:szCs w:val="18"/>
              </w:rPr>
            </w:pPr>
            <w:r w:rsidRPr="00030B5A">
              <w:rPr>
                <w:color w:val="000000"/>
                <w:sz w:val="18"/>
                <w:szCs w:val="18"/>
              </w:rPr>
              <w:t>101,52</w:t>
            </w:r>
          </w:p>
        </w:tc>
      </w:tr>
      <w:tr w:rsidR="00030B5A" w:rsidRPr="00030B5A" w14:paraId="78AEBBF9" w14:textId="77777777" w:rsidTr="00030B5A">
        <w:trPr>
          <w:trHeight w:val="20"/>
        </w:trPr>
        <w:tc>
          <w:tcPr>
            <w:tcW w:w="254" w:type="pct"/>
            <w:shd w:val="clear" w:color="auto" w:fill="auto"/>
            <w:vAlign w:val="center"/>
            <w:hideMark/>
          </w:tcPr>
          <w:p w14:paraId="2389D985" w14:textId="77777777" w:rsidR="00030B5A" w:rsidRPr="00030B5A" w:rsidRDefault="00030B5A" w:rsidP="00030B5A">
            <w:pPr>
              <w:jc w:val="center"/>
              <w:rPr>
                <w:color w:val="000000"/>
                <w:sz w:val="18"/>
                <w:szCs w:val="18"/>
              </w:rPr>
            </w:pPr>
            <w:r w:rsidRPr="00030B5A">
              <w:rPr>
                <w:color w:val="000000"/>
                <w:sz w:val="18"/>
                <w:szCs w:val="18"/>
              </w:rPr>
              <w:t>2.2</w:t>
            </w:r>
          </w:p>
        </w:tc>
        <w:tc>
          <w:tcPr>
            <w:tcW w:w="1184" w:type="pct"/>
            <w:shd w:val="clear" w:color="auto" w:fill="auto"/>
            <w:vAlign w:val="center"/>
            <w:hideMark/>
          </w:tcPr>
          <w:p w14:paraId="7A6A9AD4" w14:textId="77777777" w:rsidR="00030B5A" w:rsidRPr="00030B5A" w:rsidRDefault="00030B5A" w:rsidP="00030B5A">
            <w:pPr>
              <w:jc w:val="center"/>
              <w:rPr>
                <w:color w:val="000000"/>
                <w:sz w:val="18"/>
                <w:szCs w:val="18"/>
              </w:rPr>
            </w:pPr>
            <w:r w:rsidRPr="00030B5A">
              <w:rPr>
                <w:color w:val="000000"/>
                <w:sz w:val="18"/>
                <w:szCs w:val="18"/>
              </w:rPr>
              <w:t>Замена утеплителя и обмуровки котла КВр-1,</w:t>
            </w:r>
            <w:proofErr w:type="gramStart"/>
            <w:r w:rsidRPr="00030B5A">
              <w:rPr>
                <w:color w:val="000000"/>
                <w:sz w:val="18"/>
                <w:szCs w:val="18"/>
              </w:rPr>
              <w:t>25  №</w:t>
            </w:r>
            <w:proofErr w:type="gramEnd"/>
            <w:r w:rsidRPr="00030B5A">
              <w:rPr>
                <w:color w:val="000000"/>
                <w:sz w:val="18"/>
                <w:szCs w:val="18"/>
              </w:rPr>
              <w:t>2</w:t>
            </w:r>
          </w:p>
        </w:tc>
        <w:tc>
          <w:tcPr>
            <w:tcW w:w="472" w:type="pct"/>
            <w:shd w:val="clear" w:color="auto" w:fill="auto"/>
            <w:vAlign w:val="center"/>
            <w:hideMark/>
          </w:tcPr>
          <w:p w14:paraId="66C2BD36"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57E1A6BE"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06C6B6F8" w14:textId="77777777" w:rsidR="00030B5A" w:rsidRPr="00030B5A" w:rsidRDefault="00030B5A" w:rsidP="00030B5A">
            <w:pPr>
              <w:jc w:val="center"/>
              <w:rPr>
                <w:color w:val="000000"/>
                <w:sz w:val="18"/>
                <w:szCs w:val="18"/>
              </w:rPr>
            </w:pPr>
            <w:r w:rsidRPr="00030B5A">
              <w:rPr>
                <w:color w:val="000000"/>
                <w:sz w:val="18"/>
                <w:szCs w:val="18"/>
              </w:rPr>
              <w:t>73,98</w:t>
            </w:r>
          </w:p>
        </w:tc>
        <w:tc>
          <w:tcPr>
            <w:tcW w:w="820" w:type="pct"/>
            <w:shd w:val="clear" w:color="auto" w:fill="auto"/>
            <w:vAlign w:val="center"/>
            <w:hideMark/>
          </w:tcPr>
          <w:p w14:paraId="106609CF"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35930924"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64D273BB" w14:textId="77777777" w:rsidR="00030B5A" w:rsidRPr="00030B5A" w:rsidRDefault="00030B5A" w:rsidP="00030B5A">
            <w:pPr>
              <w:jc w:val="center"/>
              <w:rPr>
                <w:color w:val="000000"/>
                <w:sz w:val="18"/>
                <w:szCs w:val="18"/>
              </w:rPr>
            </w:pPr>
            <w:r w:rsidRPr="00030B5A">
              <w:rPr>
                <w:color w:val="000000"/>
                <w:sz w:val="18"/>
                <w:szCs w:val="18"/>
              </w:rPr>
              <w:t>73,98</w:t>
            </w:r>
          </w:p>
        </w:tc>
      </w:tr>
      <w:tr w:rsidR="00030B5A" w:rsidRPr="00030B5A" w14:paraId="1910AB3B" w14:textId="77777777" w:rsidTr="00030B5A">
        <w:trPr>
          <w:trHeight w:val="20"/>
        </w:trPr>
        <w:tc>
          <w:tcPr>
            <w:tcW w:w="254" w:type="pct"/>
            <w:shd w:val="clear" w:color="auto" w:fill="auto"/>
            <w:vAlign w:val="center"/>
            <w:hideMark/>
          </w:tcPr>
          <w:p w14:paraId="626E4700" w14:textId="77777777" w:rsidR="00030B5A" w:rsidRPr="00030B5A" w:rsidRDefault="00030B5A" w:rsidP="00030B5A">
            <w:pPr>
              <w:jc w:val="center"/>
              <w:rPr>
                <w:color w:val="000000"/>
                <w:sz w:val="18"/>
                <w:szCs w:val="18"/>
              </w:rPr>
            </w:pPr>
            <w:r w:rsidRPr="00030B5A">
              <w:rPr>
                <w:color w:val="000000"/>
                <w:sz w:val="18"/>
                <w:szCs w:val="18"/>
              </w:rPr>
              <w:t>2.3</w:t>
            </w:r>
          </w:p>
        </w:tc>
        <w:tc>
          <w:tcPr>
            <w:tcW w:w="1184" w:type="pct"/>
            <w:shd w:val="clear" w:color="auto" w:fill="auto"/>
            <w:vAlign w:val="center"/>
            <w:hideMark/>
          </w:tcPr>
          <w:p w14:paraId="3BA6BB78" w14:textId="77777777" w:rsidR="00030B5A" w:rsidRPr="00030B5A" w:rsidRDefault="00030B5A" w:rsidP="00030B5A">
            <w:pPr>
              <w:jc w:val="center"/>
              <w:rPr>
                <w:color w:val="000000"/>
                <w:sz w:val="18"/>
                <w:szCs w:val="18"/>
              </w:rPr>
            </w:pPr>
            <w:r w:rsidRPr="00030B5A">
              <w:rPr>
                <w:color w:val="000000"/>
                <w:sz w:val="18"/>
                <w:szCs w:val="18"/>
              </w:rPr>
              <w:t>Замена утеплителя и обмуровки котла КВр-1,</w:t>
            </w:r>
            <w:proofErr w:type="gramStart"/>
            <w:r w:rsidRPr="00030B5A">
              <w:rPr>
                <w:color w:val="000000"/>
                <w:sz w:val="18"/>
                <w:szCs w:val="18"/>
              </w:rPr>
              <w:t>25  №</w:t>
            </w:r>
            <w:proofErr w:type="gramEnd"/>
            <w:r w:rsidRPr="00030B5A">
              <w:rPr>
                <w:color w:val="000000"/>
                <w:sz w:val="18"/>
                <w:szCs w:val="18"/>
              </w:rPr>
              <w:t>3</w:t>
            </w:r>
          </w:p>
        </w:tc>
        <w:tc>
          <w:tcPr>
            <w:tcW w:w="472" w:type="pct"/>
            <w:shd w:val="clear" w:color="auto" w:fill="auto"/>
            <w:vAlign w:val="center"/>
            <w:hideMark/>
          </w:tcPr>
          <w:p w14:paraId="0672B6BA"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79D89FA9"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0672090A" w14:textId="77777777" w:rsidR="00030B5A" w:rsidRPr="00030B5A" w:rsidRDefault="00030B5A" w:rsidP="00030B5A">
            <w:pPr>
              <w:jc w:val="center"/>
              <w:rPr>
                <w:color w:val="000000"/>
                <w:sz w:val="18"/>
                <w:szCs w:val="18"/>
              </w:rPr>
            </w:pPr>
            <w:r w:rsidRPr="00030B5A">
              <w:rPr>
                <w:color w:val="000000"/>
                <w:sz w:val="18"/>
                <w:szCs w:val="18"/>
              </w:rPr>
              <w:t>73,98</w:t>
            </w:r>
          </w:p>
        </w:tc>
        <w:tc>
          <w:tcPr>
            <w:tcW w:w="820" w:type="pct"/>
            <w:shd w:val="clear" w:color="auto" w:fill="auto"/>
            <w:vAlign w:val="center"/>
            <w:hideMark/>
          </w:tcPr>
          <w:p w14:paraId="5FD174CF"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017B218A"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6BC253AB" w14:textId="77777777" w:rsidR="00030B5A" w:rsidRPr="00030B5A" w:rsidRDefault="00030B5A" w:rsidP="00030B5A">
            <w:pPr>
              <w:jc w:val="center"/>
              <w:rPr>
                <w:color w:val="000000"/>
                <w:sz w:val="18"/>
                <w:szCs w:val="18"/>
              </w:rPr>
            </w:pPr>
            <w:r w:rsidRPr="00030B5A">
              <w:rPr>
                <w:color w:val="000000"/>
                <w:sz w:val="18"/>
                <w:szCs w:val="18"/>
              </w:rPr>
              <w:t>73,98</w:t>
            </w:r>
          </w:p>
        </w:tc>
      </w:tr>
      <w:tr w:rsidR="00030B5A" w:rsidRPr="00030B5A" w14:paraId="0FAFF6FF" w14:textId="77777777" w:rsidTr="00030B5A">
        <w:trPr>
          <w:trHeight w:val="20"/>
        </w:trPr>
        <w:tc>
          <w:tcPr>
            <w:tcW w:w="254" w:type="pct"/>
            <w:shd w:val="clear" w:color="auto" w:fill="auto"/>
            <w:vAlign w:val="center"/>
            <w:hideMark/>
          </w:tcPr>
          <w:p w14:paraId="2F85A8DD" w14:textId="77777777" w:rsidR="00030B5A" w:rsidRPr="00030B5A" w:rsidRDefault="00030B5A" w:rsidP="00030B5A">
            <w:pPr>
              <w:jc w:val="center"/>
              <w:rPr>
                <w:color w:val="000000"/>
                <w:sz w:val="18"/>
                <w:szCs w:val="18"/>
              </w:rPr>
            </w:pPr>
            <w:r w:rsidRPr="00030B5A">
              <w:rPr>
                <w:color w:val="000000"/>
                <w:sz w:val="18"/>
                <w:szCs w:val="18"/>
              </w:rPr>
              <w:t>2.4</w:t>
            </w:r>
          </w:p>
        </w:tc>
        <w:tc>
          <w:tcPr>
            <w:tcW w:w="1184" w:type="pct"/>
            <w:shd w:val="clear" w:color="auto" w:fill="auto"/>
            <w:vAlign w:val="center"/>
            <w:hideMark/>
          </w:tcPr>
          <w:p w14:paraId="35ABE321" w14:textId="77777777" w:rsidR="00030B5A" w:rsidRPr="00030B5A" w:rsidRDefault="00030B5A" w:rsidP="00030B5A">
            <w:pPr>
              <w:jc w:val="center"/>
              <w:rPr>
                <w:color w:val="000000"/>
                <w:sz w:val="18"/>
                <w:szCs w:val="18"/>
              </w:rPr>
            </w:pPr>
            <w:proofErr w:type="gramStart"/>
            <w:r w:rsidRPr="00030B5A">
              <w:rPr>
                <w:color w:val="000000"/>
                <w:sz w:val="18"/>
                <w:szCs w:val="18"/>
              </w:rPr>
              <w:t>Замена  сетевого</w:t>
            </w:r>
            <w:proofErr w:type="gramEnd"/>
            <w:r w:rsidRPr="00030B5A">
              <w:rPr>
                <w:color w:val="000000"/>
                <w:sz w:val="18"/>
                <w:szCs w:val="18"/>
              </w:rPr>
              <w:t xml:space="preserve"> насоса К 150-125-315</w:t>
            </w:r>
          </w:p>
        </w:tc>
        <w:tc>
          <w:tcPr>
            <w:tcW w:w="472" w:type="pct"/>
            <w:shd w:val="clear" w:color="auto" w:fill="auto"/>
            <w:vAlign w:val="center"/>
            <w:hideMark/>
          </w:tcPr>
          <w:p w14:paraId="1E352F59"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7966324F"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60A4FDC1" w14:textId="77777777" w:rsidR="00030B5A" w:rsidRPr="00030B5A" w:rsidRDefault="00030B5A" w:rsidP="00030B5A">
            <w:pPr>
              <w:jc w:val="center"/>
              <w:rPr>
                <w:color w:val="000000"/>
                <w:sz w:val="18"/>
                <w:szCs w:val="18"/>
              </w:rPr>
            </w:pPr>
            <w:r w:rsidRPr="00030B5A">
              <w:rPr>
                <w:color w:val="000000"/>
                <w:sz w:val="18"/>
                <w:szCs w:val="18"/>
              </w:rPr>
              <w:t>122,05</w:t>
            </w:r>
          </w:p>
        </w:tc>
        <w:tc>
          <w:tcPr>
            <w:tcW w:w="820" w:type="pct"/>
            <w:shd w:val="clear" w:color="auto" w:fill="auto"/>
            <w:vAlign w:val="center"/>
            <w:hideMark/>
          </w:tcPr>
          <w:p w14:paraId="34A7B519"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20DB4DB6"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1840F97D" w14:textId="77777777" w:rsidR="00030B5A" w:rsidRPr="00030B5A" w:rsidRDefault="00030B5A" w:rsidP="00030B5A">
            <w:pPr>
              <w:jc w:val="center"/>
              <w:rPr>
                <w:color w:val="000000"/>
                <w:sz w:val="18"/>
                <w:szCs w:val="18"/>
              </w:rPr>
            </w:pPr>
            <w:r w:rsidRPr="00030B5A">
              <w:rPr>
                <w:color w:val="000000"/>
                <w:sz w:val="18"/>
                <w:szCs w:val="18"/>
              </w:rPr>
              <w:t>122,05</w:t>
            </w:r>
          </w:p>
        </w:tc>
      </w:tr>
      <w:tr w:rsidR="00030B5A" w:rsidRPr="00030B5A" w14:paraId="3E43EFB1" w14:textId="77777777" w:rsidTr="00030B5A">
        <w:trPr>
          <w:trHeight w:val="20"/>
        </w:trPr>
        <w:tc>
          <w:tcPr>
            <w:tcW w:w="254" w:type="pct"/>
            <w:shd w:val="clear" w:color="auto" w:fill="auto"/>
            <w:vAlign w:val="center"/>
            <w:hideMark/>
          </w:tcPr>
          <w:p w14:paraId="6CA34C28" w14:textId="77777777" w:rsidR="00030B5A" w:rsidRPr="00030B5A" w:rsidRDefault="00030B5A" w:rsidP="00030B5A">
            <w:pPr>
              <w:jc w:val="center"/>
              <w:rPr>
                <w:color w:val="000000"/>
                <w:sz w:val="18"/>
                <w:szCs w:val="18"/>
              </w:rPr>
            </w:pPr>
            <w:r w:rsidRPr="00030B5A">
              <w:rPr>
                <w:color w:val="000000"/>
                <w:sz w:val="18"/>
                <w:szCs w:val="18"/>
              </w:rPr>
              <w:t>2.5</w:t>
            </w:r>
          </w:p>
        </w:tc>
        <w:tc>
          <w:tcPr>
            <w:tcW w:w="1184" w:type="pct"/>
            <w:shd w:val="clear" w:color="auto" w:fill="auto"/>
            <w:vAlign w:val="center"/>
            <w:hideMark/>
          </w:tcPr>
          <w:p w14:paraId="4FAD8B39" w14:textId="77777777" w:rsidR="00030B5A" w:rsidRPr="00030B5A" w:rsidRDefault="00030B5A" w:rsidP="00030B5A">
            <w:pPr>
              <w:jc w:val="center"/>
              <w:rPr>
                <w:color w:val="000000"/>
                <w:sz w:val="18"/>
                <w:szCs w:val="18"/>
              </w:rPr>
            </w:pPr>
            <w:r w:rsidRPr="00030B5A">
              <w:rPr>
                <w:color w:val="000000"/>
                <w:sz w:val="18"/>
                <w:szCs w:val="18"/>
              </w:rPr>
              <w:t xml:space="preserve">Замена манометров и </w:t>
            </w:r>
            <w:proofErr w:type="spellStart"/>
            <w:r w:rsidRPr="00030B5A">
              <w:rPr>
                <w:color w:val="000000"/>
                <w:sz w:val="18"/>
                <w:szCs w:val="18"/>
              </w:rPr>
              <w:t>треходовых</w:t>
            </w:r>
            <w:proofErr w:type="spellEnd"/>
            <w:r w:rsidRPr="00030B5A">
              <w:rPr>
                <w:color w:val="000000"/>
                <w:sz w:val="18"/>
                <w:szCs w:val="18"/>
              </w:rPr>
              <w:t xml:space="preserve"> кранов</w:t>
            </w:r>
          </w:p>
        </w:tc>
        <w:tc>
          <w:tcPr>
            <w:tcW w:w="472" w:type="pct"/>
            <w:shd w:val="clear" w:color="auto" w:fill="auto"/>
            <w:vAlign w:val="center"/>
            <w:hideMark/>
          </w:tcPr>
          <w:p w14:paraId="4FC2EABD"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03B4371F"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33B3474D" w14:textId="77777777" w:rsidR="00030B5A" w:rsidRPr="00030B5A" w:rsidRDefault="00030B5A" w:rsidP="00030B5A">
            <w:pPr>
              <w:jc w:val="center"/>
              <w:rPr>
                <w:color w:val="000000"/>
                <w:sz w:val="18"/>
                <w:szCs w:val="18"/>
              </w:rPr>
            </w:pPr>
            <w:r w:rsidRPr="00030B5A">
              <w:rPr>
                <w:color w:val="000000"/>
                <w:sz w:val="18"/>
                <w:szCs w:val="18"/>
              </w:rPr>
              <w:t>19,45</w:t>
            </w:r>
          </w:p>
        </w:tc>
        <w:tc>
          <w:tcPr>
            <w:tcW w:w="820" w:type="pct"/>
            <w:shd w:val="clear" w:color="auto" w:fill="auto"/>
            <w:vAlign w:val="center"/>
            <w:hideMark/>
          </w:tcPr>
          <w:p w14:paraId="7FC320CC"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7BCE2B6A"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2F6484B5" w14:textId="77777777" w:rsidR="00030B5A" w:rsidRPr="00030B5A" w:rsidRDefault="00030B5A" w:rsidP="00030B5A">
            <w:pPr>
              <w:jc w:val="center"/>
              <w:rPr>
                <w:color w:val="000000"/>
                <w:sz w:val="18"/>
                <w:szCs w:val="18"/>
              </w:rPr>
            </w:pPr>
            <w:r w:rsidRPr="00030B5A">
              <w:rPr>
                <w:color w:val="000000"/>
                <w:sz w:val="18"/>
                <w:szCs w:val="18"/>
              </w:rPr>
              <w:t>19,45</w:t>
            </w:r>
          </w:p>
        </w:tc>
      </w:tr>
      <w:tr w:rsidR="00030B5A" w:rsidRPr="00030B5A" w14:paraId="1C91AC73" w14:textId="77777777" w:rsidTr="00030B5A">
        <w:trPr>
          <w:trHeight w:val="20"/>
        </w:trPr>
        <w:tc>
          <w:tcPr>
            <w:tcW w:w="254" w:type="pct"/>
            <w:shd w:val="clear" w:color="auto" w:fill="auto"/>
            <w:vAlign w:val="center"/>
            <w:hideMark/>
          </w:tcPr>
          <w:p w14:paraId="4F4F2E45" w14:textId="77777777" w:rsidR="00030B5A" w:rsidRPr="00030B5A" w:rsidRDefault="00030B5A" w:rsidP="00030B5A">
            <w:pPr>
              <w:jc w:val="center"/>
              <w:rPr>
                <w:color w:val="000000"/>
                <w:sz w:val="18"/>
                <w:szCs w:val="18"/>
              </w:rPr>
            </w:pPr>
            <w:r w:rsidRPr="00030B5A">
              <w:rPr>
                <w:color w:val="000000"/>
                <w:sz w:val="18"/>
                <w:szCs w:val="18"/>
              </w:rPr>
              <w:t>2.6</w:t>
            </w:r>
          </w:p>
        </w:tc>
        <w:tc>
          <w:tcPr>
            <w:tcW w:w="1184" w:type="pct"/>
            <w:shd w:val="clear" w:color="auto" w:fill="auto"/>
            <w:vAlign w:val="center"/>
            <w:hideMark/>
          </w:tcPr>
          <w:p w14:paraId="2BAEE628" w14:textId="77777777" w:rsidR="00030B5A" w:rsidRPr="00030B5A" w:rsidRDefault="00030B5A" w:rsidP="00030B5A">
            <w:pPr>
              <w:jc w:val="center"/>
              <w:rPr>
                <w:color w:val="000000"/>
                <w:sz w:val="18"/>
                <w:szCs w:val="18"/>
              </w:rPr>
            </w:pPr>
            <w:r w:rsidRPr="00030B5A">
              <w:rPr>
                <w:color w:val="000000"/>
                <w:sz w:val="18"/>
                <w:szCs w:val="18"/>
              </w:rPr>
              <w:t xml:space="preserve">Ремонт фасада </w:t>
            </w:r>
          </w:p>
        </w:tc>
        <w:tc>
          <w:tcPr>
            <w:tcW w:w="472" w:type="pct"/>
            <w:shd w:val="clear" w:color="auto" w:fill="auto"/>
            <w:vAlign w:val="center"/>
            <w:hideMark/>
          </w:tcPr>
          <w:p w14:paraId="6FC0653E"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42F8FE20"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6539DC2D" w14:textId="77777777" w:rsidR="00030B5A" w:rsidRPr="00030B5A" w:rsidRDefault="00030B5A" w:rsidP="00030B5A">
            <w:pPr>
              <w:jc w:val="center"/>
              <w:rPr>
                <w:color w:val="000000"/>
                <w:sz w:val="18"/>
                <w:szCs w:val="18"/>
              </w:rPr>
            </w:pPr>
            <w:r w:rsidRPr="00030B5A">
              <w:rPr>
                <w:color w:val="000000"/>
                <w:sz w:val="18"/>
                <w:szCs w:val="18"/>
              </w:rPr>
              <w:t>522,04</w:t>
            </w:r>
          </w:p>
        </w:tc>
        <w:tc>
          <w:tcPr>
            <w:tcW w:w="820" w:type="pct"/>
            <w:shd w:val="clear" w:color="auto" w:fill="auto"/>
            <w:vAlign w:val="center"/>
            <w:hideMark/>
          </w:tcPr>
          <w:p w14:paraId="77C0A048"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33D1E69D" w14:textId="77777777" w:rsidR="00030B5A" w:rsidRPr="00030B5A" w:rsidRDefault="00030B5A" w:rsidP="00030B5A">
            <w:pPr>
              <w:jc w:val="center"/>
              <w:rPr>
                <w:color w:val="000000"/>
                <w:sz w:val="18"/>
                <w:szCs w:val="18"/>
              </w:rPr>
            </w:pPr>
            <w:r w:rsidRPr="00030B5A">
              <w:rPr>
                <w:color w:val="000000"/>
                <w:sz w:val="18"/>
                <w:szCs w:val="18"/>
              </w:rPr>
              <w:t>Мероприятие относится к техническому обслуживанию</w:t>
            </w:r>
          </w:p>
        </w:tc>
        <w:tc>
          <w:tcPr>
            <w:tcW w:w="508" w:type="pct"/>
            <w:shd w:val="clear" w:color="auto" w:fill="auto"/>
            <w:vAlign w:val="center"/>
            <w:hideMark/>
          </w:tcPr>
          <w:p w14:paraId="1688E3A3" w14:textId="77777777" w:rsidR="00030B5A" w:rsidRPr="00030B5A" w:rsidRDefault="00030B5A" w:rsidP="00030B5A">
            <w:pPr>
              <w:jc w:val="center"/>
              <w:rPr>
                <w:color w:val="000000"/>
                <w:sz w:val="18"/>
                <w:szCs w:val="18"/>
              </w:rPr>
            </w:pPr>
            <w:r w:rsidRPr="00030B5A">
              <w:rPr>
                <w:color w:val="000000"/>
                <w:sz w:val="18"/>
                <w:szCs w:val="18"/>
              </w:rPr>
              <w:t>0,00</w:t>
            </w:r>
          </w:p>
        </w:tc>
      </w:tr>
      <w:tr w:rsidR="00030B5A" w:rsidRPr="00030B5A" w14:paraId="1275BDCB" w14:textId="77777777" w:rsidTr="00030B5A">
        <w:trPr>
          <w:trHeight w:val="20"/>
        </w:trPr>
        <w:tc>
          <w:tcPr>
            <w:tcW w:w="254" w:type="pct"/>
            <w:shd w:val="clear" w:color="auto" w:fill="auto"/>
            <w:vAlign w:val="center"/>
            <w:hideMark/>
          </w:tcPr>
          <w:p w14:paraId="1B916F27" w14:textId="77777777" w:rsidR="00030B5A" w:rsidRPr="00030B5A" w:rsidRDefault="00030B5A" w:rsidP="00030B5A">
            <w:pPr>
              <w:jc w:val="center"/>
              <w:rPr>
                <w:color w:val="000000"/>
                <w:sz w:val="18"/>
                <w:szCs w:val="18"/>
              </w:rPr>
            </w:pPr>
            <w:r w:rsidRPr="00030B5A">
              <w:rPr>
                <w:color w:val="000000"/>
                <w:sz w:val="18"/>
                <w:szCs w:val="18"/>
              </w:rPr>
              <w:t>2.7</w:t>
            </w:r>
          </w:p>
        </w:tc>
        <w:tc>
          <w:tcPr>
            <w:tcW w:w="1184" w:type="pct"/>
            <w:shd w:val="clear" w:color="auto" w:fill="auto"/>
            <w:vAlign w:val="center"/>
            <w:hideMark/>
          </w:tcPr>
          <w:p w14:paraId="3561E790" w14:textId="77777777" w:rsidR="00030B5A" w:rsidRPr="00030B5A" w:rsidRDefault="00030B5A" w:rsidP="00030B5A">
            <w:pPr>
              <w:jc w:val="center"/>
              <w:rPr>
                <w:color w:val="000000"/>
                <w:sz w:val="18"/>
                <w:szCs w:val="18"/>
              </w:rPr>
            </w:pPr>
            <w:r w:rsidRPr="00030B5A">
              <w:rPr>
                <w:color w:val="000000"/>
                <w:sz w:val="18"/>
                <w:szCs w:val="18"/>
              </w:rPr>
              <w:t>Ремонт кровли</w:t>
            </w:r>
          </w:p>
        </w:tc>
        <w:tc>
          <w:tcPr>
            <w:tcW w:w="472" w:type="pct"/>
            <w:shd w:val="clear" w:color="auto" w:fill="auto"/>
            <w:vAlign w:val="center"/>
            <w:hideMark/>
          </w:tcPr>
          <w:p w14:paraId="07FD423A"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19E2666B"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1D7FC4F4" w14:textId="77777777" w:rsidR="00030B5A" w:rsidRPr="00030B5A" w:rsidRDefault="00030B5A" w:rsidP="00030B5A">
            <w:pPr>
              <w:jc w:val="center"/>
              <w:rPr>
                <w:color w:val="000000"/>
                <w:sz w:val="18"/>
                <w:szCs w:val="18"/>
              </w:rPr>
            </w:pPr>
            <w:r w:rsidRPr="00030B5A">
              <w:rPr>
                <w:color w:val="000000"/>
                <w:sz w:val="18"/>
                <w:szCs w:val="18"/>
              </w:rPr>
              <w:t>454,77</w:t>
            </w:r>
          </w:p>
        </w:tc>
        <w:tc>
          <w:tcPr>
            <w:tcW w:w="820" w:type="pct"/>
            <w:shd w:val="clear" w:color="auto" w:fill="auto"/>
            <w:vAlign w:val="center"/>
            <w:hideMark/>
          </w:tcPr>
          <w:p w14:paraId="49B39351"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092759A1"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45A628BD" w14:textId="77777777" w:rsidR="00030B5A" w:rsidRPr="00030B5A" w:rsidRDefault="00030B5A" w:rsidP="00030B5A">
            <w:pPr>
              <w:jc w:val="center"/>
              <w:rPr>
                <w:color w:val="000000"/>
                <w:sz w:val="18"/>
                <w:szCs w:val="18"/>
              </w:rPr>
            </w:pPr>
            <w:r w:rsidRPr="00030B5A">
              <w:rPr>
                <w:color w:val="000000"/>
                <w:sz w:val="18"/>
                <w:szCs w:val="18"/>
              </w:rPr>
              <w:t>454,77</w:t>
            </w:r>
          </w:p>
        </w:tc>
      </w:tr>
      <w:tr w:rsidR="00030B5A" w:rsidRPr="00030B5A" w14:paraId="4BE33E5F" w14:textId="77777777" w:rsidTr="00030B5A">
        <w:trPr>
          <w:trHeight w:val="20"/>
        </w:trPr>
        <w:tc>
          <w:tcPr>
            <w:tcW w:w="254" w:type="pct"/>
            <w:shd w:val="clear" w:color="auto" w:fill="auto"/>
            <w:vAlign w:val="center"/>
            <w:hideMark/>
          </w:tcPr>
          <w:p w14:paraId="49FED423" w14:textId="77777777" w:rsidR="00030B5A" w:rsidRPr="00030B5A" w:rsidRDefault="00030B5A" w:rsidP="00030B5A">
            <w:pPr>
              <w:jc w:val="center"/>
              <w:rPr>
                <w:b/>
                <w:bCs/>
                <w:color w:val="000000"/>
                <w:sz w:val="18"/>
                <w:szCs w:val="18"/>
              </w:rPr>
            </w:pPr>
            <w:r w:rsidRPr="00030B5A">
              <w:rPr>
                <w:b/>
                <w:bCs/>
                <w:color w:val="000000"/>
                <w:sz w:val="18"/>
                <w:szCs w:val="18"/>
              </w:rPr>
              <w:t>3</w:t>
            </w:r>
          </w:p>
        </w:tc>
        <w:tc>
          <w:tcPr>
            <w:tcW w:w="2099" w:type="pct"/>
            <w:gridSpan w:val="3"/>
            <w:shd w:val="clear" w:color="auto" w:fill="auto"/>
            <w:vAlign w:val="center"/>
            <w:hideMark/>
          </w:tcPr>
          <w:p w14:paraId="501D0FD1" w14:textId="77777777" w:rsidR="00030B5A" w:rsidRPr="00030B5A" w:rsidRDefault="00030B5A" w:rsidP="00030B5A">
            <w:pPr>
              <w:jc w:val="center"/>
              <w:rPr>
                <w:b/>
                <w:bCs/>
                <w:color w:val="000000"/>
                <w:sz w:val="18"/>
                <w:szCs w:val="18"/>
              </w:rPr>
            </w:pPr>
            <w:r w:rsidRPr="00030B5A">
              <w:rPr>
                <w:b/>
                <w:bCs/>
                <w:color w:val="000000"/>
                <w:sz w:val="18"/>
                <w:szCs w:val="18"/>
              </w:rPr>
              <w:t xml:space="preserve">Капитальные ремонты котельная п. </w:t>
            </w:r>
            <w:proofErr w:type="spellStart"/>
            <w:r w:rsidRPr="00030B5A">
              <w:rPr>
                <w:b/>
                <w:bCs/>
                <w:color w:val="000000"/>
                <w:sz w:val="18"/>
                <w:szCs w:val="18"/>
              </w:rPr>
              <w:t>Нововосточный</w:t>
            </w:r>
            <w:proofErr w:type="spellEnd"/>
            <w:r w:rsidRPr="00030B5A">
              <w:rPr>
                <w:b/>
                <w:bCs/>
                <w:color w:val="000000"/>
                <w:sz w:val="18"/>
                <w:szCs w:val="18"/>
              </w:rPr>
              <w:t xml:space="preserve">, пер. Коммунальный, 1 </w:t>
            </w:r>
          </w:p>
        </w:tc>
        <w:tc>
          <w:tcPr>
            <w:tcW w:w="597" w:type="pct"/>
            <w:shd w:val="clear" w:color="auto" w:fill="auto"/>
            <w:vAlign w:val="center"/>
            <w:hideMark/>
          </w:tcPr>
          <w:p w14:paraId="05F49B3F" w14:textId="77777777" w:rsidR="00030B5A" w:rsidRPr="00030B5A" w:rsidRDefault="00030B5A" w:rsidP="00030B5A">
            <w:pPr>
              <w:jc w:val="center"/>
              <w:rPr>
                <w:b/>
                <w:bCs/>
                <w:color w:val="000000"/>
                <w:sz w:val="18"/>
                <w:szCs w:val="18"/>
              </w:rPr>
            </w:pPr>
            <w:r w:rsidRPr="00030B5A">
              <w:rPr>
                <w:b/>
                <w:bCs/>
                <w:color w:val="000000"/>
                <w:sz w:val="18"/>
                <w:szCs w:val="18"/>
              </w:rPr>
              <w:t>1 652,55</w:t>
            </w:r>
          </w:p>
        </w:tc>
        <w:tc>
          <w:tcPr>
            <w:tcW w:w="820" w:type="pct"/>
            <w:shd w:val="clear" w:color="auto" w:fill="auto"/>
            <w:vAlign w:val="center"/>
            <w:hideMark/>
          </w:tcPr>
          <w:p w14:paraId="13F47CF5" w14:textId="77777777" w:rsidR="00030B5A" w:rsidRPr="00030B5A" w:rsidRDefault="00030B5A" w:rsidP="00030B5A">
            <w:pPr>
              <w:jc w:val="center"/>
              <w:rPr>
                <w:color w:val="000000"/>
                <w:sz w:val="18"/>
                <w:szCs w:val="18"/>
              </w:rPr>
            </w:pPr>
            <w:r w:rsidRPr="00030B5A">
              <w:rPr>
                <w:color w:val="000000"/>
                <w:sz w:val="18"/>
                <w:szCs w:val="18"/>
              </w:rPr>
              <w:t>Х</w:t>
            </w:r>
          </w:p>
        </w:tc>
        <w:tc>
          <w:tcPr>
            <w:tcW w:w="722" w:type="pct"/>
            <w:shd w:val="clear" w:color="auto" w:fill="auto"/>
            <w:vAlign w:val="center"/>
            <w:hideMark/>
          </w:tcPr>
          <w:p w14:paraId="256A77E8" w14:textId="77777777" w:rsidR="00030B5A" w:rsidRPr="00030B5A" w:rsidRDefault="00030B5A" w:rsidP="00030B5A">
            <w:pPr>
              <w:jc w:val="center"/>
              <w:rPr>
                <w:b/>
                <w:bCs/>
                <w:color w:val="000000"/>
                <w:sz w:val="18"/>
                <w:szCs w:val="18"/>
              </w:rPr>
            </w:pPr>
            <w:r w:rsidRPr="00030B5A">
              <w:rPr>
                <w:b/>
                <w:bCs/>
                <w:color w:val="000000"/>
                <w:sz w:val="18"/>
                <w:szCs w:val="18"/>
              </w:rPr>
              <w:t>Х</w:t>
            </w:r>
          </w:p>
        </w:tc>
        <w:tc>
          <w:tcPr>
            <w:tcW w:w="508" w:type="pct"/>
            <w:shd w:val="clear" w:color="auto" w:fill="auto"/>
            <w:vAlign w:val="center"/>
            <w:hideMark/>
          </w:tcPr>
          <w:p w14:paraId="0086BBE7" w14:textId="77777777" w:rsidR="00030B5A" w:rsidRPr="00030B5A" w:rsidRDefault="00030B5A" w:rsidP="00030B5A">
            <w:pPr>
              <w:jc w:val="center"/>
              <w:rPr>
                <w:b/>
                <w:bCs/>
                <w:color w:val="000000"/>
                <w:sz w:val="18"/>
                <w:szCs w:val="18"/>
              </w:rPr>
            </w:pPr>
            <w:r w:rsidRPr="00030B5A">
              <w:rPr>
                <w:b/>
                <w:bCs/>
                <w:color w:val="000000"/>
                <w:sz w:val="18"/>
                <w:szCs w:val="18"/>
              </w:rPr>
              <w:t>1 652,55</w:t>
            </w:r>
          </w:p>
        </w:tc>
      </w:tr>
      <w:tr w:rsidR="00030B5A" w:rsidRPr="00030B5A" w14:paraId="4B978677" w14:textId="77777777" w:rsidTr="00030B5A">
        <w:trPr>
          <w:trHeight w:val="20"/>
        </w:trPr>
        <w:tc>
          <w:tcPr>
            <w:tcW w:w="254" w:type="pct"/>
            <w:shd w:val="clear" w:color="auto" w:fill="auto"/>
            <w:vAlign w:val="center"/>
            <w:hideMark/>
          </w:tcPr>
          <w:p w14:paraId="67DC97DB" w14:textId="77777777" w:rsidR="00030B5A" w:rsidRPr="00030B5A" w:rsidRDefault="00030B5A" w:rsidP="00030B5A">
            <w:pPr>
              <w:jc w:val="center"/>
              <w:rPr>
                <w:color w:val="000000"/>
                <w:sz w:val="18"/>
                <w:szCs w:val="18"/>
              </w:rPr>
            </w:pPr>
            <w:r w:rsidRPr="00030B5A">
              <w:rPr>
                <w:color w:val="000000"/>
                <w:sz w:val="18"/>
                <w:szCs w:val="18"/>
              </w:rPr>
              <w:t>3.1</w:t>
            </w:r>
          </w:p>
        </w:tc>
        <w:tc>
          <w:tcPr>
            <w:tcW w:w="1184" w:type="pct"/>
            <w:shd w:val="clear" w:color="auto" w:fill="auto"/>
            <w:vAlign w:val="center"/>
            <w:hideMark/>
          </w:tcPr>
          <w:p w14:paraId="14BA8D98" w14:textId="77777777" w:rsidR="00030B5A" w:rsidRPr="00030B5A" w:rsidRDefault="00030B5A" w:rsidP="00030B5A">
            <w:pPr>
              <w:jc w:val="center"/>
              <w:rPr>
                <w:color w:val="000000"/>
                <w:sz w:val="18"/>
                <w:szCs w:val="18"/>
              </w:rPr>
            </w:pPr>
            <w:r w:rsidRPr="00030B5A">
              <w:rPr>
                <w:color w:val="000000"/>
                <w:sz w:val="18"/>
                <w:szCs w:val="18"/>
              </w:rPr>
              <w:t>Ремонт экранной части котла КВр-1,</w:t>
            </w:r>
            <w:proofErr w:type="gramStart"/>
            <w:r w:rsidRPr="00030B5A">
              <w:rPr>
                <w:color w:val="000000"/>
                <w:sz w:val="18"/>
                <w:szCs w:val="18"/>
              </w:rPr>
              <w:t>25  №</w:t>
            </w:r>
            <w:proofErr w:type="gramEnd"/>
            <w:r w:rsidRPr="00030B5A">
              <w:rPr>
                <w:color w:val="000000"/>
                <w:sz w:val="18"/>
                <w:szCs w:val="18"/>
              </w:rPr>
              <w:t>1</w:t>
            </w:r>
          </w:p>
        </w:tc>
        <w:tc>
          <w:tcPr>
            <w:tcW w:w="472" w:type="pct"/>
            <w:shd w:val="clear" w:color="auto" w:fill="auto"/>
            <w:vAlign w:val="center"/>
            <w:hideMark/>
          </w:tcPr>
          <w:p w14:paraId="53D6BC4F"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70031676"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41819F0F" w14:textId="77777777" w:rsidR="00030B5A" w:rsidRPr="00030B5A" w:rsidRDefault="00030B5A" w:rsidP="00030B5A">
            <w:pPr>
              <w:jc w:val="center"/>
              <w:rPr>
                <w:color w:val="000000"/>
                <w:sz w:val="18"/>
                <w:szCs w:val="18"/>
              </w:rPr>
            </w:pPr>
            <w:r w:rsidRPr="00030B5A">
              <w:rPr>
                <w:color w:val="000000"/>
                <w:sz w:val="18"/>
                <w:szCs w:val="18"/>
              </w:rPr>
              <w:t>115,10</w:t>
            </w:r>
          </w:p>
        </w:tc>
        <w:tc>
          <w:tcPr>
            <w:tcW w:w="820" w:type="pct"/>
            <w:shd w:val="clear" w:color="auto" w:fill="auto"/>
            <w:vAlign w:val="center"/>
            <w:hideMark/>
          </w:tcPr>
          <w:p w14:paraId="24BFD566"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6E6A6073"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0203170A" w14:textId="77777777" w:rsidR="00030B5A" w:rsidRPr="00030B5A" w:rsidRDefault="00030B5A" w:rsidP="00030B5A">
            <w:pPr>
              <w:jc w:val="center"/>
              <w:rPr>
                <w:color w:val="000000"/>
                <w:sz w:val="18"/>
                <w:szCs w:val="18"/>
              </w:rPr>
            </w:pPr>
            <w:r w:rsidRPr="00030B5A">
              <w:rPr>
                <w:color w:val="000000"/>
                <w:sz w:val="18"/>
                <w:szCs w:val="18"/>
              </w:rPr>
              <w:t>115,10</w:t>
            </w:r>
          </w:p>
        </w:tc>
      </w:tr>
      <w:tr w:rsidR="00030B5A" w:rsidRPr="00030B5A" w14:paraId="16791308" w14:textId="77777777" w:rsidTr="00030B5A">
        <w:trPr>
          <w:trHeight w:val="20"/>
        </w:trPr>
        <w:tc>
          <w:tcPr>
            <w:tcW w:w="254" w:type="pct"/>
            <w:shd w:val="clear" w:color="auto" w:fill="auto"/>
            <w:vAlign w:val="center"/>
            <w:hideMark/>
          </w:tcPr>
          <w:p w14:paraId="0F0E670A" w14:textId="77777777" w:rsidR="00030B5A" w:rsidRPr="00030B5A" w:rsidRDefault="00030B5A" w:rsidP="00030B5A">
            <w:pPr>
              <w:jc w:val="center"/>
              <w:rPr>
                <w:color w:val="000000"/>
                <w:sz w:val="18"/>
                <w:szCs w:val="18"/>
              </w:rPr>
            </w:pPr>
            <w:r w:rsidRPr="00030B5A">
              <w:rPr>
                <w:color w:val="000000"/>
                <w:sz w:val="18"/>
                <w:szCs w:val="18"/>
              </w:rPr>
              <w:t>3.2</w:t>
            </w:r>
          </w:p>
        </w:tc>
        <w:tc>
          <w:tcPr>
            <w:tcW w:w="1184" w:type="pct"/>
            <w:shd w:val="clear" w:color="auto" w:fill="auto"/>
            <w:vAlign w:val="center"/>
            <w:hideMark/>
          </w:tcPr>
          <w:p w14:paraId="3693B304" w14:textId="77777777" w:rsidR="00030B5A" w:rsidRPr="00030B5A" w:rsidRDefault="00030B5A" w:rsidP="00030B5A">
            <w:pPr>
              <w:jc w:val="center"/>
              <w:rPr>
                <w:color w:val="000000"/>
                <w:sz w:val="18"/>
                <w:szCs w:val="18"/>
              </w:rPr>
            </w:pPr>
            <w:r w:rsidRPr="00030B5A">
              <w:rPr>
                <w:color w:val="000000"/>
                <w:sz w:val="18"/>
                <w:szCs w:val="18"/>
              </w:rPr>
              <w:t>Ремонт экранной части котла КВр-1,</w:t>
            </w:r>
            <w:proofErr w:type="gramStart"/>
            <w:r w:rsidRPr="00030B5A">
              <w:rPr>
                <w:color w:val="000000"/>
                <w:sz w:val="18"/>
                <w:szCs w:val="18"/>
              </w:rPr>
              <w:t>25  №</w:t>
            </w:r>
            <w:proofErr w:type="gramEnd"/>
            <w:r w:rsidRPr="00030B5A">
              <w:rPr>
                <w:color w:val="000000"/>
                <w:sz w:val="18"/>
                <w:szCs w:val="18"/>
              </w:rPr>
              <w:t>2</w:t>
            </w:r>
          </w:p>
        </w:tc>
        <w:tc>
          <w:tcPr>
            <w:tcW w:w="472" w:type="pct"/>
            <w:shd w:val="clear" w:color="auto" w:fill="auto"/>
            <w:vAlign w:val="center"/>
            <w:hideMark/>
          </w:tcPr>
          <w:p w14:paraId="5B4765C3"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5D17C45A"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73D49AB7" w14:textId="77777777" w:rsidR="00030B5A" w:rsidRPr="00030B5A" w:rsidRDefault="00030B5A" w:rsidP="00030B5A">
            <w:pPr>
              <w:jc w:val="center"/>
              <w:rPr>
                <w:color w:val="000000"/>
                <w:sz w:val="18"/>
                <w:szCs w:val="18"/>
              </w:rPr>
            </w:pPr>
            <w:r w:rsidRPr="00030B5A">
              <w:rPr>
                <w:color w:val="000000"/>
                <w:sz w:val="18"/>
                <w:szCs w:val="18"/>
              </w:rPr>
              <w:t>115,10</w:t>
            </w:r>
          </w:p>
        </w:tc>
        <w:tc>
          <w:tcPr>
            <w:tcW w:w="820" w:type="pct"/>
            <w:shd w:val="clear" w:color="auto" w:fill="auto"/>
            <w:vAlign w:val="center"/>
            <w:hideMark/>
          </w:tcPr>
          <w:p w14:paraId="3E405F82"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469CCFF9"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08E363D2" w14:textId="77777777" w:rsidR="00030B5A" w:rsidRPr="00030B5A" w:rsidRDefault="00030B5A" w:rsidP="00030B5A">
            <w:pPr>
              <w:jc w:val="center"/>
              <w:rPr>
                <w:color w:val="000000"/>
                <w:sz w:val="18"/>
                <w:szCs w:val="18"/>
              </w:rPr>
            </w:pPr>
            <w:r w:rsidRPr="00030B5A">
              <w:rPr>
                <w:color w:val="000000"/>
                <w:sz w:val="18"/>
                <w:szCs w:val="18"/>
              </w:rPr>
              <w:t>115,10</w:t>
            </w:r>
          </w:p>
        </w:tc>
      </w:tr>
      <w:tr w:rsidR="00030B5A" w:rsidRPr="00030B5A" w14:paraId="5F06F28B" w14:textId="77777777" w:rsidTr="00030B5A">
        <w:trPr>
          <w:trHeight w:val="20"/>
        </w:trPr>
        <w:tc>
          <w:tcPr>
            <w:tcW w:w="254" w:type="pct"/>
            <w:shd w:val="clear" w:color="auto" w:fill="auto"/>
            <w:vAlign w:val="center"/>
            <w:hideMark/>
          </w:tcPr>
          <w:p w14:paraId="3DDBE609" w14:textId="77777777" w:rsidR="00030B5A" w:rsidRPr="00030B5A" w:rsidRDefault="00030B5A" w:rsidP="00030B5A">
            <w:pPr>
              <w:jc w:val="center"/>
              <w:rPr>
                <w:color w:val="000000"/>
                <w:sz w:val="18"/>
                <w:szCs w:val="18"/>
              </w:rPr>
            </w:pPr>
            <w:r w:rsidRPr="00030B5A">
              <w:rPr>
                <w:color w:val="000000"/>
                <w:sz w:val="18"/>
                <w:szCs w:val="18"/>
              </w:rPr>
              <w:t>3.3</w:t>
            </w:r>
          </w:p>
        </w:tc>
        <w:tc>
          <w:tcPr>
            <w:tcW w:w="1184" w:type="pct"/>
            <w:shd w:val="clear" w:color="auto" w:fill="auto"/>
            <w:vAlign w:val="center"/>
            <w:hideMark/>
          </w:tcPr>
          <w:p w14:paraId="3814AFBA" w14:textId="77777777" w:rsidR="00030B5A" w:rsidRPr="00030B5A" w:rsidRDefault="00030B5A" w:rsidP="00030B5A">
            <w:pPr>
              <w:jc w:val="center"/>
              <w:rPr>
                <w:color w:val="000000"/>
                <w:sz w:val="18"/>
                <w:szCs w:val="18"/>
              </w:rPr>
            </w:pPr>
            <w:r w:rsidRPr="00030B5A">
              <w:rPr>
                <w:color w:val="000000"/>
                <w:sz w:val="18"/>
                <w:szCs w:val="18"/>
              </w:rPr>
              <w:t>Ремонт экранной части котла КВр-1,</w:t>
            </w:r>
            <w:proofErr w:type="gramStart"/>
            <w:r w:rsidRPr="00030B5A">
              <w:rPr>
                <w:color w:val="000000"/>
                <w:sz w:val="18"/>
                <w:szCs w:val="18"/>
              </w:rPr>
              <w:t>25  №</w:t>
            </w:r>
            <w:proofErr w:type="gramEnd"/>
            <w:r w:rsidRPr="00030B5A">
              <w:rPr>
                <w:color w:val="000000"/>
                <w:sz w:val="18"/>
                <w:szCs w:val="18"/>
              </w:rPr>
              <w:t>3</w:t>
            </w:r>
          </w:p>
        </w:tc>
        <w:tc>
          <w:tcPr>
            <w:tcW w:w="472" w:type="pct"/>
            <w:shd w:val="clear" w:color="auto" w:fill="auto"/>
            <w:vAlign w:val="center"/>
            <w:hideMark/>
          </w:tcPr>
          <w:p w14:paraId="0CA63EDA"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60C5E139"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225E321B" w14:textId="77777777" w:rsidR="00030B5A" w:rsidRPr="00030B5A" w:rsidRDefault="00030B5A" w:rsidP="00030B5A">
            <w:pPr>
              <w:jc w:val="center"/>
              <w:rPr>
                <w:color w:val="000000"/>
                <w:sz w:val="18"/>
                <w:szCs w:val="18"/>
              </w:rPr>
            </w:pPr>
            <w:r w:rsidRPr="00030B5A">
              <w:rPr>
                <w:color w:val="000000"/>
                <w:sz w:val="18"/>
                <w:szCs w:val="18"/>
              </w:rPr>
              <w:t>115,10</w:t>
            </w:r>
          </w:p>
        </w:tc>
        <w:tc>
          <w:tcPr>
            <w:tcW w:w="820" w:type="pct"/>
            <w:shd w:val="clear" w:color="auto" w:fill="auto"/>
            <w:vAlign w:val="center"/>
            <w:hideMark/>
          </w:tcPr>
          <w:p w14:paraId="12B50CF4"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46BEA9A2"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1B7E8026" w14:textId="77777777" w:rsidR="00030B5A" w:rsidRPr="00030B5A" w:rsidRDefault="00030B5A" w:rsidP="00030B5A">
            <w:pPr>
              <w:jc w:val="center"/>
              <w:rPr>
                <w:color w:val="000000"/>
                <w:sz w:val="18"/>
                <w:szCs w:val="18"/>
              </w:rPr>
            </w:pPr>
            <w:r w:rsidRPr="00030B5A">
              <w:rPr>
                <w:color w:val="000000"/>
                <w:sz w:val="18"/>
                <w:szCs w:val="18"/>
              </w:rPr>
              <w:t>115,10</w:t>
            </w:r>
          </w:p>
        </w:tc>
      </w:tr>
      <w:tr w:rsidR="00030B5A" w:rsidRPr="00030B5A" w14:paraId="4FAF68FB" w14:textId="77777777" w:rsidTr="00030B5A">
        <w:trPr>
          <w:trHeight w:val="20"/>
        </w:trPr>
        <w:tc>
          <w:tcPr>
            <w:tcW w:w="254" w:type="pct"/>
            <w:shd w:val="clear" w:color="auto" w:fill="auto"/>
            <w:vAlign w:val="center"/>
            <w:hideMark/>
          </w:tcPr>
          <w:p w14:paraId="289395F0" w14:textId="77777777" w:rsidR="00030B5A" w:rsidRPr="00030B5A" w:rsidRDefault="00030B5A" w:rsidP="00030B5A">
            <w:pPr>
              <w:jc w:val="center"/>
              <w:rPr>
                <w:color w:val="000000"/>
                <w:sz w:val="18"/>
                <w:szCs w:val="18"/>
              </w:rPr>
            </w:pPr>
            <w:r w:rsidRPr="00030B5A">
              <w:rPr>
                <w:color w:val="000000"/>
                <w:sz w:val="18"/>
                <w:szCs w:val="18"/>
              </w:rPr>
              <w:t>3.4</w:t>
            </w:r>
          </w:p>
        </w:tc>
        <w:tc>
          <w:tcPr>
            <w:tcW w:w="1184" w:type="pct"/>
            <w:shd w:val="clear" w:color="auto" w:fill="auto"/>
            <w:vAlign w:val="center"/>
            <w:hideMark/>
          </w:tcPr>
          <w:p w14:paraId="40EBF10D" w14:textId="77777777" w:rsidR="00030B5A" w:rsidRPr="00030B5A" w:rsidRDefault="00030B5A" w:rsidP="00030B5A">
            <w:pPr>
              <w:jc w:val="center"/>
              <w:rPr>
                <w:color w:val="000000"/>
                <w:sz w:val="18"/>
                <w:szCs w:val="18"/>
              </w:rPr>
            </w:pPr>
            <w:r w:rsidRPr="00030B5A">
              <w:rPr>
                <w:color w:val="000000"/>
                <w:sz w:val="18"/>
                <w:szCs w:val="18"/>
              </w:rPr>
              <w:t>Ремонт экранной части котла КВр-1,</w:t>
            </w:r>
            <w:proofErr w:type="gramStart"/>
            <w:r w:rsidRPr="00030B5A">
              <w:rPr>
                <w:color w:val="000000"/>
                <w:sz w:val="18"/>
                <w:szCs w:val="18"/>
              </w:rPr>
              <w:t>25  №</w:t>
            </w:r>
            <w:proofErr w:type="gramEnd"/>
            <w:r w:rsidRPr="00030B5A">
              <w:rPr>
                <w:color w:val="000000"/>
                <w:sz w:val="18"/>
                <w:szCs w:val="18"/>
              </w:rPr>
              <w:t>4</w:t>
            </w:r>
          </w:p>
        </w:tc>
        <w:tc>
          <w:tcPr>
            <w:tcW w:w="472" w:type="pct"/>
            <w:shd w:val="clear" w:color="auto" w:fill="auto"/>
            <w:vAlign w:val="center"/>
            <w:hideMark/>
          </w:tcPr>
          <w:p w14:paraId="368B69E6"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1D6A5ECB"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14C35B1B" w14:textId="77777777" w:rsidR="00030B5A" w:rsidRPr="00030B5A" w:rsidRDefault="00030B5A" w:rsidP="00030B5A">
            <w:pPr>
              <w:jc w:val="center"/>
              <w:rPr>
                <w:color w:val="000000"/>
                <w:sz w:val="18"/>
                <w:szCs w:val="18"/>
              </w:rPr>
            </w:pPr>
            <w:r w:rsidRPr="00030B5A">
              <w:rPr>
                <w:color w:val="000000"/>
                <w:sz w:val="18"/>
                <w:szCs w:val="18"/>
              </w:rPr>
              <w:t>115,10</w:t>
            </w:r>
          </w:p>
        </w:tc>
        <w:tc>
          <w:tcPr>
            <w:tcW w:w="820" w:type="pct"/>
            <w:shd w:val="clear" w:color="auto" w:fill="auto"/>
            <w:vAlign w:val="center"/>
            <w:hideMark/>
          </w:tcPr>
          <w:p w14:paraId="258AC79E"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5818C3B3"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491898EC" w14:textId="77777777" w:rsidR="00030B5A" w:rsidRPr="00030B5A" w:rsidRDefault="00030B5A" w:rsidP="00030B5A">
            <w:pPr>
              <w:jc w:val="center"/>
              <w:rPr>
                <w:color w:val="000000"/>
                <w:sz w:val="18"/>
                <w:szCs w:val="18"/>
              </w:rPr>
            </w:pPr>
            <w:r w:rsidRPr="00030B5A">
              <w:rPr>
                <w:color w:val="000000"/>
                <w:sz w:val="18"/>
                <w:szCs w:val="18"/>
              </w:rPr>
              <w:t>115,10</w:t>
            </w:r>
          </w:p>
        </w:tc>
      </w:tr>
      <w:tr w:rsidR="00030B5A" w:rsidRPr="00030B5A" w14:paraId="0A1F16E4" w14:textId="77777777" w:rsidTr="00030B5A">
        <w:trPr>
          <w:trHeight w:val="20"/>
        </w:trPr>
        <w:tc>
          <w:tcPr>
            <w:tcW w:w="254" w:type="pct"/>
            <w:shd w:val="clear" w:color="auto" w:fill="auto"/>
            <w:vAlign w:val="center"/>
            <w:hideMark/>
          </w:tcPr>
          <w:p w14:paraId="175B3775" w14:textId="77777777" w:rsidR="00030B5A" w:rsidRPr="00030B5A" w:rsidRDefault="00030B5A" w:rsidP="00030B5A">
            <w:pPr>
              <w:jc w:val="center"/>
              <w:rPr>
                <w:color w:val="000000"/>
                <w:sz w:val="18"/>
                <w:szCs w:val="18"/>
              </w:rPr>
            </w:pPr>
            <w:r w:rsidRPr="00030B5A">
              <w:rPr>
                <w:color w:val="000000"/>
                <w:sz w:val="18"/>
                <w:szCs w:val="18"/>
              </w:rPr>
              <w:t>3.5</w:t>
            </w:r>
          </w:p>
        </w:tc>
        <w:tc>
          <w:tcPr>
            <w:tcW w:w="1184" w:type="pct"/>
            <w:shd w:val="clear" w:color="auto" w:fill="auto"/>
            <w:vAlign w:val="center"/>
            <w:hideMark/>
          </w:tcPr>
          <w:p w14:paraId="216B47EA" w14:textId="77777777" w:rsidR="00030B5A" w:rsidRPr="00030B5A" w:rsidRDefault="00030B5A" w:rsidP="00030B5A">
            <w:pPr>
              <w:jc w:val="center"/>
              <w:rPr>
                <w:color w:val="000000"/>
                <w:sz w:val="18"/>
                <w:szCs w:val="18"/>
              </w:rPr>
            </w:pPr>
            <w:r w:rsidRPr="00030B5A">
              <w:rPr>
                <w:color w:val="000000"/>
                <w:sz w:val="18"/>
                <w:szCs w:val="18"/>
              </w:rPr>
              <w:t>Замена утеплителя и обмуровки котла КВр-1,</w:t>
            </w:r>
            <w:proofErr w:type="gramStart"/>
            <w:r w:rsidRPr="00030B5A">
              <w:rPr>
                <w:color w:val="000000"/>
                <w:sz w:val="18"/>
                <w:szCs w:val="18"/>
              </w:rPr>
              <w:t>25  №</w:t>
            </w:r>
            <w:proofErr w:type="gramEnd"/>
            <w:r w:rsidRPr="00030B5A">
              <w:rPr>
                <w:color w:val="000000"/>
                <w:sz w:val="18"/>
                <w:szCs w:val="18"/>
              </w:rPr>
              <w:t>1</w:t>
            </w:r>
          </w:p>
        </w:tc>
        <w:tc>
          <w:tcPr>
            <w:tcW w:w="472" w:type="pct"/>
            <w:shd w:val="clear" w:color="auto" w:fill="auto"/>
            <w:vAlign w:val="center"/>
            <w:hideMark/>
          </w:tcPr>
          <w:p w14:paraId="2BB2AFA1"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0108823E"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3E793454" w14:textId="77777777" w:rsidR="00030B5A" w:rsidRPr="00030B5A" w:rsidRDefault="00030B5A" w:rsidP="00030B5A">
            <w:pPr>
              <w:jc w:val="center"/>
              <w:rPr>
                <w:color w:val="000000"/>
                <w:sz w:val="18"/>
                <w:szCs w:val="18"/>
              </w:rPr>
            </w:pPr>
            <w:r w:rsidRPr="00030B5A">
              <w:rPr>
                <w:color w:val="000000"/>
                <w:sz w:val="18"/>
                <w:szCs w:val="18"/>
              </w:rPr>
              <w:t>70,46</w:t>
            </w:r>
          </w:p>
        </w:tc>
        <w:tc>
          <w:tcPr>
            <w:tcW w:w="820" w:type="pct"/>
            <w:shd w:val="clear" w:color="auto" w:fill="auto"/>
            <w:vAlign w:val="center"/>
            <w:hideMark/>
          </w:tcPr>
          <w:p w14:paraId="4AD95002"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0DDF4BB3"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4A67C5E1" w14:textId="77777777" w:rsidR="00030B5A" w:rsidRPr="00030B5A" w:rsidRDefault="00030B5A" w:rsidP="00030B5A">
            <w:pPr>
              <w:jc w:val="center"/>
              <w:rPr>
                <w:color w:val="000000"/>
                <w:sz w:val="18"/>
                <w:szCs w:val="18"/>
              </w:rPr>
            </w:pPr>
            <w:r w:rsidRPr="00030B5A">
              <w:rPr>
                <w:color w:val="000000"/>
                <w:sz w:val="18"/>
                <w:szCs w:val="18"/>
              </w:rPr>
              <w:t>70,46</w:t>
            </w:r>
          </w:p>
        </w:tc>
      </w:tr>
      <w:tr w:rsidR="00030B5A" w:rsidRPr="00030B5A" w14:paraId="21457CC8" w14:textId="77777777" w:rsidTr="00030B5A">
        <w:trPr>
          <w:trHeight w:val="20"/>
        </w:trPr>
        <w:tc>
          <w:tcPr>
            <w:tcW w:w="254" w:type="pct"/>
            <w:shd w:val="clear" w:color="auto" w:fill="auto"/>
            <w:vAlign w:val="center"/>
            <w:hideMark/>
          </w:tcPr>
          <w:p w14:paraId="65BDED9C" w14:textId="77777777" w:rsidR="00030B5A" w:rsidRPr="00030B5A" w:rsidRDefault="00030B5A" w:rsidP="00030B5A">
            <w:pPr>
              <w:jc w:val="center"/>
              <w:rPr>
                <w:color w:val="000000"/>
                <w:sz w:val="18"/>
                <w:szCs w:val="18"/>
              </w:rPr>
            </w:pPr>
            <w:r w:rsidRPr="00030B5A">
              <w:rPr>
                <w:color w:val="000000"/>
                <w:sz w:val="18"/>
                <w:szCs w:val="18"/>
              </w:rPr>
              <w:t>3.6</w:t>
            </w:r>
          </w:p>
        </w:tc>
        <w:tc>
          <w:tcPr>
            <w:tcW w:w="1184" w:type="pct"/>
            <w:shd w:val="clear" w:color="auto" w:fill="auto"/>
            <w:vAlign w:val="center"/>
            <w:hideMark/>
          </w:tcPr>
          <w:p w14:paraId="42517022" w14:textId="77777777" w:rsidR="00030B5A" w:rsidRPr="00030B5A" w:rsidRDefault="00030B5A" w:rsidP="00030B5A">
            <w:pPr>
              <w:jc w:val="center"/>
              <w:rPr>
                <w:color w:val="000000"/>
                <w:sz w:val="18"/>
                <w:szCs w:val="18"/>
              </w:rPr>
            </w:pPr>
            <w:r w:rsidRPr="00030B5A">
              <w:rPr>
                <w:color w:val="000000"/>
                <w:sz w:val="18"/>
                <w:szCs w:val="18"/>
              </w:rPr>
              <w:t>Замена утеплителя и обмуровки котла КВр-1,</w:t>
            </w:r>
            <w:proofErr w:type="gramStart"/>
            <w:r w:rsidRPr="00030B5A">
              <w:rPr>
                <w:color w:val="000000"/>
                <w:sz w:val="18"/>
                <w:szCs w:val="18"/>
              </w:rPr>
              <w:t>25  №</w:t>
            </w:r>
            <w:proofErr w:type="gramEnd"/>
            <w:r w:rsidRPr="00030B5A">
              <w:rPr>
                <w:color w:val="000000"/>
                <w:sz w:val="18"/>
                <w:szCs w:val="18"/>
              </w:rPr>
              <w:t>2</w:t>
            </w:r>
          </w:p>
        </w:tc>
        <w:tc>
          <w:tcPr>
            <w:tcW w:w="472" w:type="pct"/>
            <w:shd w:val="clear" w:color="auto" w:fill="auto"/>
            <w:vAlign w:val="center"/>
            <w:hideMark/>
          </w:tcPr>
          <w:p w14:paraId="4947A8DC"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5D25D7F6"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0FDAE29E" w14:textId="77777777" w:rsidR="00030B5A" w:rsidRPr="00030B5A" w:rsidRDefault="00030B5A" w:rsidP="00030B5A">
            <w:pPr>
              <w:jc w:val="center"/>
              <w:rPr>
                <w:color w:val="000000"/>
                <w:sz w:val="18"/>
                <w:szCs w:val="18"/>
              </w:rPr>
            </w:pPr>
            <w:r w:rsidRPr="00030B5A">
              <w:rPr>
                <w:color w:val="000000"/>
                <w:sz w:val="18"/>
                <w:szCs w:val="18"/>
              </w:rPr>
              <w:t>70,46</w:t>
            </w:r>
          </w:p>
        </w:tc>
        <w:tc>
          <w:tcPr>
            <w:tcW w:w="820" w:type="pct"/>
            <w:shd w:val="clear" w:color="auto" w:fill="auto"/>
            <w:vAlign w:val="center"/>
            <w:hideMark/>
          </w:tcPr>
          <w:p w14:paraId="5B34909A"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0A9C4F8C"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29A45B0B" w14:textId="77777777" w:rsidR="00030B5A" w:rsidRPr="00030B5A" w:rsidRDefault="00030B5A" w:rsidP="00030B5A">
            <w:pPr>
              <w:jc w:val="center"/>
              <w:rPr>
                <w:color w:val="000000"/>
                <w:sz w:val="18"/>
                <w:szCs w:val="18"/>
              </w:rPr>
            </w:pPr>
            <w:r w:rsidRPr="00030B5A">
              <w:rPr>
                <w:color w:val="000000"/>
                <w:sz w:val="18"/>
                <w:szCs w:val="18"/>
              </w:rPr>
              <w:t>70,46</w:t>
            </w:r>
          </w:p>
        </w:tc>
      </w:tr>
      <w:tr w:rsidR="00030B5A" w:rsidRPr="00030B5A" w14:paraId="3AEDB864" w14:textId="77777777" w:rsidTr="00030B5A">
        <w:trPr>
          <w:trHeight w:val="20"/>
        </w:trPr>
        <w:tc>
          <w:tcPr>
            <w:tcW w:w="254" w:type="pct"/>
            <w:shd w:val="clear" w:color="auto" w:fill="auto"/>
            <w:vAlign w:val="center"/>
            <w:hideMark/>
          </w:tcPr>
          <w:p w14:paraId="01D0B896" w14:textId="77777777" w:rsidR="00030B5A" w:rsidRPr="00030B5A" w:rsidRDefault="00030B5A" w:rsidP="00030B5A">
            <w:pPr>
              <w:jc w:val="center"/>
              <w:rPr>
                <w:color w:val="000000"/>
                <w:sz w:val="18"/>
                <w:szCs w:val="18"/>
              </w:rPr>
            </w:pPr>
            <w:r w:rsidRPr="00030B5A">
              <w:rPr>
                <w:color w:val="000000"/>
                <w:sz w:val="18"/>
                <w:szCs w:val="18"/>
              </w:rPr>
              <w:t>3.7</w:t>
            </w:r>
          </w:p>
        </w:tc>
        <w:tc>
          <w:tcPr>
            <w:tcW w:w="1184" w:type="pct"/>
            <w:shd w:val="clear" w:color="auto" w:fill="auto"/>
            <w:vAlign w:val="center"/>
            <w:hideMark/>
          </w:tcPr>
          <w:p w14:paraId="3F46013F" w14:textId="77777777" w:rsidR="00030B5A" w:rsidRPr="00030B5A" w:rsidRDefault="00030B5A" w:rsidP="00030B5A">
            <w:pPr>
              <w:jc w:val="center"/>
              <w:rPr>
                <w:color w:val="000000"/>
                <w:sz w:val="18"/>
                <w:szCs w:val="18"/>
              </w:rPr>
            </w:pPr>
            <w:r w:rsidRPr="00030B5A">
              <w:rPr>
                <w:color w:val="000000"/>
                <w:sz w:val="18"/>
                <w:szCs w:val="18"/>
              </w:rPr>
              <w:t>Замена утеплителя и обмуровки котла КВр-1,</w:t>
            </w:r>
            <w:proofErr w:type="gramStart"/>
            <w:r w:rsidRPr="00030B5A">
              <w:rPr>
                <w:color w:val="000000"/>
                <w:sz w:val="18"/>
                <w:szCs w:val="18"/>
              </w:rPr>
              <w:t>25  №</w:t>
            </w:r>
            <w:proofErr w:type="gramEnd"/>
            <w:r w:rsidRPr="00030B5A">
              <w:rPr>
                <w:color w:val="000000"/>
                <w:sz w:val="18"/>
                <w:szCs w:val="18"/>
              </w:rPr>
              <w:t>3</w:t>
            </w:r>
          </w:p>
        </w:tc>
        <w:tc>
          <w:tcPr>
            <w:tcW w:w="472" w:type="pct"/>
            <w:shd w:val="clear" w:color="auto" w:fill="auto"/>
            <w:vAlign w:val="center"/>
            <w:hideMark/>
          </w:tcPr>
          <w:p w14:paraId="7BAAB4EA"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5EEB5C7B"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0647D50C" w14:textId="77777777" w:rsidR="00030B5A" w:rsidRPr="00030B5A" w:rsidRDefault="00030B5A" w:rsidP="00030B5A">
            <w:pPr>
              <w:jc w:val="center"/>
              <w:rPr>
                <w:color w:val="000000"/>
                <w:sz w:val="18"/>
                <w:szCs w:val="18"/>
              </w:rPr>
            </w:pPr>
            <w:r w:rsidRPr="00030B5A">
              <w:rPr>
                <w:color w:val="000000"/>
                <w:sz w:val="18"/>
                <w:szCs w:val="18"/>
              </w:rPr>
              <w:t>70,46</w:t>
            </w:r>
          </w:p>
        </w:tc>
        <w:tc>
          <w:tcPr>
            <w:tcW w:w="820" w:type="pct"/>
            <w:shd w:val="clear" w:color="auto" w:fill="auto"/>
            <w:vAlign w:val="center"/>
            <w:hideMark/>
          </w:tcPr>
          <w:p w14:paraId="0CC4D23A"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75C1BCA1"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246E6A38" w14:textId="77777777" w:rsidR="00030B5A" w:rsidRPr="00030B5A" w:rsidRDefault="00030B5A" w:rsidP="00030B5A">
            <w:pPr>
              <w:jc w:val="center"/>
              <w:rPr>
                <w:color w:val="000000"/>
                <w:sz w:val="18"/>
                <w:szCs w:val="18"/>
              </w:rPr>
            </w:pPr>
            <w:r w:rsidRPr="00030B5A">
              <w:rPr>
                <w:color w:val="000000"/>
                <w:sz w:val="18"/>
                <w:szCs w:val="18"/>
              </w:rPr>
              <w:t>70,46</w:t>
            </w:r>
          </w:p>
        </w:tc>
      </w:tr>
      <w:tr w:rsidR="00030B5A" w:rsidRPr="00030B5A" w14:paraId="6FEBD98C" w14:textId="77777777" w:rsidTr="00030B5A">
        <w:trPr>
          <w:trHeight w:val="20"/>
        </w:trPr>
        <w:tc>
          <w:tcPr>
            <w:tcW w:w="254" w:type="pct"/>
            <w:shd w:val="clear" w:color="auto" w:fill="auto"/>
            <w:vAlign w:val="center"/>
            <w:hideMark/>
          </w:tcPr>
          <w:p w14:paraId="4CC7AA32" w14:textId="77777777" w:rsidR="00030B5A" w:rsidRPr="00030B5A" w:rsidRDefault="00030B5A" w:rsidP="00030B5A">
            <w:pPr>
              <w:jc w:val="center"/>
              <w:rPr>
                <w:color w:val="000000"/>
                <w:sz w:val="18"/>
                <w:szCs w:val="18"/>
              </w:rPr>
            </w:pPr>
            <w:r w:rsidRPr="00030B5A">
              <w:rPr>
                <w:color w:val="000000"/>
                <w:sz w:val="18"/>
                <w:szCs w:val="18"/>
              </w:rPr>
              <w:t>3.8</w:t>
            </w:r>
          </w:p>
        </w:tc>
        <w:tc>
          <w:tcPr>
            <w:tcW w:w="1184" w:type="pct"/>
            <w:shd w:val="clear" w:color="auto" w:fill="auto"/>
            <w:vAlign w:val="center"/>
            <w:hideMark/>
          </w:tcPr>
          <w:p w14:paraId="22D92026" w14:textId="77777777" w:rsidR="00030B5A" w:rsidRPr="00030B5A" w:rsidRDefault="00030B5A" w:rsidP="00030B5A">
            <w:pPr>
              <w:jc w:val="center"/>
              <w:rPr>
                <w:color w:val="000000"/>
                <w:sz w:val="18"/>
                <w:szCs w:val="18"/>
              </w:rPr>
            </w:pPr>
            <w:r w:rsidRPr="00030B5A">
              <w:rPr>
                <w:color w:val="000000"/>
                <w:sz w:val="18"/>
                <w:szCs w:val="18"/>
              </w:rPr>
              <w:t>Замена утеплителя и обмуровки котла КВр-1,</w:t>
            </w:r>
            <w:proofErr w:type="gramStart"/>
            <w:r w:rsidRPr="00030B5A">
              <w:rPr>
                <w:color w:val="000000"/>
                <w:sz w:val="18"/>
                <w:szCs w:val="18"/>
              </w:rPr>
              <w:t>25  №</w:t>
            </w:r>
            <w:proofErr w:type="gramEnd"/>
            <w:r w:rsidRPr="00030B5A">
              <w:rPr>
                <w:color w:val="000000"/>
                <w:sz w:val="18"/>
                <w:szCs w:val="18"/>
              </w:rPr>
              <w:t>4</w:t>
            </w:r>
          </w:p>
        </w:tc>
        <w:tc>
          <w:tcPr>
            <w:tcW w:w="472" w:type="pct"/>
            <w:shd w:val="clear" w:color="auto" w:fill="auto"/>
            <w:vAlign w:val="center"/>
            <w:hideMark/>
          </w:tcPr>
          <w:p w14:paraId="7EB31F6D"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38C99FB2"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2A003653" w14:textId="77777777" w:rsidR="00030B5A" w:rsidRPr="00030B5A" w:rsidRDefault="00030B5A" w:rsidP="00030B5A">
            <w:pPr>
              <w:jc w:val="center"/>
              <w:rPr>
                <w:color w:val="000000"/>
                <w:sz w:val="18"/>
                <w:szCs w:val="18"/>
              </w:rPr>
            </w:pPr>
            <w:r w:rsidRPr="00030B5A">
              <w:rPr>
                <w:color w:val="000000"/>
                <w:sz w:val="18"/>
                <w:szCs w:val="18"/>
              </w:rPr>
              <w:t>70,46</w:t>
            </w:r>
          </w:p>
        </w:tc>
        <w:tc>
          <w:tcPr>
            <w:tcW w:w="820" w:type="pct"/>
            <w:shd w:val="clear" w:color="auto" w:fill="auto"/>
            <w:vAlign w:val="center"/>
            <w:hideMark/>
          </w:tcPr>
          <w:p w14:paraId="6530CCA4"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1C279C27"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369E3F36" w14:textId="77777777" w:rsidR="00030B5A" w:rsidRPr="00030B5A" w:rsidRDefault="00030B5A" w:rsidP="00030B5A">
            <w:pPr>
              <w:jc w:val="center"/>
              <w:rPr>
                <w:color w:val="000000"/>
                <w:sz w:val="18"/>
                <w:szCs w:val="18"/>
              </w:rPr>
            </w:pPr>
            <w:r w:rsidRPr="00030B5A">
              <w:rPr>
                <w:color w:val="000000"/>
                <w:sz w:val="18"/>
                <w:szCs w:val="18"/>
              </w:rPr>
              <w:t>70,46</w:t>
            </w:r>
          </w:p>
        </w:tc>
      </w:tr>
      <w:tr w:rsidR="00030B5A" w:rsidRPr="00030B5A" w14:paraId="7CB333FA" w14:textId="77777777" w:rsidTr="00030B5A">
        <w:trPr>
          <w:trHeight w:val="20"/>
        </w:trPr>
        <w:tc>
          <w:tcPr>
            <w:tcW w:w="254" w:type="pct"/>
            <w:shd w:val="clear" w:color="auto" w:fill="auto"/>
            <w:vAlign w:val="center"/>
            <w:hideMark/>
          </w:tcPr>
          <w:p w14:paraId="4605D562" w14:textId="77777777" w:rsidR="00030B5A" w:rsidRPr="00030B5A" w:rsidRDefault="00030B5A" w:rsidP="00030B5A">
            <w:pPr>
              <w:jc w:val="center"/>
              <w:rPr>
                <w:color w:val="000000"/>
                <w:sz w:val="18"/>
                <w:szCs w:val="18"/>
              </w:rPr>
            </w:pPr>
            <w:r w:rsidRPr="00030B5A">
              <w:rPr>
                <w:color w:val="000000"/>
                <w:sz w:val="18"/>
                <w:szCs w:val="18"/>
              </w:rPr>
              <w:t>3.9</w:t>
            </w:r>
          </w:p>
        </w:tc>
        <w:tc>
          <w:tcPr>
            <w:tcW w:w="1184" w:type="pct"/>
            <w:shd w:val="clear" w:color="auto" w:fill="auto"/>
            <w:vAlign w:val="center"/>
            <w:hideMark/>
          </w:tcPr>
          <w:p w14:paraId="68D7DE73" w14:textId="77777777" w:rsidR="00030B5A" w:rsidRPr="00030B5A" w:rsidRDefault="00030B5A" w:rsidP="00030B5A">
            <w:pPr>
              <w:jc w:val="center"/>
              <w:rPr>
                <w:color w:val="000000"/>
                <w:sz w:val="18"/>
                <w:szCs w:val="18"/>
              </w:rPr>
            </w:pPr>
            <w:r w:rsidRPr="00030B5A">
              <w:rPr>
                <w:color w:val="000000"/>
                <w:sz w:val="18"/>
                <w:szCs w:val="18"/>
              </w:rPr>
              <w:t>Замена ворот в здание котельной.</w:t>
            </w:r>
          </w:p>
        </w:tc>
        <w:tc>
          <w:tcPr>
            <w:tcW w:w="472" w:type="pct"/>
            <w:shd w:val="clear" w:color="auto" w:fill="auto"/>
            <w:vAlign w:val="center"/>
            <w:hideMark/>
          </w:tcPr>
          <w:p w14:paraId="3C7DD76A"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42BDDE17"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08FDF75E" w14:textId="77777777" w:rsidR="00030B5A" w:rsidRPr="00030B5A" w:rsidRDefault="00030B5A" w:rsidP="00030B5A">
            <w:pPr>
              <w:jc w:val="center"/>
              <w:rPr>
                <w:color w:val="000000"/>
                <w:sz w:val="18"/>
                <w:szCs w:val="18"/>
              </w:rPr>
            </w:pPr>
            <w:r w:rsidRPr="00030B5A">
              <w:rPr>
                <w:color w:val="000000"/>
                <w:sz w:val="18"/>
                <w:szCs w:val="18"/>
              </w:rPr>
              <w:t>135,60</w:t>
            </w:r>
          </w:p>
        </w:tc>
        <w:tc>
          <w:tcPr>
            <w:tcW w:w="820" w:type="pct"/>
            <w:shd w:val="clear" w:color="auto" w:fill="auto"/>
            <w:vAlign w:val="center"/>
            <w:hideMark/>
          </w:tcPr>
          <w:p w14:paraId="120790EA"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474F2A96"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4321A491" w14:textId="77777777" w:rsidR="00030B5A" w:rsidRPr="00030B5A" w:rsidRDefault="00030B5A" w:rsidP="00030B5A">
            <w:pPr>
              <w:jc w:val="center"/>
              <w:rPr>
                <w:color w:val="000000"/>
                <w:sz w:val="18"/>
                <w:szCs w:val="18"/>
              </w:rPr>
            </w:pPr>
            <w:r w:rsidRPr="00030B5A">
              <w:rPr>
                <w:color w:val="000000"/>
                <w:sz w:val="18"/>
                <w:szCs w:val="18"/>
              </w:rPr>
              <w:t>135,60</w:t>
            </w:r>
          </w:p>
        </w:tc>
      </w:tr>
      <w:tr w:rsidR="00030B5A" w:rsidRPr="00030B5A" w14:paraId="02657AF1" w14:textId="77777777" w:rsidTr="00030B5A">
        <w:trPr>
          <w:trHeight w:val="20"/>
        </w:trPr>
        <w:tc>
          <w:tcPr>
            <w:tcW w:w="254" w:type="pct"/>
            <w:shd w:val="clear" w:color="auto" w:fill="auto"/>
            <w:vAlign w:val="center"/>
            <w:hideMark/>
          </w:tcPr>
          <w:p w14:paraId="01DDEDD8" w14:textId="77777777" w:rsidR="00030B5A" w:rsidRPr="00030B5A" w:rsidRDefault="00030B5A" w:rsidP="00030B5A">
            <w:pPr>
              <w:jc w:val="center"/>
              <w:rPr>
                <w:color w:val="000000"/>
                <w:sz w:val="18"/>
                <w:szCs w:val="18"/>
              </w:rPr>
            </w:pPr>
            <w:r w:rsidRPr="00030B5A">
              <w:rPr>
                <w:color w:val="000000"/>
                <w:sz w:val="18"/>
                <w:szCs w:val="18"/>
              </w:rPr>
              <w:t>3.10</w:t>
            </w:r>
          </w:p>
        </w:tc>
        <w:tc>
          <w:tcPr>
            <w:tcW w:w="1184" w:type="pct"/>
            <w:shd w:val="clear" w:color="auto" w:fill="auto"/>
            <w:vAlign w:val="center"/>
            <w:hideMark/>
          </w:tcPr>
          <w:p w14:paraId="39FA19DD" w14:textId="77777777" w:rsidR="00030B5A" w:rsidRPr="00030B5A" w:rsidRDefault="00030B5A" w:rsidP="00030B5A">
            <w:pPr>
              <w:jc w:val="center"/>
              <w:rPr>
                <w:color w:val="000000"/>
                <w:sz w:val="18"/>
                <w:szCs w:val="18"/>
              </w:rPr>
            </w:pPr>
            <w:proofErr w:type="gramStart"/>
            <w:r w:rsidRPr="00030B5A">
              <w:rPr>
                <w:color w:val="000000"/>
                <w:sz w:val="18"/>
                <w:szCs w:val="18"/>
              </w:rPr>
              <w:t>Замена  ВР</w:t>
            </w:r>
            <w:proofErr w:type="gramEnd"/>
            <w:r w:rsidRPr="00030B5A">
              <w:rPr>
                <w:color w:val="000000"/>
                <w:sz w:val="18"/>
                <w:szCs w:val="18"/>
              </w:rPr>
              <w:t>-280 (2шт)</w:t>
            </w:r>
          </w:p>
        </w:tc>
        <w:tc>
          <w:tcPr>
            <w:tcW w:w="472" w:type="pct"/>
            <w:shd w:val="clear" w:color="auto" w:fill="auto"/>
            <w:vAlign w:val="center"/>
            <w:hideMark/>
          </w:tcPr>
          <w:p w14:paraId="4ABEF513"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1ACCB6D1"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3A8E2C65" w14:textId="77777777" w:rsidR="00030B5A" w:rsidRPr="00030B5A" w:rsidRDefault="00030B5A" w:rsidP="00030B5A">
            <w:pPr>
              <w:jc w:val="center"/>
              <w:rPr>
                <w:color w:val="000000"/>
                <w:sz w:val="18"/>
                <w:szCs w:val="18"/>
              </w:rPr>
            </w:pPr>
            <w:r w:rsidRPr="00030B5A">
              <w:rPr>
                <w:color w:val="000000"/>
                <w:sz w:val="18"/>
                <w:szCs w:val="18"/>
              </w:rPr>
              <w:t>92,59</w:t>
            </w:r>
          </w:p>
        </w:tc>
        <w:tc>
          <w:tcPr>
            <w:tcW w:w="820" w:type="pct"/>
            <w:shd w:val="clear" w:color="auto" w:fill="auto"/>
            <w:vAlign w:val="center"/>
            <w:hideMark/>
          </w:tcPr>
          <w:p w14:paraId="7B49E891"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5D6C069F"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1446FD06" w14:textId="77777777" w:rsidR="00030B5A" w:rsidRPr="00030B5A" w:rsidRDefault="00030B5A" w:rsidP="00030B5A">
            <w:pPr>
              <w:jc w:val="center"/>
              <w:rPr>
                <w:color w:val="000000"/>
                <w:sz w:val="18"/>
                <w:szCs w:val="18"/>
              </w:rPr>
            </w:pPr>
            <w:r w:rsidRPr="00030B5A">
              <w:rPr>
                <w:color w:val="000000"/>
                <w:sz w:val="18"/>
                <w:szCs w:val="18"/>
              </w:rPr>
              <w:t>92,59</w:t>
            </w:r>
          </w:p>
        </w:tc>
      </w:tr>
      <w:tr w:rsidR="00030B5A" w:rsidRPr="00030B5A" w14:paraId="2BE8A731" w14:textId="77777777" w:rsidTr="00030B5A">
        <w:trPr>
          <w:trHeight w:val="20"/>
        </w:trPr>
        <w:tc>
          <w:tcPr>
            <w:tcW w:w="254" w:type="pct"/>
            <w:shd w:val="clear" w:color="auto" w:fill="auto"/>
            <w:vAlign w:val="center"/>
            <w:hideMark/>
          </w:tcPr>
          <w:p w14:paraId="0A2A2607" w14:textId="77777777" w:rsidR="00030B5A" w:rsidRPr="00030B5A" w:rsidRDefault="00030B5A" w:rsidP="00030B5A">
            <w:pPr>
              <w:jc w:val="center"/>
              <w:rPr>
                <w:color w:val="000000"/>
                <w:sz w:val="18"/>
                <w:szCs w:val="18"/>
              </w:rPr>
            </w:pPr>
            <w:r w:rsidRPr="00030B5A">
              <w:rPr>
                <w:color w:val="000000"/>
                <w:sz w:val="18"/>
                <w:szCs w:val="18"/>
              </w:rPr>
              <w:t>3.11</w:t>
            </w:r>
          </w:p>
        </w:tc>
        <w:tc>
          <w:tcPr>
            <w:tcW w:w="1184" w:type="pct"/>
            <w:shd w:val="clear" w:color="auto" w:fill="auto"/>
            <w:vAlign w:val="center"/>
            <w:hideMark/>
          </w:tcPr>
          <w:p w14:paraId="0E01900C" w14:textId="77777777" w:rsidR="00030B5A" w:rsidRPr="00030B5A" w:rsidRDefault="00030B5A" w:rsidP="00030B5A">
            <w:pPr>
              <w:jc w:val="center"/>
              <w:rPr>
                <w:color w:val="000000"/>
                <w:sz w:val="18"/>
                <w:szCs w:val="18"/>
              </w:rPr>
            </w:pPr>
            <w:r w:rsidRPr="00030B5A">
              <w:rPr>
                <w:color w:val="000000"/>
                <w:sz w:val="18"/>
                <w:szCs w:val="18"/>
              </w:rPr>
              <w:t>Ремонт кровли</w:t>
            </w:r>
          </w:p>
        </w:tc>
        <w:tc>
          <w:tcPr>
            <w:tcW w:w="472" w:type="pct"/>
            <w:shd w:val="clear" w:color="auto" w:fill="auto"/>
            <w:vAlign w:val="center"/>
            <w:hideMark/>
          </w:tcPr>
          <w:p w14:paraId="6CFFDAFD"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2E81072C"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26FCEA65" w14:textId="77777777" w:rsidR="00030B5A" w:rsidRPr="00030B5A" w:rsidRDefault="00030B5A" w:rsidP="00030B5A">
            <w:pPr>
              <w:jc w:val="center"/>
              <w:rPr>
                <w:color w:val="000000"/>
                <w:sz w:val="18"/>
                <w:szCs w:val="18"/>
              </w:rPr>
            </w:pPr>
            <w:r w:rsidRPr="00030B5A">
              <w:rPr>
                <w:color w:val="000000"/>
                <w:sz w:val="18"/>
                <w:szCs w:val="18"/>
              </w:rPr>
              <w:t>682,12</w:t>
            </w:r>
          </w:p>
        </w:tc>
        <w:tc>
          <w:tcPr>
            <w:tcW w:w="820" w:type="pct"/>
            <w:shd w:val="clear" w:color="auto" w:fill="auto"/>
            <w:vAlign w:val="center"/>
            <w:hideMark/>
          </w:tcPr>
          <w:p w14:paraId="4FB8DC23"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01E21471"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5936F1D7" w14:textId="77777777" w:rsidR="00030B5A" w:rsidRPr="00030B5A" w:rsidRDefault="00030B5A" w:rsidP="00030B5A">
            <w:pPr>
              <w:jc w:val="center"/>
              <w:rPr>
                <w:color w:val="000000"/>
                <w:sz w:val="18"/>
                <w:szCs w:val="18"/>
              </w:rPr>
            </w:pPr>
            <w:r w:rsidRPr="00030B5A">
              <w:rPr>
                <w:color w:val="000000"/>
                <w:sz w:val="18"/>
                <w:szCs w:val="18"/>
              </w:rPr>
              <w:t>682,12</w:t>
            </w:r>
          </w:p>
        </w:tc>
      </w:tr>
      <w:tr w:rsidR="00030B5A" w:rsidRPr="00030B5A" w14:paraId="52B0A237" w14:textId="77777777" w:rsidTr="00030B5A">
        <w:trPr>
          <w:trHeight w:val="20"/>
        </w:trPr>
        <w:tc>
          <w:tcPr>
            <w:tcW w:w="254" w:type="pct"/>
            <w:shd w:val="clear" w:color="auto" w:fill="auto"/>
            <w:vAlign w:val="center"/>
            <w:hideMark/>
          </w:tcPr>
          <w:p w14:paraId="1762C45E" w14:textId="77777777" w:rsidR="00030B5A" w:rsidRPr="00030B5A" w:rsidRDefault="00030B5A" w:rsidP="00030B5A">
            <w:pPr>
              <w:jc w:val="center"/>
              <w:rPr>
                <w:b/>
                <w:bCs/>
                <w:color w:val="000000"/>
                <w:sz w:val="18"/>
                <w:szCs w:val="18"/>
              </w:rPr>
            </w:pPr>
            <w:r w:rsidRPr="00030B5A">
              <w:rPr>
                <w:b/>
                <w:bCs/>
                <w:color w:val="000000"/>
                <w:sz w:val="18"/>
                <w:szCs w:val="18"/>
              </w:rPr>
              <w:t>4</w:t>
            </w:r>
          </w:p>
        </w:tc>
        <w:tc>
          <w:tcPr>
            <w:tcW w:w="2099" w:type="pct"/>
            <w:gridSpan w:val="3"/>
            <w:shd w:val="clear" w:color="auto" w:fill="auto"/>
            <w:vAlign w:val="center"/>
            <w:hideMark/>
          </w:tcPr>
          <w:p w14:paraId="4313FB27" w14:textId="77777777" w:rsidR="00030B5A" w:rsidRPr="00030B5A" w:rsidRDefault="00030B5A" w:rsidP="00030B5A">
            <w:pPr>
              <w:jc w:val="center"/>
              <w:rPr>
                <w:b/>
                <w:bCs/>
                <w:color w:val="000000"/>
                <w:sz w:val="18"/>
                <w:szCs w:val="18"/>
              </w:rPr>
            </w:pPr>
            <w:r w:rsidRPr="00030B5A">
              <w:rPr>
                <w:b/>
                <w:bCs/>
                <w:color w:val="000000"/>
                <w:sz w:val="18"/>
                <w:szCs w:val="18"/>
              </w:rPr>
              <w:t xml:space="preserve">Капитальные ремонты котельная п. Листвянка, ул. </w:t>
            </w:r>
            <w:proofErr w:type="spellStart"/>
            <w:r w:rsidRPr="00030B5A">
              <w:rPr>
                <w:b/>
                <w:bCs/>
                <w:color w:val="000000"/>
                <w:sz w:val="18"/>
                <w:szCs w:val="18"/>
              </w:rPr>
              <w:t>Стройгородок</w:t>
            </w:r>
            <w:proofErr w:type="spellEnd"/>
            <w:r w:rsidRPr="00030B5A">
              <w:rPr>
                <w:b/>
                <w:bCs/>
                <w:color w:val="000000"/>
                <w:sz w:val="18"/>
                <w:szCs w:val="18"/>
              </w:rPr>
              <w:t xml:space="preserve">, 12 </w:t>
            </w:r>
          </w:p>
        </w:tc>
        <w:tc>
          <w:tcPr>
            <w:tcW w:w="597" w:type="pct"/>
            <w:shd w:val="clear" w:color="auto" w:fill="auto"/>
            <w:vAlign w:val="center"/>
            <w:hideMark/>
          </w:tcPr>
          <w:p w14:paraId="7096D910" w14:textId="77777777" w:rsidR="00030B5A" w:rsidRPr="00030B5A" w:rsidRDefault="00030B5A" w:rsidP="00030B5A">
            <w:pPr>
              <w:jc w:val="center"/>
              <w:rPr>
                <w:b/>
                <w:bCs/>
                <w:color w:val="000000"/>
                <w:sz w:val="18"/>
                <w:szCs w:val="18"/>
              </w:rPr>
            </w:pPr>
            <w:r w:rsidRPr="00030B5A">
              <w:rPr>
                <w:b/>
                <w:bCs/>
                <w:color w:val="000000"/>
                <w:sz w:val="18"/>
                <w:szCs w:val="18"/>
              </w:rPr>
              <w:t>2 191,09</w:t>
            </w:r>
          </w:p>
        </w:tc>
        <w:tc>
          <w:tcPr>
            <w:tcW w:w="820" w:type="pct"/>
            <w:shd w:val="clear" w:color="auto" w:fill="auto"/>
            <w:vAlign w:val="center"/>
            <w:hideMark/>
          </w:tcPr>
          <w:p w14:paraId="6612291B" w14:textId="77777777" w:rsidR="00030B5A" w:rsidRPr="00030B5A" w:rsidRDefault="00030B5A" w:rsidP="00030B5A">
            <w:pPr>
              <w:jc w:val="center"/>
              <w:rPr>
                <w:color w:val="000000"/>
                <w:sz w:val="18"/>
                <w:szCs w:val="18"/>
              </w:rPr>
            </w:pPr>
            <w:r w:rsidRPr="00030B5A">
              <w:rPr>
                <w:color w:val="000000"/>
                <w:sz w:val="18"/>
                <w:szCs w:val="18"/>
              </w:rPr>
              <w:t>Х</w:t>
            </w:r>
          </w:p>
        </w:tc>
        <w:tc>
          <w:tcPr>
            <w:tcW w:w="722" w:type="pct"/>
            <w:shd w:val="clear" w:color="auto" w:fill="auto"/>
            <w:vAlign w:val="center"/>
            <w:hideMark/>
          </w:tcPr>
          <w:p w14:paraId="61BFD908" w14:textId="77777777" w:rsidR="00030B5A" w:rsidRPr="00030B5A" w:rsidRDefault="00030B5A" w:rsidP="00030B5A">
            <w:pPr>
              <w:jc w:val="center"/>
              <w:rPr>
                <w:b/>
                <w:bCs/>
                <w:color w:val="000000"/>
                <w:sz w:val="18"/>
                <w:szCs w:val="18"/>
              </w:rPr>
            </w:pPr>
            <w:r w:rsidRPr="00030B5A">
              <w:rPr>
                <w:b/>
                <w:bCs/>
                <w:color w:val="000000"/>
                <w:sz w:val="18"/>
                <w:szCs w:val="18"/>
              </w:rPr>
              <w:t>Х</w:t>
            </w:r>
          </w:p>
        </w:tc>
        <w:tc>
          <w:tcPr>
            <w:tcW w:w="508" w:type="pct"/>
            <w:shd w:val="clear" w:color="auto" w:fill="auto"/>
            <w:vAlign w:val="center"/>
            <w:hideMark/>
          </w:tcPr>
          <w:p w14:paraId="17F5FB26" w14:textId="77777777" w:rsidR="00030B5A" w:rsidRPr="00030B5A" w:rsidRDefault="00030B5A" w:rsidP="00030B5A">
            <w:pPr>
              <w:jc w:val="center"/>
              <w:rPr>
                <w:b/>
                <w:bCs/>
                <w:color w:val="000000"/>
                <w:sz w:val="18"/>
                <w:szCs w:val="18"/>
              </w:rPr>
            </w:pPr>
            <w:r w:rsidRPr="00030B5A">
              <w:rPr>
                <w:b/>
                <w:bCs/>
                <w:color w:val="000000"/>
                <w:sz w:val="18"/>
                <w:szCs w:val="18"/>
              </w:rPr>
              <w:t>1 845,73</w:t>
            </w:r>
          </w:p>
        </w:tc>
      </w:tr>
      <w:tr w:rsidR="00030B5A" w:rsidRPr="00030B5A" w14:paraId="112C0C43" w14:textId="77777777" w:rsidTr="00030B5A">
        <w:trPr>
          <w:trHeight w:val="20"/>
        </w:trPr>
        <w:tc>
          <w:tcPr>
            <w:tcW w:w="254" w:type="pct"/>
            <w:shd w:val="clear" w:color="auto" w:fill="auto"/>
            <w:vAlign w:val="center"/>
            <w:hideMark/>
          </w:tcPr>
          <w:p w14:paraId="5D4C07C6" w14:textId="77777777" w:rsidR="00030B5A" w:rsidRPr="00030B5A" w:rsidRDefault="00030B5A" w:rsidP="00030B5A">
            <w:pPr>
              <w:jc w:val="center"/>
              <w:rPr>
                <w:color w:val="000000"/>
                <w:sz w:val="18"/>
                <w:szCs w:val="18"/>
              </w:rPr>
            </w:pPr>
            <w:r w:rsidRPr="00030B5A">
              <w:rPr>
                <w:color w:val="000000"/>
                <w:sz w:val="18"/>
                <w:szCs w:val="18"/>
              </w:rPr>
              <w:t>4.1</w:t>
            </w:r>
          </w:p>
        </w:tc>
        <w:tc>
          <w:tcPr>
            <w:tcW w:w="1184" w:type="pct"/>
            <w:shd w:val="clear" w:color="auto" w:fill="auto"/>
            <w:vAlign w:val="center"/>
            <w:hideMark/>
          </w:tcPr>
          <w:p w14:paraId="48D31111" w14:textId="77777777" w:rsidR="00030B5A" w:rsidRPr="00030B5A" w:rsidRDefault="00030B5A" w:rsidP="00030B5A">
            <w:pPr>
              <w:jc w:val="center"/>
              <w:rPr>
                <w:color w:val="000000"/>
                <w:sz w:val="18"/>
                <w:szCs w:val="18"/>
              </w:rPr>
            </w:pPr>
            <w:r w:rsidRPr="00030B5A">
              <w:rPr>
                <w:color w:val="000000"/>
                <w:sz w:val="18"/>
                <w:szCs w:val="18"/>
              </w:rPr>
              <w:t>Ремонт экранной части котла КВр-1,</w:t>
            </w:r>
            <w:proofErr w:type="gramStart"/>
            <w:r w:rsidRPr="00030B5A">
              <w:rPr>
                <w:color w:val="000000"/>
                <w:sz w:val="18"/>
                <w:szCs w:val="18"/>
              </w:rPr>
              <w:t>25  №</w:t>
            </w:r>
            <w:proofErr w:type="gramEnd"/>
            <w:r w:rsidRPr="00030B5A">
              <w:rPr>
                <w:color w:val="000000"/>
                <w:sz w:val="18"/>
                <w:szCs w:val="18"/>
              </w:rPr>
              <w:t>1</w:t>
            </w:r>
          </w:p>
        </w:tc>
        <w:tc>
          <w:tcPr>
            <w:tcW w:w="472" w:type="pct"/>
            <w:shd w:val="clear" w:color="auto" w:fill="auto"/>
            <w:vAlign w:val="center"/>
            <w:hideMark/>
          </w:tcPr>
          <w:p w14:paraId="6442A6B8"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6C02D01C"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42F6B842" w14:textId="77777777" w:rsidR="00030B5A" w:rsidRPr="00030B5A" w:rsidRDefault="00030B5A" w:rsidP="00030B5A">
            <w:pPr>
              <w:jc w:val="center"/>
              <w:rPr>
                <w:color w:val="000000"/>
                <w:sz w:val="18"/>
                <w:szCs w:val="18"/>
              </w:rPr>
            </w:pPr>
            <w:r w:rsidRPr="00030B5A">
              <w:rPr>
                <w:color w:val="000000"/>
                <w:sz w:val="18"/>
                <w:szCs w:val="18"/>
              </w:rPr>
              <w:t>130,32</w:t>
            </w:r>
          </w:p>
        </w:tc>
        <w:tc>
          <w:tcPr>
            <w:tcW w:w="820" w:type="pct"/>
            <w:shd w:val="clear" w:color="auto" w:fill="auto"/>
            <w:vAlign w:val="center"/>
            <w:hideMark/>
          </w:tcPr>
          <w:p w14:paraId="0E07A002"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55923302"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64BBBC1A" w14:textId="77777777" w:rsidR="00030B5A" w:rsidRPr="00030B5A" w:rsidRDefault="00030B5A" w:rsidP="00030B5A">
            <w:pPr>
              <w:jc w:val="center"/>
              <w:rPr>
                <w:color w:val="000000"/>
                <w:sz w:val="18"/>
                <w:szCs w:val="18"/>
              </w:rPr>
            </w:pPr>
            <w:r w:rsidRPr="00030B5A">
              <w:rPr>
                <w:color w:val="000000"/>
                <w:sz w:val="18"/>
                <w:szCs w:val="18"/>
              </w:rPr>
              <w:t>130,32</w:t>
            </w:r>
          </w:p>
        </w:tc>
      </w:tr>
      <w:tr w:rsidR="00030B5A" w:rsidRPr="00030B5A" w14:paraId="19EF453B" w14:textId="77777777" w:rsidTr="00030B5A">
        <w:trPr>
          <w:trHeight w:val="20"/>
        </w:trPr>
        <w:tc>
          <w:tcPr>
            <w:tcW w:w="254" w:type="pct"/>
            <w:shd w:val="clear" w:color="auto" w:fill="auto"/>
            <w:vAlign w:val="center"/>
            <w:hideMark/>
          </w:tcPr>
          <w:p w14:paraId="61DF1F82" w14:textId="77777777" w:rsidR="00030B5A" w:rsidRPr="00030B5A" w:rsidRDefault="00030B5A" w:rsidP="00030B5A">
            <w:pPr>
              <w:jc w:val="center"/>
              <w:rPr>
                <w:color w:val="000000"/>
                <w:sz w:val="18"/>
                <w:szCs w:val="18"/>
              </w:rPr>
            </w:pPr>
            <w:r w:rsidRPr="00030B5A">
              <w:rPr>
                <w:color w:val="000000"/>
                <w:sz w:val="18"/>
                <w:szCs w:val="18"/>
              </w:rPr>
              <w:t>4.2</w:t>
            </w:r>
          </w:p>
        </w:tc>
        <w:tc>
          <w:tcPr>
            <w:tcW w:w="1184" w:type="pct"/>
            <w:shd w:val="clear" w:color="auto" w:fill="auto"/>
            <w:vAlign w:val="center"/>
            <w:hideMark/>
          </w:tcPr>
          <w:p w14:paraId="47C8AEC5" w14:textId="77777777" w:rsidR="00030B5A" w:rsidRPr="00030B5A" w:rsidRDefault="00030B5A" w:rsidP="00030B5A">
            <w:pPr>
              <w:jc w:val="center"/>
              <w:rPr>
                <w:color w:val="000000"/>
                <w:sz w:val="18"/>
                <w:szCs w:val="18"/>
              </w:rPr>
            </w:pPr>
            <w:r w:rsidRPr="00030B5A">
              <w:rPr>
                <w:color w:val="000000"/>
                <w:sz w:val="18"/>
                <w:szCs w:val="18"/>
              </w:rPr>
              <w:t>Ремонт экранной части котла КВр-1,</w:t>
            </w:r>
            <w:proofErr w:type="gramStart"/>
            <w:r w:rsidRPr="00030B5A">
              <w:rPr>
                <w:color w:val="000000"/>
                <w:sz w:val="18"/>
                <w:szCs w:val="18"/>
              </w:rPr>
              <w:t>25  №</w:t>
            </w:r>
            <w:proofErr w:type="gramEnd"/>
            <w:r w:rsidRPr="00030B5A">
              <w:rPr>
                <w:color w:val="000000"/>
                <w:sz w:val="18"/>
                <w:szCs w:val="18"/>
              </w:rPr>
              <w:t>2</w:t>
            </w:r>
          </w:p>
        </w:tc>
        <w:tc>
          <w:tcPr>
            <w:tcW w:w="472" w:type="pct"/>
            <w:shd w:val="clear" w:color="auto" w:fill="auto"/>
            <w:vAlign w:val="center"/>
            <w:hideMark/>
          </w:tcPr>
          <w:p w14:paraId="78E58EA9"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199ED418"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7D3B695E" w14:textId="77777777" w:rsidR="00030B5A" w:rsidRPr="00030B5A" w:rsidRDefault="00030B5A" w:rsidP="00030B5A">
            <w:pPr>
              <w:jc w:val="center"/>
              <w:rPr>
                <w:color w:val="000000"/>
                <w:sz w:val="18"/>
                <w:szCs w:val="18"/>
              </w:rPr>
            </w:pPr>
            <w:r w:rsidRPr="00030B5A">
              <w:rPr>
                <w:color w:val="000000"/>
                <w:sz w:val="18"/>
                <w:szCs w:val="18"/>
              </w:rPr>
              <w:t>130,32</w:t>
            </w:r>
          </w:p>
        </w:tc>
        <w:tc>
          <w:tcPr>
            <w:tcW w:w="820" w:type="pct"/>
            <w:shd w:val="clear" w:color="auto" w:fill="auto"/>
            <w:vAlign w:val="center"/>
            <w:hideMark/>
          </w:tcPr>
          <w:p w14:paraId="6B463461"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7F54698A"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6461E085" w14:textId="77777777" w:rsidR="00030B5A" w:rsidRPr="00030B5A" w:rsidRDefault="00030B5A" w:rsidP="00030B5A">
            <w:pPr>
              <w:jc w:val="center"/>
              <w:rPr>
                <w:color w:val="000000"/>
                <w:sz w:val="18"/>
                <w:szCs w:val="18"/>
              </w:rPr>
            </w:pPr>
            <w:r w:rsidRPr="00030B5A">
              <w:rPr>
                <w:color w:val="000000"/>
                <w:sz w:val="18"/>
                <w:szCs w:val="18"/>
              </w:rPr>
              <w:t>130,32</w:t>
            </w:r>
          </w:p>
        </w:tc>
      </w:tr>
      <w:tr w:rsidR="00030B5A" w:rsidRPr="00030B5A" w14:paraId="709698AA" w14:textId="77777777" w:rsidTr="00030B5A">
        <w:trPr>
          <w:trHeight w:val="20"/>
        </w:trPr>
        <w:tc>
          <w:tcPr>
            <w:tcW w:w="254" w:type="pct"/>
            <w:shd w:val="clear" w:color="auto" w:fill="auto"/>
            <w:vAlign w:val="center"/>
            <w:hideMark/>
          </w:tcPr>
          <w:p w14:paraId="0B3FA607" w14:textId="77777777" w:rsidR="00030B5A" w:rsidRPr="00030B5A" w:rsidRDefault="00030B5A" w:rsidP="00030B5A">
            <w:pPr>
              <w:jc w:val="center"/>
              <w:rPr>
                <w:color w:val="000000"/>
                <w:sz w:val="18"/>
                <w:szCs w:val="18"/>
              </w:rPr>
            </w:pPr>
            <w:r w:rsidRPr="00030B5A">
              <w:rPr>
                <w:color w:val="000000"/>
                <w:sz w:val="18"/>
                <w:szCs w:val="18"/>
              </w:rPr>
              <w:t>4.3</w:t>
            </w:r>
          </w:p>
        </w:tc>
        <w:tc>
          <w:tcPr>
            <w:tcW w:w="1184" w:type="pct"/>
            <w:shd w:val="clear" w:color="auto" w:fill="auto"/>
            <w:vAlign w:val="center"/>
            <w:hideMark/>
          </w:tcPr>
          <w:p w14:paraId="23D119DC" w14:textId="77777777" w:rsidR="00030B5A" w:rsidRPr="00030B5A" w:rsidRDefault="00030B5A" w:rsidP="00030B5A">
            <w:pPr>
              <w:jc w:val="center"/>
              <w:rPr>
                <w:color w:val="000000"/>
                <w:sz w:val="18"/>
                <w:szCs w:val="18"/>
              </w:rPr>
            </w:pPr>
            <w:r w:rsidRPr="00030B5A">
              <w:rPr>
                <w:color w:val="000000"/>
                <w:sz w:val="18"/>
                <w:szCs w:val="18"/>
              </w:rPr>
              <w:t>Ремонт экранной части котла КВр-1,</w:t>
            </w:r>
            <w:proofErr w:type="gramStart"/>
            <w:r w:rsidRPr="00030B5A">
              <w:rPr>
                <w:color w:val="000000"/>
                <w:sz w:val="18"/>
                <w:szCs w:val="18"/>
              </w:rPr>
              <w:t>25  №</w:t>
            </w:r>
            <w:proofErr w:type="gramEnd"/>
            <w:r w:rsidRPr="00030B5A">
              <w:rPr>
                <w:color w:val="000000"/>
                <w:sz w:val="18"/>
                <w:szCs w:val="18"/>
              </w:rPr>
              <w:t>3</w:t>
            </w:r>
          </w:p>
        </w:tc>
        <w:tc>
          <w:tcPr>
            <w:tcW w:w="472" w:type="pct"/>
            <w:shd w:val="clear" w:color="auto" w:fill="auto"/>
            <w:vAlign w:val="center"/>
            <w:hideMark/>
          </w:tcPr>
          <w:p w14:paraId="27D9D30E"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6A829A86"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2F6EE9BC" w14:textId="77777777" w:rsidR="00030B5A" w:rsidRPr="00030B5A" w:rsidRDefault="00030B5A" w:rsidP="00030B5A">
            <w:pPr>
              <w:jc w:val="center"/>
              <w:rPr>
                <w:color w:val="000000"/>
                <w:sz w:val="18"/>
                <w:szCs w:val="18"/>
              </w:rPr>
            </w:pPr>
            <w:r w:rsidRPr="00030B5A">
              <w:rPr>
                <w:color w:val="000000"/>
                <w:sz w:val="18"/>
                <w:szCs w:val="18"/>
              </w:rPr>
              <w:t>130,32</w:t>
            </w:r>
          </w:p>
        </w:tc>
        <w:tc>
          <w:tcPr>
            <w:tcW w:w="820" w:type="pct"/>
            <w:shd w:val="clear" w:color="auto" w:fill="auto"/>
            <w:vAlign w:val="center"/>
            <w:hideMark/>
          </w:tcPr>
          <w:p w14:paraId="4D09B015"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07B4E6DB"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42090F23" w14:textId="77777777" w:rsidR="00030B5A" w:rsidRPr="00030B5A" w:rsidRDefault="00030B5A" w:rsidP="00030B5A">
            <w:pPr>
              <w:jc w:val="center"/>
              <w:rPr>
                <w:color w:val="000000"/>
                <w:sz w:val="18"/>
                <w:szCs w:val="18"/>
              </w:rPr>
            </w:pPr>
            <w:r w:rsidRPr="00030B5A">
              <w:rPr>
                <w:color w:val="000000"/>
                <w:sz w:val="18"/>
                <w:szCs w:val="18"/>
              </w:rPr>
              <w:t>130,32</w:t>
            </w:r>
          </w:p>
        </w:tc>
      </w:tr>
      <w:tr w:rsidR="00030B5A" w:rsidRPr="00030B5A" w14:paraId="20673D22" w14:textId="77777777" w:rsidTr="00030B5A">
        <w:trPr>
          <w:trHeight w:val="20"/>
        </w:trPr>
        <w:tc>
          <w:tcPr>
            <w:tcW w:w="254" w:type="pct"/>
            <w:shd w:val="clear" w:color="auto" w:fill="auto"/>
            <w:vAlign w:val="center"/>
            <w:hideMark/>
          </w:tcPr>
          <w:p w14:paraId="5C6BA1A0" w14:textId="77777777" w:rsidR="00030B5A" w:rsidRPr="00030B5A" w:rsidRDefault="00030B5A" w:rsidP="00030B5A">
            <w:pPr>
              <w:jc w:val="center"/>
              <w:rPr>
                <w:color w:val="000000"/>
                <w:sz w:val="18"/>
                <w:szCs w:val="18"/>
              </w:rPr>
            </w:pPr>
            <w:r w:rsidRPr="00030B5A">
              <w:rPr>
                <w:color w:val="000000"/>
                <w:sz w:val="18"/>
                <w:szCs w:val="18"/>
              </w:rPr>
              <w:t>4.4</w:t>
            </w:r>
          </w:p>
        </w:tc>
        <w:tc>
          <w:tcPr>
            <w:tcW w:w="1184" w:type="pct"/>
            <w:shd w:val="clear" w:color="auto" w:fill="auto"/>
            <w:vAlign w:val="center"/>
            <w:hideMark/>
          </w:tcPr>
          <w:p w14:paraId="2824584F" w14:textId="77777777" w:rsidR="00030B5A" w:rsidRPr="00030B5A" w:rsidRDefault="00030B5A" w:rsidP="00030B5A">
            <w:pPr>
              <w:jc w:val="center"/>
              <w:rPr>
                <w:color w:val="000000"/>
                <w:sz w:val="18"/>
                <w:szCs w:val="18"/>
              </w:rPr>
            </w:pPr>
            <w:r w:rsidRPr="00030B5A">
              <w:rPr>
                <w:color w:val="000000"/>
                <w:sz w:val="18"/>
                <w:szCs w:val="18"/>
              </w:rPr>
              <w:t>Ремонт коллекторов котла КВр-1,</w:t>
            </w:r>
            <w:proofErr w:type="gramStart"/>
            <w:r w:rsidRPr="00030B5A">
              <w:rPr>
                <w:color w:val="000000"/>
                <w:sz w:val="18"/>
                <w:szCs w:val="18"/>
              </w:rPr>
              <w:t>25  №</w:t>
            </w:r>
            <w:proofErr w:type="gramEnd"/>
            <w:r w:rsidRPr="00030B5A">
              <w:rPr>
                <w:color w:val="000000"/>
                <w:sz w:val="18"/>
                <w:szCs w:val="18"/>
              </w:rPr>
              <w:t>1</w:t>
            </w:r>
          </w:p>
        </w:tc>
        <w:tc>
          <w:tcPr>
            <w:tcW w:w="472" w:type="pct"/>
            <w:shd w:val="clear" w:color="auto" w:fill="auto"/>
            <w:vAlign w:val="center"/>
            <w:hideMark/>
          </w:tcPr>
          <w:p w14:paraId="155C98BB"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1C5C0318"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10EF7C4C" w14:textId="77777777" w:rsidR="00030B5A" w:rsidRPr="00030B5A" w:rsidRDefault="00030B5A" w:rsidP="00030B5A">
            <w:pPr>
              <w:jc w:val="center"/>
              <w:rPr>
                <w:color w:val="000000"/>
                <w:sz w:val="18"/>
                <w:szCs w:val="18"/>
              </w:rPr>
            </w:pPr>
            <w:r w:rsidRPr="00030B5A">
              <w:rPr>
                <w:color w:val="000000"/>
                <w:sz w:val="18"/>
                <w:szCs w:val="18"/>
              </w:rPr>
              <w:t>60,88</w:t>
            </w:r>
          </w:p>
        </w:tc>
        <w:tc>
          <w:tcPr>
            <w:tcW w:w="820" w:type="pct"/>
            <w:shd w:val="clear" w:color="auto" w:fill="auto"/>
            <w:vAlign w:val="center"/>
            <w:hideMark/>
          </w:tcPr>
          <w:p w14:paraId="4E803B83"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2877EA81"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1B6C2F82" w14:textId="77777777" w:rsidR="00030B5A" w:rsidRPr="00030B5A" w:rsidRDefault="00030B5A" w:rsidP="00030B5A">
            <w:pPr>
              <w:jc w:val="center"/>
              <w:rPr>
                <w:color w:val="000000"/>
                <w:sz w:val="18"/>
                <w:szCs w:val="18"/>
              </w:rPr>
            </w:pPr>
            <w:r w:rsidRPr="00030B5A">
              <w:rPr>
                <w:color w:val="000000"/>
                <w:sz w:val="18"/>
                <w:szCs w:val="18"/>
              </w:rPr>
              <w:t>60,88</w:t>
            </w:r>
          </w:p>
        </w:tc>
      </w:tr>
      <w:tr w:rsidR="00030B5A" w:rsidRPr="00030B5A" w14:paraId="027C4F41" w14:textId="77777777" w:rsidTr="00030B5A">
        <w:trPr>
          <w:trHeight w:val="20"/>
        </w:trPr>
        <w:tc>
          <w:tcPr>
            <w:tcW w:w="254" w:type="pct"/>
            <w:shd w:val="clear" w:color="auto" w:fill="auto"/>
            <w:vAlign w:val="center"/>
            <w:hideMark/>
          </w:tcPr>
          <w:p w14:paraId="33A10FF4" w14:textId="77777777" w:rsidR="00030B5A" w:rsidRPr="00030B5A" w:rsidRDefault="00030B5A" w:rsidP="00030B5A">
            <w:pPr>
              <w:jc w:val="center"/>
              <w:rPr>
                <w:color w:val="000000"/>
                <w:sz w:val="18"/>
                <w:szCs w:val="18"/>
              </w:rPr>
            </w:pPr>
            <w:r w:rsidRPr="00030B5A">
              <w:rPr>
                <w:color w:val="000000"/>
                <w:sz w:val="18"/>
                <w:szCs w:val="18"/>
              </w:rPr>
              <w:t>4.5</w:t>
            </w:r>
          </w:p>
        </w:tc>
        <w:tc>
          <w:tcPr>
            <w:tcW w:w="1184" w:type="pct"/>
            <w:shd w:val="clear" w:color="auto" w:fill="auto"/>
            <w:vAlign w:val="center"/>
            <w:hideMark/>
          </w:tcPr>
          <w:p w14:paraId="44EDCBDF" w14:textId="77777777" w:rsidR="00030B5A" w:rsidRPr="00030B5A" w:rsidRDefault="00030B5A" w:rsidP="00030B5A">
            <w:pPr>
              <w:jc w:val="center"/>
              <w:rPr>
                <w:color w:val="000000"/>
                <w:sz w:val="18"/>
                <w:szCs w:val="18"/>
              </w:rPr>
            </w:pPr>
            <w:r w:rsidRPr="00030B5A">
              <w:rPr>
                <w:color w:val="000000"/>
                <w:sz w:val="18"/>
                <w:szCs w:val="18"/>
              </w:rPr>
              <w:t>Ремонт конвективной части котла КВр-1,</w:t>
            </w:r>
            <w:proofErr w:type="gramStart"/>
            <w:r w:rsidRPr="00030B5A">
              <w:rPr>
                <w:color w:val="000000"/>
                <w:sz w:val="18"/>
                <w:szCs w:val="18"/>
              </w:rPr>
              <w:t>25  №</w:t>
            </w:r>
            <w:proofErr w:type="gramEnd"/>
            <w:r w:rsidRPr="00030B5A">
              <w:rPr>
                <w:color w:val="000000"/>
                <w:sz w:val="18"/>
                <w:szCs w:val="18"/>
              </w:rPr>
              <w:t>1</w:t>
            </w:r>
          </w:p>
        </w:tc>
        <w:tc>
          <w:tcPr>
            <w:tcW w:w="472" w:type="pct"/>
            <w:shd w:val="clear" w:color="auto" w:fill="auto"/>
            <w:vAlign w:val="center"/>
            <w:hideMark/>
          </w:tcPr>
          <w:p w14:paraId="71B307BF"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7C3D0D24"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4D2E0780" w14:textId="77777777" w:rsidR="00030B5A" w:rsidRPr="00030B5A" w:rsidRDefault="00030B5A" w:rsidP="00030B5A">
            <w:pPr>
              <w:jc w:val="center"/>
              <w:rPr>
                <w:color w:val="000000"/>
                <w:sz w:val="18"/>
                <w:szCs w:val="18"/>
              </w:rPr>
            </w:pPr>
            <w:r w:rsidRPr="00030B5A">
              <w:rPr>
                <w:color w:val="000000"/>
                <w:sz w:val="18"/>
                <w:szCs w:val="18"/>
              </w:rPr>
              <w:t>252,09</w:t>
            </w:r>
          </w:p>
        </w:tc>
        <w:tc>
          <w:tcPr>
            <w:tcW w:w="820" w:type="pct"/>
            <w:shd w:val="clear" w:color="auto" w:fill="auto"/>
            <w:vAlign w:val="center"/>
            <w:hideMark/>
          </w:tcPr>
          <w:p w14:paraId="79E2A937"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07829C85"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38BB3F68" w14:textId="77777777" w:rsidR="00030B5A" w:rsidRPr="00030B5A" w:rsidRDefault="00030B5A" w:rsidP="00030B5A">
            <w:pPr>
              <w:jc w:val="center"/>
              <w:rPr>
                <w:color w:val="000000"/>
                <w:sz w:val="18"/>
                <w:szCs w:val="18"/>
              </w:rPr>
            </w:pPr>
            <w:r w:rsidRPr="00030B5A">
              <w:rPr>
                <w:color w:val="000000"/>
                <w:sz w:val="18"/>
                <w:szCs w:val="18"/>
              </w:rPr>
              <w:t>252,09</w:t>
            </w:r>
          </w:p>
        </w:tc>
      </w:tr>
      <w:tr w:rsidR="00030B5A" w:rsidRPr="00030B5A" w14:paraId="13DE40B4" w14:textId="77777777" w:rsidTr="00030B5A">
        <w:trPr>
          <w:trHeight w:val="20"/>
        </w:trPr>
        <w:tc>
          <w:tcPr>
            <w:tcW w:w="254" w:type="pct"/>
            <w:shd w:val="clear" w:color="auto" w:fill="auto"/>
            <w:vAlign w:val="center"/>
            <w:hideMark/>
          </w:tcPr>
          <w:p w14:paraId="75F91540" w14:textId="77777777" w:rsidR="00030B5A" w:rsidRPr="00030B5A" w:rsidRDefault="00030B5A" w:rsidP="00030B5A">
            <w:pPr>
              <w:jc w:val="center"/>
              <w:rPr>
                <w:color w:val="000000"/>
                <w:sz w:val="18"/>
                <w:szCs w:val="18"/>
              </w:rPr>
            </w:pPr>
            <w:r w:rsidRPr="00030B5A">
              <w:rPr>
                <w:color w:val="000000"/>
                <w:sz w:val="18"/>
                <w:szCs w:val="18"/>
              </w:rPr>
              <w:t>4.6</w:t>
            </w:r>
          </w:p>
        </w:tc>
        <w:tc>
          <w:tcPr>
            <w:tcW w:w="1184" w:type="pct"/>
            <w:shd w:val="clear" w:color="auto" w:fill="auto"/>
            <w:vAlign w:val="center"/>
            <w:hideMark/>
          </w:tcPr>
          <w:p w14:paraId="6FB131A2" w14:textId="77777777" w:rsidR="00030B5A" w:rsidRPr="00030B5A" w:rsidRDefault="00030B5A" w:rsidP="00030B5A">
            <w:pPr>
              <w:jc w:val="center"/>
              <w:rPr>
                <w:color w:val="000000"/>
                <w:sz w:val="18"/>
                <w:szCs w:val="18"/>
              </w:rPr>
            </w:pPr>
            <w:r w:rsidRPr="00030B5A">
              <w:rPr>
                <w:color w:val="000000"/>
                <w:sz w:val="18"/>
                <w:szCs w:val="18"/>
              </w:rPr>
              <w:t>Ремонт конвективной части котла КВр-1,</w:t>
            </w:r>
            <w:proofErr w:type="gramStart"/>
            <w:r w:rsidRPr="00030B5A">
              <w:rPr>
                <w:color w:val="000000"/>
                <w:sz w:val="18"/>
                <w:szCs w:val="18"/>
              </w:rPr>
              <w:t>25  №</w:t>
            </w:r>
            <w:proofErr w:type="gramEnd"/>
            <w:r w:rsidRPr="00030B5A">
              <w:rPr>
                <w:color w:val="000000"/>
                <w:sz w:val="18"/>
                <w:szCs w:val="18"/>
              </w:rPr>
              <w:t>2</w:t>
            </w:r>
          </w:p>
        </w:tc>
        <w:tc>
          <w:tcPr>
            <w:tcW w:w="472" w:type="pct"/>
            <w:shd w:val="clear" w:color="auto" w:fill="auto"/>
            <w:vAlign w:val="center"/>
            <w:hideMark/>
          </w:tcPr>
          <w:p w14:paraId="7BCA0EA8"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11A13826"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70F3B9AE" w14:textId="77777777" w:rsidR="00030B5A" w:rsidRPr="00030B5A" w:rsidRDefault="00030B5A" w:rsidP="00030B5A">
            <w:pPr>
              <w:jc w:val="center"/>
              <w:rPr>
                <w:color w:val="000000"/>
                <w:sz w:val="18"/>
                <w:szCs w:val="18"/>
              </w:rPr>
            </w:pPr>
            <w:r w:rsidRPr="00030B5A">
              <w:rPr>
                <w:color w:val="000000"/>
                <w:sz w:val="18"/>
                <w:szCs w:val="18"/>
              </w:rPr>
              <w:t>252,09</w:t>
            </w:r>
          </w:p>
        </w:tc>
        <w:tc>
          <w:tcPr>
            <w:tcW w:w="820" w:type="pct"/>
            <w:shd w:val="clear" w:color="auto" w:fill="auto"/>
            <w:vAlign w:val="center"/>
            <w:hideMark/>
          </w:tcPr>
          <w:p w14:paraId="51274B09"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6B7677CD"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3ADEE404" w14:textId="77777777" w:rsidR="00030B5A" w:rsidRPr="00030B5A" w:rsidRDefault="00030B5A" w:rsidP="00030B5A">
            <w:pPr>
              <w:jc w:val="center"/>
              <w:rPr>
                <w:color w:val="000000"/>
                <w:sz w:val="18"/>
                <w:szCs w:val="18"/>
              </w:rPr>
            </w:pPr>
            <w:r w:rsidRPr="00030B5A">
              <w:rPr>
                <w:color w:val="000000"/>
                <w:sz w:val="18"/>
                <w:szCs w:val="18"/>
              </w:rPr>
              <w:t>252,09</w:t>
            </w:r>
          </w:p>
        </w:tc>
      </w:tr>
      <w:tr w:rsidR="00030B5A" w:rsidRPr="00030B5A" w14:paraId="43E66289" w14:textId="77777777" w:rsidTr="00030B5A">
        <w:trPr>
          <w:trHeight w:val="20"/>
        </w:trPr>
        <w:tc>
          <w:tcPr>
            <w:tcW w:w="254" w:type="pct"/>
            <w:shd w:val="clear" w:color="auto" w:fill="auto"/>
            <w:vAlign w:val="center"/>
            <w:hideMark/>
          </w:tcPr>
          <w:p w14:paraId="5064E54C" w14:textId="77777777" w:rsidR="00030B5A" w:rsidRPr="00030B5A" w:rsidRDefault="00030B5A" w:rsidP="00030B5A">
            <w:pPr>
              <w:jc w:val="center"/>
              <w:rPr>
                <w:color w:val="000000"/>
                <w:sz w:val="18"/>
                <w:szCs w:val="18"/>
              </w:rPr>
            </w:pPr>
            <w:r w:rsidRPr="00030B5A">
              <w:rPr>
                <w:color w:val="000000"/>
                <w:sz w:val="18"/>
                <w:szCs w:val="18"/>
              </w:rPr>
              <w:t>4.7</w:t>
            </w:r>
          </w:p>
        </w:tc>
        <w:tc>
          <w:tcPr>
            <w:tcW w:w="1184" w:type="pct"/>
            <w:shd w:val="clear" w:color="auto" w:fill="auto"/>
            <w:vAlign w:val="center"/>
            <w:hideMark/>
          </w:tcPr>
          <w:p w14:paraId="49BD7F62" w14:textId="77777777" w:rsidR="00030B5A" w:rsidRPr="00030B5A" w:rsidRDefault="00030B5A" w:rsidP="00030B5A">
            <w:pPr>
              <w:jc w:val="center"/>
              <w:rPr>
                <w:color w:val="000000"/>
                <w:sz w:val="18"/>
                <w:szCs w:val="18"/>
              </w:rPr>
            </w:pPr>
            <w:r w:rsidRPr="00030B5A">
              <w:rPr>
                <w:color w:val="000000"/>
                <w:sz w:val="18"/>
                <w:szCs w:val="18"/>
              </w:rPr>
              <w:t>Ремонт конвективной части котла КВр-1,</w:t>
            </w:r>
            <w:proofErr w:type="gramStart"/>
            <w:r w:rsidRPr="00030B5A">
              <w:rPr>
                <w:color w:val="000000"/>
                <w:sz w:val="18"/>
                <w:szCs w:val="18"/>
              </w:rPr>
              <w:t>25  №</w:t>
            </w:r>
            <w:proofErr w:type="gramEnd"/>
            <w:r w:rsidRPr="00030B5A">
              <w:rPr>
                <w:color w:val="000000"/>
                <w:sz w:val="18"/>
                <w:szCs w:val="18"/>
              </w:rPr>
              <w:t>3</w:t>
            </w:r>
          </w:p>
        </w:tc>
        <w:tc>
          <w:tcPr>
            <w:tcW w:w="472" w:type="pct"/>
            <w:shd w:val="clear" w:color="auto" w:fill="auto"/>
            <w:vAlign w:val="center"/>
            <w:hideMark/>
          </w:tcPr>
          <w:p w14:paraId="05CCA63A"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1711A776"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1B5209AD" w14:textId="77777777" w:rsidR="00030B5A" w:rsidRPr="00030B5A" w:rsidRDefault="00030B5A" w:rsidP="00030B5A">
            <w:pPr>
              <w:jc w:val="center"/>
              <w:rPr>
                <w:color w:val="000000"/>
                <w:sz w:val="18"/>
                <w:szCs w:val="18"/>
              </w:rPr>
            </w:pPr>
            <w:r w:rsidRPr="00030B5A">
              <w:rPr>
                <w:color w:val="000000"/>
                <w:sz w:val="18"/>
                <w:szCs w:val="18"/>
              </w:rPr>
              <w:t>252,09</w:t>
            </w:r>
          </w:p>
        </w:tc>
        <w:tc>
          <w:tcPr>
            <w:tcW w:w="820" w:type="pct"/>
            <w:shd w:val="clear" w:color="auto" w:fill="auto"/>
            <w:vAlign w:val="center"/>
            <w:hideMark/>
          </w:tcPr>
          <w:p w14:paraId="3549E0FB"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6E48BA53"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7720E461" w14:textId="77777777" w:rsidR="00030B5A" w:rsidRPr="00030B5A" w:rsidRDefault="00030B5A" w:rsidP="00030B5A">
            <w:pPr>
              <w:jc w:val="center"/>
              <w:rPr>
                <w:color w:val="000000"/>
                <w:sz w:val="18"/>
                <w:szCs w:val="18"/>
              </w:rPr>
            </w:pPr>
            <w:r w:rsidRPr="00030B5A">
              <w:rPr>
                <w:color w:val="000000"/>
                <w:sz w:val="18"/>
                <w:szCs w:val="18"/>
              </w:rPr>
              <w:t>252,09</w:t>
            </w:r>
          </w:p>
        </w:tc>
      </w:tr>
      <w:tr w:rsidR="00030B5A" w:rsidRPr="00030B5A" w14:paraId="3BFF0631" w14:textId="77777777" w:rsidTr="00030B5A">
        <w:trPr>
          <w:trHeight w:val="20"/>
        </w:trPr>
        <w:tc>
          <w:tcPr>
            <w:tcW w:w="254" w:type="pct"/>
            <w:shd w:val="clear" w:color="auto" w:fill="auto"/>
            <w:vAlign w:val="center"/>
            <w:hideMark/>
          </w:tcPr>
          <w:p w14:paraId="785F0100" w14:textId="77777777" w:rsidR="00030B5A" w:rsidRPr="00030B5A" w:rsidRDefault="00030B5A" w:rsidP="00030B5A">
            <w:pPr>
              <w:jc w:val="center"/>
              <w:rPr>
                <w:color w:val="000000"/>
                <w:sz w:val="18"/>
                <w:szCs w:val="18"/>
              </w:rPr>
            </w:pPr>
            <w:r w:rsidRPr="00030B5A">
              <w:rPr>
                <w:color w:val="000000"/>
                <w:sz w:val="18"/>
                <w:szCs w:val="18"/>
              </w:rPr>
              <w:t>4.8</w:t>
            </w:r>
          </w:p>
        </w:tc>
        <w:tc>
          <w:tcPr>
            <w:tcW w:w="1184" w:type="pct"/>
            <w:shd w:val="clear" w:color="auto" w:fill="auto"/>
            <w:vAlign w:val="center"/>
            <w:hideMark/>
          </w:tcPr>
          <w:p w14:paraId="6FB65808" w14:textId="77777777" w:rsidR="00030B5A" w:rsidRPr="00030B5A" w:rsidRDefault="00030B5A" w:rsidP="00030B5A">
            <w:pPr>
              <w:jc w:val="center"/>
              <w:rPr>
                <w:color w:val="000000"/>
                <w:sz w:val="18"/>
                <w:szCs w:val="18"/>
              </w:rPr>
            </w:pPr>
            <w:r w:rsidRPr="00030B5A">
              <w:rPr>
                <w:color w:val="000000"/>
                <w:sz w:val="18"/>
                <w:szCs w:val="18"/>
              </w:rPr>
              <w:t>Замена утеплителя и обмуровки котла КВр-1,</w:t>
            </w:r>
            <w:proofErr w:type="gramStart"/>
            <w:r w:rsidRPr="00030B5A">
              <w:rPr>
                <w:color w:val="000000"/>
                <w:sz w:val="18"/>
                <w:szCs w:val="18"/>
              </w:rPr>
              <w:t>25  №</w:t>
            </w:r>
            <w:proofErr w:type="gramEnd"/>
            <w:r w:rsidRPr="00030B5A">
              <w:rPr>
                <w:color w:val="000000"/>
                <w:sz w:val="18"/>
                <w:szCs w:val="18"/>
              </w:rPr>
              <w:t>1</w:t>
            </w:r>
          </w:p>
        </w:tc>
        <w:tc>
          <w:tcPr>
            <w:tcW w:w="472" w:type="pct"/>
            <w:shd w:val="clear" w:color="auto" w:fill="auto"/>
            <w:vAlign w:val="center"/>
            <w:hideMark/>
          </w:tcPr>
          <w:p w14:paraId="415C0EA3"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03AA5411"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3867C347" w14:textId="77777777" w:rsidR="00030B5A" w:rsidRPr="00030B5A" w:rsidRDefault="00030B5A" w:rsidP="00030B5A">
            <w:pPr>
              <w:jc w:val="center"/>
              <w:rPr>
                <w:color w:val="000000"/>
                <w:sz w:val="18"/>
                <w:szCs w:val="18"/>
              </w:rPr>
            </w:pPr>
            <w:r w:rsidRPr="00030B5A">
              <w:rPr>
                <w:color w:val="000000"/>
                <w:sz w:val="18"/>
                <w:szCs w:val="18"/>
              </w:rPr>
              <w:t>74,01</w:t>
            </w:r>
          </w:p>
        </w:tc>
        <w:tc>
          <w:tcPr>
            <w:tcW w:w="820" w:type="pct"/>
            <w:shd w:val="clear" w:color="auto" w:fill="auto"/>
            <w:vAlign w:val="center"/>
            <w:hideMark/>
          </w:tcPr>
          <w:p w14:paraId="7FBB4FFC"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4FF8648A"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0735F4DA" w14:textId="77777777" w:rsidR="00030B5A" w:rsidRPr="00030B5A" w:rsidRDefault="00030B5A" w:rsidP="00030B5A">
            <w:pPr>
              <w:jc w:val="center"/>
              <w:rPr>
                <w:color w:val="000000"/>
                <w:sz w:val="18"/>
                <w:szCs w:val="18"/>
              </w:rPr>
            </w:pPr>
            <w:r w:rsidRPr="00030B5A">
              <w:rPr>
                <w:color w:val="000000"/>
                <w:sz w:val="18"/>
                <w:szCs w:val="18"/>
              </w:rPr>
              <w:t>74,01</w:t>
            </w:r>
          </w:p>
        </w:tc>
      </w:tr>
      <w:tr w:rsidR="00030B5A" w:rsidRPr="00030B5A" w14:paraId="62F74D01" w14:textId="77777777" w:rsidTr="00030B5A">
        <w:trPr>
          <w:trHeight w:val="20"/>
        </w:trPr>
        <w:tc>
          <w:tcPr>
            <w:tcW w:w="254" w:type="pct"/>
            <w:shd w:val="clear" w:color="auto" w:fill="auto"/>
            <w:vAlign w:val="center"/>
            <w:hideMark/>
          </w:tcPr>
          <w:p w14:paraId="419D6C14" w14:textId="77777777" w:rsidR="00030B5A" w:rsidRPr="00030B5A" w:rsidRDefault="00030B5A" w:rsidP="00030B5A">
            <w:pPr>
              <w:jc w:val="center"/>
              <w:rPr>
                <w:color w:val="000000"/>
                <w:sz w:val="18"/>
                <w:szCs w:val="18"/>
              </w:rPr>
            </w:pPr>
            <w:r w:rsidRPr="00030B5A">
              <w:rPr>
                <w:color w:val="000000"/>
                <w:sz w:val="18"/>
                <w:szCs w:val="18"/>
              </w:rPr>
              <w:t>4.9</w:t>
            </w:r>
          </w:p>
        </w:tc>
        <w:tc>
          <w:tcPr>
            <w:tcW w:w="1184" w:type="pct"/>
            <w:shd w:val="clear" w:color="auto" w:fill="auto"/>
            <w:vAlign w:val="center"/>
            <w:hideMark/>
          </w:tcPr>
          <w:p w14:paraId="4F4812C8" w14:textId="77777777" w:rsidR="00030B5A" w:rsidRPr="00030B5A" w:rsidRDefault="00030B5A" w:rsidP="00030B5A">
            <w:pPr>
              <w:jc w:val="center"/>
              <w:rPr>
                <w:color w:val="000000"/>
                <w:sz w:val="18"/>
                <w:szCs w:val="18"/>
              </w:rPr>
            </w:pPr>
            <w:proofErr w:type="gramStart"/>
            <w:r w:rsidRPr="00030B5A">
              <w:rPr>
                <w:color w:val="000000"/>
                <w:sz w:val="18"/>
                <w:szCs w:val="18"/>
              </w:rPr>
              <w:t>Замена  сетевого</w:t>
            </w:r>
            <w:proofErr w:type="gramEnd"/>
            <w:r w:rsidRPr="00030B5A">
              <w:rPr>
                <w:color w:val="000000"/>
                <w:sz w:val="18"/>
                <w:szCs w:val="18"/>
              </w:rPr>
              <w:t xml:space="preserve"> насоса К 100-80-200</w:t>
            </w:r>
          </w:p>
        </w:tc>
        <w:tc>
          <w:tcPr>
            <w:tcW w:w="472" w:type="pct"/>
            <w:shd w:val="clear" w:color="auto" w:fill="auto"/>
            <w:vAlign w:val="center"/>
            <w:hideMark/>
          </w:tcPr>
          <w:p w14:paraId="1B05627E"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38A03B77"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761606D7" w14:textId="77777777" w:rsidR="00030B5A" w:rsidRPr="00030B5A" w:rsidRDefault="00030B5A" w:rsidP="00030B5A">
            <w:pPr>
              <w:jc w:val="center"/>
              <w:rPr>
                <w:color w:val="000000"/>
                <w:sz w:val="18"/>
                <w:szCs w:val="18"/>
              </w:rPr>
            </w:pPr>
            <w:r w:rsidRPr="00030B5A">
              <w:rPr>
                <w:color w:val="000000"/>
                <w:sz w:val="18"/>
                <w:szCs w:val="18"/>
              </w:rPr>
              <w:t>108,90</w:t>
            </w:r>
          </w:p>
        </w:tc>
        <w:tc>
          <w:tcPr>
            <w:tcW w:w="820" w:type="pct"/>
            <w:shd w:val="clear" w:color="auto" w:fill="auto"/>
            <w:vAlign w:val="center"/>
            <w:hideMark/>
          </w:tcPr>
          <w:p w14:paraId="4611524D"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218F38E7"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0E86C319" w14:textId="77777777" w:rsidR="00030B5A" w:rsidRPr="00030B5A" w:rsidRDefault="00030B5A" w:rsidP="00030B5A">
            <w:pPr>
              <w:jc w:val="center"/>
              <w:rPr>
                <w:color w:val="000000"/>
                <w:sz w:val="18"/>
                <w:szCs w:val="18"/>
              </w:rPr>
            </w:pPr>
            <w:r w:rsidRPr="00030B5A">
              <w:rPr>
                <w:color w:val="000000"/>
                <w:sz w:val="18"/>
                <w:szCs w:val="18"/>
              </w:rPr>
              <w:t>108,90</w:t>
            </w:r>
          </w:p>
        </w:tc>
      </w:tr>
      <w:tr w:rsidR="00030B5A" w:rsidRPr="00030B5A" w14:paraId="716DE571" w14:textId="77777777" w:rsidTr="00030B5A">
        <w:trPr>
          <w:trHeight w:val="20"/>
        </w:trPr>
        <w:tc>
          <w:tcPr>
            <w:tcW w:w="254" w:type="pct"/>
            <w:shd w:val="clear" w:color="auto" w:fill="auto"/>
            <w:vAlign w:val="center"/>
            <w:hideMark/>
          </w:tcPr>
          <w:p w14:paraId="4451FEAC" w14:textId="77777777" w:rsidR="00030B5A" w:rsidRPr="00030B5A" w:rsidRDefault="00030B5A" w:rsidP="00030B5A">
            <w:pPr>
              <w:jc w:val="center"/>
              <w:rPr>
                <w:color w:val="000000"/>
                <w:sz w:val="18"/>
                <w:szCs w:val="18"/>
              </w:rPr>
            </w:pPr>
            <w:r w:rsidRPr="00030B5A">
              <w:rPr>
                <w:color w:val="000000"/>
                <w:sz w:val="18"/>
                <w:szCs w:val="18"/>
              </w:rPr>
              <w:t>4.10</w:t>
            </w:r>
          </w:p>
        </w:tc>
        <w:tc>
          <w:tcPr>
            <w:tcW w:w="1184" w:type="pct"/>
            <w:shd w:val="clear" w:color="auto" w:fill="auto"/>
            <w:vAlign w:val="center"/>
            <w:hideMark/>
          </w:tcPr>
          <w:p w14:paraId="18A3E820" w14:textId="77777777" w:rsidR="00030B5A" w:rsidRPr="00030B5A" w:rsidRDefault="00030B5A" w:rsidP="00030B5A">
            <w:pPr>
              <w:jc w:val="center"/>
              <w:rPr>
                <w:color w:val="000000"/>
                <w:sz w:val="18"/>
                <w:szCs w:val="18"/>
              </w:rPr>
            </w:pPr>
            <w:r w:rsidRPr="00030B5A">
              <w:rPr>
                <w:color w:val="000000"/>
                <w:sz w:val="18"/>
                <w:szCs w:val="18"/>
              </w:rPr>
              <w:t xml:space="preserve">Ремонт кровли </w:t>
            </w:r>
          </w:p>
        </w:tc>
        <w:tc>
          <w:tcPr>
            <w:tcW w:w="472" w:type="pct"/>
            <w:shd w:val="clear" w:color="auto" w:fill="auto"/>
            <w:vAlign w:val="center"/>
            <w:hideMark/>
          </w:tcPr>
          <w:p w14:paraId="630CCCB8"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7D16986A"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66E21816" w14:textId="77777777" w:rsidR="00030B5A" w:rsidRPr="00030B5A" w:rsidRDefault="00030B5A" w:rsidP="00030B5A">
            <w:pPr>
              <w:jc w:val="center"/>
              <w:rPr>
                <w:color w:val="000000"/>
                <w:sz w:val="18"/>
                <w:szCs w:val="18"/>
              </w:rPr>
            </w:pPr>
            <w:r w:rsidRPr="00030B5A">
              <w:rPr>
                <w:color w:val="000000"/>
                <w:sz w:val="18"/>
                <w:szCs w:val="18"/>
              </w:rPr>
              <w:t>454,72</w:t>
            </w:r>
          </w:p>
        </w:tc>
        <w:tc>
          <w:tcPr>
            <w:tcW w:w="820" w:type="pct"/>
            <w:shd w:val="clear" w:color="auto" w:fill="auto"/>
            <w:vAlign w:val="center"/>
            <w:hideMark/>
          </w:tcPr>
          <w:p w14:paraId="0AC2EE52"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733D6999" w14:textId="77777777" w:rsidR="00030B5A" w:rsidRPr="00030B5A" w:rsidRDefault="00030B5A" w:rsidP="00030B5A">
            <w:pPr>
              <w:jc w:val="center"/>
              <w:rPr>
                <w:color w:val="000000"/>
                <w:sz w:val="18"/>
                <w:szCs w:val="18"/>
              </w:rPr>
            </w:pPr>
            <w:r w:rsidRPr="00030B5A">
              <w:rPr>
                <w:color w:val="000000"/>
                <w:sz w:val="18"/>
                <w:szCs w:val="18"/>
              </w:rPr>
              <w:t>Х</w:t>
            </w:r>
          </w:p>
        </w:tc>
        <w:tc>
          <w:tcPr>
            <w:tcW w:w="508" w:type="pct"/>
            <w:shd w:val="clear" w:color="auto" w:fill="auto"/>
            <w:vAlign w:val="center"/>
            <w:hideMark/>
          </w:tcPr>
          <w:p w14:paraId="1608FA10" w14:textId="77777777" w:rsidR="00030B5A" w:rsidRPr="00030B5A" w:rsidRDefault="00030B5A" w:rsidP="00030B5A">
            <w:pPr>
              <w:jc w:val="center"/>
              <w:rPr>
                <w:color w:val="000000"/>
                <w:sz w:val="18"/>
                <w:szCs w:val="18"/>
              </w:rPr>
            </w:pPr>
            <w:r w:rsidRPr="00030B5A">
              <w:rPr>
                <w:color w:val="000000"/>
                <w:sz w:val="18"/>
                <w:szCs w:val="18"/>
              </w:rPr>
              <w:t>454,72</w:t>
            </w:r>
          </w:p>
        </w:tc>
      </w:tr>
      <w:tr w:rsidR="00030B5A" w:rsidRPr="00030B5A" w14:paraId="0C9900F3" w14:textId="77777777" w:rsidTr="00030B5A">
        <w:trPr>
          <w:trHeight w:val="20"/>
        </w:trPr>
        <w:tc>
          <w:tcPr>
            <w:tcW w:w="254" w:type="pct"/>
            <w:shd w:val="clear" w:color="auto" w:fill="auto"/>
            <w:vAlign w:val="center"/>
            <w:hideMark/>
          </w:tcPr>
          <w:p w14:paraId="200811A5" w14:textId="77777777" w:rsidR="00030B5A" w:rsidRPr="00030B5A" w:rsidRDefault="00030B5A" w:rsidP="00030B5A">
            <w:pPr>
              <w:jc w:val="center"/>
              <w:rPr>
                <w:color w:val="000000"/>
                <w:sz w:val="18"/>
                <w:szCs w:val="18"/>
              </w:rPr>
            </w:pPr>
            <w:r w:rsidRPr="00030B5A">
              <w:rPr>
                <w:color w:val="000000"/>
                <w:sz w:val="18"/>
                <w:szCs w:val="18"/>
              </w:rPr>
              <w:t>4.11</w:t>
            </w:r>
          </w:p>
        </w:tc>
        <w:tc>
          <w:tcPr>
            <w:tcW w:w="1184" w:type="pct"/>
            <w:shd w:val="clear" w:color="auto" w:fill="auto"/>
            <w:vAlign w:val="center"/>
            <w:hideMark/>
          </w:tcPr>
          <w:p w14:paraId="7099A880" w14:textId="77777777" w:rsidR="00030B5A" w:rsidRPr="00030B5A" w:rsidRDefault="00030B5A" w:rsidP="00030B5A">
            <w:pPr>
              <w:jc w:val="center"/>
              <w:rPr>
                <w:color w:val="000000"/>
                <w:sz w:val="18"/>
                <w:szCs w:val="18"/>
              </w:rPr>
            </w:pPr>
            <w:r w:rsidRPr="00030B5A">
              <w:rPr>
                <w:color w:val="000000"/>
                <w:sz w:val="18"/>
                <w:szCs w:val="18"/>
              </w:rPr>
              <w:t>Ремонт стен и плит перекрытия внутри котельной</w:t>
            </w:r>
          </w:p>
        </w:tc>
        <w:tc>
          <w:tcPr>
            <w:tcW w:w="472" w:type="pct"/>
            <w:shd w:val="clear" w:color="auto" w:fill="auto"/>
            <w:vAlign w:val="center"/>
            <w:hideMark/>
          </w:tcPr>
          <w:p w14:paraId="51E2343B" w14:textId="77777777" w:rsidR="00030B5A" w:rsidRPr="00030B5A" w:rsidRDefault="00030B5A" w:rsidP="00030B5A">
            <w:pPr>
              <w:jc w:val="center"/>
              <w:rPr>
                <w:color w:val="000000"/>
                <w:sz w:val="18"/>
                <w:szCs w:val="18"/>
              </w:rPr>
            </w:pPr>
            <w:r w:rsidRPr="00030B5A">
              <w:rPr>
                <w:color w:val="000000"/>
                <w:sz w:val="18"/>
                <w:szCs w:val="18"/>
              </w:rPr>
              <w:t>подряд</w:t>
            </w:r>
          </w:p>
        </w:tc>
        <w:tc>
          <w:tcPr>
            <w:tcW w:w="443" w:type="pct"/>
            <w:shd w:val="clear" w:color="auto" w:fill="auto"/>
            <w:vAlign w:val="center"/>
            <w:hideMark/>
          </w:tcPr>
          <w:p w14:paraId="6DFA8D7A" w14:textId="77777777" w:rsidR="00030B5A" w:rsidRPr="00030B5A" w:rsidRDefault="00030B5A" w:rsidP="00030B5A">
            <w:pPr>
              <w:jc w:val="center"/>
              <w:rPr>
                <w:color w:val="000000"/>
                <w:sz w:val="18"/>
                <w:szCs w:val="18"/>
              </w:rPr>
            </w:pPr>
            <w:r w:rsidRPr="00030B5A">
              <w:rPr>
                <w:color w:val="000000"/>
                <w:sz w:val="18"/>
                <w:szCs w:val="18"/>
              </w:rPr>
              <w:t>КР</w:t>
            </w:r>
          </w:p>
        </w:tc>
        <w:tc>
          <w:tcPr>
            <w:tcW w:w="597" w:type="pct"/>
            <w:shd w:val="clear" w:color="auto" w:fill="auto"/>
            <w:vAlign w:val="center"/>
            <w:hideMark/>
          </w:tcPr>
          <w:p w14:paraId="40127D8D" w14:textId="77777777" w:rsidR="00030B5A" w:rsidRPr="00030B5A" w:rsidRDefault="00030B5A" w:rsidP="00030B5A">
            <w:pPr>
              <w:jc w:val="center"/>
              <w:rPr>
                <w:color w:val="000000"/>
                <w:sz w:val="18"/>
                <w:szCs w:val="18"/>
              </w:rPr>
            </w:pPr>
            <w:r w:rsidRPr="00030B5A">
              <w:rPr>
                <w:color w:val="000000"/>
                <w:sz w:val="18"/>
                <w:szCs w:val="18"/>
              </w:rPr>
              <w:t>345,36</w:t>
            </w:r>
          </w:p>
        </w:tc>
        <w:tc>
          <w:tcPr>
            <w:tcW w:w="820" w:type="pct"/>
            <w:shd w:val="clear" w:color="auto" w:fill="auto"/>
            <w:vAlign w:val="center"/>
            <w:hideMark/>
          </w:tcPr>
          <w:p w14:paraId="20676A5C" w14:textId="77777777" w:rsidR="00030B5A" w:rsidRPr="00030B5A" w:rsidRDefault="00030B5A" w:rsidP="00030B5A">
            <w:pPr>
              <w:jc w:val="center"/>
              <w:rPr>
                <w:color w:val="000000"/>
                <w:sz w:val="18"/>
                <w:szCs w:val="18"/>
              </w:rPr>
            </w:pPr>
            <w:r w:rsidRPr="00030B5A">
              <w:rPr>
                <w:color w:val="000000"/>
                <w:sz w:val="18"/>
                <w:szCs w:val="18"/>
              </w:rPr>
              <w:t>Сметный расчет, Акт дефектов</w:t>
            </w:r>
          </w:p>
        </w:tc>
        <w:tc>
          <w:tcPr>
            <w:tcW w:w="722" w:type="pct"/>
            <w:shd w:val="clear" w:color="auto" w:fill="auto"/>
            <w:vAlign w:val="center"/>
            <w:hideMark/>
          </w:tcPr>
          <w:p w14:paraId="3A68009F" w14:textId="77777777" w:rsidR="00030B5A" w:rsidRPr="00030B5A" w:rsidRDefault="00030B5A" w:rsidP="00030B5A">
            <w:pPr>
              <w:jc w:val="center"/>
              <w:rPr>
                <w:color w:val="000000"/>
                <w:sz w:val="18"/>
                <w:szCs w:val="18"/>
              </w:rPr>
            </w:pPr>
            <w:r w:rsidRPr="00030B5A">
              <w:rPr>
                <w:color w:val="000000"/>
                <w:sz w:val="18"/>
                <w:szCs w:val="18"/>
              </w:rPr>
              <w:t>Мероприятие относится к техническому обслуживанию</w:t>
            </w:r>
          </w:p>
        </w:tc>
        <w:tc>
          <w:tcPr>
            <w:tcW w:w="508" w:type="pct"/>
            <w:shd w:val="clear" w:color="auto" w:fill="auto"/>
            <w:vAlign w:val="center"/>
            <w:hideMark/>
          </w:tcPr>
          <w:p w14:paraId="42ECAC41" w14:textId="77777777" w:rsidR="00030B5A" w:rsidRPr="00030B5A" w:rsidRDefault="00030B5A" w:rsidP="00030B5A">
            <w:pPr>
              <w:jc w:val="center"/>
              <w:rPr>
                <w:color w:val="000000"/>
                <w:sz w:val="18"/>
                <w:szCs w:val="18"/>
              </w:rPr>
            </w:pPr>
            <w:r w:rsidRPr="00030B5A">
              <w:rPr>
                <w:color w:val="000000"/>
                <w:sz w:val="18"/>
                <w:szCs w:val="18"/>
              </w:rPr>
              <w:t>0,00</w:t>
            </w:r>
          </w:p>
        </w:tc>
      </w:tr>
      <w:tr w:rsidR="00030B5A" w:rsidRPr="00030B5A" w14:paraId="506C2850" w14:textId="77777777" w:rsidTr="00030B5A">
        <w:trPr>
          <w:trHeight w:val="20"/>
        </w:trPr>
        <w:tc>
          <w:tcPr>
            <w:tcW w:w="1438" w:type="pct"/>
            <w:gridSpan w:val="2"/>
            <w:shd w:val="clear" w:color="auto" w:fill="auto"/>
            <w:vAlign w:val="center"/>
            <w:hideMark/>
          </w:tcPr>
          <w:p w14:paraId="64C61AC1" w14:textId="77777777" w:rsidR="00030B5A" w:rsidRPr="00030B5A" w:rsidRDefault="00030B5A" w:rsidP="00030B5A">
            <w:pPr>
              <w:jc w:val="center"/>
              <w:rPr>
                <w:b/>
                <w:bCs/>
                <w:color w:val="000000"/>
                <w:sz w:val="18"/>
                <w:szCs w:val="18"/>
              </w:rPr>
            </w:pPr>
            <w:r w:rsidRPr="00030B5A">
              <w:rPr>
                <w:b/>
                <w:bCs/>
                <w:color w:val="000000"/>
                <w:sz w:val="18"/>
                <w:szCs w:val="18"/>
              </w:rPr>
              <w:t>Итого по капитальным ремонтам</w:t>
            </w:r>
          </w:p>
        </w:tc>
        <w:tc>
          <w:tcPr>
            <w:tcW w:w="472" w:type="pct"/>
            <w:shd w:val="clear" w:color="auto" w:fill="auto"/>
            <w:vAlign w:val="center"/>
            <w:hideMark/>
          </w:tcPr>
          <w:p w14:paraId="1EFD4BF6" w14:textId="77777777" w:rsidR="00030B5A" w:rsidRPr="00030B5A" w:rsidRDefault="00030B5A" w:rsidP="00030B5A">
            <w:pPr>
              <w:jc w:val="center"/>
              <w:rPr>
                <w:b/>
                <w:bCs/>
                <w:color w:val="000000"/>
                <w:sz w:val="18"/>
                <w:szCs w:val="18"/>
              </w:rPr>
            </w:pPr>
            <w:r w:rsidRPr="00030B5A">
              <w:rPr>
                <w:b/>
                <w:bCs/>
                <w:color w:val="000000"/>
                <w:sz w:val="18"/>
                <w:szCs w:val="18"/>
              </w:rPr>
              <w:t>Х</w:t>
            </w:r>
          </w:p>
        </w:tc>
        <w:tc>
          <w:tcPr>
            <w:tcW w:w="443" w:type="pct"/>
            <w:shd w:val="clear" w:color="auto" w:fill="auto"/>
            <w:vAlign w:val="center"/>
            <w:hideMark/>
          </w:tcPr>
          <w:p w14:paraId="7657DAC8" w14:textId="77777777" w:rsidR="00030B5A" w:rsidRPr="00030B5A" w:rsidRDefault="00030B5A" w:rsidP="00030B5A">
            <w:pPr>
              <w:jc w:val="center"/>
              <w:rPr>
                <w:b/>
                <w:bCs/>
                <w:color w:val="000000"/>
                <w:sz w:val="18"/>
                <w:szCs w:val="18"/>
              </w:rPr>
            </w:pPr>
            <w:r w:rsidRPr="00030B5A">
              <w:rPr>
                <w:b/>
                <w:bCs/>
                <w:color w:val="000000"/>
                <w:sz w:val="18"/>
                <w:szCs w:val="18"/>
              </w:rPr>
              <w:t>Х</w:t>
            </w:r>
          </w:p>
        </w:tc>
        <w:tc>
          <w:tcPr>
            <w:tcW w:w="597" w:type="pct"/>
            <w:shd w:val="clear" w:color="auto" w:fill="auto"/>
            <w:vAlign w:val="center"/>
            <w:hideMark/>
          </w:tcPr>
          <w:p w14:paraId="23711043" w14:textId="77777777" w:rsidR="00030B5A" w:rsidRPr="00030B5A" w:rsidRDefault="00030B5A" w:rsidP="00030B5A">
            <w:pPr>
              <w:ind w:left="-57" w:right="-57"/>
              <w:jc w:val="center"/>
              <w:rPr>
                <w:b/>
                <w:bCs/>
                <w:color w:val="000000"/>
                <w:sz w:val="18"/>
                <w:szCs w:val="18"/>
              </w:rPr>
            </w:pPr>
            <w:r w:rsidRPr="00030B5A">
              <w:rPr>
                <w:b/>
                <w:bCs/>
                <w:color w:val="000000"/>
                <w:sz w:val="18"/>
                <w:szCs w:val="18"/>
              </w:rPr>
              <w:t>11 135,38</w:t>
            </w:r>
          </w:p>
        </w:tc>
        <w:tc>
          <w:tcPr>
            <w:tcW w:w="820" w:type="pct"/>
            <w:shd w:val="clear" w:color="auto" w:fill="auto"/>
            <w:vAlign w:val="center"/>
            <w:hideMark/>
          </w:tcPr>
          <w:p w14:paraId="43899981" w14:textId="77777777" w:rsidR="00030B5A" w:rsidRPr="00030B5A" w:rsidRDefault="00030B5A" w:rsidP="00030B5A">
            <w:pPr>
              <w:jc w:val="center"/>
              <w:rPr>
                <w:b/>
                <w:bCs/>
                <w:color w:val="000000"/>
                <w:sz w:val="18"/>
                <w:szCs w:val="18"/>
              </w:rPr>
            </w:pPr>
            <w:r w:rsidRPr="00030B5A">
              <w:rPr>
                <w:b/>
                <w:bCs/>
                <w:color w:val="000000"/>
                <w:sz w:val="18"/>
                <w:szCs w:val="18"/>
              </w:rPr>
              <w:t>Х</w:t>
            </w:r>
          </w:p>
        </w:tc>
        <w:tc>
          <w:tcPr>
            <w:tcW w:w="722" w:type="pct"/>
            <w:shd w:val="clear" w:color="auto" w:fill="auto"/>
            <w:vAlign w:val="center"/>
            <w:hideMark/>
          </w:tcPr>
          <w:p w14:paraId="10D2C86D" w14:textId="77777777" w:rsidR="00030B5A" w:rsidRPr="00030B5A" w:rsidRDefault="00030B5A" w:rsidP="00030B5A">
            <w:pPr>
              <w:jc w:val="center"/>
              <w:rPr>
                <w:b/>
                <w:bCs/>
                <w:color w:val="000000"/>
                <w:sz w:val="18"/>
                <w:szCs w:val="18"/>
              </w:rPr>
            </w:pPr>
            <w:r w:rsidRPr="00030B5A">
              <w:rPr>
                <w:b/>
                <w:bCs/>
                <w:color w:val="000000"/>
                <w:sz w:val="18"/>
                <w:szCs w:val="18"/>
              </w:rPr>
              <w:t>Х</w:t>
            </w:r>
          </w:p>
        </w:tc>
        <w:tc>
          <w:tcPr>
            <w:tcW w:w="508" w:type="pct"/>
            <w:shd w:val="clear" w:color="auto" w:fill="auto"/>
            <w:vAlign w:val="center"/>
            <w:hideMark/>
          </w:tcPr>
          <w:p w14:paraId="015FB9EB" w14:textId="77777777" w:rsidR="00030B5A" w:rsidRPr="00030B5A" w:rsidRDefault="00030B5A" w:rsidP="00030B5A">
            <w:pPr>
              <w:jc w:val="center"/>
              <w:rPr>
                <w:b/>
                <w:bCs/>
                <w:color w:val="000000"/>
                <w:sz w:val="18"/>
                <w:szCs w:val="18"/>
              </w:rPr>
            </w:pPr>
            <w:r w:rsidRPr="00030B5A">
              <w:rPr>
                <w:b/>
                <w:bCs/>
                <w:color w:val="000000"/>
                <w:sz w:val="18"/>
                <w:szCs w:val="18"/>
              </w:rPr>
              <w:t>10 267,98</w:t>
            </w:r>
          </w:p>
        </w:tc>
      </w:tr>
    </w:tbl>
    <w:p w14:paraId="60536AE4" w14:textId="77777777" w:rsidR="00030B5A" w:rsidRPr="00030B5A" w:rsidRDefault="00030B5A" w:rsidP="00030B5A">
      <w:pPr>
        <w:spacing w:line="360" w:lineRule="auto"/>
        <w:ind w:firstLine="709"/>
        <w:jc w:val="both"/>
        <w:rPr>
          <w:color w:val="000000"/>
          <w:sz w:val="28"/>
          <w:szCs w:val="28"/>
        </w:rPr>
      </w:pPr>
    </w:p>
    <w:p w14:paraId="7B388C5C"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Корректировка плановых ремонтов на 2019 год, в сторону снижения относительно предложений предприятия составила 867,40 тыс. руб.</w:t>
      </w:r>
    </w:p>
    <w:p w14:paraId="436D95F7" w14:textId="77777777" w:rsidR="00030B5A" w:rsidRPr="00030B5A" w:rsidRDefault="00030B5A" w:rsidP="00030B5A">
      <w:pPr>
        <w:spacing w:line="360" w:lineRule="auto"/>
        <w:ind w:firstLine="709"/>
        <w:jc w:val="both"/>
        <w:rPr>
          <w:color w:val="000000"/>
          <w:sz w:val="28"/>
          <w:szCs w:val="28"/>
        </w:rPr>
      </w:pPr>
    </w:p>
    <w:p w14:paraId="5E1EF7F9" w14:textId="77777777" w:rsidR="00030B5A" w:rsidRPr="00030B5A" w:rsidRDefault="00030B5A" w:rsidP="00030B5A">
      <w:pPr>
        <w:keepNext/>
        <w:numPr>
          <w:ilvl w:val="0"/>
          <w:numId w:val="33"/>
        </w:numPr>
        <w:spacing w:line="312" w:lineRule="auto"/>
        <w:ind w:left="0" w:firstLine="709"/>
        <w:jc w:val="both"/>
        <w:outlineLvl w:val="2"/>
        <w:rPr>
          <w:b/>
          <w:color w:val="000000"/>
          <w:sz w:val="28"/>
          <w:szCs w:val="28"/>
        </w:rPr>
      </w:pPr>
      <w:bookmarkStart w:id="130" w:name="_Toc6566535"/>
      <w:r w:rsidRPr="00030B5A">
        <w:rPr>
          <w:b/>
          <w:color w:val="000000"/>
          <w:sz w:val="28"/>
          <w:szCs w:val="28"/>
        </w:rPr>
        <w:t>Затраты на оплату труда работников АУП</w:t>
      </w:r>
      <w:bookmarkEnd w:id="130"/>
      <w:r w:rsidRPr="00030B5A">
        <w:rPr>
          <w:b/>
          <w:color w:val="000000"/>
          <w:sz w:val="28"/>
          <w:szCs w:val="28"/>
        </w:rPr>
        <w:t xml:space="preserve"> </w:t>
      </w:r>
    </w:p>
    <w:p w14:paraId="651C0417"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xml:space="preserve">ООО «ТГК» предлагает на 2019 год учесть фонд оплаты труда производственного персонала и АУП на уровне 41 953,99 тыс. рублей. ФОТ рассчитан, исходя из уровня средней заработной платы по предприятию 44 255,26 руб./чел./мес. и численности в количестве 79 единиц. В качестве обоснования представлено штатное расписание на 2019 год (стр. 635). </w:t>
      </w:r>
    </w:p>
    <w:p w14:paraId="7ED5D120"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xml:space="preserve">Экспертами был проанализирован расчёт расходов на оплату труда, представленный предприятием.  Эксперты предлагают учесть расходы по статье на 2019 год на уровне 24 514,90 тыс. руб., при средней заработной плате </w:t>
      </w:r>
      <w:r w:rsidRPr="00030B5A">
        <w:rPr>
          <w:color w:val="000000"/>
          <w:sz w:val="28"/>
          <w:szCs w:val="28"/>
        </w:rPr>
        <w:br/>
        <w:t>27 606,87 руб./мес. и численности 74 чел.</w:t>
      </w:r>
      <w:r w:rsidRPr="00030B5A">
        <w:rPr>
          <w:color w:val="000000"/>
          <w:szCs w:val="20"/>
        </w:rPr>
        <w:t xml:space="preserve"> Р</w:t>
      </w:r>
      <w:r w:rsidRPr="00030B5A">
        <w:rPr>
          <w:color w:val="000000"/>
          <w:sz w:val="28"/>
          <w:szCs w:val="28"/>
        </w:rPr>
        <w:t>асчет численности производственного персонала принят по предложениям предприятия, согласно выполненному нормативному расчету необходимых штатных единиц (стр. 639), численность управленческого персонала принята экспертами согласно рекомендации по нормированию труда работников энергетического хозяйства (Нормативы численности руководителей, специалистов и служащих коммунальных теплоэнергетических предприятий, часть II), в соответствии с вышеназванными нормативами, предприятию потребуется не более 11 ед. управленческого персонала.  Фонд оплаты труда, рассчитан экспертами исходя из среднего уровня заработной платы, согласно статистической отчетности, характеризующей состояние экономики социальной сферы муниципального образования Тяжинский муниципальный район за 2018 год, в сфере производство и обеспечение электрической энергией, газом и паром, с учетом индекса потребительских цен Минэкономразвития РФ (прогноз опубликован 01.10.2018) на 2019 год (-104,6).</w:t>
      </w:r>
    </w:p>
    <w:p w14:paraId="6BC4B29B"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Корректировка плановых затрат по фонду оплаты на 2019 год, относительно предложений предприятия, в сторону снижения, составила 17 439,09 тыс. руб.</w:t>
      </w:r>
    </w:p>
    <w:p w14:paraId="7404D96B" w14:textId="77777777" w:rsidR="00030B5A" w:rsidRPr="00030B5A" w:rsidRDefault="00030B5A" w:rsidP="00030B5A">
      <w:pPr>
        <w:ind w:firstLine="709"/>
        <w:jc w:val="both"/>
        <w:rPr>
          <w:rFonts w:ascii="Bahnschrift SemiBold Condensed" w:hAnsi="Bahnschrift SemiBold Condensed"/>
          <w:color w:val="000000"/>
          <w:sz w:val="28"/>
          <w:szCs w:val="28"/>
        </w:rPr>
      </w:pPr>
    </w:p>
    <w:p w14:paraId="7915DA79" w14:textId="77777777" w:rsidR="00030B5A" w:rsidRPr="00030B5A" w:rsidRDefault="00030B5A" w:rsidP="00030B5A">
      <w:pPr>
        <w:ind w:firstLine="709"/>
        <w:jc w:val="both"/>
        <w:rPr>
          <w:rFonts w:ascii="Bahnschrift SemiBold Condensed" w:hAnsi="Bahnschrift SemiBold Condensed"/>
          <w:color w:val="000000"/>
          <w:sz w:val="28"/>
          <w:szCs w:val="28"/>
        </w:rPr>
      </w:pPr>
    </w:p>
    <w:p w14:paraId="566B56DB" w14:textId="77777777" w:rsidR="00030B5A" w:rsidRPr="00030B5A" w:rsidRDefault="00030B5A" w:rsidP="00030B5A">
      <w:pPr>
        <w:keepNext/>
        <w:numPr>
          <w:ilvl w:val="0"/>
          <w:numId w:val="33"/>
        </w:numPr>
        <w:spacing w:line="312" w:lineRule="auto"/>
        <w:ind w:left="0" w:firstLine="709"/>
        <w:jc w:val="both"/>
        <w:outlineLvl w:val="2"/>
        <w:rPr>
          <w:b/>
          <w:color w:val="000000"/>
          <w:sz w:val="28"/>
          <w:szCs w:val="28"/>
        </w:rPr>
      </w:pPr>
      <w:r w:rsidRPr="00030B5A">
        <w:rPr>
          <w:b/>
          <w:color w:val="000000"/>
          <w:sz w:val="28"/>
          <w:szCs w:val="28"/>
        </w:rPr>
        <w:t xml:space="preserve"> </w:t>
      </w:r>
      <w:bookmarkStart w:id="131" w:name="_Toc6566536"/>
      <w:r w:rsidRPr="00030B5A">
        <w:rPr>
          <w:b/>
          <w:color w:val="000000"/>
          <w:sz w:val="28"/>
          <w:szCs w:val="28"/>
        </w:rPr>
        <w:t>Расходы на выполнение работ и услуг производственного характера, выполняемых по договорам со сторонними организациями</w:t>
      </w:r>
      <w:bookmarkEnd w:id="131"/>
    </w:p>
    <w:p w14:paraId="6EEFF5FC"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ООО «ТГК» на 2019 год были заявлены расходы по статье в размере 14 106,82 тыс. руб., включающие:</w:t>
      </w:r>
    </w:p>
    <w:p w14:paraId="06BCAA01"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режимно-наладочные испытания, в размере 970,00 тыс. руб.;</w:t>
      </w:r>
      <w:r w:rsidRPr="00030B5A">
        <w:rPr>
          <w:color w:val="000000"/>
          <w:sz w:val="28"/>
          <w:szCs w:val="28"/>
        </w:rPr>
        <w:tab/>
      </w:r>
      <w:r w:rsidRPr="00030B5A">
        <w:rPr>
          <w:color w:val="000000"/>
          <w:sz w:val="28"/>
          <w:szCs w:val="28"/>
        </w:rPr>
        <w:tab/>
      </w:r>
    </w:p>
    <w:p w14:paraId="0ED299BF"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промывка котлов, в размере 2 733,00 тыс. руб.;</w:t>
      </w:r>
      <w:r w:rsidRPr="00030B5A">
        <w:rPr>
          <w:color w:val="000000"/>
          <w:sz w:val="28"/>
          <w:szCs w:val="28"/>
        </w:rPr>
        <w:tab/>
      </w:r>
    </w:p>
    <w:p w14:paraId="4060DC66"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xml:space="preserve">- </w:t>
      </w:r>
      <w:proofErr w:type="spellStart"/>
      <w:r w:rsidRPr="00030B5A">
        <w:rPr>
          <w:color w:val="000000"/>
          <w:sz w:val="28"/>
          <w:szCs w:val="28"/>
        </w:rPr>
        <w:t>техприсоединение</w:t>
      </w:r>
      <w:proofErr w:type="spellEnd"/>
      <w:r w:rsidRPr="00030B5A">
        <w:rPr>
          <w:color w:val="000000"/>
          <w:sz w:val="28"/>
          <w:szCs w:val="28"/>
        </w:rPr>
        <w:t>, в размере 1,67 тыс. руб.;</w:t>
      </w:r>
      <w:r w:rsidRPr="00030B5A">
        <w:rPr>
          <w:color w:val="000000"/>
          <w:sz w:val="28"/>
          <w:szCs w:val="28"/>
        </w:rPr>
        <w:tab/>
      </w:r>
      <w:r w:rsidRPr="00030B5A">
        <w:rPr>
          <w:color w:val="000000"/>
          <w:sz w:val="28"/>
          <w:szCs w:val="28"/>
        </w:rPr>
        <w:tab/>
      </w:r>
    </w:p>
    <w:p w14:paraId="5EF40EBE"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проект норматива ПДВ,</w:t>
      </w:r>
      <w:r w:rsidRPr="00030B5A">
        <w:rPr>
          <w:color w:val="000000"/>
          <w:szCs w:val="20"/>
        </w:rPr>
        <w:t xml:space="preserve"> </w:t>
      </w:r>
      <w:r w:rsidRPr="00030B5A">
        <w:rPr>
          <w:color w:val="000000"/>
          <w:sz w:val="28"/>
          <w:szCs w:val="28"/>
        </w:rPr>
        <w:t>в размере 660,00 тыс. руб.;</w:t>
      </w:r>
      <w:r w:rsidRPr="00030B5A">
        <w:rPr>
          <w:color w:val="000000"/>
          <w:sz w:val="28"/>
          <w:szCs w:val="28"/>
        </w:rPr>
        <w:tab/>
      </w:r>
      <w:r w:rsidRPr="00030B5A">
        <w:rPr>
          <w:color w:val="000000"/>
          <w:sz w:val="28"/>
          <w:szCs w:val="28"/>
        </w:rPr>
        <w:tab/>
      </w:r>
      <w:r w:rsidRPr="00030B5A">
        <w:rPr>
          <w:color w:val="000000"/>
          <w:sz w:val="28"/>
          <w:szCs w:val="28"/>
        </w:rPr>
        <w:tab/>
      </w:r>
    </w:p>
    <w:p w14:paraId="53E6791F"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вывоз шлака,</w:t>
      </w:r>
      <w:r w:rsidRPr="00030B5A">
        <w:rPr>
          <w:color w:val="000000"/>
          <w:szCs w:val="20"/>
        </w:rPr>
        <w:t xml:space="preserve"> </w:t>
      </w:r>
      <w:r w:rsidRPr="00030B5A">
        <w:rPr>
          <w:color w:val="000000"/>
          <w:sz w:val="28"/>
          <w:szCs w:val="28"/>
        </w:rPr>
        <w:t>в размере 1 940,40 тыс. руб.;</w:t>
      </w:r>
      <w:r w:rsidRPr="00030B5A">
        <w:rPr>
          <w:color w:val="000000"/>
          <w:sz w:val="28"/>
          <w:szCs w:val="28"/>
        </w:rPr>
        <w:tab/>
      </w:r>
      <w:r w:rsidRPr="00030B5A">
        <w:rPr>
          <w:color w:val="000000"/>
          <w:sz w:val="28"/>
          <w:szCs w:val="28"/>
        </w:rPr>
        <w:tab/>
      </w:r>
      <w:r w:rsidRPr="00030B5A">
        <w:rPr>
          <w:color w:val="000000"/>
          <w:sz w:val="28"/>
          <w:szCs w:val="28"/>
        </w:rPr>
        <w:tab/>
      </w:r>
    </w:p>
    <w:p w14:paraId="4BC17BE5"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погрузка, закачка угля,</w:t>
      </w:r>
      <w:r w:rsidRPr="00030B5A">
        <w:rPr>
          <w:color w:val="000000"/>
          <w:szCs w:val="20"/>
        </w:rPr>
        <w:t xml:space="preserve"> </w:t>
      </w:r>
      <w:r w:rsidRPr="00030B5A">
        <w:rPr>
          <w:color w:val="000000"/>
          <w:sz w:val="28"/>
          <w:szCs w:val="28"/>
        </w:rPr>
        <w:t>в размере 3 456,00 тыс. руб.;</w:t>
      </w:r>
      <w:r w:rsidRPr="00030B5A">
        <w:rPr>
          <w:color w:val="000000"/>
          <w:sz w:val="28"/>
          <w:szCs w:val="28"/>
        </w:rPr>
        <w:tab/>
      </w:r>
      <w:r w:rsidRPr="00030B5A">
        <w:rPr>
          <w:color w:val="000000"/>
          <w:sz w:val="28"/>
          <w:szCs w:val="28"/>
        </w:rPr>
        <w:tab/>
      </w:r>
      <w:r w:rsidRPr="00030B5A">
        <w:rPr>
          <w:color w:val="000000"/>
          <w:sz w:val="28"/>
          <w:szCs w:val="28"/>
        </w:rPr>
        <w:tab/>
      </w:r>
    </w:p>
    <w:p w14:paraId="58BACDAB"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xml:space="preserve">- </w:t>
      </w:r>
      <w:proofErr w:type="spellStart"/>
      <w:r w:rsidRPr="00030B5A">
        <w:rPr>
          <w:color w:val="000000"/>
          <w:sz w:val="28"/>
          <w:szCs w:val="28"/>
        </w:rPr>
        <w:t>автоуслуги</w:t>
      </w:r>
      <w:proofErr w:type="spellEnd"/>
      <w:r w:rsidRPr="00030B5A">
        <w:rPr>
          <w:color w:val="000000"/>
          <w:sz w:val="28"/>
          <w:szCs w:val="28"/>
        </w:rPr>
        <w:t>,</w:t>
      </w:r>
      <w:r w:rsidRPr="00030B5A">
        <w:rPr>
          <w:color w:val="000000"/>
          <w:szCs w:val="20"/>
        </w:rPr>
        <w:t xml:space="preserve"> </w:t>
      </w:r>
      <w:r w:rsidRPr="00030B5A">
        <w:rPr>
          <w:color w:val="000000"/>
          <w:sz w:val="28"/>
          <w:szCs w:val="28"/>
        </w:rPr>
        <w:t>в размере 4 225,75 тыс. руб.;</w:t>
      </w:r>
    </w:p>
    <w:p w14:paraId="1170EBEC"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учет тепловой энергии (УТЭ), в размере 80,00 тыс. руб.;</w:t>
      </w:r>
    </w:p>
    <w:p w14:paraId="34176532"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xml:space="preserve">- </w:t>
      </w:r>
      <w:proofErr w:type="spellStart"/>
      <w:r w:rsidRPr="00030B5A">
        <w:rPr>
          <w:color w:val="000000"/>
          <w:sz w:val="28"/>
          <w:szCs w:val="28"/>
        </w:rPr>
        <w:t>спецоценка</w:t>
      </w:r>
      <w:proofErr w:type="spellEnd"/>
      <w:r w:rsidRPr="00030B5A">
        <w:rPr>
          <w:color w:val="000000"/>
          <w:sz w:val="28"/>
          <w:szCs w:val="28"/>
        </w:rPr>
        <w:t xml:space="preserve"> условий труда, в размере 40,00 тыс. руб.</w:t>
      </w:r>
    </w:p>
    <w:p w14:paraId="00920C4E"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ab/>
      </w:r>
      <w:r w:rsidRPr="00030B5A">
        <w:rPr>
          <w:color w:val="000000"/>
          <w:sz w:val="28"/>
          <w:szCs w:val="28"/>
        </w:rPr>
        <w:tab/>
        <w:t xml:space="preserve"> </w:t>
      </w:r>
    </w:p>
    <w:p w14:paraId="7DEEB757"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После проведенного анализа заявленных предприятием расходов, эксперты предлагают учесть расходы на 2019 год на оплату работ и услуг производственного характера, в сумме 4 863,48 тыс. руб., в том числе:</w:t>
      </w:r>
    </w:p>
    <w:p w14:paraId="49FC8ED9"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xml:space="preserve">- режимно-наладочные испытания, в размере 970,00 тыс. руб. Предприятием представлено два коммерческих предложения на проведение режимно-наладочных испытаний 17 котлоагрегатов (стр. 905-908). Согласно «Правил технической эксплуатации тепловых энергоустановок», </w:t>
      </w:r>
      <w:proofErr w:type="spellStart"/>
      <w:r w:rsidRPr="00030B5A">
        <w:rPr>
          <w:color w:val="000000"/>
          <w:sz w:val="28"/>
          <w:szCs w:val="28"/>
        </w:rPr>
        <w:t>зарег</w:t>
      </w:r>
      <w:proofErr w:type="spellEnd"/>
      <w:r w:rsidRPr="00030B5A">
        <w:rPr>
          <w:color w:val="000000"/>
          <w:sz w:val="28"/>
          <w:szCs w:val="28"/>
        </w:rPr>
        <w:t>. Минюстом России № 4358 от 02.04.03: «Режимно-наладочные испытания проводятся не реже одного раза в 5 лет для котлов на твердом и жидком топливе». Экспертами данные затраты признаются производственно-необходимыми и экономически обоснованными. Эксперты предлагают принять затраты по наименьшей стоимости, исходя из предложенных предприятием коммерческих предложений (ООО "</w:t>
      </w:r>
      <w:proofErr w:type="spellStart"/>
      <w:r w:rsidRPr="00030B5A">
        <w:rPr>
          <w:color w:val="000000"/>
          <w:sz w:val="28"/>
          <w:szCs w:val="28"/>
        </w:rPr>
        <w:t>СибИТЦ</w:t>
      </w:r>
      <w:proofErr w:type="spellEnd"/>
      <w:r w:rsidRPr="00030B5A">
        <w:rPr>
          <w:color w:val="000000"/>
          <w:sz w:val="28"/>
          <w:szCs w:val="28"/>
        </w:rPr>
        <w:t>" стр. 905);</w:t>
      </w:r>
      <w:r w:rsidRPr="00030B5A">
        <w:rPr>
          <w:color w:val="000000"/>
          <w:sz w:val="28"/>
          <w:szCs w:val="28"/>
        </w:rPr>
        <w:tab/>
      </w:r>
    </w:p>
    <w:p w14:paraId="79010527"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промывка котлов, в размере 955,30 тыс. руб. Предприятием представлено коммерческое предложение на гидрохимическую отчистку от минеральных отложений котлов (стр. 909) и акты обследования трубной части котлов (стр. 41-51, дополнительный пакет документов от 16.04.2019), согласно которым, необходимо произвести химическую промывку, 11 котлам, из 17 установленных на предприятии, с целью отчистки от известковых отложений и повышения КПД котлов. Экспертами проведен анализ аналогичных услуг, по предприятиям Кемеровской области. Затраты на промывку котлов принимаются по договору с ООО «Э-</w:t>
      </w:r>
      <w:proofErr w:type="spellStart"/>
      <w:r w:rsidRPr="00030B5A">
        <w:rPr>
          <w:color w:val="000000"/>
          <w:sz w:val="28"/>
          <w:szCs w:val="28"/>
        </w:rPr>
        <w:t>Визор</w:t>
      </w:r>
      <w:proofErr w:type="spellEnd"/>
      <w:r w:rsidRPr="00030B5A">
        <w:rPr>
          <w:color w:val="000000"/>
          <w:sz w:val="28"/>
          <w:szCs w:val="28"/>
        </w:rPr>
        <w:t>» №08о/19 от 15.04.2019 (стр. 52, дополнительный пакет документов от 16.04.2019) в части 11 котлов, которым необходима промывка;</w:t>
      </w:r>
      <w:r w:rsidRPr="00030B5A">
        <w:rPr>
          <w:color w:val="000000"/>
          <w:sz w:val="28"/>
          <w:szCs w:val="28"/>
        </w:rPr>
        <w:tab/>
        <w:t xml:space="preserve">- </w:t>
      </w:r>
      <w:proofErr w:type="spellStart"/>
      <w:r w:rsidRPr="00030B5A">
        <w:rPr>
          <w:color w:val="000000"/>
          <w:sz w:val="28"/>
          <w:szCs w:val="28"/>
        </w:rPr>
        <w:t>техприсоединение</w:t>
      </w:r>
      <w:proofErr w:type="spellEnd"/>
      <w:r w:rsidRPr="00030B5A">
        <w:rPr>
          <w:color w:val="000000"/>
          <w:sz w:val="28"/>
          <w:szCs w:val="28"/>
        </w:rPr>
        <w:t xml:space="preserve">, в размере 1,67 тыс. руб., в затратах учтена плата </w:t>
      </w:r>
      <w:r w:rsidRPr="00030B5A">
        <w:rPr>
          <w:color w:val="000000"/>
          <w:sz w:val="28"/>
          <w:szCs w:val="28"/>
        </w:rPr>
        <w:br/>
        <w:t>ООО «</w:t>
      </w:r>
      <w:proofErr w:type="spellStart"/>
      <w:r w:rsidRPr="00030B5A">
        <w:rPr>
          <w:color w:val="000000"/>
          <w:sz w:val="28"/>
          <w:szCs w:val="28"/>
        </w:rPr>
        <w:t>КЭнК</w:t>
      </w:r>
      <w:proofErr w:type="spellEnd"/>
      <w:r w:rsidRPr="00030B5A">
        <w:rPr>
          <w:color w:val="000000"/>
          <w:sz w:val="28"/>
          <w:szCs w:val="28"/>
        </w:rPr>
        <w:t>» за переоформление документов по технологическому присоединению к электрическим сетям (стр. 902);</w:t>
      </w:r>
      <w:r w:rsidRPr="00030B5A">
        <w:rPr>
          <w:color w:val="000000"/>
          <w:sz w:val="28"/>
          <w:szCs w:val="28"/>
        </w:rPr>
        <w:tab/>
      </w:r>
      <w:r w:rsidRPr="00030B5A">
        <w:rPr>
          <w:color w:val="000000"/>
          <w:sz w:val="28"/>
          <w:szCs w:val="28"/>
        </w:rPr>
        <w:tab/>
      </w:r>
    </w:p>
    <w:p w14:paraId="372F9FB5"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проект норматива ПДВ,</w:t>
      </w:r>
      <w:r w:rsidRPr="00030B5A">
        <w:rPr>
          <w:color w:val="000000"/>
          <w:szCs w:val="20"/>
        </w:rPr>
        <w:t xml:space="preserve"> </w:t>
      </w:r>
      <w:r w:rsidRPr="00030B5A">
        <w:rPr>
          <w:color w:val="000000"/>
          <w:sz w:val="28"/>
          <w:szCs w:val="28"/>
        </w:rPr>
        <w:t>в размере 660,000тыс. руб. Предприятием представлен договор №23 от 04.02.2019с ООО "ЭКО-ПРАВО" на разработку проекта нормативов допустимого выброса загрязняющих веществ в атмосферный воздух (стр. 912) и договор №22 от 04.02.2019 с ООО "ЭКО-ПРАВО" на составление отчета по инвентаризации выбросов загрязняющих веществ в атмосферный воздух (стр. 915). Эксперты, проанализировав стоимость данных работ по предприятиям Кемеровской области, соглашаются с заявленными предприятием расходами, считая их экономически обоснованными, и принимают затраты на уровне предложений предприятия;</w:t>
      </w:r>
      <w:r w:rsidRPr="00030B5A">
        <w:rPr>
          <w:color w:val="000000"/>
          <w:sz w:val="28"/>
          <w:szCs w:val="28"/>
        </w:rPr>
        <w:tab/>
      </w:r>
      <w:r w:rsidRPr="00030B5A">
        <w:rPr>
          <w:color w:val="000000"/>
          <w:sz w:val="28"/>
          <w:szCs w:val="28"/>
        </w:rPr>
        <w:tab/>
      </w:r>
      <w:r w:rsidRPr="00030B5A">
        <w:rPr>
          <w:color w:val="000000"/>
          <w:sz w:val="28"/>
          <w:szCs w:val="28"/>
        </w:rPr>
        <w:tab/>
      </w:r>
    </w:p>
    <w:p w14:paraId="390EA404"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вывоз шлака.</w:t>
      </w:r>
      <w:r w:rsidRPr="00030B5A">
        <w:rPr>
          <w:color w:val="000000"/>
          <w:szCs w:val="20"/>
        </w:rPr>
        <w:t xml:space="preserve"> </w:t>
      </w:r>
      <w:r w:rsidRPr="00030B5A">
        <w:rPr>
          <w:color w:val="000000"/>
          <w:sz w:val="28"/>
          <w:szCs w:val="28"/>
        </w:rPr>
        <w:t>После проведенной проверки эксперты предлагают принять затраты, в размере 924,78 тыс. руб.</w:t>
      </w:r>
      <w:r w:rsidRPr="00030B5A">
        <w:rPr>
          <w:color w:val="000000"/>
          <w:sz w:val="28"/>
          <w:szCs w:val="28"/>
        </w:rPr>
        <w:tab/>
        <w:t xml:space="preserve">Объем шлака рассчитываем исходя из потребного объема котельного топлива, с учетом зольности угля марки </w:t>
      </w:r>
      <w:proofErr w:type="spellStart"/>
      <w:r w:rsidRPr="00030B5A">
        <w:rPr>
          <w:color w:val="000000"/>
          <w:sz w:val="28"/>
          <w:szCs w:val="28"/>
        </w:rPr>
        <w:t>Др</w:t>
      </w:r>
      <w:proofErr w:type="spellEnd"/>
      <w:r w:rsidRPr="00030B5A">
        <w:rPr>
          <w:color w:val="000000"/>
          <w:sz w:val="28"/>
          <w:szCs w:val="28"/>
        </w:rPr>
        <w:t xml:space="preserve"> (15,84%, представлен сертификат качества топлива по электронной почте), грузоподъёмности автомобиля КАМАЗ, и стоимости 1200,00 </w:t>
      </w:r>
      <w:proofErr w:type="spellStart"/>
      <w:proofErr w:type="gramStart"/>
      <w:r w:rsidRPr="00030B5A">
        <w:rPr>
          <w:color w:val="000000"/>
          <w:sz w:val="28"/>
          <w:szCs w:val="28"/>
        </w:rPr>
        <w:t>маш</w:t>
      </w:r>
      <w:proofErr w:type="spellEnd"/>
      <w:r w:rsidRPr="00030B5A">
        <w:rPr>
          <w:color w:val="000000"/>
          <w:sz w:val="28"/>
          <w:szCs w:val="28"/>
        </w:rPr>
        <w:t>./</w:t>
      </w:r>
      <w:proofErr w:type="gramEnd"/>
      <w:r w:rsidRPr="00030B5A">
        <w:rPr>
          <w:color w:val="000000"/>
          <w:sz w:val="28"/>
          <w:szCs w:val="28"/>
        </w:rPr>
        <w:t xml:space="preserve">час. (договор №1 от 01.01.2019 с ИП Земляков ЕГ, стр. 921). Стоимость погрузчика для погрузки шлака в КАМАЗ экспертами не принимается, поскольку данный погрузчик учтен в затратах на </w:t>
      </w:r>
      <w:proofErr w:type="spellStart"/>
      <w:r w:rsidRPr="00030B5A">
        <w:rPr>
          <w:color w:val="000000"/>
          <w:sz w:val="28"/>
          <w:szCs w:val="28"/>
        </w:rPr>
        <w:t>буртовку</w:t>
      </w:r>
      <w:proofErr w:type="spellEnd"/>
      <w:r w:rsidRPr="00030B5A">
        <w:rPr>
          <w:color w:val="000000"/>
          <w:sz w:val="28"/>
          <w:szCs w:val="28"/>
        </w:rPr>
        <w:t xml:space="preserve"> угля, из расчета восьмичасовой смены, и данного времени работы достаточно для работы на угле и погрузке шлака;</w:t>
      </w:r>
      <w:r w:rsidRPr="00030B5A">
        <w:rPr>
          <w:color w:val="000000"/>
          <w:sz w:val="28"/>
          <w:szCs w:val="28"/>
        </w:rPr>
        <w:tab/>
      </w:r>
    </w:p>
    <w:p w14:paraId="01B70F50"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погрузка, закачка угля.</w:t>
      </w:r>
      <w:r w:rsidRPr="00030B5A">
        <w:rPr>
          <w:color w:val="000000"/>
          <w:szCs w:val="20"/>
        </w:rPr>
        <w:t xml:space="preserve"> </w:t>
      </w:r>
      <w:r w:rsidRPr="00030B5A">
        <w:rPr>
          <w:color w:val="000000"/>
          <w:sz w:val="28"/>
          <w:szCs w:val="28"/>
        </w:rPr>
        <w:t xml:space="preserve">Проанализировав заявленные затраты по закачке и </w:t>
      </w:r>
      <w:proofErr w:type="spellStart"/>
      <w:r w:rsidRPr="00030B5A">
        <w:rPr>
          <w:color w:val="000000"/>
          <w:sz w:val="28"/>
          <w:szCs w:val="28"/>
        </w:rPr>
        <w:t>буртовке</w:t>
      </w:r>
      <w:proofErr w:type="spellEnd"/>
      <w:r w:rsidRPr="00030B5A">
        <w:rPr>
          <w:color w:val="000000"/>
          <w:sz w:val="28"/>
          <w:szCs w:val="28"/>
        </w:rPr>
        <w:t xml:space="preserve"> угля на котельных, эксперты приняли решение не принимать данные затраты в услугах производственного характера, поскольку данные затраты учтены ранее в расходах на топливо, по договору №1 от 01.01.2019 </w:t>
      </w:r>
      <w:r w:rsidRPr="00030B5A">
        <w:rPr>
          <w:color w:val="000000"/>
          <w:sz w:val="28"/>
          <w:szCs w:val="28"/>
        </w:rPr>
        <w:br/>
        <w:t>с ИП Земляков ЕГ;</w:t>
      </w:r>
    </w:p>
    <w:p w14:paraId="66D32C14"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xml:space="preserve">- </w:t>
      </w:r>
      <w:proofErr w:type="spellStart"/>
      <w:r w:rsidRPr="00030B5A">
        <w:rPr>
          <w:color w:val="000000"/>
          <w:sz w:val="28"/>
          <w:szCs w:val="28"/>
        </w:rPr>
        <w:t>автоуслуги</w:t>
      </w:r>
      <w:proofErr w:type="spellEnd"/>
      <w:r w:rsidRPr="00030B5A">
        <w:rPr>
          <w:color w:val="000000"/>
          <w:sz w:val="28"/>
          <w:szCs w:val="28"/>
        </w:rPr>
        <w:t>.</w:t>
      </w:r>
      <w:r w:rsidRPr="00030B5A">
        <w:rPr>
          <w:color w:val="000000"/>
          <w:szCs w:val="20"/>
        </w:rPr>
        <w:t xml:space="preserve"> </w:t>
      </w:r>
      <w:r w:rsidRPr="00030B5A">
        <w:rPr>
          <w:color w:val="000000"/>
          <w:sz w:val="28"/>
          <w:szCs w:val="28"/>
        </w:rPr>
        <w:t xml:space="preserve">Проанализировав заявленные затраты на </w:t>
      </w:r>
      <w:proofErr w:type="spellStart"/>
      <w:r w:rsidRPr="00030B5A">
        <w:rPr>
          <w:color w:val="000000"/>
          <w:sz w:val="28"/>
          <w:szCs w:val="28"/>
        </w:rPr>
        <w:t>автоуслуги</w:t>
      </w:r>
      <w:proofErr w:type="spellEnd"/>
      <w:r w:rsidRPr="00030B5A">
        <w:rPr>
          <w:color w:val="000000"/>
          <w:sz w:val="28"/>
          <w:szCs w:val="28"/>
        </w:rPr>
        <w:t xml:space="preserve"> по доставке рабочих и ремонтной бригады к месту ремонта, эксперты сочли данные затраты </w:t>
      </w:r>
      <w:proofErr w:type="spellStart"/>
      <w:r w:rsidRPr="00030B5A">
        <w:rPr>
          <w:color w:val="000000"/>
          <w:sz w:val="28"/>
          <w:szCs w:val="28"/>
        </w:rPr>
        <w:t>производственно</w:t>
      </w:r>
      <w:proofErr w:type="spellEnd"/>
      <w:r w:rsidRPr="00030B5A">
        <w:rPr>
          <w:color w:val="000000"/>
          <w:sz w:val="28"/>
          <w:szCs w:val="28"/>
        </w:rPr>
        <w:t xml:space="preserve"> необходимыми и произвели расчет использования автотранспорта согласно производственному календарю, на 2019 год (рабочее время 1970 часов). Стоимость автомобиля УАЗ (</w:t>
      </w:r>
      <w:proofErr w:type="spellStart"/>
      <w:r w:rsidRPr="00030B5A">
        <w:rPr>
          <w:color w:val="000000"/>
          <w:sz w:val="28"/>
          <w:szCs w:val="28"/>
        </w:rPr>
        <w:t>грузопасажирский</w:t>
      </w:r>
      <w:proofErr w:type="spellEnd"/>
      <w:r w:rsidRPr="00030B5A">
        <w:rPr>
          <w:color w:val="000000"/>
          <w:sz w:val="28"/>
          <w:szCs w:val="28"/>
        </w:rPr>
        <w:t xml:space="preserve">), используемого для перевозки ремонтной бригады и оборудования, по прайсу    ЗАО «Тяжинское ДРСУ» составляет 838,44 </w:t>
      </w:r>
      <w:proofErr w:type="spellStart"/>
      <w:r w:rsidRPr="00030B5A">
        <w:rPr>
          <w:color w:val="000000"/>
          <w:sz w:val="28"/>
          <w:szCs w:val="28"/>
        </w:rPr>
        <w:t>маш</w:t>
      </w:r>
      <w:proofErr w:type="spellEnd"/>
      <w:r w:rsidRPr="00030B5A">
        <w:rPr>
          <w:color w:val="000000"/>
          <w:sz w:val="28"/>
          <w:szCs w:val="28"/>
        </w:rPr>
        <w:t>./</w:t>
      </w:r>
      <w:proofErr w:type="spellStart"/>
      <w:r w:rsidRPr="00030B5A">
        <w:rPr>
          <w:color w:val="000000"/>
          <w:sz w:val="28"/>
          <w:szCs w:val="28"/>
        </w:rPr>
        <w:t>ч.руб</w:t>
      </w:r>
      <w:proofErr w:type="spellEnd"/>
      <w:r w:rsidRPr="00030B5A">
        <w:rPr>
          <w:color w:val="000000"/>
          <w:sz w:val="28"/>
          <w:szCs w:val="28"/>
        </w:rPr>
        <w:t xml:space="preserve">. (без НДС) (стр.925) (экспертами проанализирована стоимость </w:t>
      </w:r>
      <w:proofErr w:type="spellStart"/>
      <w:r w:rsidRPr="00030B5A">
        <w:rPr>
          <w:color w:val="000000"/>
          <w:sz w:val="28"/>
          <w:szCs w:val="28"/>
        </w:rPr>
        <w:t>маш</w:t>
      </w:r>
      <w:proofErr w:type="spellEnd"/>
      <w:r w:rsidRPr="00030B5A">
        <w:rPr>
          <w:color w:val="000000"/>
          <w:sz w:val="28"/>
          <w:szCs w:val="28"/>
        </w:rPr>
        <w:t xml:space="preserve">./ч. автомобиля УАЗ в Тяжинском районе в сети интернет, и признана обоснованной). Таким образом затраты на </w:t>
      </w:r>
      <w:proofErr w:type="spellStart"/>
      <w:r w:rsidRPr="00030B5A">
        <w:rPr>
          <w:color w:val="000000"/>
          <w:sz w:val="28"/>
          <w:szCs w:val="28"/>
        </w:rPr>
        <w:t>автоуслуги</w:t>
      </w:r>
      <w:proofErr w:type="spellEnd"/>
      <w:r w:rsidRPr="00030B5A">
        <w:rPr>
          <w:color w:val="000000"/>
          <w:sz w:val="28"/>
          <w:szCs w:val="28"/>
        </w:rPr>
        <w:t xml:space="preserve"> составят 1651,73 тыс. руб.;</w:t>
      </w:r>
    </w:p>
    <w:p w14:paraId="4E4EE810"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учет тепловой энергии, в размере 80,00 тыс. руб.</w:t>
      </w:r>
      <w:r w:rsidRPr="00030B5A">
        <w:rPr>
          <w:color w:val="000000"/>
          <w:szCs w:val="20"/>
        </w:rPr>
        <w:t xml:space="preserve"> </w:t>
      </w:r>
      <w:r w:rsidRPr="00030B5A">
        <w:rPr>
          <w:color w:val="000000"/>
          <w:sz w:val="28"/>
          <w:szCs w:val="28"/>
        </w:rPr>
        <w:t xml:space="preserve">В затратах статьи учтен договор №45 от 01.02.2019 с ИП Валеев Ф.Г., на услуги по эксплуатации, считывание и передача данных по узлам теплового учета на котельных </w:t>
      </w:r>
      <w:r w:rsidRPr="00030B5A">
        <w:rPr>
          <w:color w:val="000000"/>
          <w:sz w:val="28"/>
          <w:szCs w:val="28"/>
        </w:rPr>
        <w:br/>
        <w:t>ООО «ТГК» (стр. 929);</w:t>
      </w:r>
    </w:p>
    <w:p w14:paraId="442994C4" w14:textId="77777777" w:rsidR="00030B5A" w:rsidRPr="00030B5A" w:rsidRDefault="00030B5A" w:rsidP="00030B5A">
      <w:pPr>
        <w:shd w:val="clear" w:color="auto" w:fill="FFFFFF"/>
        <w:spacing w:line="360" w:lineRule="auto"/>
        <w:ind w:left="34" w:firstLine="675"/>
        <w:jc w:val="both"/>
        <w:rPr>
          <w:color w:val="000000"/>
          <w:sz w:val="28"/>
          <w:szCs w:val="28"/>
        </w:rPr>
      </w:pPr>
      <w:r w:rsidRPr="00030B5A">
        <w:rPr>
          <w:color w:val="000000"/>
          <w:sz w:val="28"/>
          <w:szCs w:val="28"/>
        </w:rPr>
        <w:t xml:space="preserve">- </w:t>
      </w:r>
      <w:proofErr w:type="spellStart"/>
      <w:r w:rsidRPr="00030B5A">
        <w:rPr>
          <w:color w:val="000000"/>
          <w:sz w:val="28"/>
          <w:szCs w:val="28"/>
        </w:rPr>
        <w:t>спецоценка</w:t>
      </w:r>
      <w:proofErr w:type="spellEnd"/>
      <w:r w:rsidRPr="00030B5A">
        <w:rPr>
          <w:color w:val="000000"/>
          <w:sz w:val="28"/>
          <w:szCs w:val="28"/>
        </w:rPr>
        <w:t xml:space="preserve"> условий труда, в размере 40,00 тыс. руб.</w:t>
      </w:r>
      <w:r w:rsidRPr="00030B5A">
        <w:rPr>
          <w:color w:val="000000"/>
          <w:szCs w:val="20"/>
        </w:rPr>
        <w:t xml:space="preserve"> </w:t>
      </w:r>
      <w:r w:rsidRPr="00030B5A">
        <w:rPr>
          <w:color w:val="000000"/>
          <w:sz w:val="28"/>
          <w:szCs w:val="28"/>
        </w:rPr>
        <w:t>Предприятием заявлены расходы по договору с ООО «Центр экспертизы условий труда «Эксперт» №22Е/19 от 15.01.2019 (стр. 934) на услуги по проведению специальной оценки условий труда. Эксперты принимают данные затраты на уровне предложений предприятия, в размере 40,00 тыс. руб.</w:t>
      </w:r>
    </w:p>
    <w:p w14:paraId="0A3CECB6" w14:textId="77777777" w:rsidR="00030B5A" w:rsidRPr="00030B5A" w:rsidRDefault="00030B5A" w:rsidP="00030B5A">
      <w:pPr>
        <w:tabs>
          <w:tab w:val="left" w:pos="0"/>
          <w:tab w:val="left" w:pos="1134"/>
        </w:tabs>
        <w:spacing w:line="360" w:lineRule="auto"/>
        <w:ind w:firstLine="709"/>
        <w:jc w:val="both"/>
        <w:rPr>
          <w:color w:val="000000"/>
          <w:sz w:val="28"/>
          <w:szCs w:val="28"/>
        </w:rPr>
      </w:pPr>
      <w:r w:rsidRPr="00030B5A">
        <w:rPr>
          <w:color w:val="000000"/>
          <w:sz w:val="28"/>
          <w:szCs w:val="28"/>
        </w:rPr>
        <w:t xml:space="preserve">Корректировка плановых расходов на 2019 год составила 9 243,34 тыс. руб. в сторону снижения относительно предложений предприятия, по описанным выше причинам. </w:t>
      </w:r>
    </w:p>
    <w:p w14:paraId="5E51BCDC" w14:textId="77777777" w:rsidR="00030B5A" w:rsidRPr="00030B5A" w:rsidRDefault="00030B5A" w:rsidP="00030B5A">
      <w:pPr>
        <w:tabs>
          <w:tab w:val="left" w:pos="0"/>
          <w:tab w:val="left" w:pos="1134"/>
        </w:tabs>
        <w:spacing w:line="360" w:lineRule="auto"/>
        <w:ind w:firstLine="709"/>
        <w:jc w:val="both"/>
        <w:rPr>
          <w:color w:val="000000"/>
          <w:sz w:val="28"/>
          <w:szCs w:val="28"/>
        </w:rPr>
      </w:pPr>
    </w:p>
    <w:p w14:paraId="00C72D5A" w14:textId="77777777" w:rsidR="00030B5A" w:rsidRPr="00030B5A" w:rsidRDefault="00030B5A" w:rsidP="00030B5A">
      <w:pPr>
        <w:keepNext/>
        <w:numPr>
          <w:ilvl w:val="0"/>
          <w:numId w:val="33"/>
        </w:numPr>
        <w:spacing w:line="312" w:lineRule="auto"/>
        <w:ind w:left="0" w:firstLine="709"/>
        <w:jc w:val="both"/>
        <w:outlineLvl w:val="2"/>
        <w:rPr>
          <w:b/>
          <w:color w:val="000000"/>
          <w:sz w:val="28"/>
          <w:szCs w:val="28"/>
        </w:rPr>
      </w:pPr>
      <w:bookmarkStart w:id="132" w:name="_Toc6566537"/>
      <w:r w:rsidRPr="00030B5A">
        <w:rPr>
          <w:b/>
          <w:color w:val="000000"/>
          <w:sz w:val="28"/>
          <w:szCs w:val="28"/>
        </w:rPr>
        <w:t>Расходы на оплату иных работ и услуг, выполняемых по договорам с организациями</w:t>
      </w:r>
      <w:bookmarkEnd w:id="132"/>
    </w:p>
    <w:p w14:paraId="7423789C"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xml:space="preserve">ООО «ТГК» на 2019 год заявлены расходы по статье на уровне </w:t>
      </w:r>
      <w:r w:rsidRPr="00030B5A">
        <w:rPr>
          <w:color w:val="000000"/>
          <w:sz w:val="28"/>
          <w:szCs w:val="28"/>
        </w:rPr>
        <w:br/>
        <w:t>7 487,89 тыс. руб. включающие:</w:t>
      </w:r>
    </w:p>
    <w:p w14:paraId="0FD6EB3E"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расходы на оплату услуг связи, в размере 255,70 тыс. руб.;</w:t>
      </w:r>
      <w:r w:rsidRPr="00030B5A">
        <w:rPr>
          <w:color w:val="000000"/>
          <w:sz w:val="28"/>
          <w:szCs w:val="28"/>
        </w:rPr>
        <w:tab/>
      </w:r>
      <w:r w:rsidRPr="00030B5A">
        <w:rPr>
          <w:color w:val="000000"/>
          <w:sz w:val="28"/>
          <w:szCs w:val="28"/>
        </w:rPr>
        <w:tab/>
      </w:r>
    </w:p>
    <w:p w14:paraId="430B5E33"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расходы на оплату услуг охраны, в размере 72,58 тыс. руб.;</w:t>
      </w:r>
      <w:r w:rsidRPr="00030B5A">
        <w:rPr>
          <w:color w:val="000000"/>
          <w:sz w:val="28"/>
          <w:szCs w:val="28"/>
        </w:rPr>
        <w:tab/>
      </w:r>
    </w:p>
    <w:p w14:paraId="2629989B"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расходы на оплату информационных, юридических, аудиторских услуг, в размере 247,50 тыс. руб.;</w:t>
      </w:r>
    </w:p>
    <w:p w14:paraId="24D03020"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исследования качества угля, в размере 454,17 тыс. руб.;</w:t>
      </w:r>
      <w:r w:rsidRPr="00030B5A">
        <w:rPr>
          <w:color w:val="000000"/>
          <w:sz w:val="28"/>
          <w:szCs w:val="28"/>
        </w:rPr>
        <w:tab/>
      </w:r>
    </w:p>
    <w:p w14:paraId="61D30FD8"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расходы на охрану труда, в размере 2 769,33 тыс. руб.;</w:t>
      </w:r>
      <w:r w:rsidRPr="00030B5A">
        <w:rPr>
          <w:color w:val="000000"/>
          <w:sz w:val="28"/>
          <w:szCs w:val="28"/>
        </w:rPr>
        <w:tab/>
      </w:r>
      <w:r w:rsidRPr="00030B5A">
        <w:rPr>
          <w:color w:val="000000"/>
          <w:sz w:val="28"/>
          <w:szCs w:val="28"/>
        </w:rPr>
        <w:tab/>
      </w:r>
      <w:r w:rsidRPr="00030B5A">
        <w:rPr>
          <w:color w:val="000000"/>
          <w:sz w:val="28"/>
          <w:szCs w:val="28"/>
        </w:rPr>
        <w:tab/>
      </w:r>
    </w:p>
    <w:p w14:paraId="7913B199"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расходы на оплату других работ и услуг (офисное обслуживание), в размере 2 841,44 тыс. руб.;</w:t>
      </w:r>
      <w:r w:rsidRPr="00030B5A">
        <w:rPr>
          <w:color w:val="000000"/>
          <w:sz w:val="28"/>
          <w:szCs w:val="28"/>
        </w:rPr>
        <w:tab/>
      </w:r>
      <w:r w:rsidRPr="00030B5A">
        <w:rPr>
          <w:color w:val="000000"/>
          <w:sz w:val="28"/>
          <w:szCs w:val="28"/>
        </w:rPr>
        <w:tab/>
      </w:r>
      <w:r w:rsidRPr="00030B5A">
        <w:rPr>
          <w:color w:val="000000"/>
          <w:sz w:val="28"/>
          <w:szCs w:val="28"/>
        </w:rPr>
        <w:tab/>
      </w:r>
    </w:p>
    <w:p w14:paraId="03913C83"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размещение твердых коммунальных отходов (ТКО), в размере 847,17 тыс. руб.</w:t>
      </w:r>
    </w:p>
    <w:p w14:paraId="75CB1FDD" w14:textId="77777777" w:rsidR="00030B5A" w:rsidRPr="00030B5A" w:rsidRDefault="00030B5A" w:rsidP="00030B5A">
      <w:pPr>
        <w:tabs>
          <w:tab w:val="left" w:pos="0"/>
          <w:tab w:val="left" w:pos="1134"/>
        </w:tabs>
        <w:spacing w:line="360" w:lineRule="auto"/>
        <w:ind w:firstLine="709"/>
        <w:jc w:val="both"/>
        <w:rPr>
          <w:color w:val="000000"/>
          <w:sz w:val="28"/>
          <w:szCs w:val="28"/>
        </w:rPr>
      </w:pPr>
      <w:r w:rsidRPr="00030B5A">
        <w:rPr>
          <w:color w:val="000000"/>
          <w:sz w:val="28"/>
          <w:szCs w:val="28"/>
        </w:rPr>
        <w:t>В результате проведенного анализа, эксперты предлагают учесть расходы по статье на уровне 2 758,90 тыс. руб., включающие в себя:</w:t>
      </w:r>
    </w:p>
    <w:p w14:paraId="0C925CEC"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xml:space="preserve">- расходы на оплату услуг связи, в размере 253,39 тыс. руб. Предприятием заявлены расходы на услуги сотовой связи и </w:t>
      </w:r>
      <w:proofErr w:type="gramStart"/>
      <w:r w:rsidRPr="00030B5A">
        <w:rPr>
          <w:color w:val="000000"/>
          <w:sz w:val="28"/>
          <w:szCs w:val="28"/>
        </w:rPr>
        <w:t>интернет соединения</w:t>
      </w:r>
      <w:proofErr w:type="gramEnd"/>
      <w:r w:rsidRPr="00030B5A">
        <w:rPr>
          <w:color w:val="000000"/>
          <w:sz w:val="28"/>
          <w:szCs w:val="28"/>
        </w:rPr>
        <w:t xml:space="preserve"> в размере 255,70 тыс. руб. (стр. 1069). Эксперты проанализировали предложения предприятия и принимают расходы по статье в размере 253,39 тыс. руб. Расходы интернет связи приняты по счет фактуре за март 2019 года, в пересчете на год. Затраты мобильной корпоративной связи принимаются исходя из тарифных планов ПАО «ВымпелКом» (бренд «Билайн»), действующих в 2019 году;</w:t>
      </w:r>
      <w:r w:rsidRPr="00030B5A">
        <w:rPr>
          <w:color w:val="000000"/>
          <w:sz w:val="28"/>
          <w:szCs w:val="28"/>
        </w:rPr>
        <w:tab/>
      </w:r>
      <w:r w:rsidRPr="00030B5A">
        <w:rPr>
          <w:color w:val="000000"/>
          <w:sz w:val="28"/>
          <w:szCs w:val="28"/>
        </w:rPr>
        <w:tab/>
        <w:t>- расходы на оплату услуг охраны, в размере 72,58 тыс. руб. Предприятием заявлены расходы на услуги охраны. В обоснование затрат представлен договор о реагировании на сигнал «Тревога» №66 от 29.12.2018 и договор на проведение ночных проверок №40 от 01.01.2019 с ФГКУ «УВО ВНГ России по Кемеровской области» (стр. 1053). Эксперты признают данные затраты обоснованными и принимают на уровне предложений предприятия;</w:t>
      </w:r>
      <w:r w:rsidRPr="00030B5A">
        <w:rPr>
          <w:color w:val="000000"/>
          <w:sz w:val="28"/>
          <w:szCs w:val="28"/>
        </w:rPr>
        <w:tab/>
      </w:r>
      <w:r w:rsidRPr="00030B5A">
        <w:rPr>
          <w:color w:val="000000"/>
          <w:sz w:val="28"/>
          <w:szCs w:val="28"/>
        </w:rPr>
        <w:tab/>
      </w:r>
    </w:p>
    <w:p w14:paraId="6603721E" w14:textId="77777777" w:rsidR="00030B5A" w:rsidRPr="00030B5A" w:rsidRDefault="00030B5A" w:rsidP="00030B5A">
      <w:pPr>
        <w:tabs>
          <w:tab w:val="left" w:pos="0"/>
          <w:tab w:val="left" w:pos="709"/>
        </w:tabs>
        <w:spacing w:line="360" w:lineRule="auto"/>
        <w:ind w:firstLine="709"/>
        <w:jc w:val="both"/>
        <w:rPr>
          <w:color w:val="000000"/>
          <w:sz w:val="28"/>
          <w:szCs w:val="28"/>
        </w:rPr>
      </w:pPr>
      <w:r w:rsidRPr="00030B5A">
        <w:rPr>
          <w:color w:val="000000"/>
          <w:sz w:val="28"/>
          <w:szCs w:val="28"/>
        </w:rPr>
        <w:t>- расходы на оплату информационных, юридических, аудиторских услуг, в размере 247,50 тыс. руб. Предприятием представлены договоры на анализ и экспертизу материалов по нормативам удельных расходов топлива, создания запасов топлива (договор №АЭЭ0903-153-ЭСО-2019 от 18.01.2019) и экспертизе НВВ (стр. 941);</w:t>
      </w:r>
    </w:p>
    <w:p w14:paraId="2D3DE56E" w14:textId="77777777" w:rsidR="00030B5A" w:rsidRPr="00030B5A" w:rsidRDefault="00030B5A" w:rsidP="00030B5A">
      <w:pPr>
        <w:tabs>
          <w:tab w:val="left" w:pos="0"/>
          <w:tab w:val="left" w:pos="709"/>
        </w:tabs>
        <w:spacing w:line="360" w:lineRule="auto"/>
        <w:ind w:firstLine="709"/>
        <w:jc w:val="both"/>
        <w:rPr>
          <w:color w:val="000000"/>
          <w:sz w:val="28"/>
          <w:szCs w:val="28"/>
        </w:rPr>
      </w:pPr>
      <w:r w:rsidRPr="00030B5A">
        <w:rPr>
          <w:color w:val="000000"/>
          <w:sz w:val="28"/>
          <w:szCs w:val="28"/>
        </w:rPr>
        <w:tab/>
        <w:t>- расходы на охрану труда. Предприятием по охране труда заявлены расходы в размере 2769,33 тыс. руб. (стр. 960). Расчёт расхода спецодежды выполнен на основании норм, в соответствии с Приказом Минтруда России от 09.12.2014 N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Проанализировав представленные обоснования по статье, эксперты принимают затраты в размере 1212,26 тыс. руб., в том числе: - 249,01 тыс. руб. на смывающие и обезвреживающие средства (стр. 966); - 82,287 тыс. руб. проведение медосмотра (затраты скорректированы по численности, стоимость услуги принята по прейскуранту цен ГБУЗ КО «Тяжинская районная больница») (стр. 1004); - 10,335 тыс. руб. приобретение аптечек (стр. 1012); - 10,807 тыс. руб. приобретение огнетушителей (стр. 1014); - 680,048 тыс. руб. затраты на спецодежду (скорректированы по срокам носки и исключена часть одежды необоснованно включенная в расчет предприятием); - 179,775 тыс. руб. стоимость молока принята из расчета рыночной стоимости молока, без учета НДС, и с пересчётом выдачи спецпитания на отопительный период 9 мес. (предприятие выполнило расчёт на 12 мес.) (стр. 1047);</w:t>
      </w:r>
    </w:p>
    <w:p w14:paraId="3A978274" w14:textId="77777777" w:rsidR="00030B5A" w:rsidRPr="00030B5A" w:rsidRDefault="00030B5A" w:rsidP="00030B5A">
      <w:pPr>
        <w:tabs>
          <w:tab w:val="left" w:pos="0"/>
          <w:tab w:val="left" w:pos="709"/>
        </w:tabs>
        <w:spacing w:line="360" w:lineRule="auto"/>
        <w:ind w:firstLine="709"/>
        <w:jc w:val="both"/>
        <w:rPr>
          <w:color w:val="000000"/>
          <w:sz w:val="28"/>
          <w:szCs w:val="28"/>
        </w:rPr>
      </w:pPr>
      <w:r w:rsidRPr="00030B5A">
        <w:rPr>
          <w:color w:val="000000"/>
          <w:sz w:val="28"/>
          <w:szCs w:val="28"/>
        </w:rPr>
        <w:t>- исследования качества угля.</w:t>
      </w:r>
      <w:r w:rsidRPr="00030B5A">
        <w:rPr>
          <w:color w:val="000000"/>
          <w:szCs w:val="20"/>
        </w:rPr>
        <w:t xml:space="preserve"> </w:t>
      </w:r>
      <w:r w:rsidRPr="00030B5A">
        <w:rPr>
          <w:color w:val="000000"/>
          <w:sz w:val="28"/>
          <w:szCs w:val="28"/>
        </w:rPr>
        <w:t xml:space="preserve">Предприятием заявлены расходы в размере 454,17 тыс. руб., исходя из планового отбора проб 2 раза в месяц на отопительный период (стр. 945), стоимость услуги принята по прейскуранту цен </w:t>
      </w:r>
      <w:r w:rsidRPr="00030B5A">
        <w:rPr>
          <w:color w:val="000000"/>
          <w:sz w:val="28"/>
          <w:szCs w:val="28"/>
        </w:rPr>
        <w:br/>
        <w:t>АО «</w:t>
      </w:r>
      <w:proofErr w:type="spellStart"/>
      <w:r w:rsidRPr="00030B5A">
        <w:rPr>
          <w:color w:val="000000"/>
          <w:sz w:val="28"/>
          <w:szCs w:val="28"/>
        </w:rPr>
        <w:t>ЗСИЦентр</w:t>
      </w:r>
      <w:proofErr w:type="spellEnd"/>
      <w:r w:rsidRPr="00030B5A">
        <w:rPr>
          <w:color w:val="000000"/>
          <w:sz w:val="28"/>
          <w:szCs w:val="28"/>
        </w:rPr>
        <w:t xml:space="preserve">». Экспертами принимаются затраты на уровне 126,00 тыс. руб., исходя из планового отбора проб, заявленных предприятием и стоимости из представленного по электронной почте договора, с ООО «Альфред </w:t>
      </w:r>
      <w:proofErr w:type="spellStart"/>
      <w:r w:rsidRPr="00030B5A">
        <w:rPr>
          <w:color w:val="000000"/>
          <w:sz w:val="28"/>
          <w:szCs w:val="28"/>
        </w:rPr>
        <w:t>Найт</w:t>
      </w:r>
      <w:proofErr w:type="spellEnd"/>
      <w:r w:rsidRPr="00030B5A">
        <w:rPr>
          <w:color w:val="000000"/>
          <w:sz w:val="28"/>
          <w:szCs w:val="28"/>
        </w:rPr>
        <w:t xml:space="preserve"> Сибирь» №01/02/19 от 13.02.2019;</w:t>
      </w:r>
    </w:p>
    <w:p w14:paraId="61747FA5" w14:textId="77777777" w:rsidR="00030B5A" w:rsidRPr="00030B5A" w:rsidRDefault="00030B5A" w:rsidP="00030B5A">
      <w:pPr>
        <w:tabs>
          <w:tab w:val="left" w:pos="0"/>
          <w:tab w:val="left" w:pos="709"/>
        </w:tabs>
        <w:spacing w:line="360" w:lineRule="auto"/>
        <w:ind w:firstLine="709"/>
        <w:jc w:val="both"/>
        <w:rPr>
          <w:color w:val="000000"/>
          <w:sz w:val="28"/>
          <w:szCs w:val="28"/>
        </w:rPr>
      </w:pPr>
      <w:r w:rsidRPr="00030B5A">
        <w:rPr>
          <w:color w:val="000000"/>
          <w:sz w:val="28"/>
          <w:szCs w:val="28"/>
        </w:rPr>
        <w:t>- расходы на оплату других работ и услуг (офисное обслуживание), в размере 787,52 тыс. руб. Экспертами в расходах статьи учтены затраты на: - 270,53 тыс. руб. 1С бухгалтерия (договор №1-2019 от 09.01.2019 с ИП Анисин Н.В. стр. 1080); - 90,00 тыс. руб. работы по абонентскому обслуживанию программы АРМ «Расчет квартплаты» (договор №148/18 от29.12.2018 с ООО «</w:t>
      </w:r>
      <w:proofErr w:type="spellStart"/>
      <w:r w:rsidRPr="00030B5A">
        <w:rPr>
          <w:color w:val="000000"/>
          <w:sz w:val="28"/>
          <w:szCs w:val="28"/>
        </w:rPr>
        <w:t>КомИнТех</w:t>
      </w:r>
      <w:proofErr w:type="spellEnd"/>
      <w:r w:rsidRPr="00030B5A">
        <w:rPr>
          <w:color w:val="000000"/>
          <w:sz w:val="28"/>
          <w:szCs w:val="28"/>
        </w:rPr>
        <w:t>», стр. 1094); - 48,60 тыс. руб. право использования лицензии 1С Бухгалтерия (договор №СЛ-049/2018 от 25.12.2018 с ООО «</w:t>
      </w:r>
      <w:proofErr w:type="spellStart"/>
      <w:r w:rsidRPr="00030B5A">
        <w:rPr>
          <w:color w:val="000000"/>
          <w:sz w:val="28"/>
          <w:szCs w:val="28"/>
        </w:rPr>
        <w:t>МасПро</w:t>
      </w:r>
      <w:proofErr w:type="spellEnd"/>
      <w:r w:rsidRPr="00030B5A">
        <w:rPr>
          <w:color w:val="000000"/>
          <w:sz w:val="28"/>
          <w:szCs w:val="28"/>
        </w:rPr>
        <w:t xml:space="preserve">» стр. 1100); - 77,95 тыс. руб. информационные услуги с использованием систем Консультант Плюс (коммерческое предложение стр. 1105); - 54,00 тыс. руб. абонентское обслуживание по сопровождению и технической поддержке компьютерной техники (договор №306/ТГК-08 от 09.01.2019 с ИП Губин Е.В., стр. 1110); - 74,30 тыс. руб. - затраты на программное обеспечение ККМ, электронный ключ, фискальный регистр (договор №002 от 11.01.2019 с ООО «Протон», стр. 1128); </w:t>
      </w:r>
      <w:r w:rsidRPr="00030B5A">
        <w:rPr>
          <w:color w:val="000000"/>
          <w:sz w:val="28"/>
          <w:szCs w:val="28"/>
        </w:rPr>
        <w:br/>
        <w:t xml:space="preserve">- 91,08 тыс. руб., расходы на приобретение компьютерной техники (предприятием выполнен расчет по прайс листам </w:t>
      </w:r>
      <w:r w:rsidRPr="00030B5A">
        <w:rPr>
          <w:color w:val="000000"/>
          <w:sz w:val="28"/>
          <w:szCs w:val="28"/>
          <w:lang w:val="en-US"/>
        </w:rPr>
        <w:t>DNS</w:t>
      </w:r>
      <w:r w:rsidRPr="00030B5A">
        <w:rPr>
          <w:color w:val="000000"/>
          <w:sz w:val="28"/>
          <w:szCs w:val="28"/>
        </w:rPr>
        <w:t xml:space="preserve">, стр. 1132) принимаются экспертами по расчету предприятия, с учетом срока полезного использования оргтехники (5 лет); </w:t>
      </w:r>
      <w:r w:rsidRPr="00030B5A">
        <w:rPr>
          <w:color w:val="000000"/>
          <w:sz w:val="28"/>
          <w:szCs w:val="28"/>
        </w:rPr>
        <w:br/>
        <w:t>- 81,07 тыс. руб., расходы на приобретение офисной мебели (предприятием выполнен расчет по прайс листам, стр. 1139) принимаются экспертами по расчету предприятия, с учетом срока полезного использования мебели (10 лет). Заявленный предприятием договор с ИП Еремеева НА №01/09 от 09.01.2019 на 960,00 тыс. руб. (стр. 1117) на организацию и ведение бухгалтерского учета, экспертами не принимается, поскольку у предприятия в штате имеется три бухгалтера;</w:t>
      </w:r>
    </w:p>
    <w:p w14:paraId="4D51BF2C" w14:textId="77777777" w:rsidR="00030B5A" w:rsidRPr="00030B5A" w:rsidRDefault="00030B5A" w:rsidP="00030B5A">
      <w:pPr>
        <w:tabs>
          <w:tab w:val="left" w:pos="0"/>
          <w:tab w:val="left" w:pos="1134"/>
        </w:tabs>
        <w:spacing w:line="360" w:lineRule="auto"/>
        <w:ind w:firstLine="709"/>
        <w:jc w:val="both"/>
        <w:rPr>
          <w:color w:val="000000"/>
          <w:sz w:val="28"/>
          <w:szCs w:val="28"/>
        </w:rPr>
      </w:pPr>
      <w:r w:rsidRPr="00030B5A">
        <w:rPr>
          <w:color w:val="000000"/>
          <w:sz w:val="28"/>
          <w:szCs w:val="28"/>
        </w:rPr>
        <w:t>- утилизация шлака, в размере 847,17 тыс. руб. Предприятием заявлены расходы по статье на размещение ТКО, в размере 847,17 тыс. руб., представлен договор №10-1 от 01.01.2019 с ООО «Эдельвейс-М» (стр.1122). Изучив представленные документы, эксперты принимают заявленные расходы на размещение ТКО, на уровне предложений предприятия.</w:t>
      </w:r>
      <w:r w:rsidRPr="00030B5A">
        <w:rPr>
          <w:color w:val="000000"/>
          <w:sz w:val="28"/>
          <w:szCs w:val="28"/>
        </w:rPr>
        <w:tab/>
      </w:r>
      <w:r w:rsidRPr="00030B5A">
        <w:rPr>
          <w:color w:val="000000"/>
          <w:sz w:val="28"/>
          <w:szCs w:val="28"/>
        </w:rPr>
        <w:tab/>
      </w:r>
      <w:r w:rsidRPr="00030B5A">
        <w:rPr>
          <w:color w:val="000000"/>
          <w:sz w:val="28"/>
          <w:szCs w:val="28"/>
        </w:rPr>
        <w:tab/>
        <w:t xml:space="preserve"> </w:t>
      </w:r>
    </w:p>
    <w:p w14:paraId="541FD9D8"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Корректировка плановых расходов на 2019 год в сторону снижения относительно предложений предприятия, составила 4 728,99 тыс. руб., по описанным выше в статьях затрат причинам.</w:t>
      </w:r>
    </w:p>
    <w:p w14:paraId="64F50BA8" w14:textId="77777777" w:rsidR="00030B5A" w:rsidRPr="00030B5A" w:rsidRDefault="00030B5A" w:rsidP="00030B5A">
      <w:pPr>
        <w:tabs>
          <w:tab w:val="left" w:pos="1134"/>
        </w:tabs>
        <w:spacing w:line="360" w:lineRule="auto"/>
        <w:ind w:firstLine="709"/>
        <w:jc w:val="both"/>
        <w:rPr>
          <w:color w:val="000000"/>
          <w:sz w:val="28"/>
          <w:szCs w:val="28"/>
        </w:rPr>
      </w:pPr>
    </w:p>
    <w:p w14:paraId="27CD2438" w14:textId="77777777" w:rsidR="00030B5A" w:rsidRPr="00030B5A" w:rsidRDefault="00030B5A" w:rsidP="00030B5A">
      <w:pPr>
        <w:keepNext/>
        <w:numPr>
          <w:ilvl w:val="0"/>
          <w:numId w:val="33"/>
        </w:numPr>
        <w:spacing w:line="312" w:lineRule="auto"/>
        <w:ind w:left="0" w:firstLine="709"/>
        <w:jc w:val="both"/>
        <w:outlineLvl w:val="2"/>
        <w:rPr>
          <w:b/>
          <w:color w:val="000000"/>
          <w:sz w:val="28"/>
          <w:szCs w:val="28"/>
        </w:rPr>
      </w:pPr>
      <w:bookmarkStart w:id="133" w:name="_Toc6566538"/>
      <w:r w:rsidRPr="00030B5A">
        <w:rPr>
          <w:b/>
          <w:color w:val="000000"/>
          <w:sz w:val="28"/>
          <w:szCs w:val="28"/>
        </w:rPr>
        <w:t>Расходы на служебные командировки</w:t>
      </w:r>
      <w:bookmarkEnd w:id="133"/>
    </w:p>
    <w:p w14:paraId="03F33950"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xml:space="preserve">Предприятием заявлены расходы на служебные командировки в размере 179,24 тыс. руб. (стр. 1236). Данные расходы включают затраты на ГСМ автомобиля директора, для поездок из г. Новокузнецк к месту нахождения котельных в </w:t>
      </w:r>
      <w:proofErr w:type="spellStart"/>
      <w:r w:rsidRPr="00030B5A">
        <w:rPr>
          <w:color w:val="000000"/>
          <w:sz w:val="28"/>
          <w:szCs w:val="28"/>
        </w:rPr>
        <w:t>пгт</w:t>
      </w:r>
      <w:proofErr w:type="spellEnd"/>
      <w:r w:rsidRPr="00030B5A">
        <w:rPr>
          <w:color w:val="000000"/>
          <w:sz w:val="28"/>
          <w:szCs w:val="28"/>
        </w:rPr>
        <w:t>. Тяжинский, один раз в неделю. Экспертами проверен расчёт затрат, представленный предприятием и признан производственно-необходимым и экономически обоснованным. Затраты предлагается учесть на уровне предложений предприятия, в размере 179,24 тыс. руб.</w:t>
      </w:r>
    </w:p>
    <w:p w14:paraId="24EA51AF" w14:textId="77777777" w:rsidR="00030B5A" w:rsidRPr="00030B5A" w:rsidRDefault="00030B5A" w:rsidP="00030B5A">
      <w:pPr>
        <w:tabs>
          <w:tab w:val="left" w:pos="0"/>
        </w:tabs>
        <w:spacing w:line="360" w:lineRule="auto"/>
        <w:ind w:firstLine="709"/>
        <w:jc w:val="both"/>
        <w:rPr>
          <w:color w:val="000000"/>
          <w:sz w:val="28"/>
          <w:szCs w:val="28"/>
        </w:rPr>
      </w:pPr>
    </w:p>
    <w:p w14:paraId="4C4C7313" w14:textId="77777777" w:rsidR="00030B5A" w:rsidRPr="00030B5A" w:rsidRDefault="00030B5A" w:rsidP="00030B5A">
      <w:pPr>
        <w:keepNext/>
        <w:numPr>
          <w:ilvl w:val="0"/>
          <w:numId w:val="33"/>
        </w:numPr>
        <w:spacing w:line="312" w:lineRule="auto"/>
        <w:ind w:left="0" w:firstLine="709"/>
        <w:jc w:val="both"/>
        <w:outlineLvl w:val="2"/>
        <w:rPr>
          <w:b/>
          <w:color w:val="000000"/>
          <w:sz w:val="28"/>
          <w:szCs w:val="28"/>
        </w:rPr>
      </w:pPr>
      <w:bookmarkStart w:id="134" w:name="_Toc6566539"/>
      <w:r w:rsidRPr="00030B5A">
        <w:rPr>
          <w:b/>
          <w:color w:val="000000"/>
          <w:sz w:val="28"/>
          <w:szCs w:val="28"/>
        </w:rPr>
        <w:t>Расходы на обучение персонала</w:t>
      </w:r>
      <w:bookmarkEnd w:id="134"/>
    </w:p>
    <w:p w14:paraId="2BE78B34"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Предприятием заявлены расходы на обучение в размере 184,20 тыс. руб. (стр. 1243). В качестве обоснования представлен план обучения на 2019 год, приказ №5 от 29.03.2019 «Об организации обучения и проверки знаний…» и договор №31-к от 05.02.2019 (по электронной почте). Стоимость обучения рассчитана согласно прайс листам учебного центра АНО ДПО «Промышленная безопасность» (стр. 1245-1251). После проведения анализа представленных материалов, эксперты согласились с заявленными расходами и принимают затраты на уровне предложений предприятия, в размере 184,20 тыс. руб.</w:t>
      </w:r>
    </w:p>
    <w:p w14:paraId="6CD4018F" w14:textId="77777777" w:rsidR="00030B5A" w:rsidRPr="00030B5A" w:rsidRDefault="00030B5A" w:rsidP="00030B5A">
      <w:pPr>
        <w:spacing w:line="360" w:lineRule="auto"/>
        <w:ind w:firstLine="709"/>
        <w:jc w:val="both"/>
        <w:rPr>
          <w:color w:val="000000"/>
          <w:sz w:val="28"/>
          <w:szCs w:val="28"/>
        </w:rPr>
      </w:pPr>
    </w:p>
    <w:p w14:paraId="1C4CC995" w14:textId="77777777" w:rsidR="00030B5A" w:rsidRPr="00030B5A" w:rsidRDefault="00030B5A" w:rsidP="00030B5A">
      <w:pPr>
        <w:keepNext/>
        <w:numPr>
          <w:ilvl w:val="0"/>
          <w:numId w:val="33"/>
        </w:numPr>
        <w:spacing w:line="312" w:lineRule="auto"/>
        <w:ind w:left="0" w:firstLine="709"/>
        <w:jc w:val="both"/>
        <w:outlineLvl w:val="2"/>
        <w:rPr>
          <w:b/>
          <w:color w:val="000000"/>
          <w:sz w:val="28"/>
          <w:szCs w:val="28"/>
        </w:rPr>
      </w:pPr>
      <w:bookmarkStart w:id="135" w:name="_Toc6566540"/>
      <w:r w:rsidRPr="00030B5A">
        <w:rPr>
          <w:b/>
          <w:color w:val="000000"/>
          <w:sz w:val="28"/>
          <w:szCs w:val="28"/>
        </w:rPr>
        <w:t>Другие расходы, связанные с производством и (или) реализацией продукции</w:t>
      </w:r>
      <w:bookmarkEnd w:id="135"/>
      <w:r w:rsidRPr="00030B5A">
        <w:rPr>
          <w:b/>
          <w:color w:val="000000"/>
          <w:sz w:val="28"/>
          <w:szCs w:val="28"/>
        </w:rPr>
        <w:t xml:space="preserve"> </w:t>
      </w:r>
    </w:p>
    <w:p w14:paraId="48DE0BB5"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ООО «ТГК» на 2019 год были заявлены   расходы   по   данной    статье в сумме 148,03 тыс. руб., включающие расходы на канцелярские товары, почтовые расходы, услуги банков.</w:t>
      </w:r>
    </w:p>
    <w:p w14:paraId="0973E989"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Предприятием заявлены расходы на канцелярские принадлежности, в размере 125,23 тыс. руб., расчет выполнен по прайс-листам ООО «Научно-производственная фирма Контур» (стр.1149). Изучив представленные документы, эксперты признают данные затраты экономически обоснованными и принимают заявленные расходы на уровне предложений предприятия.</w:t>
      </w:r>
    </w:p>
    <w:p w14:paraId="3ED2EAE3"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xml:space="preserve">Заявленные предприятием расходы на услуги банка, в размере 22,80 тыс. руб., </w:t>
      </w:r>
      <w:proofErr w:type="gramStart"/>
      <w:r w:rsidRPr="00030B5A">
        <w:rPr>
          <w:color w:val="000000"/>
          <w:sz w:val="28"/>
          <w:szCs w:val="28"/>
        </w:rPr>
        <w:t>согласно пакету</w:t>
      </w:r>
      <w:proofErr w:type="gramEnd"/>
      <w:r w:rsidRPr="00030B5A">
        <w:rPr>
          <w:color w:val="000000"/>
          <w:sz w:val="28"/>
          <w:szCs w:val="28"/>
        </w:rPr>
        <w:t xml:space="preserve"> «Развитие» (тарифный план ОО «Новокузнецкий» Филиала «Сибирский» Банка ВТБ (ПАО), стр. 1178) эксперты признают экономически обоснованными и принимают на уровне предложений предприятия.</w:t>
      </w:r>
    </w:p>
    <w:p w14:paraId="3C89D032" w14:textId="77777777" w:rsidR="00030B5A" w:rsidRPr="00030B5A" w:rsidRDefault="00030B5A" w:rsidP="00030B5A">
      <w:pPr>
        <w:tabs>
          <w:tab w:val="left" w:pos="0"/>
        </w:tabs>
        <w:spacing w:line="360" w:lineRule="auto"/>
        <w:ind w:firstLine="709"/>
        <w:jc w:val="both"/>
        <w:rPr>
          <w:color w:val="6600FF"/>
          <w:sz w:val="28"/>
          <w:szCs w:val="28"/>
        </w:rPr>
      </w:pPr>
    </w:p>
    <w:p w14:paraId="0E04DDD1" w14:textId="77777777" w:rsidR="00030B5A" w:rsidRPr="00030B5A" w:rsidRDefault="00030B5A" w:rsidP="00030B5A">
      <w:pPr>
        <w:keepNext/>
        <w:numPr>
          <w:ilvl w:val="0"/>
          <w:numId w:val="33"/>
        </w:numPr>
        <w:spacing w:line="312" w:lineRule="auto"/>
        <w:ind w:left="0" w:firstLine="709"/>
        <w:jc w:val="both"/>
        <w:outlineLvl w:val="2"/>
        <w:rPr>
          <w:b/>
          <w:color w:val="000000"/>
          <w:sz w:val="28"/>
          <w:szCs w:val="28"/>
        </w:rPr>
      </w:pPr>
      <w:bookmarkStart w:id="136" w:name="_Toc6566541"/>
      <w:r w:rsidRPr="00030B5A">
        <w:rPr>
          <w:b/>
          <w:color w:val="000000"/>
          <w:sz w:val="28"/>
          <w:szCs w:val="28"/>
        </w:rPr>
        <w:t>Арендная плата</w:t>
      </w:r>
      <w:bookmarkEnd w:id="136"/>
    </w:p>
    <w:p w14:paraId="6BBE519F"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ООО «ТГК» на 2019 год были заявлены расходы по арендной плате, в сумме 2 998,13 тыс. руб., в том числе:</w:t>
      </w:r>
    </w:p>
    <w:p w14:paraId="7F4E3186"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аренда имущества 1 400,00 тыс. руб.;</w:t>
      </w:r>
    </w:p>
    <w:p w14:paraId="75CEF01E"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аренда земли 79,07 тыс. руб.;</w:t>
      </w:r>
    </w:p>
    <w:p w14:paraId="1EDE9447"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аренда прочего имущества 1519,06 тыс. руб.</w:t>
      </w:r>
    </w:p>
    <w:p w14:paraId="5BEB387D"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В результате проведенного анализа, эксперты предлагают учесть в плановых расходах на 2019 год арендную плату, на уровне 1 291,18 тыс. руб., включающую в себя:</w:t>
      </w:r>
    </w:p>
    <w:p w14:paraId="69E3054D"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аренда имущества 237,91 тыс. руб. Согласно пункту 45 Основ ценообразования,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Экспертами проведен альтернативный расчет размера амортизационных начислений, с целью включения в расчет НВВ 2019 года максимально возможной суммы арендной платы, исходя из остаточной стоимости передаваемого имущества по договору аренды. Расчет произведен согласно стоимости имущества, из представленных четырех договоров аренды котельных с ООО «</w:t>
      </w:r>
      <w:proofErr w:type="spellStart"/>
      <w:r w:rsidRPr="00030B5A">
        <w:rPr>
          <w:color w:val="000000"/>
          <w:sz w:val="28"/>
          <w:szCs w:val="28"/>
        </w:rPr>
        <w:t>Коммунсервис</w:t>
      </w:r>
      <w:proofErr w:type="spellEnd"/>
      <w:r w:rsidRPr="00030B5A">
        <w:rPr>
          <w:color w:val="000000"/>
          <w:sz w:val="28"/>
          <w:szCs w:val="28"/>
        </w:rPr>
        <w:t xml:space="preserve"> плюс» от 15.01.2019 (стр.10-21, дополнительного пакета документов от 01.04.2019), и инвентарных карточек учета объектов основных средств ООО «</w:t>
      </w:r>
      <w:proofErr w:type="spellStart"/>
      <w:r w:rsidRPr="00030B5A">
        <w:rPr>
          <w:color w:val="000000"/>
          <w:sz w:val="28"/>
          <w:szCs w:val="28"/>
        </w:rPr>
        <w:t>Коммунсервис</w:t>
      </w:r>
      <w:proofErr w:type="spellEnd"/>
      <w:r w:rsidRPr="00030B5A">
        <w:rPr>
          <w:color w:val="000000"/>
          <w:sz w:val="28"/>
          <w:szCs w:val="28"/>
        </w:rPr>
        <w:t xml:space="preserve"> плюс» (стр. 54-62, дополнительного пакета документов от 01.04.2019), из которых экспертами в расчет принята годовая амортизация и рассчитан налог на имущество, исходя из остаточной стоимости 3 300,00 тыс. руб.;</w:t>
      </w:r>
    </w:p>
    <w:p w14:paraId="454F3869"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аренда земли. Предприятием в первом пакете документов были заявлены затраты по аренде земли в размере 79,07 тыс. руб. В дополнительном пакете документов от 16.04.2019 (</w:t>
      </w:r>
      <w:proofErr w:type="spellStart"/>
      <w:r w:rsidRPr="00030B5A">
        <w:rPr>
          <w:color w:val="000000"/>
          <w:sz w:val="28"/>
          <w:szCs w:val="28"/>
        </w:rPr>
        <w:t>вх</w:t>
      </w:r>
      <w:proofErr w:type="spellEnd"/>
      <w:r w:rsidRPr="00030B5A">
        <w:rPr>
          <w:color w:val="000000"/>
          <w:sz w:val="28"/>
          <w:szCs w:val="28"/>
        </w:rPr>
        <w:t xml:space="preserve">. РЭК КО №1748) представлены дополнительные соглашения от 15.03.2019 (стр. 57-58) к договорам аренды земельных участков (б/н от 09.01.2019), с администрацией Тяжинского городского поселения, для складирования шлака и угля (стр. 1196 и 1200), площадью 4280 и 222,25 кв. м., на общую сумму 265,00 тыс. руб. Экспертами данные затраты признаны обоснованными и приняты в полном объеме;  </w:t>
      </w:r>
    </w:p>
    <w:p w14:paraId="0B33DB08"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 xml:space="preserve">- аренда прочего имущества. Эксперты считают обоснованным принять расходы на уровне 790,37 тыс. руб. В затратах учтены: - 168,00 тыс. руб. (аренда офиса г. Новокузнецк, договор б/н от 21.12.2018 с Чурсиной Анастасией Сергеевной, стр. 1185, экспертами проведен анализ стоимости 1 кв. м. в сети интернет, предложенная предприятием стоимость, не превышает среднерыночной цены на 1 кв. м. в г. Новокузнецк); - 275,86 тыс. руб. (аренда офиса </w:t>
      </w:r>
      <w:proofErr w:type="spellStart"/>
      <w:r w:rsidRPr="00030B5A">
        <w:rPr>
          <w:color w:val="000000"/>
          <w:sz w:val="28"/>
          <w:szCs w:val="28"/>
        </w:rPr>
        <w:t>пгт</w:t>
      </w:r>
      <w:proofErr w:type="spellEnd"/>
      <w:r w:rsidRPr="00030B5A">
        <w:rPr>
          <w:color w:val="000000"/>
          <w:sz w:val="28"/>
          <w:szCs w:val="28"/>
        </w:rPr>
        <w:t xml:space="preserve">. Тяжинский договор с </w:t>
      </w:r>
      <w:proofErr w:type="spellStart"/>
      <w:r w:rsidRPr="00030B5A">
        <w:rPr>
          <w:color w:val="000000"/>
          <w:sz w:val="28"/>
          <w:szCs w:val="28"/>
        </w:rPr>
        <w:t>Наклюцкая</w:t>
      </w:r>
      <w:proofErr w:type="spellEnd"/>
      <w:r w:rsidRPr="00030B5A">
        <w:rPr>
          <w:color w:val="000000"/>
          <w:sz w:val="28"/>
          <w:szCs w:val="28"/>
        </w:rPr>
        <w:t xml:space="preserve"> Инна Николаевна от 01.01.2019, стр. 1189) (экспертами проведен анализ стоимости 1 кв. м. в сети интернет, предложенная предприятием стоимость, не превышает среднерыночной цены на 1 кв. м. в </w:t>
      </w:r>
      <w:proofErr w:type="spellStart"/>
      <w:r w:rsidRPr="00030B5A">
        <w:rPr>
          <w:color w:val="000000"/>
          <w:sz w:val="28"/>
          <w:szCs w:val="28"/>
        </w:rPr>
        <w:t>пгт</w:t>
      </w:r>
      <w:proofErr w:type="spellEnd"/>
      <w:r w:rsidRPr="00030B5A">
        <w:rPr>
          <w:color w:val="000000"/>
          <w:sz w:val="28"/>
          <w:szCs w:val="28"/>
        </w:rPr>
        <w:t xml:space="preserve">. Тяжинский); - 344,404 тыс. руб. договор аренды транспортного средства (SKODA SUPERB) №ТГК-21 от 28.12.2018 с Кузнецовой Ириной Николаевной (стр. 1213) (данный транспорт используется директором для поездок по маршруту г. Новокузнецк - </w:t>
      </w:r>
      <w:proofErr w:type="spellStart"/>
      <w:r w:rsidRPr="00030B5A">
        <w:rPr>
          <w:color w:val="000000"/>
          <w:sz w:val="28"/>
          <w:szCs w:val="28"/>
        </w:rPr>
        <w:t>пгт</w:t>
      </w:r>
      <w:proofErr w:type="spellEnd"/>
      <w:r w:rsidRPr="00030B5A">
        <w:rPr>
          <w:color w:val="000000"/>
          <w:sz w:val="28"/>
          <w:szCs w:val="28"/>
        </w:rPr>
        <w:t xml:space="preserve">. Тяжинский - г. Новокузнецк), - 2,10 тыс. руб. транспортный налог (SKODA SUPERB). Договор аренды Тойота </w:t>
      </w:r>
      <w:proofErr w:type="spellStart"/>
      <w:r w:rsidRPr="00030B5A">
        <w:rPr>
          <w:color w:val="000000"/>
          <w:sz w:val="28"/>
          <w:szCs w:val="28"/>
        </w:rPr>
        <w:t>Королла</w:t>
      </w:r>
      <w:proofErr w:type="spellEnd"/>
      <w:r w:rsidRPr="00030B5A">
        <w:rPr>
          <w:color w:val="000000"/>
          <w:sz w:val="28"/>
          <w:szCs w:val="28"/>
        </w:rPr>
        <w:t xml:space="preserve"> (стр. 1204) не принимается, так как нет производственного и экономического обоснования к данным затратам.</w:t>
      </w:r>
    </w:p>
    <w:p w14:paraId="5F666EF0"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Корректировка НВВ на 2019 год в сторону снижения относительно предложений предприятия, составила 1 706,95 тыс. руб., в связи с пересчетом арендной платы.</w:t>
      </w:r>
    </w:p>
    <w:p w14:paraId="77BACD64" w14:textId="77777777" w:rsidR="00030B5A" w:rsidRPr="00030B5A" w:rsidRDefault="00030B5A" w:rsidP="00030B5A">
      <w:pPr>
        <w:tabs>
          <w:tab w:val="left" w:pos="0"/>
        </w:tabs>
        <w:spacing w:line="360" w:lineRule="auto"/>
        <w:ind w:firstLine="709"/>
        <w:jc w:val="both"/>
        <w:rPr>
          <w:color w:val="000000"/>
          <w:sz w:val="28"/>
          <w:szCs w:val="28"/>
        </w:rPr>
      </w:pPr>
    </w:p>
    <w:p w14:paraId="54667E39" w14:textId="77777777" w:rsidR="00030B5A" w:rsidRPr="00030B5A" w:rsidRDefault="00030B5A" w:rsidP="00030B5A">
      <w:pPr>
        <w:keepNext/>
        <w:numPr>
          <w:ilvl w:val="0"/>
          <w:numId w:val="33"/>
        </w:numPr>
        <w:spacing w:line="312" w:lineRule="auto"/>
        <w:ind w:left="0" w:firstLine="709"/>
        <w:jc w:val="both"/>
        <w:outlineLvl w:val="2"/>
        <w:rPr>
          <w:b/>
          <w:color w:val="000000"/>
          <w:sz w:val="28"/>
          <w:szCs w:val="28"/>
        </w:rPr>
      </w:pPr>
      <w:bookmarkStart w:id="137" w:name="_Toc6566542"/>
      <w:r w:rsidRPr="00030B5A">
        <w:rPr>
          <w:b/>
          <w:color w:val="000000"/>
          <w:sz w:val="28"/>
          <w:szCs w:val="28"/>
        </w:rPr>
        <w:t>Расходы на оплату налогов, сборов и других обязательных платежей (плата за выбросы)</w:t>
      </w:r>
      <w:bookmarkEnd w:id="137"/>
    </w:p>
    <w:p w14:paraId="7B052526"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ООО «ТГК» на 2019 год не заявлены расходы по плате за выбросы и сбросы загрязняющих веществ в окружающую среду, расходы на обязательное страхование и налога на имущество.</w:t>
      </w:r>
    </w:p>
    <w:p w14:paraId="0F6F17D9"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Поскольку предприятием в представленном пакете документов не представлено документального обоснования по данной статье, экспертами не принимаются затраты за выбросы и сбросы загрязняющих веществ в окружающую среду, расходы на обязательное страхование и налога на имущество.</w:t>
      </w:r>
    </w:p>
    <w:p w14:paraId="33F288D2" w14:textId="77777777" w:rsidR="00030B5A" w:rsidRPr="00030B5A" w:rsidRDefault="00030B5A" w:rsidP="00030B5A">
      <w:pPr>
        <w:tabs>
          <w:tab w:val="left" w:pos="0"/>
        </w:tabs>
        <w:spacing w:line="360" w:lineRule="auto"/>
        <w:ind w:firstLine="709"/>
        <w:jc w:val="both"/>
        <w:rPr>
          <w:color w:val="000000"/>
          <w:sz w:val="28"/>
          <w:szCs w:val="28"/>
        </w:rPr>
      </w:pPr>
    </w:p>
    <w:p w14:paraId="7A77A179" w14:textId="77777777" w:rsidR="00030B5A" w:rsidRPr="00030B5A" w:rsidRDefault="00030B5A" w:rsidP="00030B5A">
      <w:pPr>
        <w:keepNext/>
        <w:numPr>
          <w:ilvl w:val="0"/>
          <w:numId w:val="33"/>
        </w:numPr>
        <w:spacing w:line="360" w:lineRule="auto"/>
        <w:ind w:left="0" w:firstLine="709"/>
        <w:jc w:val="both"/>
        <w:outlineLvl w:val="2"/>
        <w:rPr>
          <w:b/>
          <w:color w:val="000000"/>
          <w:sz w:val="28"/>
          <w:szCs w:val="28"/>
        </w:rPr>
      </w:pPr>
      <w:bookmarkStart w:id="138" w:name="_Toc6566543"/>
      <w:r w:rsidRPr="00030B5A">
        <w:rPr>
          <w:b/>
          <w:color w:val="000000"/>
          <w:sz w:val="28"/>
          <w:szCs w:val="28"/>
        </w:rPr>
        <w:t>Отчисления на социальные нужды</w:t>
      </w:r>
      <w:bookmarkEnd w:id="138"/>
    </w:p>
    <w:p w14:paraId="5A7AA035" w14:textId="77777777" w:rsidR="00030B5A" w:rsidRPr="00030B5A" w:rsidRDefault="00030B5A" w:rsidP="00030B5A">
      <w:pPr>
        <w:tabs>
          <w:tab w:val="left" w:pos="0"/>
          <w:tab w:val="left" w:pos="1890"/>
        </w:tabs>
        <w:spacing w:line="360" w:lineRule="auto"/>
        <w:ind w:firstLine="709"/>
        <w:jc w:val="both"/>
        <w:rPr>
          <w:color w:val="000000"/>
          <w:sz w:val="28"/>
          <w:szCs w:val="28"/>
        </w:rPr>
      </w:pPr>
      <w:r w:rsidRPr="00030B5A">
        <w:rPr>
          <w:color w:val="000000"/>
          <w:sz w:val="28"/>
          <w:szCs w:val="28"/>
        </w:rPr>
        <w:t>В расходы по статье «Отчисления на социальные нужды» включаются:</w:t>
      </w:r>
    </w:p>
    <w:p w14:paraId="2D60F7D5" w14:textId="77777777" w:rsidR="00030B5A" w:rsidRPr="00030B5A" w:rsidRDefault="00030B5A" w:rsidP="00030B5A">
      <w:pPr>
        <w:tabs>
          <w:tab w:val="left" w:pos="0"/>
          <w:tab w:val="left" w:pos="1890"/>
        </w:tabs>
        <w:spacing w:line="360" w:lineRule="auto"/>
        <w:ind w:firstLine="709"/>
        <w:jc w:val="both"/>
        <w:rPr>
          <w:color w:val="000000"/>
          <w:sz w:val="28"/>
          <w:szCs w:val="28"/>
        </w:rPr>
      </w:pPr>
      <w:r w:rsidRPr="00030B5A">
        <w:rPr>
          <w:color w:val="000000"/>
          <w:sz w:val="28"/>
          <w:szCs w:val="28"/>
        </w:rPr>
        <w:t xml:space="preserve">- сумма страховых взносов в соответствии со ст. 426, 427 Налогового кодекса Российской Федерации (часть вторая) от 05.08.2000 N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7C107367" w14:textId="77777777" w:rsidR="00030B5A" w:rsidRPr="00030B5A" w:rsidRDefault="00030B5A" w:rsidP="00030B5A">
      <w:pPr>
        <w:tabs>
          <w:tab w:val="left" w:pos="0"/>
          <w:tab w:val="left" w:pos="1890"/>
        </w:tabs>
        <w:spacing w:line="360" w:lineRule="auto"/>
        <w:ind w:firstLine="709"/>
        <w:jc w:val="both"/>
        <w:rPr>
          <w:color w:val="000000"/>
          <w:sz w:val="28"/>
          <w:szCs w:val="28"/>
        </w:rPr>
      </w:pPr>
      <w:r w:rsidRPr="00030B5A">
        <w:rPr>
          <w:color w:val="000000"/>
          <w:sz w:val="28"/>
          <w:szCs w:val="28"/>
        </w:rPr>
        <w:t>- сумма страховых взносов в соответствии со ст. 428 НК Налогового кодекса Российской Федерации (часть вторая) от 05.08.2000 N 117-ФЗ (ред. от 28.12.2016);</w:t>
      </w:r>
    </w:p>
    <w:p w14:paraId="1E282C22" w14:textId="77777777" w:rsidR="00030B5A" w:rsidRPr="00030B5A" w:rsidRDefault="00030B5A" w:rsidP="00030B5A">
      <w:pPr>
        <w:tabs>
          <w:tab w:val="left" w:pos="0"/>
          <w:tab w:val="left" w:pos="1890"/>
        </w:tabs>
        <w:spacing w:line="360" w:lineRule="auto"/>
        <w:ind w:firstLine="709"/>
        <w:jc w:val="both"/>
        <w:rPr>
          <w:color w:val="000000"/>
          <w:sz w:val="28"/>
          <w:szCs w:val="28"/>
        </w:rPr>
      </w:pPr>
      <w:r w:rsidRPr="00030B5A">
        <w:rPr>
          <w:color w:val="00000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w:t>
      </w:r>
    </w:p>
    <w:p w14:paraId="0631D59E" w14:textId="77777777" w:rsidR="00030B5A" w:rsidRPr="00030B5A" w:rsidRDefault="00030B5A" w:rsidP="00030B5A">
      <w:pPr>
        <w:tabs>
          <w:tab w:val="left" w:pos="0"/>
        </w:tabs>
        <w:spacing w:line="360" w:lineRule="auto"/>
        <w:ind w:firstLine="709"/>
        <w:jc w:val="both"/>
        <w:rPr>
          <w:b/>
          <w:color w:val="000000"/>
          <w:sz w:val="32"/>
          <w:szCs w:val="32"/>
          <w:u w:val="single"/>
        </w:rPr>
      </w:pPr>
      <w:r w:rsidRPr="00030B5A">
        <w:rPr>
          <w:color w:val="000000"/>
          <w:sz w:val="28"/>
          <w:szCs w:val="28"/>
        </w:rPr>
        <w:t>Предприятием на 2019 год заявлены расходы по статье в сумме 12 670,10 тыс. руб.</w:t>
      </w:r>
    </w:p>
    <w:p w14:paraId="40DCC9E4"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В связи с отсутствием в представленных документах обоснований по начислению страховых взносов от несчастных случаев на производстве, размер отчислений на социальные нужды ООО «КГК» составит 30,0% от ФОТ, то есть 7 354,47 тыс. руб. (24 514,90 * 30,0% = 7 354,47).</w:t>
      </w:r>
    </w:p>
    <w:p w14:paraId="713A1235" w14:textId="77777777" w:rsidR="00030B5A" w:rsidRPr="00030B5A" w:rsidRDefault="00030B5A" w:rsidP="00030B5A">
      <w:pPr>
        <w:tabs>
          <w:tab w:val="left" w:pos="0"/>
        </w:tabs>
        <w:spacing w:line="360" w:lineRule="auto"/>
        <w:ind w:firstLine="709"/>
        <w:jc w:val="both"/>
        <w:rPr>
          <w:color w:val="6600FF"/>
          <w:sz w:val="28"/>
          <w:szCs w:val="28"/>
        </w:rPr>
      </w:pPr>
      <w:r w:rsidRPr="00030B5A">
        <w:rPr>
          <w:color w:val="000000"/>
          <w:sz w:val="28"/>
          <w:szCs w:val="28"/>
        </w:rPr>
        <w:t xml:space="preserve">Корректировка НВВ на 2019 год в сторону снижения составила </w:t>
      </w:r>
      <w:r w:rsidRPr="00030B5A">
        <w:rPr>
          <w:color w:val="000000"/>
          <w:sz w:val="28"/>
          <w:szCs w:val="28"/>
        </w:rPr>
        <w:br/>
        <w:t>5 315,63 тыс. руб.</w:t>
      </w:r>
    </w:p>
    <w:p w14:paraId="5BD9680C" w14:textId="77777777" w:rsidR="00030B5A" w:rsidRPr="00030B5A" w:rsidRDefault="00030B5A" w:rsidP="00030B5A">
      <w:pPr>
        <w:tabs>
          <w:tab w:val="left" w:pos="0"/>
        </w:tabs>
        <w:spacing w:line="360" w:lineRule="auto"/>
        <w:ind w:firstLine="709"/>
        <w:jc w:val="both"/>
        <w:rPr>
          <w:color w:val="6600FF"/>
          <w:sz w:val="28"/>
          <w:szCs w:val="28"/>
        </w:rPr>
      </w:pPr>
    </w:p>
    <w:p w14:paraId="3E798AAC" w14:textId="77777777" w:rsidR="00030B5A" w:rsidRPr="00030B5A" w:rsidRDefault="00030B5A" w:rsidP="00030B5A">
      <w:pPr>
        <w:keepNext/>
        <w:numPr>
          <w:ilvl w:val="0"/>
          <w:numId w:val="33"/>
        </w:numPr>
        <w:spacing w:line="312" w:lineRule="auto"/>
        <w:ind w:left="0" w:firstLine="709"/>
        <w:jc w:val="both"/>
        <w:outlineLvl w:val="2"/>
        <w:rPr>
          <w:b/>
          <w:sz w:val="20"/>
          <w:szCs w:val="20"/>
        </w:rPr>
      </w:pPr>
      <w:bookmarkStart w:id="139" w:name="_Toc525743047"/>
      <w:bookmarkStart w:id="140" w:name="_Toc6566544"/>
      <w:r w:rsidRPr="00030B5A">
        <w:rPr>
          <w:b/>
          <w:color w:val="000000"/>
          <w:sz w:val="28"/>
          <w:szCs w:val="28"/>
        </w:rPr>
        <w:t>Амортизация основных средств и нематериальных активов</w:t>
      </w:r>
      <w:bookmarkEnd w:id="139"/>
      <w:bookmarkEnd w:id="140"/>
    </w:p>
    <w:p w14:paraId="57C9BB0E" w14:textId="77777777" w:rsidR="00030B5A" w:rsidRPr="00030B5A" w:rsidRDefault="00030B5A" w:rsidP="00030B5A">
      <w:pPr>
        <w:keepNext/>
        <w:spacing w:before="240" w:after="60" w:line="360" w:lineRule="auto"/>
        <w:ind w:firstLine="709"/>
        <w:jc w:val="both"/>
        <w:outlineLvl w:val="3"/>
        <w:rPr>
          <w:bCs/>
          <w:color w:val="000000"/>
          <w:sz w:val="28"/>
          <w:szCs w:val="28"/>
        </w:rPr>
      </w:pPr>
      <w:r w:rsidRPr="00030B5A">
        <w:rPr>
          <w:bCs/>
          <w:color w:val="000000"/>
          <w:sz w:val="28"/>
          <w:szCs w:val="28"/>
        </w:rPr>
        <w:t xml:space="preserve">ООО «ТГК» на 2019 год заявлены расходы по статье, в размере 862,57 тыс. руб. В качестве обоснования предприятием представлен расчет амортизационных начислений, стоимость объектов подтверждается актами о приемке-передаче объектов основных средств (стр. 64-72 и 158-208, дополнительный пакет документов от 01.04.2019 </w:t>
      </w:r>
      <w:proofErr w:type="spellStart"/>
      <w:r w:rsidRPr="00030B5A">
        <w:rPr>
          <w:bCs/>
          <w:color w:val="000000"/>
          <w:sz w:val="28"/>
          <w:szCs w:val="28"/>
        </w:rPr>
        <w:t>вх</w:t>
      </w:r>
      <w:proofErr w:type="spellEnd"/>
      <w:r w:rsidRPr="00030B5A">
        <w:rPr>
          <w:bCs/>
          <w:color w:val="000000"/>
          <w:sz w:val="28"/>
          <w:szCs w:val="28"/>
        </w:rPr>
        <w:t>. РЭК КО №1370).</w:t>
      </w:r>
    </w:p>
    <w:p w14:paraId="7119E85E" w14:textId="77777777" w:rsidR="00030B5A" w:rsidRPr="00030B5A" w:rsidRDefault="00030B5A" w:rsidP="00030B5A">
      <w:pPr>
        <w:spacing w:line="360" w:lineRule="auto"/>
        <w:ind w:firstLine="709"/>
        <w:jc w:val="both"/>
        <w:rPr>
          <w:color w:val="000000"/>
          <w:sz w:val="28"/>
          <w:szCs w:val="28"/>
        </w:rPr>
      </w:pPr>
      <w:r w:rsidRPr="00030B5A">
        <w:rPr>
          <w:color w:val="000000"/>
          <w:sz w:val="28"/>
          <w:szCs w:val="28"/>
        </w:rPr>
        <w:t xml:space="preserve">После проведения анализа представленных предприятием материалов, экспертами признаются данные затраты и принимаются на уровне предложений предприятия, в размере 862,57 тыс. руб. </w:t>
      </w:r>
    </w:p>
    <w:p w14:paraId="7B6D7B8D" w14:textId="77777777" w:rsidR="00030B5A" w:rsidRPr="00030B5A" w:rsidRDefault="00030B5A" w:rsidP="0087410B">
      <w:pPr>
        <w:spacing w:line="360" w:lineRule="auto"/>
        <w:jc w:val="both"/>
        <w:rPr>
          <w:color w:val="000000"/>
          <w:sz w:val="28"/>
          <w:szCs w:val="28"/>
        </w:rPr>
      </w:pPr>
    </w:p>
    <w:p w14:paraId="3229BEAB" w14:textId="77777777" w:rsidR="00030B5A" w:rsidRPr="00030B5A" w:rsidRDefault="00030B5A" w:rsidP="00030B5A">
      <w:pPr>
        <w:keepNext/>
        <w:numPr>
          <w:ilvl w:val="0"/>
          <w:numId w:val="33"/>
        </w:numPr>
        <w:spacing w:line="312" w:lineRule="auto"/>
        <w:ind w:left="0" w:firstLine="709"/>
        <w:jc w:val="both"/>
        <w:outlineLvl w:val="2"/>
        <w:rPr>
          <w:b/>
          <w:color w:val="000000"/>
          <w:sz w:val="28"/>
          <w:szCs w:val="28"/>
        </w:rPr>
      </w:pPr>
      <w:bookmarkStart w:id="141" w:name="_Toc6566545"/>
      <w:r w:rsidRPr="00030B5A">
        <w:rPr>
          <w:b/>
          <w:color w:val="000000"/>
          <w:sz w:val="28"/>
          <w:szCs w:val="28"/>
        </w:rPr>
        <w:t>Налог на прибыль</w:t>
      </w:r>
      <w:bookmarkEnd w:id="141"/>
    </w:p>
    <w:p w14:paraId="06847613" w14:textId="77777777" w:rsidR="00030B5A" w:rsidRPr="00030B5A" w:rsidRDefault="00030B5A" w:rsidP="00030B5A">
      <w:pPr>
        <w:spacing w:line="312" w:lineRule="auto"/>
        <w:jc w:val="both"/>
        <w:rPr>
          <w:szCs w:val="20"/>
        </w:rPr>
      </w:pPr>
    </w:p>
    <w:p w14:paraId="22B2631D"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Предприятием заявлены расходы по статье на уровне 15,00 тыс. руб., из расчета уровня прибыли 60,00 тыс. руб.</w:t>
      </w:r>
    </w:p>
    <w:p w14:paraId="30910975" w14:textId="77777777" w:rsidR="00030B5A" w:rsidRPr="00030B5A" w:rsidRDefault="00030B5A" w:rsidP="00030B5A">
      <w:pPr>
        <w:tabs>
          <w:tab w:val="left" w:pos="0"/>
        </w:tabs>
        <w:spacing w:line="360" w:lineRule="auto"/>
        <w:ind w:firstLine="709"/>
        <w:jc w:val="both"/>
        <w:rPr>
          <w:color w:val="000000"/>
          <w:sz w:val="28"/>
          <w:szCs w:val="28"/>
        </w:rPr>
      </w:pPr>
      <w:r w:rsidRPr="00030B5A">
        <w:rPr>
          <w:color w:val="000000"/>
          <w:sz w:val="28"/>
          <w:szCs w:val="28"/>
        </w:rPr>
        <w:t>Экспертами величина налога на прибыль принята по ставке 20 % (ст. 284 НК РФ) от величины плановой прибыли, в размере 15,00 тыс. руб.</w:t>
      </w:r>
    </w:p>
    <w:p w14:paraId="472490A4" w14:textId="77777777" w:rsidR="00030B5A" w:rsidRPr="00030B5A" w:rsidRDefault="00030B5A" w:rsidP="00030B5A">
      <w:pPr>
        <w:tabs>
          <w:tab w:val="left" w:pos="0"/>
        </w:tabs>
        <w:spacing w:line="360" w:lineRule="auto"/>
        <w:ind w:firstLine="709"/>
        <w:jc w:val="both"/>
        <w:rPr>
          <w:color w:val="000000"/>
          <w:sz w:val="28"/>
          <w:szCs w:val="28"/>
        </w:rPr>
      </w:pPr>
    </w:p>
    <w:p w14:paraId="60CDB3D3" w14:textId="77777777" w:rsidR="00030B5A" w:rsidRPr="00030B5A" w:rsidRDefault="00030B5A" w:rsidP="00030B5A">
      <w:pPr>
        <w:tabs>
          <w:tab w:val="left" w:pos="0"/>
        </w:tabs>
        <w:spacing w:line="360" w:lineRule="auto"/>
        <w:ind w:firstLine="709"/>
        <w:jc w:val="both"/>
        <w:rPr>
          <w:color w:val="000000"/>
          <w:sz w:val="28"/>
          <w:szCs w:val="28"/>
        </w:rPr>
      </w:pPr>
    </w:p>
    <w:p w14:paraId="4E789419" w14:textId="77777777" w:rsidR="00030B5A" w:rsidRPr="00030B5A" w:rsidRDefault="00030B5A" w:rsidP="00030B5A">
      <w:pPr>
        <w:keepNext/>
        <w:numPr>
          <w:ilvl w:val="0"/>
          <w:numId w:val="33"/>
        </w:numPr>
        <w:spacing w:line="312" w:lineRule="auto"/>
        <w:ind w:left="0" w:firstLine="709"/>
        <w:jc w:val="both"/>
        <w:outlineLvl w:val="2"/>
        <w:rPr>
          <w:b/>
          <w:sz w:val="20"/>
          <w:szCs w:val="20"/>
          <w:lang w:eastAsia="en-US"/>
        </w:rPr>
      </w:pPr>
      <w:bookmarkStart w:id="142" w:name="_Toc6566546"/>
      <w:r w:rsidRPr="00030B5A">
        <w:rPr>
          <w:b/>
          <w:snapToGrid w:val="0"/>
          <w:color w:val="000000"/>
          <w:sz w:val="28"/>
          <w:szCs w:val="28"/>
          <w:lang w:eastAsia="en-US"/>
        </w:rPr>
        <w:t>Расходы из прибыли, связанные с производством и реализацией тепловой энергии</w:t>
      </w:r>
      <w:bookmarkEnd w:id="142"/>
      <w:r w:rsidRPr="00030B5A">
        <w:rPr>
          <w:b/>
          <w:snapToGrid w:val="0"/>
          <w:color w:val="000000"/>
          <w:sz w:val="28"/>
          <w:szCs w:val="28"/>
          <w:lang w:eastAsia="en-US"/>
        </w:rPr>
        <w:t xml:space="preserve"> </w:t>
      </w:r>
    </w:p>
    <w:p w14:paraId="02D652E2"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Предприятием на 2019 год заявлены денежные выплаты социального характера в сумме 60,00 тыс. руб. ООО «ТГК» представлена смета социальных гарантий на 2019 год, на приобретение новогодних подарков, материальную помощь при достижении 50 и 60 лет, помощь при рождении ребенка, помощь при подготовке детей к школе (приказ №2 от 09.01.2019 об установлении социально-трудовых гарантий и выплат работникам ООО «ТГК» стр.1181).</w:t>
      </w:r>
    </w:p>
    <w:p w14:paraId="73366CBC"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Изучив представленные документы, эксперты признают заявленные расходы экономически обоснованными и принимают на уровне предложений предприятия, в размере 60,00 тыс. руб.</w:t>
      </w:r>
    </w:p>
    <w:p w14:paraId="09F650D4" w14:textId="77777777" w:rsidR="00030B5A" w:rsidRPr="00030B5A" w:rsidRDefault="00030B5A" w:rsidP="00030B5A">
      <w:pPr>
        <w:tabs>
          <w:tab w:val="left" w:pos="1134"/>
        </w:tabs>
        <w:spacing w:line="360" w:lineRule="auto"/>
        <w:ind w:firstLine="709"/>
        <w:jc w:val="both"/>
        <w:rPr>
          <w:color w:val="000000"/>
          <w:sz w:val="28"/>
          <w:szCs w:val="28"/>
        </w:rPr>
      </w:pPr>
    </w:p>
    <w:p w14:paraId="4987880B" w14:textId="77777777" w:rsidR="00030B5A" w:rsidRPr="00030B5A" w:rsidRDefault="00030B5A" w:rsidP="00030B5A">
      <w:pPr>
        <w:keepNext/>
        <w:numPr>
          <w:ilvl w:val="0"/>
          <w:numId w:val="33"/>
        </w:numPr>
        <w:spacing w:line="312" w:lineRule="auto"/>
        <w:ind w:left="1211" w:hanging="77"/>
        <w:jc w:val="both"/>
        <w:outlineLvl w:val="2"/>
        <w:rPr>
          <w:b/>
          <w:sz w:val="20"/>
          <w:szCs w:val="20"/>
          <w:lang w:eastAsia="en-US"/>
        </w:rPr>
      </w:pPr>
      <w:bookmarkStart w:id="143" w:name="_Toc6566547"/>
      <w:r w:rsidRPr="00030B5A">
        <w:rPr>
          <w:b/>
          <w:snapToGrid w:val="0"/>
          <w:color w:val="000000"/>
          <w:sz w:val="28"/>
          <w:szCs w:val="28"/>
          <w:lang w:eastAsia="en-US"/>
        </w:rPr>
        <w:t>Предпринимательская прибыль</w:t>
      </w:r>
      <w:bookmarkEnd w:id="143"/>
      <w:r w:rsidRPr="00030B5A">
        <w:rPr>
          <w:b/>
          <w:snapToGrid w:val="0"/>
          <w:color w:val="000000"/>
          <w:sz w:val="28"/>
          <w:szCs w:val="28"/>
          <w:lang w:eastAsia="en-US"/>
        </w:rPr>
        <w:t xml:space="preserve"> </w:t>
      </w:r>
    </w:p>
    <w:p w14:paraId="6F7ADC38"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 xml:space="preserve">Предприятием в дополнительном пакете документов от 22.04.2019 заявлена предпринимательская прибыль, в размере 4458,04 тыс. руб. </w:t>
      </w:r>
    </w:p>
    <w:p w14:paraId="575F4275"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Согласно постановлению правительства РФ № 534 от 05.05.2017 расчетная предпринимательская прибыль регулируемой организации определяется в размере 5 процентов от текущих расходов и амортизации, за исключением расходов на топливо и услуг по передаче тепловой энергии. Таким образом, экспертами принимается расчетная предпринимательская прибыль, в размере 3 128,89 тыс. руб.</w:t>
      </w:r>
    </w:p>
    <w:p w14:paraId="7C8574EB" w14:textId="77777777" w:rsidR="00030B5A" w:rsidRPr="00030B5A" w:rsidRDefault="00030B5A" w:rsidP="00030B5A">
      <w:pPr>
        <w:tabs>
          <w:tab w:val="left" w:pos="1134"/>
        </w:tabs>
        <w:spacing w:line="360" w:lineRule="auto"/>
        <w:ind w:firstLine="709"/>
        <w:jc w:val="both"/>
        <w:rPr>
          <w:color w:val="000000"/>
          <w:sz w:val="28"/>
          <w:szCs w:val="28"/>
        </w:rPr>
      </w:pPr>
    </w:p>
    <w:p w14:paraId="26E34339" w14:textId="77777777" w:rsidR="00030B5A" w:rsidRPr="00030B5A" w:rsidRDefault="00030B5A" w:rsidP="00030B5A">
      <w:pPr>
        <w:keepNext/>
        <w:numPr>
          <w:ilvl w:val="0"/>
          <w:numId w:val="25"/>
        </w:numPr>
        <w:spacing w:line="312" w:lineRule="auto"/>
        <w:ind w:left="0" w:firstLine="709"/>
        <w:jc w:val="both"/>
        <w:outlineLvl w:val="0"/>
        <w:rPr>
          <w:b/>
          <w:snapToGrid w:val="0"/>
          <w:color w:val="000000"/>
          <w:sz w:val="28"/>
          <w:szCs w:val="28"/>
          <w:lang w:eastAsia="en-US"/>
        </w:rPr>
      </w:pPr>
      <w:bookmarkStart w:id="144" w:name="_Toc6566548"/>
      <w:r w:rsidRPr="00030B5A">
        <w:rPr>
          <w:b/>
          <w:snapToGrid w:val="0"/>
          <w:color w:val="000000"/>
          <w:sz w:val="28"/>
          <w:szCs w:val="28"/>
          <w:lang w:eastAsia="en-US"/>
        </w:rPr>
        <w:t>Расчёт тарифов на тепловую энергию ООО «ТГК»</w:t>
      </w:r>
      <w:bookmarkEnd w:id="144"/>
    </w:p>
    <w:p w14:paraId="7796B240"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6B414B91"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 xml:space="preserve">В соответствии с разделом IV данного заключения, расчётный объем полезного отпуска тепловой энергии на потребительский рынок, отпускаемой ООО «ТГК» в 2019 году, равен - 45 438,17 Гкал (с учетом продажи потерь), в том числе отпускаемый потребителям - 37 361,30 Гкал. </w:t>
      </w:r>
    </w:p>
    <w:p w14:paraId="42FCDF81"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 xml:space="preserve">В соответствии с разделом VI данного заключения, плановая экономически обоснованная необходимая валовая выручка по производству тепловой энергии ООО «ТГК», на потребительском рынке, в 2019 году равна </w:t>
      </w:r>
      <w:r w:rsidRPr="00030B5A">
        <w:rPr>
          <w:color w:val="000000"/>
          <w:sz w:val="28"/>
          <w:szCs w:val="28"/>
        </w:rPr>
        <w:br/>
        <w:t>127 042,14 тыс. руб., в том числе производство тепловой энергии 99 358,56 тыс. руб., услуги по придачи тепловой энергии 27683,58 тыс. руб.</w:t>
      </w:r>
    </w:p>
    <w:p w14:paraId="7A172C01"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 xml:space="preserve">Таким образом, экспертами предлагается установить экономически обоснованные тарифы на тепловую энергию, отпускаемую с коллекторов </w:t>
      </w:r>
      <w:r w:rsidRPr="00030B5A">
        <w:rPr>
          <w:color w:val="000000"/>
          <w:sz w:val="28"/>
          <w:szCs w:val="28"/>
        </w:rPr>
        <w:br/>
        <w:t>ООО «ТГК» по периодам, на 2019:</w:t>
      </w:r>
    </w:p>
    <w:p w14:paraId="660021E4" w14:textId="68150312"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 по 30.06.2019 – 2147,32 руб./Гкал (без НДС);</w:t>
      </w:r>
    </w:p>
    <w:p w14:paraId="2E2107AA"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 с 01.07.2019 по 31.12.2019 – 2225,56 руб./Гкал (без НДС), рост 3,64%.</w:t>
      </w:r>
    </w:p>
    <w:p w14:paraId="442FC472"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 xml:space="preserve"> Тариф на услуги по передаче МУП «ГАРАНТ» на 2019 год составят 740,97 руб./Гкал (без НДС).</w:t>
      </w:r>
    </w:p>
    <w:p w14:paraId="77903263"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Экономически обоснованный тариф на тепловую энергию, отпускаемую потребителям, через сети МУП «ГАРАНТ», по периодам, на 2019:</w:t>
      </w:r>
    </w:p>
    <w:p w14:paraId="71E9EC29" w14:textId="5A9E6A3B"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 по 30.06.2019 – 2874,95 руб./Гкал (без НДС);</w:t>
      </w:r>
    </w:p>
    <w:p w14:paraId="3615C5D3"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 с 01.07.2019 по 31.12.2019 – 2979,70 руб./Гкал (без НДС), рост 3,64%.</w:t>
      </w:r>
    </w:p>
    <w:p w14:paraId="7C52FCE6" w14:textId="77777777" w:rsidR="00030B5A" w:rsidRPr="00030B5A" w:rsidRDefault="00030B5A" w:rsidP="00030B5A">
      <w:pPr>
        <w:tabs>
          <w:tab w:val="left" w:pos="1134"/>
        </w:tabs>
        <w:spacing w:line="360" w:lineRule="auto"/>
        <w:ind w:firstLine="709"/>
        <w:jc w:val="both"/>
        <w:rPr>
          <w:color w:val="000000"/>
          <w:sz w:val="28"/>
          <w:szCs w:val="28"/>
        </w:rPr>
      </w:pPr>
      <w:r w:rsidRPr="00030B5A">
        <w:rPr>
          <w:color w:val="000000"/>
          <w:sz w:val="28"/>
          <w:szCs w:val="28"/>
        </w:rPr>
        <w:t>Экспертами проведен анализ тарифов на тепловую энергию по муниципальным образованиям северной части Кемеровской области, из которого видно, что предлагаемый для утверждения тариф ООО «ТГК» не превышает тарифов на аналогичные услуги в соседних МО.</w:t>
      </w:r>
    </w:p>
    <w:p w14:paraId="774C232F" w14:textId="77777777" w:rsidR="00030B5A" w:rsidRDefault="00030B5A" w:rsidP="00030B5A">
      <w:pPr>
        <w:tabs>
          <w:tab w:val="left" w:pos="1134"/>
        </w:tabs>
        <w:spacing w:line="360" w:lineRule="auto"/>
        <w:ind w:firstLine="709"/>
        <w:jc w:val="both"/>
        <w:rPr>
          <w:color w:val="000000"/>
          <w:sz w:val="28"/>
          <w:szCs w:val="28"/>
        </w:rPr>
        <w:sectPr w:rsidR="00030B5A" w:rsidSect="000A0034">
          <w:pgSz w:w="11906" w:h="16838"/>
          <w:pgMar w:top="993" w:right="850" w:bottom="1134" w:left="1276" w:header="708" w:footer="708" w:gutter="0"/>
          <w:cols w:space="708"/>
          <w:titlePg/>
          <w:docGrid w:linePitch="360"/>
        </w:sectPr>
      </w:pPr>
    </w:p>
    <w:p w14:paraId="16BD0E2D" w14:textId="1724BBFA" w:rsidR="00030B5A" w:rsidRPr="00030B5A" w:rsidRDefault="00030B5A" w:rsidP="00030B5A">
      <w:pPr>
        <w:tabs>
          <w:tab w:val="left" w:pos="1134"/>
        </w:tabs>
        <w:spacing w:line="360" w:lineRule="auto"/>
        <w:ind w:firstLine="709"/>
        <w:jc w:val="both"/>
        <w:rPr>
          <w:color w:val="000000"/>
          <w:sz w:val="28"/>
          <w:szCs w:val="28"/>
        </w:rPr>
      </w:pPr>
    </w:p>
    <w:p w14:paraId="6DD58952" w14:textId="77777777" w:rsidR="00030B5A" w:rsidRPr="00030B5A" w:rsidRDefault="00030B5A" w:rsidP="00030B5A">
      <w:pPr>
        <w:tabs>
          <w:tab w:val="left" w:pos="1134"/>
        </w:tabs>
        <w:spacing w:line="360" w:lineRule="auto"/>
        <w:ind w:firstLine="709"/>
        <w:jc w:val="right"/>
        <w:rPr>
          <w:color w:val="000000"/>
          <w:sz w:val="28"/>
          <w:szCs w:val="28"/>
        </w:rPr>
      </w:pPr>
      <w:r w:rsidRPr="00030B5A">
        <w:rPr>
          <w:color w:val="000000"/>
          <w:sz w:val="28"/>
          <w:szCs w:val="28"/>
        </w:rPr>
        <w:t>Таблица 3</w:t>
      </w:r>
    </w:p>
    <w:p w14:paraId="3401F8BD" w14:textId="77777777" w:rsidR="00030B5A" w:rsidRPr="00030B5A" w:rsidRDefault="00030B5A" w:rsidP="00030B5A">
      <w:pPr>
        <w:tabs>
          <w:tab w:val="left" w:pos="0"/>
        </w:tabs>
        <w:spacing w:line="360" w:lineRule="auto"/>
        <w:ind w:firstLine="709"/>
        <w:jc w:val="center"/>
        <w:rPr>
          <w:color w:val="000000"/>
          <w:sz w:val="28"/>
          <w:szCs w:val="28"/>
        </w:rPr>
      </w:pPr>
      <w:r w:rsidRPr="00030B5A">
        <w:rPr>
          <w:color w:val="000000"/>
          <w:sz w:val="28"/>
          <w:szCs w:val="28"/>
        </w:rPr>
        <w:t>Средние уровни тарифов на тепловую энергию по муниципальным образованиям северной части Кемеровской области</w:t>
      </w:r>
    </w:p>
    <w:tbl>
      <w:tblPr>
        <w:tblStyle w:val="a5"/>
        <w:tblW w:w="0" w:type="auto"/>
        <w:jc w:val="center"/>
        <w:tblLook w:val="04A0" w:firstRow="1" w:lastRow="0" w:firstColumn="1" w:lastColumn="0" w:noHBand="0" w:noVBand="1"/>
      </w:tblPr>
      <w:tblGrid>
        <w:gridCol w:w="7464"/>
        <w:gridCol w:w="2181"/>
      </w:tblGrid>
      <w:tr w:rsidR="00030B5A" w:rsidRPr="00030B5A" w14:paraId="6EC981E0" w14:textId="77777777" w:rsidTr="00030B5A">
        <w:trPr>
          <w:trHeight w:val="170"/>
          <w:jc w:val="center"/>
        </w:trPr>
        <w:tc>
          <w:tcPr>
            <w:tcW w:w="7464" w:type="dxa"/>
            <w:hideMark/>
          </w:tcPr>
          <w:p w14:paraId="4AB03E81" w14:textId="77777777" w:rsidR="00030B5A" w:rsidRPr="00030B5A" w:rsidRDefault="00030B5A" w:rsidP="00030B5A">
            <w:pPr>
              <w:keepNext/>
              <w:tabs>
                <w:tab w:val="left" w:pos="0"/>
              </w:tabs>
              <w:spacing w:line="312" w:lineRule="auto"/>
              <w:jc w:val="both"/>
              <w:outlineLvl w:val="0"/>
              <w:rPr>
                <w:color w:val="000000"/>
                <w:szCs w:val="20"/>
              </w:rPr>
            </w:pPr>
          </w:p>
          <w:p w14:paraId="665ABE84" w14:textId="77777777" w:rsidR="00030B5A" w:rsidRPr="00030B5A" w:rsidRDefault="00030B5A" w:rsidP="00030B5A">
            <w:pPr>
              <w:keepNext/>
              <w:tabs>
                <w:tab w:val="left" w:pos="0"/>
              </w:tabs>
              <w:spacing w:line="312" w:lineRule="auto"/>
              <w:jc w:val="center"/>
              <w:outlineLvl w:val="0"/>
              <w:rPr>
                <w:color w:val="000000"/>
                <w:szCs w:val="20"/>
              </w:rPr>
            </w:pPr>
            <w:r w:rsidRPr="00030B5A">
              <w:rPr>
                <w:color w:val="000000"/>
                <w:szCs w:val="20"/>
              </w:rPr>
              <w:t>Муниципальное образование</w:t>
            </w:r>
          </w:p>
        </w:tc>
        <w:tc>
          <w:tcPr>
            <w:tcW w:w="2181" w:type="dxa"/>
            <w:vAlign w:val="center"/>
            <w:hideMark/>
          </w:tcPr>
          <w:p w14:paraId="424BBE1F" w14:textId="77777777" w:rsidR="00030B5A" w:rsidRPr="00030B5A" w:rsidRDefault="00030B5A" w:rsidP="00030B5A">
            <w:pPr>
              <w:keepNext/>
              <w:tabs>
                <w:tab w:val="left" w:pos="0"/>
              </w:tabs>
              <w:spacing w:line="312" w:lineRule="auto"/>
              <w:jc w:val="center"/>
              <w:outlineLvl w:val="0"/>
              <w:rPr>
                <w:color w:val="000000"/>
                <w:szCs w:val="20"/>
              </w:rPr>
            </w:pPr>
            <w:r w:rsidRPr="00030B5A">
              <w:rPr>
                <w:color w:val="000000"/>
                <w:szCs w:val="20"/>
              </w:rPr>
              <w:t>Утверждено РЭК с 01.07.2019, руб./Гкал</w:t>
            </w:r>
          </w:p>
        </w:tc>
      </w:tr>
      <w:tr w:rsidR="00030B5A" w:rsidRPr="00030B5A" w14:paraId="4EB88C42" w14:textId="77777777" w:rsidTr="00030B5A">
        <w:trPr>
          <w:trHeight w:val="356"/>
          <w:jc w:val="center"/>
        </w:trPr>
        <w:tc>
          <w:tcPr>
            <w:tcW w:w="7464" w:type="dxa"/>
            <w:hideMark/>
          </w:tcPr>
          <w:p w14:paraId="43886DAE" w14:textId="77777777" w:rsidR="00030B5A" w:rsidRPr="00030B5A" w:rsidRDefault="00030B5A" w:rsidP="00030B5A">
            <w:pPr>
              <w:keepNext/>
              <w:tabs>
                <w:tab w:val="left" w:pos="0"/>
              </w:tabs>
              <w:spacing w:line="312" w:lineRule="auto"/>
              <w:jc w:val="both"/>
              <w:outlineLvl w:val="0"/>
              <w:rPr>
                <w:color w:val="000000"/>
                <w:szCs w:val="20"/>
              </w:rPr>
            </w:pPr>
            <w:proofErr w:type="spellStart"/>
            <w:r w:rsidRPr="00030B5A">
              <w:rPr>
                <w:color w:val="000000"/>
                <w:szCs w:val="20"/>
              </w:rPr>
              <w:t>Ижморский</w:t>
            </w:r>
            <w:proofErr w:type="spellEnd"/>
            <w:r w:rsidRPr="00030B5A">
              <w:rPr>
                <w:color w:val="000000"/>
                <w:szCs w:val="20"/>
              </w:rPr>
              <w:t xml:space="preserve"> муниципальный район</w:t>
            </w:r>
          </w:p>
        </w:tc>
        <w:tc>
          <w:tcPr>
            <w:tcW w:w="2181" w:type="dxa"/>
            <w:hideMark/>
          </w:tcPr>
          <w:p w14:paraId="63E47710" w14:textId="77777777" w:rsidR="00030B5A" w:rsidRPr="00030B5A" w:rsidRDefault="00030B5A" w:rsidP="00030B5A">
            <w:pPr>
              <w:keepNext/>
              <w:tabs>
                <w:tab w:val="left" w:pos="0"/>
              </w:tabs>
              <w:spacing w:line="312" w:lineRule="auto"/>
              <w:jc w:val="center"/>
              <w:outlineLvl w:val="0"/>
              <w:rPr>
                <w:color w:val="000000"/>
                <w:szCs w:val="20"/>
              </w:rPr>
            </w:pPr>
            <w:r w:rsidRPr="00030B5A">
              <w:rPr>
                <w:color w:val="000000"/>
                <w:szCs w:val="20"/>
              </w:rPr>
              <w:t>3 646,25</w:t>
            </w:r>
          </w:p>
        </w:tc>
      </w:tr>
      <w:tr w:rsidR="00030B5A" w:rsidRPr="00030B5A" w14:paraId="724CB882" w14:textId="77777777" w:rsidTr="00030B5A">
        <w:trPr>
          <w:trHeight w:val="356"/>
          <w:jc w:val="center"/>
        </w:trPr>
        <w:tc>
          <w:tcPr>
            <w:tcW w:w="7464" w:type="dxa"/>
            <w:hideMark/>
          </w:tcPr>
          <w:p w14:paraId="18E9ABF3" w14:textId="77777777" w:rsidR="00030B5A" w:rsidRPr="00030B5A" w:rsidRDefault="00030B5A" w:rsidP="00030B5A">
            <w:pPr>
              <w:keepNext/>
              <w:tabs>
                <w:tab w:val="left" w:pos="0"/>
              </w:tabs>
              <w:spacing w:line="312" w:lineRule="auto"/>
              <w:jc w:val="both"/>
              <w:outlineLvl w:val="0"/>
              <w:rPr>
                <w:color w:val="000000"/>
                <w:szCs w:val="20"/>
              </w:rPr>
            </w:pPr>
            <w:r w:rsidRPr="00030B5A">
              <w:rPr>
                <w:color w:val="000000"/>
                <w:szCs w:val="20"/>
              </w:rPr>
              <w:t>Мариинский муниципальный район</w:t>
            </w:r>
          </w:p>
        </w:tc>
        <w:tc>
          <w:tcPr>
            <w:tcW w:w="2181" w:type="dxa"/>
            <w:hideMark/>
          </w:tcPr>
          <w:p w14:paraId="5776594D" w14:textId="77777777" w:rsidR="00030B5A" w:rsidRPr="00030B5A" w:rsidRDefault="00030B5A" w:rsidP="00030B5A">
            <w:pPr>
              <w:keepNext/>
              <w:tabs>
                <w:tab w:val="left" w:pos="0"/>
              </w:tabs>
              <w:spacing w:line="312" w:lineRule="auto"/>
              <w:jc w:val="center"/>
              <w:outlineLvl w:val="0"/>
              <w:rPr>
                <w:color w:val="000000"/>
                <w:szCs w:val="20"/>
              </w:rPr>
            </w:pPr>
            <w:r w:rsidRPr="00030B5A">
              <w:rPr>
                <w:color w:val="000000"/>
                <w:szCs w:val="20"/>
              </w:rPr>
              <w:t>2 946,67</w:t>
            </w:r>
          </w:p>
        </w:tc>
      </w:tr>
      <w:tr w:rsidR="00030B5A" w:rsidRPr="00030B5A" w14:paraId="0853D699" w14:textId="77777777" w:rsidTr="00030B5A">
        <w:trPr>
          <w:trHeight w:val="356"/>
          <w:jc w:val="center"/>
        </w:trPr>
        <w:tc>
          <w:tcPr>
            <w:tcW w:w="7464" w:type="dxa"/>
            <w:hideMark/>
          </w:tcPr>
          <w:p w14:paraId="044F55C1" w14:textId="77777777" w:rsidR="00030B5A" w:rsidRPr="00030B5A" w:rsidRDefault="00030B5A" w:rsidP="00030B5A">
            <w:pPr>
              <w:keepNext/>
              <w:tabs>
                <w:tab w:val="left" w:pos="0"/>
              </w:tabs>
              <w:spacing w:line="312" w:lineRule="auto"/>
              <w:jc w:val="both"/>
              <w:outlineLvl w:val="0"/>
              <w:rPr>
                <w:color w:val="000000"/>
                <w:szCs w:val="20"/>
              </w:rPr>
            </w:pPr>
            <w:r w:rsidRPr="00030B5A">
              <w:rPr>
                <w:color w:val="000000"/>
                <w:szCs w:val="20"/>
              </w:rPr>
              <w:t>Тяжинский муниципальный район</w:t>
            </w:r>
          </w:p>
        </w:tc>
        <w:tc>
          <w:tcPr>
            <w:tcW w:w="2181" w:type="dxa"/>
            <w:hideMark/>
          </w:tcPr>
          <w:p w14:paraId="729990C5" w14:textId="77777777" w:rsidR="00030B5A" w:rsidRPr="00030B5A" w:rsidRDefault="00030B5A" w:rsidP="00030B5A">
            <w:pPr>
              <w:keepNext/>
              <w:tabs>
                <w:tab w:val="left" w:pos="0"/>
              </w:tabs>
              <w:spacing w:line="312" w:lineRule="auto"/>
              <w:jc w:val="center"/>
              <w:outlineLvl w:val="0"/>
              <w:rPr>
                <w:color w:val="000000"/>
                <w:szCs w:val="20"/>
              </w:rPr>
            </w:pPr>
            <w:r w:rsidRPr="00030B5A">
              <w:rPr>
                <w:color w:val="000000"/>
                <w:szCs w:val="20"/>
              </w:rPr>
              <w:t>3 317,98</w:t>
            </w:r>
          </w:p>
        </w:tc>
      </w:tr>
      <w:tr w:rsidR="00030B5A" w:rsidRPr="00030B5A" w14:paraId="6D059675" w14:textId="77777777" w:rsidTr="00030B5A">
        <w:trPr>
          <w:trHeight w:val="356"/>
          <w:jc w:val="center"/>
        </w:trPr>
        <w:tc>
          <w:tcPr>
            <w:tcW w:w="7464" w:type="dxa"/>
            <w:hideMark/>
          </w:tcPr>
          <w:p w14:paraId="135C56F8" w14:textId="77777777" w:rsidR="00030B5A" w:rsidRPr="00030B5A" w:rsidRDefault="00030B5A" w:rsidP="00030B5A">
            <w:pPr>
              <w:keepNext/>
              <w:tabs>
                <w:tab w:val="left" w:pos="0"/>
              </w:tabs>
              <w:spacing w:line="312" w:lineRule="auto"/>
              <w:jc w:val="both"/>
              <w:outlineLvl w:val="0"/>
              <w:rPr>
                <w:color w:val="000000"/>
                <w:szCs w:val="20"/>
              </w:rPr>
            </w:pPr>
            <w:proofErr w:type="spellStart"/>
            <w:r w:rsidRPr="00030B5A">
              <w:rPr>
                <w:color w:val="000000"/>
                <w:szCs w:val="20"/>
              </w:rPr>
              <w:t>Чебулинский</w:t>
            </w:r>
            <w:proofErr w:type="spellEnd"/>
            <w:r w:rsidRPr="00030B5A">
              <w:rPr>
                <w:color w:val="000000"/>
                <w:szCs w:val="20"/>
              </w:rPr>
              <w:t xml:space="preserve"> муниципальный район</w:t>
            </w:r>
          </w:p>
        </w:tc>
        <w:tc>
          <w:tcPr>
            <w:tcW w:w="2181" w:type="dxa"/>
            <w:hideMark/>
          </w:tcPr>
          <w:p w14:paraId="58812216" w14:textId="77777777" w:rsidR="00030B5A" w:rsidRPr="00030B5A" w:rsidRDefault="00030B5A" w:rsidP="00030B5A">
            <w:pPr>
              <w:keepNext/>
              <w:tabs>
                <w:tab w:val="left" w:pos="0"/>
              </w:tabs>
              <w:spacing w:line="312" w:lineRule="auto"/>
              <w:jc w:val="center"/>
              <w:outlineLvl w:val="0"/>
              <w:rPr>
                <w:color w:val="000000"/>
                <w:szCs w:val="20"/>
              </w:rPr>
            </w:pPr>
            <w:r w:rsidRPr="00030B5A">
              <w:rPr>
                <w:color w:val="000000"/>
                <w:szCs w:val="20"/>
              </w:rPr>
              <w:t>3 575,21</w:t>
            </w:r>
          </w:p>
        </w:tc>
      </w:tr>
    </w:tbl>
    <w:p w14:paraId="0A69F8FF" w14:textId="77777777" w:rsidR="00030B5A" w:rsidRPr="00030B5A" w:rsidRDefault="00030B5A" w:rsidP="00030B5A">
      <w:pPr>
        <w:keepNext/>
        <w:tabs>
          <w:tab w:val="left" w:pos="0"/>
        </w:tabs>
        <w:spacing w:line="360" w:lineRule="auto"/>
        <w:ind w:firstLine="709"/>
        <w:jc w:val="both"/>
        <w:outlineLvl w:val="0"/>
        <w:rPr>
          <w:b/>
          <w:color w:val="000000"/>
          <w:szCs w:val="20"/>
        </w:rPr>
      </w:pPr>
    </w:p>
    <w:p w14:paraId="1E821718" w14:textId="77777777" w:rsidR="00030B5A" w:rsidRPr="00030B5A" w:rsidRDefault="00030B5A" w:rsidP="00030B5A">
      <w:pPr>
        <w:keepNext/>
        <w:tabs>
          <w:tab w:val="left" w:pos="0"/>
        </w:tabs>
        <w:spacing w:line="360" w:lineRule="auto"/>
        <w:ind w:firstLine="709"/>
        <w:jc w:val="both"/>
        <w:outlineLvl w:val="0"/>
        <w:rPr>
          <w:b/>
          <w:szCs w:val="20"/>
        </w:rPr>
      </w:pPr>
    </w:p>
    <w:p w14:paraId="7FBCBFFE" w14:textId="77777777" w:rsidR="00030B5A" w:rsidRPr="00030B5A" w:rsidRDefault="00030B5A" w:rsidP="00030B5A">
      <w:pPr>
        <w:keepNext/>
        <w:tabs>
          <w:tab w:val="left" w:pos="0"/>
        </w:tabs>
        <w:spacing w:line="360" w:lineRule="auto"/>
        <w:ind w:firstLine="709"/>
        <w:jc w:val="right"/>
        <w:outlineLvl w:val="0"/>
        <w:rPr>
          <w:color w:val="000000"/>
          <w:sz w:val="28"/>
          <w:szCs w:val="28"/>
          <w:lang w:eastAsia="en-US"/>
        </w:rPr>
      </w:pPr>
      <w:r w:rsidRPr="00030B5A">
        <w:rPr>
          <w:color w:val="000000"/>
          <w:sz w:val="28"/>
          <w:szCs w:val="28"/>
          <w:lang w:eastAsia="en-US"/>
        </w:rPr>
        <w:t>Таблица 4</w:t>
      </w:r>
    </w:p>
    <w:p w14:paraId="071E7008" w14:textId="77777777" w:rsidR="00030B5A" w:rsidRPr="00030B5A" w:rsidRDefault="00030B5A" w:rsidP="00030B5A">
      <w:pPr>
        <w:spacing w:line="360" w:lineRule="auto"/>
        <w:ind w:firstLine="709"/>
        <w:jc w:val="center"/>
        <w:rPr>
          <w:color w:val="000000"/>
          <w:sz w:val="28"/>
          <w:szCs w:val="28"/>
          <w:lang w:eastAsia="en-US"/>
        </w:rPr>
      </w:pPr>
      <w:r w:rsidRPr="00030B5A">
        <w:rPr>
          <w:color w:val="000000"/>
          <w:sz w:val="28"/>
          <w:szCs w:val="28"/>
          <w:lang w:eastAsia="en-US"/>
        </w:rPr>
        <w:t>Расчёт тарифов на тепловую энергию ООО «ТГК» в 2019 году</w:t>
      </w:r>
    </w:p>
    <w:tbl>
      <w:tblPr>
        <w:tblW w:w="9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421"/>
        <w:gridCol w:w="1813"/>
      </w:tblGrid>
      <w:tr w:rsidR="00030B5A" w:rsidRPr="00030B5A" w14:paraId="1F4C4888" w14:textId="77777777" w:rsidTr="00030B5A">
        <w:trPr>
          <w:trHeight w:val="315"/>
        </w:trPr>
        <w:tc>
          <w:tcPr>
            <w:tcW w:w="671" w:type="dxa"/>
          </w:tcPr>
          <w:p w14:paraId="35BCA704" w14:textId="77777777" w:rsidR="00030B5A" w:rsidRPr="00030B5A" w:rsidRDefault="00030B5A" w:rsidP="00030B5A">
            <w:pPr>
              <w:jc w:val="center"/>
              <w:rPr>
                <w:color w:val="000000"/>
                <w:sz w:val="28"/>
                <w:szCs w:val="28"/>
              </w:rPr>
            </w:pPr>
            <w:r w:rsidRPr="00030B5A">
              <w:rPr>
                <w:color w:val="000000"/>
                <w:sz w:val="28"/>
                <w:szCs w:val="28"/>
              </w:rPr>
              <w:t xml:space="preserve">№ </w:t>
            </w:r>
            <w:proofErr w:type="spellStart"/>
            <w:r w:rsidRPr="00030B5A">
              <w:rPr>
                <w:color w:val="000000"/>
                <w:sz w:val="28"/>
                <w:szCs w:val="28"/>
              </w:rPr>
              <w:t>п.п</w:t>
            </w:r>
            <w:proofErr w:type="spellEnd"/>
            <w:r w:rsidRPr="00030B5A">
              <w:rPr>
                <w:color w:val="000000"/>
                <w:sz w:val="28"/>
                <w:szCs w:val="28"/>
              </w:rPr>
              <w:t>.</w:t>
            </w:r>
          </w:p>
        </w:tc>
        <w:tc>
          <w:tcPr>
            <w:tcW w:w="7421" w:type="dxa"/>
            <w:shd w:val="clear" w:color="auto" w:fill="auto"/>
            <w:noWrap/>
            <w:vAlign w:val="center"/>
            <w:hideMark/>
          </w:tcPr>
          <w:p w14:paraId="21602291" w14:textId="77777777" w:rsidR="00030B5A" w:rsidRPr="00030B5A" w:rsidRDefault="00030B5A" w:rsidP="00030B5A">
            <w:pPr>
              <w:jc w:val="center"/>
              <w:rPr>
                <w:color w:val="000000"/>
                <w:sz w:val="28"/>
                <w:szCs w:val="28"/>
              </w:rPr>
            </w:pPr>
            <w:r w:rsidRPr="00030B5A">
              <w:rPr>
                <w:color w:val="000000"/>
                <w:sz w:val="28"/>
                <w:szCs w:val="28"/>
              </w:rPr>
              <w:t>Наименование показателя</w:t>
            </w:r>
          </w:p>
        </w:tc>
        <w:tc>
          <w:tcPr>
            <w:tcW w:w="1813" w:type="dxa"/>
            <w:shd w:val="clear" w:color="auto" w:fill="auto"/>
            <w:noWrap/>
            <w:vAlign w:val="center"/>
            <w:hideMark/>
          </w:tcPr>
          <w:p w14:paraId="001ACD8D" w14:textId="77777777" w:rsidR="00030B5A" w:rsidRPr="00030B5A" w:rsidRDefault="00030B5A" w:rsidP="00030B5A">
            <w:pPr>
              <w:jc w:val="center"/>
              <w:rPr>
                <w:color w:val="000000"/>
                <w:sz w:val="28"/>
                <w:szCs w:val="28"/>
              </w:rPr>
            </w:pPr>
            <w:r w:rsidRPr="00030B5A">
              <w:rPr>
                <w:color w:val="000000"/>
                <w:sz w:val="28"/>
                <w:szCs w:val="28"/>
              </w:rPr>
              <w:t>Значение</w:t>
            </w:r>
          </w:p>
        </w:tc>
      </w:tr>
      <w:tr w:rsidR="00030B5A" w:rsidRPr="00030B5A" w14:paraId="24382175" w14:textId="77777777" w:rsidTr="00030B5A">
        <w:trPr>
          <w:trHeight w:val="315"/>
        </w:trPr>
        <w:tc>
          <w:tcPr>
            <w:tcW w:w="671" w:type="dxa"/>
            <w:vAlign w:val="center"/>
          </w:tcPr>
          <w:p w14:paraId="4C8746A0" w14:textId="77777777" w:rsidR="00030B5A" w:rsidRPr="00030B5A" w:rsidRDefault="00030B5A" w:rsidP="00030B5A">
            <w:pPr>
              <w:rPr>
                <w:color w:val="000000"/>
                <w:sz w:val="28"/>
                <w:szCs w:val="28"/>
              </w:rPr>
            </w:pPr>
            <w:r w:rsidRPr="00030B5A">
              <w:rPr>
                <w:color w:val="000000"/>
                <w:sz w:val="28"/>
                <w:szCs w:val="28"/>
              </w:rPr>
              <w:t>1</w:t>
            </w:r>
          </w:p>
        </w:tc>
        <w:tc>
          <w:tcPr>
            <w:tcW w:w="7421" w:type="dxa"/>
            <w:shd w:val="clear" w:color="auto" w:fill="auto"/>
            <w:noWrap/>
            <w:vAlign w:val="center"/>
          </w:tcPr>
          <w:p w14:paraId="7CAD3958" w14:textId="77777777" w:rsidR="00030B5A" w:rsidRPr="00030B5A" w:rsidRDefault="00030B5A" w:rsidP="00030B5A">
            <w:pPr>
              <w:rPr>
                <w:color w:val="000000"/>
                <w:sz w:val="28"/>
                <w:szCs w:val="28"/>
              </w:rPr>
            </w:pPr>
            <w:r w:rsidRPr="00030B5A">
              <w:rPr>
                <w:color w:val="000000"/>
                <w:sz w:val="28"/>
                <w:szCs w:val="28"/>
              </w:rPr>
              <w:t>Полезный отпуск, Гкал, в том числе:</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14:paraId="1C7DE147" w14:textId="77777777" w:rsidR="00030B5A" w:rsidRPr="00030B5A" w:rsidRDefault="00030B5A" w:rsidP="00030B5A">
            <w:pPr>
              <w:jc w:val="center"/>
              <w:rPr>
                <w:color w:val="000000"/>
                <w:sz w:val="28"/>
                <w:szCs w:val="28"/>
              </w:rPr>
            </w:pPr>
            <w:r w:rsidRPr="00030B5A">
              <w:rPr>
                <w:color w:val="000000"/>
                <w:sz w:val="28"/>
                <w:szCs w:val="28"/>
              </w:rPr>
              <w:t>45438,17</w:t>
            </w:r>
          </w:p>
        </w:tc>
      </w:tr>
      <w:tr w:rsidR="00030B5A" w:rsidRPr="00030B5A" w14:paraId="73F8AEF8" w14:textId="77777777" w:rsidTr="00030B5A">
        <w:trPr>
          <w:trHeight w:val="315"/>
        </w:trPr>
        <w:tc>
          <w:tcPr>
            <w:tcW w:w="671" w:type="dxa"/>
            <w:vAlign w:val="center"/>
          </w:tcPr>
          <w:p w14:paraId="186855FB" w14:textId="77777777" w:rsidR="00030B5A" w:rsidRPr="00030B5A" w:rsidRDefault="00030B5A" w:rsidP="00030B5A">
            <w:pPr>
              <w:rPr>
                <w:color w:val="000000"/>
                <w:sz w:val="28"/>
                <w:szCs w:val="28"/>
              </w:rPr>
            </w:pPr>
            <w:r w:rsidRPr="00030B5A">
              <w:rPr>
                <w:color w:val="000000"/>
                <w:sz w:val="28"/>
                <w:szCs w:val="28"/>
              </w:rPr>
              <w:t>1.1.</w:t>
            </w:r>
          </w:p>
        </w:tc>
        <w:tc>
          <w:tcPr>
            <w:tcW w:w="7421" w:type="dxa"/>
            <w:shd w:val="clear" w:color="auto" w:fill="auto"/>
            <w:noWrap/>
            <w:vAlign w:val="center"/>
            <w:hideMark/>
          </w:tcPr>
          <w:p w14:paraId="75B734CE" w14:textId="77777777" w:rsidR="00030B5A" w:rsidRPr="00030B5A" w:rsidRDefault="00030B5A" w:rsidP="00030B5A">
            <w:pPr>
              <w:rPr>
                <w:color w:val="000000"/>
                <w:sz w:val="28"/>
                <w:szCs w:val="28"/>
              </w:rPr>
            </w:pPr>
            <w:r w:rsidRPr="00030B5A">
              <w:rPr>
                <w:color w:val="000000"/>
                <w:sz w:val="28"/>
                <w:szCs w:val="28"/>
              </w:rPr>
              <w:t>1 полугодие (01.01.-30.06.2019)</w:t>
            </w:r>
          </w:p>
        </w:tc>
        <w:tc>
          <w:tcPr>
            <w:tcW w:w="1813" w:type="dxa"/>
            <w:tcBorders>
              <w:top w:val="nil"/>
              <w:left w:val="single" w:sz="4" w:space="0" w:color="auto"/>
              <w:bottom w:val="single" w:sz="4" w:space="0" w:color="auto"/>
              <w:right w:val="single" w:sz="4" w:space="0" w:color="auto"/>
            </w:tcBorders>
            <w:shd w:val="clear" w:color="auto" w:fill="auto"/>
            <w:noWrap/>
            <w:hideMark/>
          </w:tcPr>
          <w:p w14:paraId="1071ACA3" w14:textId="77777777" w:rsidR="00030B5A" w:rsidRPr="00030B5A" w:rsidRDefault="00030B5A" w:rsidP="00030B5A">
            <w:pPr>
              <w:jc w:val="center"/>
              <w:rPr>
                <w:color w:val="000000"/>
                <w:sz w:val="28"/>
                <w:szCs w:val="28"/>
              </w:rPr>
            </w:pPr>
            <w:r w:rsidRPr="00030B5A">
              <w:rPr>
                <w:color w:val="000000"/>
                <w:sz w:val="28"/>
                <w:szCs w:val="28"/>
              </w:rPr>
              <w:t>18565,90</w:t>
            </w:r>
          </w:p>
        </w:tc>
      </w:tr>
      <w:tr w:rsidR="00030B5A" w:rsidRPr="00030B5A" w14:paraId="09D18C06" w14:textId="77777777" w:rsidTr="00030B5A">
        <w:trPr>
          <w:trHeight w:val="315"/>
        </w:trPr>
        <w:tc>
          <w:tcPr>
            <w:tcW w:w="671" w:type="dxa"/>
            <w:vAlign w:val="center"/>
          </w:tcPr>
          <w:p w14:paraId="265D646B" w14:textId="77777777" w:rsidR="00030B5A" w:rsidRPr="00030B5A" w:rsidRDefault="00030B5A" w:rsidP="00030B5A">
            <w:pPr>
              <w:rPr>
                <w:color w:val="000000"/>
                <w:sz w:val="28"/>
                <w:szCs w:val="28"/>
              </w:rPr>
            </w:pPr>
          </w:p>
        </w:tc>
        <w:tc>
          <w:tcPr>
            <w:tcW w:w="7421" w:type="dxa"/>
            <w:shd w:val="clear" w:color="auto" w:fill="auto"/>
            <w:noWrap/>
            <w:vAlign w:val="center"/>
          </w:tcPr>
          <w:p w14:paraId="67E22E51" w14:textId="77777777" w:rsidR="00030B5A" w:rsidRPr="00030B5A" w:rsidRDefault="00030B5A" w:rsidP="00030B5A">
            <w:pPr>
              <w:rPr>
                <w:color w:val="000000"/>
                <w:sz w:val="28"/>
                <w:szCs w:val="28"/>
              </w:rPr>
            </w:pPr>
            <w:r w:rsidRPr="00030B5A">
              <w:rPr>
                <w:color w:val="000000"/>
                <w:sz w:val="28"/>
                <w:szCs w:val="28"/>
              </w:rPr>
              <w:t>- потери</w:t>
            </w:r>
          </w:p>
        </w:tc>
        <w:tc>
          <w:tcPr>
            <w:tcW w:w="1813" w:type="dxa"/>
            <w:tcBorders>
              <w:top w:val="nil"/>
              <w:left w:val="single" w:sz="4" w:space="0" w:color="auto"/>
              <w:bottom w:val="single" w:sz="4" w:space="0" w:color="auto"/>
              <w:right w:val="single" w:sz="4" w:space="0" w:color="auto"/>
            </w:tcBorders>
            <w:shd w:val="clear" w:color="auto" w:fill="auto"/>
            <w:noWrap/>
          </w:tcPr>
          <w:p w14:paraId="6B17C445" w14:textId="77777777" w:rsidR="00030B5A" w:rsidRPr="00030B5A" w:rsidRDefault="00030B5A" w:rsidP="00030B5A">
            <w:pPr>
              <w:jc w:val="center"/>
              <w:rPr>
                <w:color w:val="000000"/>
                <w:sz w:val="28"/>
                <w:szCs w:val="28"/>
              </w:rPr>
            </w:pPr>
            <w:r w:rsidRPr="00030B5A">
              <w:rPr>
                <w:color w:val="000000"/>
                <w:sz w:val="28"/>
                <w:szCs w:val="28"/>
              </w:rPr>
              <w:t>4013,63</w:t>
            </w:r>
          </w:p>
        </w:tc>
      </w:tr>
      <w:tr w:rsidR="00030B5A" w:rsidRPr="00030B5A" w14:paraId="3C247EEC" w14:textId="77777777" w:rsidTr="00030B5A">
        <w:trPr>
          <w:trHeight w:val="315"/>
        </w:trPr>
        <w:tc>
          <w:tcPr>
            <w:tcW w:w="671" w:type="dxa"/>
            <w:vAlign w:val="center"/>
          </w:tcPr>
          <w:p w14:paraId="46F56685" w14:textId="77777777" w:rsidR="00030B5A" w:rsidRPr="00030B5A" w:rsidRDefault="00030B5A" w:rsidP="00030B5A">
            <w:pPr>
              <w:rPr>
                <w:color w:val="000000"/>
                <w:sz w:val="28"/>
                <w:szCs w:val="28"/>
              </w:rPr>
            </w:pPr>
            <w:r w:rsidRPr="00030B5A">
              <w:rPr>
                <w:color w:val="000000"/>
                <w:sz w:val="28"/>
                <w:szCs w:val="28"/>
              </w:rPr>
              <w:t>1.2.</w:t>
            </w:r>
          </w:p>
        </w:tc>
        <w:tc>
          <w:tcPr>
            <w:tcW w:w="7421" w:type="dxa"/>
            <w:shd w:val="clear" w:color="auto" w:fill="auto"/>
            <w:noWrap/>
            <w:vAlign w:val="center"/>
            <w:hideMark/>
          </w:tcPr>
          <w:p w14:paraId="4F6AD9D4" w14:textId="77777777" w:rsidR="00030B5A" w:rsidRPr="00030B5A" w:rsidRDefault="00030B5A" w:rsidP="00030B5A">
            <w:pPr>
              <w:rPr>
                <w:color w:val="000000"/>
                <w:sz w:val="28"/>
                <w:szCs w:val="28"/>
              </w:rPr>
            </w:pPr>
            <w:r w:rsidRPr="00030B5A">
              <w:rPr>
                <w:color w:val="000000"/>
                <w:sz w:val="28"/>
                <w:szCs w:val="28"/>
              </w:rPr>
              <w:t>2 полугодие (01.07.-31.12.2019)</w:t>
            </w:r>
          </w:p>
        </w:tc>
        <w:tc>
          <w:tcPr>
            <w:tcW w:w="1813" w:type="dxa"/>
            <w:tcBorders>
              <w:top w:val="nil"/>
              <w:left w:val="single" w:sz="4" w:space="0" w:color="auto"/>
              <w:bottom w:val="single" w:sz="4" w:space="0" w:color="auto"/>
              <w:right w:val="single" w:sz="4" w:space="0" w:color="auto"/>
            </w:tcBorders>
            <w:shd w:val="clear" w:color="auto" w:fill="auto"/>
            <w:noWrap/>
            <w:hideMark/>
          </w:tcPr>
          <w:p w14:paraId="513367DE" w14:textId="77777777" w:rsidR="00030B5A" w:rsidRPr="00030B5A" w:rsidRDefault="00030B5A" w:rsidP="00030B5A">
            <w:pPr>
              <w:jc w:val="center"/>
              <w:rPr>
                <w:color w:val="000000"/>
                <w:sz w:val="28"/>
                <w:szCs w:val="28"/>
              </w:rPr>
            </w:pPr>
            <w:r w:rsidRPr="00030B5A">
              <w:rPr>
                <w:color w:val="000000"/>
                <w:sz w:val="28"/>
                <w:szCs w:val="28"/>
              </w:rPr>
              <w:t>18795,40</w:t>
            </w:r>
          </w:p>
        </w:tc>
      </w:tr>
      <w:tr w:rsidR="00030B5A" w:rsidRPr="00030B5A" w14:paraId="6D0339B8" w14:textId="77777777" w:rsidTr="00030B5A">
        <w:trPr>
          <w:trHeight w:val="315"/>
        </w:trPr>
        <w:tc>
          <w:tcPr>
            <w:tcW w:w="671" w:type="dxa"/>
            <w:vAlign w:val="center"/>
          </w:tcPr>
          <w:p w14:paraId="5F260451" w14:textId="77777777" w:rsidR="00030B5A" w:rsidRPr="00030B5A" w:rsidRDefault="00030B5A" w:rsidP="00030B5A">
            <w:pPr>
              <w:rPr>
                <w:color w:val="000000"/>
                <w:sz w:val="28"/>
                <w:szCs w:val="28"/>
              </w:rPr>
            </w:pPr>
          </w:p>
        </w:tc>
        <w:tc>
          <w:tcPr>
            <w:tcW w:w="7421" w:type="dxa"/>
            <w:shd w:val="clear" w:color="auto" w:fill="auto"/>
            <w:noWrap/>
            <w:vAlign w:val="center"/>
          </w:tcPr>
          <w:p w14:paraId="5080766F" w14:textId="77777777" w:rsidR="00030B5A" w:rsidRPr="00030B5A" w:rsidRDefault="00030B5A" w:rsidP="00030B5A">
            <w:pPr>
              <w:rPr>
                <w:color w:val="000000"/>
                <w:sz w:val="28"/>
                <w:szCs w:val="28"/>
              </w:rPr>
            </w:pPr>
            <w:r w:rsidRPr="00030B5A">
              <w:rPr>
                <w:color w:val="000000"/>
                <w:sz w:val="28"/>
                <w:szCs w:val="28"/>
              </w:rPr>
              <w:t>- потери</w:t>
            </w:r>
          </w:p>
        </w:tc>
        <w:tc>
          <w:tcPr>
            <w:tcW w:w="1813" w:type="dxa"/>
            <w:tcBorders>
              <w:top w:val="nil"/>
              <w:left w:val="single" w:sz="4" w:space="0" w:color="auto"/>
              <w:bottom w:val="single" w:sz="4" w:space="0" w:color="auto"/>
              <w:right w:val="single" w:sz="4" w:space="0" w:color="auto"/>
            </w:tcBorders>
            <w:shd w:val="clear" w:color="auto" w:fill="auto"/>
            <w:noWrap/>
          </w:tcPr>
          <w:p w14:paraId="6B4C6673" w14:textId="77777777" w:rsidR="00030B5A" w:rsidRPr="00030B5A" w:rsidRDefault="00030B5A" w:rsidP="00030B5A">
            <w:pPr>
              <w:jc w:val="center"/>
              <w:rPr>
                <w:color w:val="000000"/>
                <w:sz w:val="28"/>
                <w:szCs w:val="28"/>
              </w:rPr>
            </w:pPr>
            <w:r w:rsidRPr="00030B5A">
              <w:rPr>
                <w:color w:val="000000"/>
                <w:sz w:val="28"/>
                <w:szCs w:val="28"/>
              </w:rPr>
              <w:t>4063,24</w:t>
            </w:r>
          </w:p>
        </w:tc>
      </w:tr>
      <w:tr w:rsidR="00030B5A" w:rsidRPr="00030B5A" w14:paraId="0E302CFE" w14:textId="77777777" w:rsidTr="00030B5A">
        <w:trPr>
          <w:trHeight w:val="315"/>
        </w:trPr>
        <w:tc>
          <w:tcPr>
            <w:tcW w:w="671" w:type="dxa"/>
            <w:vAlign w:val="center"/>
          </w:tcPr>
          <w:p w14:paraId="2FCA3012" w14:textId="77777777" w:rsidR="00030B5A" w:rsidRPr="00030B5A" w:rsidRDefault="00030B5A" w:rsidP="00030B5A">
            <w:pPr>
              <w:rPr>
                <w:color w:val="000000"/>
                <w:sz w:val="28"/>
                <w:szCs w:val="28"/>
              </w:rPr>
            </w:pPr>
            <w:r w:rsidRPr="00030B5A">
              <w:rPr>
                <w:color w:val="000000"/>
                <w:sz w:val="28"/>
                <w:szCs w:val="28"/>
              </w:rPr>
              <w:t>2.</w:t>
            </w:r>
          </w:p>
        </w:tc>
        <w:tc>
          <w:tcPr>
            <w:tcW w:w="7421" w:type="dxa"/>
            <w:shd w:val="clear" w:color="auto" w:fill="auto"/>
            <w:noWrap/>
            <w:vAlign w:val="center"/>
            <w:hideMark/>
          </w:tcPr>
          <w:p w14:paraId="7AA2EF7D" w14:textId="77777777" w:rsidR="00030B5A" w:rsidRPr="00030B5A" w:rsidRDefault="00030B5A" w:rsidP="00030B5A">
            <w:pPr>
              <w:rPr>
                <w:color w:val="000000"/>
                <w:sz w:val="28"/>
                <w:szCs w:val="28"/>
              </w:rPr>
            </w:pPr>
            <w:r w:rsidRPr="00030B5A">
              <w:rPr>
                <w:color w:val="000000"/>
                <w:sz w:val="28"/>
                <w:szCs w:val="28"/>
              </w:rPr>
              <w:t>Необходимая валовая выручка, тыс. руб., в том числе:</w:t>
            </w:r>
          </w:p>
        </w:tc>
        <w:tc>
          <w:tcPr>
            <w:tcW w:w="1813" w:type="dxa"/>
            <w:tcBorders>
              <w:top w:val="single" w:sz="4" w:space="0" w:color="auto"/>
              <w:left w:val="single" w:sz="4" w:space="0" w:color="auto"/>
              <w:bottom w:val="single" w:sz="4" w:space="0" w:color="auto"/>
              <w:right w:val="single" w:sz="4" w:space="0" w:color="auto"/>
            </w:tcBorders>
            <w:shd w:val="clear" w:color="auto" w:fill="auto"/>
            <w:noWrap/>
            <w:hideMark/>
          </w:tcPr>
          <w:p w14:paraId="57CA7D27" w14:textId="77777777" w:rsidR="00030B5A" w:rsidRPr="00030B5A" w:rsidRDefault="00030B5A" w:rsidP="00030B5A">
            <w:pPr>
              <w:jc w:val="center"/>
              <w:rPr>
                <w:color w:val="000000"/>
                <w:sz w:val="28"/>
                <w:szCs w:val="28"/>
              </w:rPr>
            </w:pPr>
            <w:r w:rsidRPr="00030B5A">
              <w:rPr>
                <w:color w:val="000000"/>
                <w:sz w:val="28"/>
                <w:szCs w:val="28"/>
              </w:rPr>
              <w:t>127042,14</w:t>
            </w:r>
          </w:p>
        </w:tc>
      </w:tr>
      <w:tr w:rsidR="00030B5A" w:rsidRPr="00030B5A" w14:paraId="588211E3" w14:textId="77777777" w:rsidTr="00030B5A">
        <w:trPr>
          <w:trHeight w:val="315"/>
        </w:trPr>
        <w:tc>
          <w:tcPr>
            <w:tcW w:w="671" w:type="dxa"/>
            <w:vAlign w:val="center"/>
          </w:tcPr>
          <w:p w14:paraId="693ACE5C" w14:textId="77777777" w:rsidR="00030B5A" w:rsidRPr="00030B5A" w:rsidRDefault="00030B5A" w:rsidP="00030B5A">
            <w:pPr>
              <w:rPr>
                <w:color w:val="000000"/>
                <w:sz w:val="28"/>
                <w:szCs w:val="28"/>
              </w:rPr>
            </w:pPr>
            <w:r w:rsidRPr="00030B5A">
              <w:rPr>
                <w:color w:val="000000"/>
                <w:sz w:val="28"/>
                <w:szCs w:val="28"/>
              </w:rPr>
              <w:t>2.1.</w:t>
            </w:r>
          </w:p>
        </w:tc>
        <w:tc>
          <w:tcPr>
            <w:tcW w:w="7421" w:type="dxa"/>
            <w:shd w:val="clear" w:color="auto" w:fill="auto"/>
            <w:noWrap/>
            <w:vAlign w:val="center"/>
            <w:hideMark/>
          </w:tcPr>
          <w:p w14:paraId="100B8135" w14:textId="77777777" w:rsidR="00030B5A" w:rsidRPr="00030B5A" w:rsidRDefault="00030B5A" w:rsidP="00030B5A">
            <w:pPr>
              <w:rPr>
                <w:color w:val="000000"/>
                <w:sz w:val="28"/>
                <w:szCs w:val="28"/>
              </w:rPr>
            </w:pPr>
            <w:r w:rsidRPr="00030B5A">
              <w:rPr>
                <w:color w:val="000000"/>
                <w:sz w:val="28"/>
                <w:szCs w:val="28"/>
              </w:rPr>
              <w:t>1 полугодие (01.01.-30.06.2019)</w:t>
            </w:r>
          </w:p>
        </w:tc>
        <w:tc>
          <w:tcPr>
            <w:tcW w:w="1813" w:type="dxa"/>
            <w:tcBorders>
              <w:top w:val="nil"/>
              <w:left w:val="single" w:sz="4" w:space="0" w:color="auto"/>
              <w:bottom w:val="single" w:sz="4" w:space="0" w:color="auto"/>
              <w:right w:val="single" w:sz="4" w:space="0" w:color="auto"/>
            </w:tcBorders>
            <w:shd w:val="clear" w:color="auto" w:fill="auto"/>
            <w:noWrap/>
            <w:hideMark/>
          </w:tcPr>
          <w:p w14:paraId="2468834E" w14:textId="77777777" w:rsidR="00030B5A" w:rsidRPr="00030B5A" w:rsidRDefault="00030B5A" w:rsidP="00030B5A">
            <w:pPr>
              <w:jc w:val="center"/>
              <w:rPr>
                <w:color w:val="000000"/>
                <w:sz w:val="28"/>
                <w:szCs w:val="28"/>
              </w:rPr>
            </w:pPr>
            <w:r w:rsidRPr="00030B5A">
              <w:rPr>
                <w:color w:val="000000"/>
                <w:sz w:val="28"/>
                <w:szCs w:val="28"/>
              </w:rPr>
              <w:t>53375,99</w:t>
            </w:r>
          </w:p>
        </w:tc>
      </w:tr>
      <w:tr w:rsidR="00030B5A" w:rsidRPr="00030B5A" w14:paraId="69DEE029" w14:textId="77777777" w:rsidTr="00030B5A">
        <w:trPr>
          <w:trHeight w:val="315"/>
        </w:trPr>
        <w:tc>
          <w:tcPr>
            <w:tcW w:w="671" w:type="dxa"/>
            <w:vAlign w:val="center"/>
          </w:tcPr>
          <w:p w14:paraId="10F52768" w14:textId="77777777" w:rsidR="00030B5A" w:rsidRPr="00030B5A" w:rsidRDefault="00030B5A" w:rsidP="00030B5A">
            <w:pPr>
              <w:rPr>
                <w:color w:val="000000"/>
                <w:sz w:val="28"/>
                <w:szCs w:val="28"/>
              </w:rPr>
            </w:pPr>
          </w:p>
        </w:tc>
        <w:tc>
          <w:tcPr>
            <w:tcW w:w="7421" w:type="dxa"/>
            <w:shd w:val="clear" w:color="auto" w:fill="auto"/>
            <w:noWrap/>
            <w:vAlign w:val="center"/>
          </w:tcPr>
          <w:p w14:paraId="27F57083" w14:textId="77777777" w:rsidR="00030B5A" w:rsidRPr="00030B5A" w:rsidRDefault="00030B5A" w:rsidP="00030B5A">
            <w:pPr>
              <w:rPr>
                <w:color w:val="000000"/>
                <w:sz w:val="28"/>
                <w:szCs w:val="28"/>
              </w:rPr>
            </w:pPr>
            <w:r w:rsidRPr="00030B5A">
              <w:rPr>
                <w:color w:val="000000"/>
                <w:sz w:val="28"/>
                <w:szCs w:val="28"/>
              </w:rPr>
              <w:t>- передача</w:t>
            </w:r>
          </w:p>
        </w:tc>
        <w:tc>
          <w:tcPr>
            <w:tcW w:w="1813" w:type="dxa"/>
            <w:tcBorders>
              <w:top w:val="nil"/>
              <w:left w:val="single" w:sz="4" w:space="0" w:color="auto"/>
              <w:bottom w:val="single" w:sz="4" w:space="0" w:color="auto"/>
              <w:right w:val="single" w:sz="4" w:space="0" w:color="auto"/>
            </w:tcBorders>
            <w:shd w:val="clear" w:color="auto" w:fill="auto"/>
            <w:noWrap/>
          </w:tcPr>
          <w:p w14:paraId="0DEA201E" w14:textId="77777777" w:rsidR="00030B5A" w:rsidRPr="00030B5A" w:rsidRDefault="00030B5A" w:rsidP="00030B5A">
            <w:pPr>
              <w:jc w:val="center"/>
              <w:rPr>
                <w:color w:val="000000"/>
                <w:sz w:val="28"/>
                <w:szCs w:val="28"/>
              </w:rPr>
            </w:pPr>
            <w:r w:rsidRPr="00030B5A">
              <w:rPr>
                <w:color w:val="000000"/>
                <w:sz w:val="28"/>
                <w:szCs w:val="28"/>
              </w:rPr>
              <w:t>8618,53</w:t>
            </w:r>
          </w:p>
        </w:tc>
      </w:tr>
      <w:tr w:rsidR="00030B5A" w:rsidRPr="00030B5A" w14:paraId="757D7AF7" w14:textId="77777777" w:rsidTr="00030B5A">
        <w:trPr>
          <w:trHeight w:val="315"/>
        </w:trPr>
        <w:tc>
          <w:tcPr>
            <w:tcW w:w="671" w:type="dxa"/>
            <w:vAlign w:val="center"/>
          </w:tcPr>
          <w:p w14:paraId="264A66C1" w14:textId="77777777" w:rsidR="00030B5A" w:rsidRPr="00030B5A" w:rsidRDefault="00030B5A" w:rsidP="00030B5A">
            <w:pPr>
              <w:rPr>
                <w:color w:val="000000"/>
                <w:sz w:val="28"/>
                <w:szCs w:val="28"/>
              </w:rPr>
            </w:pPr>
            <w:r w:rsidRPr="00030B5A">
              <w:rPr>
                <w:color w:val="000000"/>
                <w:sz w:val="28"/>
                <w:szCs w:val="28"/>
              </w:rPr>
              <w:t>2.2.</w:t>
            </w:r>
          </w:p>
        </w:tc>
        <w:tc>
          <w:tcPr>
            <w:tcW w:w="7421" w:type="dxa"/>
            <w:shd w:val="clear" w:color="auto" w:fill="auto"/>
            <w:noWrap/>
            <w:vAlign w:val="center"/>
            <w:hideMark/>
          </w:tcPr>
          <w:p w14:paraId="0F54B622" w14:textId="77777777" w:rsidR="00030B5A" w:rsidRPr="00030B5A" w:rsidRDefault="00030B5A" w:rsidP="00030B5A">
            <w:pPr>
              <w:rPr>
                <w:color w:val="000000"/>
                <w:sz w:val="28"/>
                <w:szCs w:val="28"/>
              </w:rPr>
            </w:pPr>
            <w:r w:rsidRPr="00030B5A">
              <w:rPr>
                <w:color w:val="000000"/>
                <w:sz w:val="28"/>
                <w:szCs w:val="28"/>
              </w:rPr>
              <w:t>2 полугодие (01.07.-31.12.2019)</w:t>
            </w:r>
          </w:p>
        </w:tc>
        <w:tc>
          <w:tcPr>
            <w:tcW w:w="1813" w:type="dxa"/>
            <w:tcBorders>
              <w:top w:val="nil"/>
              <w:left w:val="single" w:sz="4" w:space="0" w:color="auto"/>
              <w:bottom w:val="single" w:sz="4" w:space="0" w:color="auto"/>
              <w:right w:val="single" w:sz="4" w:space="0" w:color="auto"/>
            </w:tcBorders>
            <w:shd w:val="clear" w:color="auto" w:fill="auto"/>
            <w:noWrap/>
            <w:hideMark/>
          </w:tcPr>
          <w:p w14:paraId="3FDBFCC9" w14:textId="77777777" w:rsidR="00030B5A" w:rsidRPr="00030B5A" w:rsidRDefault="00030B5A" w:rsidP="00030B5A">
            <w:pPr>
              <w:jc w:val="center"/>
              <w:rPr>
                <w:color w:val="000000"/>
                <w:sz w:val="28"/>
                <w:szCs w:val="28"/>
              </w:rPr>
            </w:pPr>
            <w:r w:rsidRPr="00030B5A">
              <w:rPr>
                <w:color w:val="000000"/>
                <w:sz w:val="28"/>
                <w:szCs w:val="28"/>
              </w:rPr>
              <w:t>56004,65</w:t>
            </w:r>
          </w:p>
        </w:tc>
      </w:tr>
      <w:tr w:rsidR="00030B5A" w:rsidRPr="00030B5A" w14:paraId="27601162" w14:textId="77777777" w:rsidTr="00030B5A">
        <w:trPr>
          <w:trHeight w:val="315"/>
        </w:trPr>
        <w:tc>
          <w:tcPr>
            <w:tcW w:w="671" w:type="dxa"/>
            <w:vAlign w:val="center"/>
          </w:tcPr>
          <w:p w14:paraId="69E34EAA" w14:textId="77777777" w:rsidR="00030B5A" w:rsidRPr="00030B5A" w:rsidRDefault="00030B5A" w:rsidP="00030B5A">
            <w:pPr>
              <w:rPr>
                <w:color w:val="000000"/>
                <w:sz w:val="28"/>
                <w:szCs w:val="28"/>
              </w:rPr>
            </w:pPr>
          </w:p>
        </w:tc>
        <w:tc>
          <w:tcPr>
            <w:tcW w:w="7421" w:type="dxa"/>
            <w:shd w:val="clear" w:color="auto" w:fill="auto"/>
            <w:noWrap/>
            <w:vAlign w:val="center"/>
          </w:tcPr>
          <w:p w14:paraId="504DB031" w14:textId="77777777" w:rsidR="00030B5A" w:rsidRPr="00030B5A" w:rsidRDefault="00030B5A" w:rsidP="00030B5A">
            <w:pPr>
              <w:rPr>
                <w:color w:val="000000"/>
                <w:sz w:val="28"/>
                <w:szCs w:val="28"/>
              </w:rPr>
            </w:pPr>
            <w:r w:rsidRPr="00030B5A">
              <w:rPr>
                <w:color w:val="000000"/>
                <w:sz w:val="28"/>
                <w:szCs w:val="28"/>
              </w:rPr>
              <w:t>- передача</w:t>
            </w:r>
          </w:p>
        </w:tc>
        <w:tc>
          <w:tcPr>
            <w:tcW w:w="1813" w:type="dxa"/>
            <w:tcBorders>
              <w:top w:val="nil"/>
              <w:left w:val="single" w:sz="4" w:space="0" w:color="auto"/>
              <w:bottom w:val="single" w:sz="4" w:space="0" w:color="auto"/>
              <w:right w:val="single" w:sz="4" w:space="0" w:color="auto"/>
            </w:tcBorders>
            <w:shd w:val="clear" w:color="auto" w:fill="auto"/>
            <w:noWrap/>
          </w:tcPr>
          <w:p w14:paraId="4F6D18DF" w14:textId="77777777" w:rsidR="00030B5A" w:rsidRPr="00030B5A" w:rsidRDefault="00030B5A" w:rsidP="00030B5A">
            <w:pPr>
              <w:jc w:val="center"/>
              <w:rPr>
                <w:color w:val="000000"/>
                <w:sz w:val="28"/>
                <w:szCs w:val="28"/>
              </w:rPr>
            </w:pPr>
            <w:r w:rsidRPr="00030B5A">
              <w:rPr>
                <w:color w:val="000000"/>
                <w:sz w:val="28"/>
                <w:szCs w:val="28"/>
              </w:rPr>
              <w:t>9042,97</w:t>
            </w:r>
          </w:p>
        </w:tc>
      </w:tr>
      <w:tr w:rsidR="00030B5A" w:rsidRPr="00030B5A" w14:paraId="74D3F5C7" w14:textId="77777777" w:rsidTr="00030B5A">
        <w:trPr>
          <w:trHeight w:val="315"/>
        </w:trPr>
        <w:tc>
          <w:tcPr>
            <w:tcW w:w="671" w:type="dxa"/>
            <w:vAlign w:val="center"/>
          </w:tcPr>
          <w:p w14:paraId="2B87A56F" w14:textId="77777777" w:rsidR="00030B5A" w:rsidRPr="00030B5A" w:rsidRDefault="00030B5A" w:rsidP="00030B5A">
            <w:pPr>
              <w:rPr>
                <w:color w:val="000000"/>
                <w:sz w:val="28"/>
                <w:szCs w:val="28"/>
              </w:rPr>
            </w:pPr>
            <w:r w:rsidRPr="00030B5A">
              <w:rPr>
                <w:color w:val="000000"/>
                <w:sz w:val="28"/>
                <w:szCs w:val="28"/>
              </w:rPr>
              <w:t>3.</w:t>
            </w:r>
          </w:p>
        </w:tc>
        <w:tc>
          <w:tcPr>
            <w:tcW w:w="7421" w:type="dxa"/>
            <w:shd w:val="clear" w:color="auto" w:fill="auto"/>
            <w:noWrap/>
            <w:vAlign w:val="center"/>
            <w:hideMark/>
          </w:tcPr>
          <w:p w14:paraId="0DE25C15" w14:textId="77777777" w:rsidR="00030B5A" w:rsidRPr="00030B5A" w:rsidRDefault="00030B5A" w:rsidP="00030B5A">
            <w:pPr>
              <w:rPr>
                <w:color w:val="000000"/>
                <w:sz w:val="28"/>
                <w:szCs w:val="28"/>
              </w:rPr>
            </w:pPr>
            <w:r w:rsidRPr="00030B5A">
              <w:rPr>
                <w:color w:val="000000"/>
                <w:sz w:val="28"/>
                <w:szCs w:val="28"/>
              </w:rPr>
              <w:t>Тариф на тепловую энергию, руб./Гкал, в том числе:</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3536B" w14:textId="77777777" w:rsidR="00030B5A" w:rsidRPr="00030B5A" w:rsidRDefault="00030B5A" w:rsidP="00030B5A">
            <w:pPr>
              <w:jc w:val="center"/>
              <w:rPr>
                <w:color w:val="000000"/>
                <w:sz w:val="28"/>
                <w:szCs w:val="28"/>
              </w:rPr>
            </w:pPr>
          </w:p>
        </w:tc>
      </w:tr>
      <w:tr w:rsidR="00030B5A" w:rsidRPr="00030B5A" w14:paraId="0FF8C523" w14:textId="77777777" w:rsidTr="00030B5A">
        <w:trPr>
          <w:trHeight w:val="195"/>
        </w:trPr>
        <w:tc>
          <w:tcPr>
            <w:tcW w:w="671" w:type="dxa"/>
            <w:vAlign w:val="center"/>
          </w:tcPr>
          <w:p w14:paraId="0288BF32" w14:textId="77777777" w:rsidR="00030B5A" w:rsidRPr="00030B5A" w:rsidRDefault="00030B5A" w:rsidP="00030B5A">
            <w:pPr>
              <w:rPr>
                <w:color w:val="000000"/>
                <w:sz w:val="28"/>
                <w:szCs w:val="28"/>
              </w:rPr>
            </w:pPr>
            <w:r w:rsidRPr="00030B5A">
              <w:rPr>
                <w:color w:val="000000"/>
                <w:sz w:val="28"/>
                <w:szCs w:val="28"/>
              </w:rPr>
              <w:t>3.1.</w:t>
            </w:r>
          </w:p>
        </w:tc>
        <w:tc>
          <w:tcPr>
            <w:tcW w:w="7421" w:type="dxa"/>
            <w:shd w:val="clear" w:color="auto" w:fill="auto"/>
            <w:noWrap/>
            <w:vAlign w:val="center"/>
            <w:hideMark/>
          </w:tcPr>
          <w:p w14:paraId="531B83DB" w14:textId="77777777" w:rsidR="00030B5A" w:rsidRPr="00030B5A" w:rsidRDefault="00030B5A" w:rsidP="00030B5A">
            <w:pPr>
              <w:rPr>
                <w:color w:val="000000"/>
                <w:sz w:val="28"/>
                <w:szCs w:val="28"/>
              </w:rPr>
            </w:pPr>
            <w:r w:rsidRPr="00030B5A">
              <w:rPr>
                <w:color w:val="000000"/>
                <w:sz w:val="28"/>
                <w:szCs w:val="28"/>
              </w:rPr>
              <w:t xml:space="preserve">1 полугодие (01.01.-30.06.2019), руб./Гкал </w:t>
            </w:r>
          </w:p>
        </w:tc>
        <w:tc>
          <w:tcPr>
            <w:tcW w:w="1813" w:type="dxa"/>
            <w:tcBorders>
              <w:top w:val="nil"/>
              <w:left w:val="single" w:sz="4" w:space="0" w:color="auto"/>
              <w:bottom w:val="single" w:sz="4" w:space="0" w:color="auto"/>
              <w:right w:val="single" w:sz="4" w:space="0" w:color="auto"/>
            </w:tcBorders>
            <w:shd w:val="clear" w:color="auto" w:fill="auto"/>
            <w:noWrap/>
            <w:hideMark/>
          </w:tcPr>
          <w:p w14:paraId="619E4638" w14:textId="77777777" w:rsidR="00030B5A" w:rsidRPr="00030B5A" w:rsidRDefault="00030B5A" w:rsidP="00030B5A">
            <w:pPr>
              <w:jc w:val="center"/>
              <w:rPr>
                <w:color w:val="000000"/>
                <w:sz w:val="28"/>
                <w:szCs w:val="28"/>
              </w:rPr>
            </w:pPr>
            <w:r w:rsidRPr="00030B5A">
              <w:rPr>
                <w:color w:val="000000"/>
                <w:sz w:val="28"/>
                <w:szCs w:val="28"/>
              </w:rPr>
              <w:t>2874,95</w:t>
            </w:r>
          </w:p>
        </w:tc>
      </w:tr>
      <w:tr w:rsidR="00030B5A" w:rsidRPr="00030B5A" w14:paraId="5C37EFF1" w14:textId="77777777" w:rsidTr="00030B5A">
        <w:trPr>
          <w:trHeight w:val="195"/>
        </w:trPr>
        <w:tc>
          <w:tcPr>
            <w:tcW w:w="671" w:type="dxa"/>
            <w:vAlign w:val="center"/>
          </w:tcPr>
          <w:p w14:paraId="55AF8DAE" w14:textId="77777777" w:rsidR="00030B5A" w:rsidRPr="00030B5A" w:rsidRDefault="00030B5A" w:rsidP="00030B5A">
            <w:pPr>
              <w:rPr>
                <w:color w:val="000000"/>
                <w:sz w:val="28"/>
                <w:szCs w:val="28"/>
              </w:rPr>
            </w:pPr>
          </w:p>
        </w:tc>
        <w:tc>
          <w:tcPr>
            <w:tcW w:w="7421" w:type="dxa"/>
            <w:shd w:val="clear" w:color="auto" w:fill="auto"/>
            <w:noWrap/>
            <w:vAlign w:val="center"/>
          </w:tcPr>
          <w:p w14:paraId="4ADB2E5E" w14:textId="77777777" w:rsidR="00030B5A" w:rsidRPr="00030B5A" w:rsidRDefault="00030B5A" w:rsidP="00030B5A">
            <w:pPr>
              <w:rPr>
                <w:color w:val="000000"/>
                <w:sz w:val="28"/>
                <w:szCs w:val="28"/>
              </w:rPr>
            </w:pPr>
            <w:r w:rsidRPr="00030B5A">
              <w:rPr>
                <w:color w:val="000000"/>
                <w:sz w:val="28"/>
                <w:szCs w:val="28"/>
              </w:rPr>
              <w:t>- с коллекторов</w:t>
            </w:r>
          </w:p>
        </w:tc>
        <w:tc>
          <w:tcPr>
            <w:tcW w:w="1813" w:type="dxa"/>
            <w:tcBorders>
              <w:top w:val="nil"/>
              <w:left w:val="single" w:sz="4" w:space="0" w:color="auto"/>
              <w:bottom w:val="single" w:sz="4" w:space="0" w:color="auto"/>
              <w:right w:val="single" w:sz="4" w:space="0" w:color="auto"/>
            </w:tcBorders>
            <w:shd w:val="clear" w:color="auto" w:fill="auto"/>
            <w:noWrap/>
          </w:tcPr>
          <w:p w14:paraId="558EA40A" w14:textId="77777777" w:rsidR="00030B5A" w:rsidRPr="00030B5A" w:rsidRDefault="00030B5A" w:rsidP="00030B5A">
            <w:pPr>
              <w:jc w:val="center"/>
              <w:rPr>
                <w:color w:val="000000"/>
                <w:sz w:val="28"/>
                <w:szCs w:val="28"/>
              </w:rPr>
            </w:pPr>
            <w:r w:rsidRPr="00030B5A">
              <w:rPr>
                <w:color w:val="000000"/>
                <w:sz w:val="28"/>
                <w:szCs w:val="28"/>
              </w:rPr>
              <w:t>2147,32</w:t>
            </w:r>
          </w:p>
        </w:tc>
      </w:tr>
      <w:tr w:rsidR="00030B5A" w:rsidRPr="00030B5A" w14:paraId="08E4A0AA" w14:textId="77777777" w:rsidTr="00030B5A">
        <w:trPr>
          <w:trHeight w:val="243"/>
        </w:trPr>
        <w:tc>
          <w:tcPr>
            <w:tcW w:w="671" w:type="dxa"/>
            <w:vAlign w:val="center"/>
          </w:tcPr>
          <w:p w14:paraId="68FCE85C" w14:textId="77777777" w:rsidR="00030B5A" w:rsidRPr="00030B5A" w:rsidRDefault="00030B5A" w:rsidP="00030B5A">
            <w:pPr>
              <w:rPr>
                <w:color w:val="000000"/>
                <w:sz w:val="28"/>
                <w:szCs w:val="28"/>
              </w:rPr>
            </w:pPr>
            <w:r w:rsidRPr="00030B5A">
              <w:rPr>
                <w:color w:val="000000"/>
                <w:sz w:val="28"/>
                <w:szCs w:val="28"/>
              </w:rPr>
              <w:t>3.2.</w:t>
            </w:r>
          </w:p>
        </w:tc>
        <w:tc>
          <w:tcPr>
            <w:tcW w:w="7421" w:type="dxa"/>
            <w:shd w:val="clear" w:color="auto" w:fill="auto"/>
            <w:noWrap/>
            <w:vAlign w:val="center"/>
          </w:tcPr>
          <w:p w14:paraId="496AFC45" w14:textId="77777777" w:rsidR="00030B5A" w:rsidRPr="00030B5A" w:rsidRDefault="00030B5A" w:rsidP="00030B5A">
            <w:pPr>
              <w:rPr>
                <w:color w:val="000000"/>
                <w:sz w:val="28"/>
                <w:szCs w:val="28"/>
              </w:rPr>
            </w:pPr>
            <w:r w:rsidRPr="00030B5A">
              <w:rPr>
                <w:color w:val="000000"/>
                <w:sz w:val="28"/>
                <w:szCs w:val="28"/>
              </w:rPr>
              <w:t>2 полугодие (01.07.-31.12.2019</w:t>
            </w:r>
            <w:proofErr w:type="gramStart"/>
            <w:r w:rsidRPr="00030B5A">
              <w:rPr>
                <w:color w:val="000000"/>
                <w:sz w:val="28"/>
                <w:szCs w:val="28"/>
              </w:rPr>
              <w:t>) ,</w:t>
            </w:r>
            <w:proofErr w:type="gramEnd"/>
            <w:r w:rsidRPr="00030B5A">
              <w:rPr>
                <w:color w:val="000000"/>
                <w:sz w:val="28"/>
                <w:szCs w:val="28"/>
              </w:rPr>
              <w:t xml:space="preserve"> руб./Гкал </w:t>
            </w:r>
          </w:p>
        </w:tc>
        <w:tc>
          <w:tcPr>
            <w:tcW w:w="1813" w:type="dxa"/>
            <w:tcBorders>
              <w:top w:val="nil"/>
              <w:left w:val="single" w:sz="4" w:space="0" w:color="auto"/>
              <w:bottom w:val="single" w:sz="4" w:space="0" w:color="auto"/>
              <w:right w:val="single" w:sz="4" w:space="0" w:color="auto"/>
            </w:tcBorders>
            <w:shd w:val="clear" w:color="auto" w:fill="auto"/>
            <w:noWrap/>
          </w:tcPr>
          <w:p w14:paraId="285CBDA8" w14:textId="77777777" w:rsidR="00030B5A" w:rsidRPr="00030B5A" w:rsidRDefault="00030B5A" w:rsidP="00030B5A">
            <w:pPr>
              <w:jc w:val="center"/>
              <w:rPr>
                <w:color w:val="000000"/>
                <w:sz w:val="28"/>
                <w:szCs w:val="28"/>
              </w:rPr>
            </w:pPr>
            <w:r w:rsidRPr="00030B5A">
              <w:rPr>
                <w:color w:val="000000"/>
                <w:sz w:val="28"/>
                <w:szCs w:val="28"/>
              </w:rPr>
              <w:t>2979,70</w:t>
            </w:r>
          </w:p>
        </w:tc>
      </w:tr>
      <w:tr w:rsidR="00030B5A" w:rsidRPr="00030B5A" w14:paraId="779FD4D9" w14:textId="77777777" w:rsidTr="00030B5A">
        <w:trPr>
          <w:trHeight w:val="243"/>
        </w:trPr>
        <w:tc>
          <w:tcPr>
            <w:tcW w:w="671" w:type="dxa"/>
            <w:vAlign w:val="center"/>
          </w:tcPr>
          <w:p w14:paraId="45F449F0" w14:textId="77777777" w:rsidR="00030B5A" w:rsidRPr="00030B5A" w:rsidRDefault="00030B5A" w:rsidP="00030B5A">
            <w:pPr>
              <w:rPr>
                <w:color w:val="000000"/>
                <w:sz w:val="28"/>
                <w:szCs w:val="28"/>
              </w:rPr>
            </w:pPr>
          </w:p>
        </w:tc>
        <w:tc>
          <w:tcPr>
            <w:tcW w:w="7421" w:type="dxa"/>
            <w:shd w:val="clear" w:color="auto" w:fill="auto"/>
            <w:noWrap/>
            <w:vAlign w:val="center"/>
          </w:tcPr>
          <w:p w14:paraId="47C54E29" w14:textId="77777777" w:rsidR="00030B5A" w:rsidRPr="00030B5A" w:rsidRDefault="00030B5A" w:rsidP="00030B5A">
            <w:pPr>
              <w:rPr>
                <w:color w:val="000000"/>
                <w:sz w:val="28"/>
                <w:szCs w:val="28"/>
              </w:rPr>
            </w:pPr>
            <w:r w:rsidRPr="00030B5A">
              <w:rPr>
                <w:color w:val="000000"/>
                <w:sz w:val="28"/>
                <w:szCs w:val="28"/>
              </w:rPr>
              <w:t>- с коллекторов</w:t>
            </w:r>
          </w:p>
        </w:tc>
        <w:tc>
          <w:tcPr>
            <w:tcW w:w="1813" w:type="dxa"/>
            <w:tcBorders>
              <w:top w:val="nil"/>
              <w:left w:val="single" w:sz="4" w:space="0" w:color="auto"/>
              <w:bottom w:val="single" w:sz="4" w:space="0" w:color="auto"/>
              <w:right w:val="single" w:sz="4" w:space="0" w:color="auto"/>
            </w:tcBorders>
            <w:shd w:val="clear" w:color="auto" w:fill="auto"/>
            <w:noWrap/>
          </w:tcPr>
          <w:p w14:paraId="775449CA" w14:textId="77777777" w:rsidR="00030B5A" w:rsidRPr="00030B5A" w:rsidRDefault="00030B5A" w:rsidP="00030B5A">
            <w:pPr>
              <w:jc w:val="center"/>
              <w:rPr>
                <w:color w:val="000000"/>
                <w:sz w:val="28"/>
                <w:szCs w:val="28"/>
              </w:rPr>
            </w:pPr>
            <w:r w:rsidRPr="00030B5A">
              <w:rPr>
                <w:color w:val="000000"/>
                <w:sz w:val="28"/>
                <w:szCs w:val="28"/>
              </w:rPr>
              <w:t>2225,56</w:t>
            </w:r>
          </w:p>
        </w:tc>
      </w:tr>
      <w:tr w:rsidR="00030B5A" w:rsidRPr="00030B5A" w14:paraId="3C64B89A" w14:textId="77777777" w:rsidTr="00030B5A">
        <w:trPr>
          <w:trHeight w:val="424"/>
        </w:trPr>
        <w:tc>
          <w:tcPr>
            <w:tcW w:w="671" w:type="dxa"/>
            <w:vAlign w:val="center"/>
          </w:tcPr>
          <w:p w14:paraId="49B57C72" w14:textId="77777777" w:rsidR="00030B5A" w:rsidRPr="00030B5A" w:rsidRDefault="00030B5A" w:rsidP="00030B5A">
            <w:pPr>
              <w:rPr>
                <w:color w:val="000000"/>
                <w:sz w:val="28"/>
                <w:szCs w:val="28"/>
              </w:rPr>
            </w:pPr>
            <w:r w:rsidRPr="00030B5A">
              <w:rPr>
                <w:color w:val="000000"/>
                <w:sz w:val="28"/>
                <w:szCs w:val="28"/>
              </w:rPr>
              <w:t>4.</w:t>
            </w:r>
          </w:p>
        </w:tc>
        <w:tc>
          <w:tcPr>
            <w:tcW w:w="7421" w:type="dxa"/>
            <w:shd w:val="clear" w:color="auto" w:fill="auto"/>
            <w:noWrap/>
            <w:vAlign w:val="center"/>
          </w:tcPr>
          <w:p w14:paraId="527405BE" w14:textId="77777777" w:rsidR="00030B5A" w:rsidRPr="00030B5A" w:rsidRDefault="00030B5A" w:rsidP="00030B5A">
            <w:pPr>
              <w:rPr>
                <w:color w:val="000000"/>
                <w:sz w:val="28"/>
                <w:szCs w:val="28"/>
              </w:rPr>
            </w:pPr>
            <w:r w:rsidRPr="00030B5A">
              <w:rPr>
                <w:color w:val="000000"/>
                <w:sz w:val="28"/>
                <w:szCs w:val="28"/>
              </w:rPr>
              <w:t>Рост тарифа с 01.07.2019, % (3.2/1.1)</w:t>
            </w:r>
          </w:p>
        </w:tc>
        <w:tc>
          <w:tcPr>
            <w:tcW w:w="1813" w:type="dxa"/>
            <w:shd w:val="clear" w:color="auto" w:fill="auto"/>
            <w:noWrap/>
          </w:tcPr>
          <w:p w14:paraId="480D2C2E" w14:textId="77777777" w:rsidR="00030B5A" w:rsidRPr="00030B5A" w:rsidRDefault="00030B5A" w:rsidP="00030B5A">
            <w:pPr>
              <w:jc w:val="center"/>
              <w:rPr>
                <w:color w:val="000000"/>
                <w:sz w:val="28"/>
                <w:szCs w:val="28"/>
              </w:rPr>
            </w:pPr>
            <w:r w:rsidRPr="00030B5A">
              <w:rPr>
                <w:color w:val="000000"/>
                <w:sz w:val="28"/>
                <w:szCs w:val="28"/>
              </w:rPr>
              <w:t>3,64%</w:t>
            </w:r>
          </w:p>
        </w:tc>
      </w:tr>
    </w:tbl>
    <w:p w14:paraId="7F0AC841" w14:textId="77777777" w:rsidR="00030B5A" w:rsidRPr="00030B5A" w:rsidRDefault="00030B5A" w:rsidP="00030B5A">
      <w:pPr>
        <w:spacing w:line="360" w:lineRule="auto"/>
        <w:ind w:firstLine="709"/>
        <w:jc w:val="center"/>
        <w:rPr>
          <w:color w:val="000000"/>
          <w:sz w:val="28"/>
          <w:szCs w:val="28"/>
          <w:lang w:eastAsia="en-US"/>
        </w:rPr>
      </w:pPr>
    </w:p>
    <w:p w14:paraId="3D136ECA" w14:textId="77777777" w:rsidR="0087410B" w:rsidRDefault="0087410B" w:rsidP="000A0034">
      <w:pPr>
        <w:rPr>
          <w:sz w:val="28"/>
          <w:szCs w:val="28"/>
        </w:rPr>
        <w:sectPr w:rsidR="0087410B" w:rsidSect="000A0034">
          <w:pgSz w:w="11906" w:h="16838"/>
          <w:pgMar w:top="993" w:right="850" w:bottom="1134" w:left="1276" w:header="708" w:footer="708" w:gutter="0"/>
          <w:cols w:space="708"/>
          <w:titlePg/>
          <w:docGrid w:linePitch="360"/>
        </w:sectPr>
      </w:pPr>
    </w:p>
    <w:tbl>
      <w:tblPr>
        <w:tblW w:w="14711" w:type="dxa"/>
        <w:tblLook w:val="04A0" w:firstRow="1" w:lastRow="0" w:firstColumn="1" w:lastColumn="0" w:noHBand="0" w:noVBand="1"/>
      </w:tblPr>
      <w:tblGrid>
        <w:gridCol w:w="9253"/>
        <w:gridCol w:w="1190"/>
        <w:gridCol w:w="2134"/>
        <w:gridCol w:w="2134"/>
      </w:tblGrid>
      <w:tr w:rsidR="0087410B" w14:paraId="2780FBCC" w14:textId="77777777" w:rsidTr="0087410B">
        <w:trPr>
          <w:trHeight w:val="525"/>
        </w:trPr>
        <w:tc>
          <w:tcPr>
            <w:tcW w:w="14711" w:type="dxa"/>
            <w:gridSpan w:val="4"/>
            <w:tcBorders>
              <w:top w:val="nil"/>
              <w:left w:val="nil"/>
              <w:bottom w:val="nil"/>
              <w:right w:val="nil"/>
            </w:tcBorders>
            <w:shd w:val="clear" w:color="auto" w:fill="auto"/>
            <w:vAlign w:val="center"/>
            <w:hideMark/>
          </w:tcPr>
          <w:p w14:paraId="7F457AB2" w14:textId="77777777" w:rsidR="0087410B" w:rsidRDefault="0087410B">
            <w:pPr>
              <w:jc w:val="center"/>
              <w:rPr>
                <w:rFonts w:ascii="Arial CYR" w:hAnsi="Arial CYR" w:cs="Arial CYR"/>
                <w:b/>
                <w:bCs/>
                <w:sz w:val="20"/>
                <w:szCs w:val="20"/>
              </w:rPr>
            </w:pPr>
            <w:r>
              <w:rPr>
                <w:rFonts w:ascii="Arial CYR" w:hAnsi="Arial CYR" w:cs="Arial CYR"/>
                <w:b/>
                <w:bCs/>
                <w:sz w:val="20"/>
                <w:szCs w:val="20"/>
              </w:rPr>
              <w:t xml:space="preserve">Плановые физические показатели ООО "ТГК" </w:t>
            </w:r>
          </w:p>
        </w:tc>
      </w:tr>
      <w:tr w:rsidR="0087410B" w14:paraId="38B7E81A" w14:textId="77777777" w:rsidTr="0087410B">
        <w:trPr>
          <w:trHeight w:val="80"/>
        </w:trPr>
        <w:tc>
          <w:tcPr>
            <w:tcW w:w="9255" w:type="dxa"/>
            <w:tcBorders>
              <w:top w:val="nil"/>
              <w:left w:val="nil"/>
              <w:bottom w:val="nil"/>
              <w:right w:val="nil"/>
            </w:tcBorders>
            <w:shd w:val="clear" w:color="auto" w:fill="auto"/>
            <w:noWrap/>
            <w:vAlign w:val="bottom"/>
            <w:hideMark/>
          </w:tcPr>
          <w:p w14:paraId="1A4881C6" w14:textId="77777777" w:rsidR="0087410B" w:rsidRDefault="0087410B">
            <w:pPr>
              <w:jc w:val="center"/>
              <w:rPr>
                <w:rFonts w:ascii="Arial CYR" w:hAnsi="Arial CYR" w:cs="Arial CYR"/>
                <w:b/>
                <w:bCs/>
                <w:sz w:val="20"/>
                <w:szCs w:val="20"/>
              </w:rPr>
            </w:pPr>
          </w:p>
        </w:tc>
        <w:tc>
          <w:tcPr>
            <w:tcW w:w="1188" w:type="dxa"/>
            <w:tcBorders>
              <w:top w:val="nil"/>
              <w:left w:val="nil"/>
              <w:bottom w:val="nil"/>
              <w:right w:val="nil"/>
            </w:tcBorders>
            <w:shd w:val="clear" w:color="auto" w:fill="auto"/>
            <w:noWrap/>
            <w:vAlign w:val="center"/>
            <w:hideMark/>
          </w:tcPr>
          <w:p w14:paraId="6AA75967" w14:textId="77777777" w:rsidR="0087410B" w:rsidRDefault="0087410B">
            <w:pPr>
              <w:rPr>
                <w:sz w:val="20"/>
                <w:szCs w:val="20"/>
              </w:rPr>
            </w:pPr>
          </w:p>
        </w:tc>
        <w:tc>
          <w:tcPr>
            <w:tcW w:w="2134" w:type="dxa"/>
            <w:tcBorders>
              <w:top w:val="nil"/>
              <w:left w:val="nil"/>
              <w:bottom w:val="nil"/>
              <w:right w:val="nil"/>
            </w:tcBorders>
            <w:shd w:val="clear" w:color="auto" w:fill="auto"/>
            <w:noWrap/>
            <w:vAlign w:val="bottom"/>
            <w:hideMark/>
          </w:tcPr>
          <w:p w14:paraId="311DA168" w14:textId="77777777" w:rsidR="0087410B" w:rsidRDefault="0087410B">
            <w:pPr>
              <w:jc w:val="center"/>
              <w:rPr>
                <w:sz w:val="20"/>
                <w:szCs w:val="20"/>
              </w:rPr>
            </w:pPr>
          </w:p>
        </w:tc>
        <w:tc>
          <w:tcPr>
            <w:tcW w:w="2134" w:type="dxa"/>
            <w:tcBorders>
              <w:top w:val="nil"/>
              <w:left w:val="nil"/>
              <w:bottom w:val="nil"/>
              <w:right w:val="nil"/>
            </w:tcBorders>
            <w:shd w:val="clear" w:color="auto" w:fill="auto"/>
            <w:noWrap/>
            <w:vAlign w:val="bottom"/>
            <w:hideMark/>
          </w:tcPr>
          <w:p w14:paraId="58C5D637" w14:textId="77777777" w:rsidR="0087410B" w:rsidRDefault="0087410B">
            <w:pPr>
              <w:rPr>
                <w:sz w:val="20"/>
                <w:szCs w:val="20"/>
              </w:rPr>
            </w:pPr>
          </w:p>
        </w:tc>
      </w:tr>
      <w:tr w:rsidR="0087410B" w14:paraId="0C395DE4" w14:textId="77777777" w:rsidTr="0087410B">
        <w:trPr>
          <w:trHeight w:val="615"/>
        </w:trPr>
        <w:tc>
          <w:tcPr>
            <w:tcW w:w="92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00B69" w14:textId="77777777" w:rsidR="0087410B" w:rsidRDefault="0087410B">
            <w:pPr>
              <w:jc w:val="center"/>
              <w:rPr>
                <w:rFonts w:ascii="Arial CYR" w:hAnsi="Arial CYR" w:cs="Arial CYR"/>
                <w:b/>
                <w:bCs/>
                <w:sz w:val="20"/>
                <w:szCs w:val="20"/>
              </w:rPr>
            </w:pPr>
            <w:r>
              <w:rPr>
                <w:rFonts w:ascii="Arial CYR" w:hAnsi="Arial CYR" w:cs="Arial CYR"/>
                <w:b/>
                <w:bCs/>
                <w:sz w:val="20"/>
                <w:szCs w:val="20"/>
              </w:rPr>
              <w:t>Показатели</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26614" w14:textId="77777777" w:rsidR="0087410B" w:rsidRDefault="0087410B">
            <w:pPr>
              <w:jc w:val="center"/>
              <w:rPr>
                <w:rFonts w:ascii="Arial CYR" w:hAnsi="Arial CYR" w:cs="Arial CYR"/>
                <w:b/>
                <w:bCs/>
                <w:sz w:val="20"/>
                <w:szCs w:val="20"/>
              </w:rPr>
            </w:pPr>
            <w:r>
              <w:rPr>
                <w:rFonts w:ascii="Arial CYR" w:hAnsi="Arial CYR" w:cs="Arial CYR"/>
                <w:b/>
                <w:bCs/>
                <w:sz w:val="20"/>
                <w:szCs w:val="20"/>
              </w:rPr>
              <w:t>Ед. изм.</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49A2EA2E" w14:textId="77777777" w:rsidR="0087410B" w:rsidRDefault="0087410B">
            <w:pPr>
              <w:jc w:val="center"/>
              <w:rPr>
                <w:rFonts w:ascii="Arial CYR" w:hAnsi="Arial CYR" w:cs="Arial CYR"/>
                <w:b/>
                <w:bCs/>
                <w:sz w:val="20"/>
                <w:szCs w:val="20"/>
              </w:rPr>
            </w:pPr>
            <w:r>
              <w:rPr>
                <w:rFonts w:ascii="Arial CYR" w:hAnsi="Arial CYR" w:cs="Arial CYR"/>
                <w:b/>
                <w:bCs/>
                <w:sz w:val="20"/>
                <w:szCs w:val="20"/>
              </w:rPr>
              <w:t xml:space="preserve"> предложение предприятия</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09FEBA2F" w14:textId="77777777" w:rsidR="0087410B" w:rsidRDefault="0087410B">
            <w:pPr>
              <w:jc w:val="center"/>
              <w:rPr>
                <w:rFonts w:ascii="Arial CYR" w:hAnsi="Arial CYR" w:cs="Arial CYR"/>
                <w:b/>
                <w:bCs/>
                <w:sz w:val="20"/>
                <w:szCs w:val="20"/>
              </w:rPr>
            </w:pPr>
            <w:r>
              <w:rPr>
                <w:rFonts w:ascii="Arial CYR" w:hAnsi="Arial CYR" w:cs="Arial CYR"/>
                <w:b/>
                <w:bCs/>
                <w:sz w:val="20"/>
                <w:szCs w:val="20"/>
              </w:rPr>
              <w:t xml:space="preserve"> предложение экспертов</w:t>
            </w:r>
          </w:p>
        </w:tc>
      </w:tr>
      <w:tr w:rsidR="0087410B" w14:paraId="567D8C7E" w14:textId="77777777" w:rsidTr="0087410B">
        <w:trPr>
          <w:trHeight w:val="70"/>
        </w:trPr>
        <w:tc>
          <w:tcPr>
            <w:tcW w:w="9255" w:type="dxa"/>
            <w:vMerge/>
            <w:tcBorders>
              <w:top w:val="single" w:sz="4" w:space="0" w:color="auto"/>
              <w:left w:val="single" w:sz="4" w:space="0" w:color="auto"/>
              <w:bottom w:val="single" w:sz="4" w:space="0" w:color="auto"/>
              <w:right w:val="single" w:sz="4" w:space="0" w:color="auto"/>
            </w:tcBorders>
            <w:vAlign w:val="center"/>
            <w:hideMark/>
          </w:tcPr>
          <w:p w14:paraId="0FD3ABE1" w14:textId="77777777" w:rsidR="0087410B" w:rsidRDefault="0087410B">
            <w:pPr>
              <w:rPr>
                <w:rFonts w:ascii="Arial CYR" w:hAnsi="Arial CYR" w:cs="Arial CYR"/>
                <w:b/>
                <w:bCs/>
                <w:sz w:val="20"/>
                <w:szCs w:val="20"/>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14:paraId="4675851E" w14:textId="77777777" w:rsidR="0087410B" w:rsidRDefault="0087410B">
            <w:pPr>
              <w:rPr>
                <w:rFonts w:ascii="Arial CYR" w:hAnsi="Arial CYR" w:cs="Arial CYR"/>
                <w:b/>
                <w:bCs/>
                <w:sz w:val="20"/>
                <w:szCs w:val="20"/>
              </w:rPr>
            </w:pPr>
          </w:p>
        </w:tc>
        <w:tc>
          <w:tcPr>
            <w:tcW w:w="4268" w:type="dxa"/>
            <w:gridSpan w:val="2"/>
            <w:tcBorders>
              <w:top w:val="single" w:sz="4" w:space="0" w:color="auto"/>
              <w:left w:val="nil"/>
              <w:bottom w:val="nil"/>
              <w:right w:val="nil"/>
            </w:tcBorders>
            <w:shd w:val="clear" w:color="auto" w:fill="auto"/>
            <w:vAlign w:val="center"/>
            <w:hideMark/>
          </w:tcPr>
          <w:p w14:paraId="2580BA73" w14:textId="77777777" w:rsidR="0087410B" w:rsidRDefault="0087410B">
            <w:pPr>
              <w:jc w:val="center"/>
              <w:rPr>
                <w:rFonts w:ascii="Arial CYR" w:hAnsi="Arial CYR" w:cs="Arial CYR"/>
                <w:b/>
                <w:bCs/>
                <w:sz w:val="20"/>
                <w:szCs w:val="20"/>
              </w:rPr>
            </w:pPr>
            <w:r>
              <w:rPr>
                <w:rFonts w:ascii="Arial CYR" w:hAnsi="Arial CYR" w:cs="Arial CYR"/>
                <w:b/>
                <w:bCs/>
                <w:sz w:val="20"/>
                <w:szCs w:val="20"/>
              </w:rPr>
              <w:t>2019</w:t>
            </w:r>
          </w:p>
        </w:tc>
      </w:tr>
      <w:tr w:rsidR="0087410B" w14:paraId="388D1182" w14:textId="77777777" w:rsidTr="0087410B">
        <w:trPr>
          <w:trHeight w:val="345"/>
        </w:trPr>
        <w:tc>
          <w:tcPr>
            <w:tcW w:w="14711" w:type="dxa"/>
            <w:gridSpan w:val="4"/>
            <w:tcBorders>
              <w:top w:val="single" w:sz="4" w:space="0" w:color="auto"/>
              <w:left w:val="single" w:sz="8" w:space="0" w:color="auto"/>
              <w:bottom w:val="single" w:sz="8" w:space="0" w:color="auto"/>
              <w:right w:val="nil"/>
            </w:tcBorders>
            <w:shd w:val="clear" w:color="auto" w:fill="auto"/>
            <w:vAlign w:val="center"/>
            <w:hideMark/>
          </w:tcPr>
          <w:p w14:paraId="298398E3" w14:textId="77777777" w:rsidR="0087410B" w:rsidRDefault="0087410B">
            <w:pPr>
              <w:jc w:val="center"/>
              <w:rPr>
                <w:rFonts w:ascii="Arial CYR" w:hAnsi="Arial CYR" w:cs="Arial CYR"/>
                <w:b/>
                <w:bCs/>
                <w:sz w:val="20"/>
                <w:szCs w:val="20"/>
              </w:rPr>
            </w:pPr>
            <w:r>
              <w:rPr>
                <w:rFonts w:ascii="Arial CYR" w:hAnsi="Arial CYR" w:cs="Arial CYR"/>
                <w:b/>
                <w:bCs/>
                <w:sz w:val="20"/>
                <w:szCs w:val="20"/>
              </w:rPr>
              <w:t>Производство и отпуск тепловой энергии</w:t>
            </w:r>
          </w:p>
        </w:tc>
      </w:tr>
      <w:tr w:rsidR="0087410B" w14:paraId="31CE2934" w14:textId="77777777" w:rsidTr="0087410B">
        <w:trPr>
          <w:trHeight w:val="270"/>
        </w:trPr>
        <w:tc>
          <w:tcPr>
            <w:tcW w:w="9255" w:type="dxa"/>
            <w:tcBorders>
              <w:top w:val="nil"/>
              <w:left w:val="single" w:sz="8" w:space="0" w:color="auto"/>
              <w:bottom w:val="single" w:sz="8" w:space="0" w:color="auto"/>
              <w:right w:val="single" w:sz="4" w:space="0" w:color="auto"/>
            </w:tcBorders>
            <w:shd w:val="clear" w:color="auto" w:fill="auto"/>
            <w:noWrap/>
            <w:vAlign w:val="center"/>
            <w:hideMark/>
          </w:tcPr>
          <w:p w14:paraId="16E5884A" w14:textId="77777777" w:rsidR="0087410B" w:rsidRDefault="0087410B">
            <w:pPr>
              <w:rPr>
                <w:rFonts w:ascii="Arial CYR" w:hAnsi="Arial CYR" w:cs="Arial CYR"/>
                <w:sz w:val="20"/>
                <w:szCs w:val="20"/>
              </w:rPr>
            </w:pPr>
            <w:r>
              <w:rPr>
                <w:rFonts w:ascii="Arial CYR" w:hAnsi="Arial CYR" w:cs="Arial CYR"/>
                <w:sz w:val="20"/>
                <w:szCs w:val="20"/>
              </w:rPr>
              <w:t>Количество котельных</w:t>
            </w:r>
          </w:p>
        </w:tc>
        <w:tc>
          <w:tcPr>
            <w:tcW w:w="1188" w:type="dxa"/>
            <w:tcBorders>
              <w:top w:val="nil"/>
              <w:left w:val="nil"/>
              <w:bottom w:val="single" w:sz="8" w:space="0" w:color="auto"/>
              <w:right w:val="single" w:sz="4" w:space="0" w:color="auto"/>
            </w:tcBorders>
            <w:shd w:val="clear" w:color="auto" w:fill="auto"/>
            <w:noWrap/>
            <w:vAlign w:val="center"/>
            <w:hideMark/>
          </w:tcPr>
          <w:p w14:paraId="7EAA2D1C" w14:textId="77777777" w:rsidR="0087410B" w:rsidRDefault="0087410B">
            <w:pPr>
              <w:jc w:val="center"/>
              <w:rPr>
                <w:rFonts w:ascii="Arial CYR" w:hAnsi="Arial CYR" w:cs="Arial CYR"/>
                <w:sz w:val="20"/>
                <w:szCs w:val="20"/>
              </w:rPr>
            </w:pPr>
            <w:r>
              <w:rPr>
                <w:rFonts w:ascii="Arial CYR" w:hAnsi="Arial CYR" w:cs="Arial CYR"/>
                <w:sz w:val="20"/>
                <w:szCs w:val="20"/>
              </w:rPr>
              <w:t>шт.</w:t>
            </w:r>
          </w:p>
        </w:tc>
        <w:tc>
          <w:tcPr>
            <w:tcW w:w="2134" w:type="dxa"/>
            <w:tcBorders>
              <w:top w:val="nil"/>
              <w:left w:val="nil"/>
              <w:bottom w:val="single" w:sz="8" w:space="0" w:color="auto"/>
              <w:right w:val="single" w:sz="4" w:space="0" w:color="auto"/>
            </w:tcBorders>
            <w:shd w:val="clear" w:color="auto" w:fill="auto"/>
            <w:noWrap/>
            <w:vAlign w:val="bottom"/>
            <w:hideMark/>
          </w:tcPr>
          <w:p w14:paraId="61918E25" w14:textId="77777777" w:rsidR="0087410B" w:rsidRDefault="0087410B">
            <w:pPr>
              <w:jc w:val="center"/>
              <w:rPr>
                <w:rFonts w:ascii="Arial CYR" w:hAnsi="Arial CYR" w:cs="Arial CYR"/>
                <w:sz w:val="20"/>
                <w:szCs w:val="20"/>
              </w:rPr>
            </w:pPr>
            <w:r>
              <w:rPr>
                <w:rFonts w:ascii="Arial CYR" w:hAnsi="Arial CYR" w:cs="Arial CYR"/>
                <w:sz w:val="20"/>
                <w:szCs w:val="20"/>
              </w:rPr>
              <w:t>4</w:t>
            </w:r>
          </w:p>
        </w:tc>
        <w:tc>
          <w:tcPr>
            <w:tcW w:w="2134" w:type="dxa"/>
            <w:tcBorders>
              <w:top w:val="nil"/>
              <w:left w:val="single" w:sz="4" w:space="0" w:color="auto"/>
              <w:bottom w:val="single" w:sz="8" w:space="0" w:color="auto"/>
              <w:right w:val="single" w:sz="4" w:space="0" w:color="auto"/>
            </w:tcBorders>
            <w:shd w:val="clear" w:color="auto" w:fill="auto"/>
            <w:noWrap/>
            <w:vAlign w:val="bottom"/>
            <w:hideMark/>
          </w:tcPr>
          <w:p w14:paraId="28070EC3" w14:textId="77777777" w:rsidR="0087410B" w:rsidRDefault="0087410B">
            <w:pPr>
              <w:jc w:val="center"/>
              <w:rPr>
                <w:rFonts w:ascii="Arial CYR" w:hAnsi="Arial CYR" w:cs="Arial CYR"/>
                <w:color w:val="000000"/>
                <w:sz w:val="20"/>
                <w:szCs w:val="20"/>
              </w:rPr>
            </w:pPr>
            <w:r>
              <w:rPr>
                <w:rFonts w:ascii="Arial CYR" w:hAnsi="Arial CYR" w:cs="Arial CYR"/>
                <w:color w:val="000000"/>
                <w:sz w:val="20"/>
                <w:szCs w:val="20"/>
              </w:rPr>
              <w:t>4</w:t>
            </w:r>
          </w:p>
        </w:tc>
      </w:tr>
      <w:tr w:rsidR="0087410B" w14:paraId="2E273A70" w14:textId="77777777" w:rsidTr="0087410B">
        <w:trPr>
          <w:trHeight w:val="255"/>
        </w:trPr>
        <w:tc>
          <w:tcPr>
            <w:tcW w:w="9255" w:type="dxa"/>
            <w:tcBorders>
              <w:top w:val="single" w:sz="8" w:space="0" w:color="auto"/>
              <w:left w:val="single" w:sz="8" w:space="0" w:color="auto"/>
              <w:bottom w:val="single" w:sz="4" w:space="0" w:color="auto"/>
              <w:right w:val="single" w:sz="4" w:space="0" w:color="auto"/>
            </w:tcBorders>
            <w:shd w:val="clear" w:color="auto" w:fill="auto"/>
            <w:hideMark/>
          </w:tcPr>
          <w:p w14:paraId="4D0F8BFA" w14:textId="77777777" w:rsidR="0087410B" w:rsidRDefault="0087410B">
            <w:pPr>
              <w:rPr>
                <w:rFonts w:ascii="Arial CYR" w:hAnsi="Arial CYR" w:cs="Arial CYR"/>
                <w:sz w:val="20"/>
                <w:szCs w:val="20"/>
              </w:rPr>
            </w:pPr>
            <w:r>
              <w:rPr>
                <w:rFonts w:ascii="Arial CYR" w:hAnsi="Arial CYR" w:cs="Arial CYR"/>
                <w:sz w:val="20"/>
                <w:szCs w:val="20"/>
              </w:rPr>
              <w:t>Нормативная выработка</w:t>
            </w:r>
          </w:p>
        </w:tc>
        <w:tc>
          <w:tcPr>
            <w:tcW w:w="1188" w:type="dxa"/>
            <w:tcBorders>
              <w:top w:val="single" w:sz="8" w:space="0" w:color="auto"/>
              <w:left w:val="nil"/>
              <w:bottom w:val="single" w:sz="4" w:space="0" w:color="auto"/>
              <w:right w:val="single" w:sz="4" w:space="0" w:color="auto"/>
            </w:tcBorders>
            <w:shd w:val="clear" w:color="auto" w:fill="auto"/>
            <w:hideMark/>
          </w:tcPr>
          <w:p w14:paraId="6879D8B9" w14:textId="77777777" w:rsidR="0087410B" w:rsidRDefault="0087410B">
            <w:pPr>
              <w:jc w:val="center"/>
              <w:rPr>
                <w:rFonts w:ascii="Arial CYR" w:hAnsi="Arial CYR" w:cs="Arial CYR"/>
                <w:sz w:val="20"/>
                <w:szCs w:val="20"/>
              </w:rPr>
            </w:pPr>
            <w:r>
              <w:rPr>
                <w:rFonts w:ascii="Arial CYR" w:hAnsi="Arial CYR" w:cs="Arial CYR"/>
                <w:sz w:val="20"/>
                <w:szCs w:val="20"/>
              </w:rPr>
              <w:t>Гкал</w:t>
            </w:r>
          </w:p>
        </w:tc>
        <w:tc>
          <w:tcPr>
            <w:tcW w:w="2134" w:type="dxa"/>
            <w:tcBorders>
              <w:top w:val="nil"/>
              <w:left w:val="nil"/>
              <w:bottom w:val="single" w:sz="4" w:space="0" w:color="auto"/>
              <w:right w:val="single" w:sz="4" w:space="0" w:color="auto"/>
            </w:tcBorders>
            <w:shd w:val="clear" w:color="auto" w:fill="auto"/>
            <w:noWrap/>
            <w:vAlign w:val="center"/>
            <w:hideMark/>
          </w:tcPr>
          <w:p w14:paraId="257C286B" w14:textId="77777777" w:rsidR="0087410B" w:rsidRDefault="0087410B">
            <w:pPr>
              <w:jc w:val="right"/>
              <w:rPr>
                <w:rFonts w:ascii="Arial CYR" w:hAnsi="Arial CYR" w:cs="Arial CYR"/>
                <w:sz w:val="20"/>
                <w:szCs w:val="20"/>
              </w:rPr>
            </w:pPr>
            <w:r>
              <w:rPr>
                <w:rFonts w:ascii="Arial CYR" w:hAnsi="Arial CYR" w:cs="Arial CYR"/>
                <w:sz w:val="20"/>
                <w:szCs w:val="20"/>
              </w:rPr>
              <w:t>46 180,00</w:t>
            </w:r>
          </w:p>
        </w:tc>
        <w:tc>
          <w:tcPr>
            <w:tcW w:w="2134" w:type="dxa"/>
            <w:tcBorders>
              <w:top w:val="nil"/>
              <w:left w:val="single" w:sz="4" w:space="0" w:color="auto"/>
              <w:bottom w:val="single" w:sz="4" w:space="0" w:color="auto"/>
              <w:right w:val="single" w:sz="4" w:space="0" w:color="auto"/>
            </w:tcBorders>
            <w:shd w:val="clear" w:color="auto" w:fill="auto"/>
            <w:noWrap/>
            <w:vAlign w:val="bottom"/>
            <w:hideMark/>
          </w:tcPr>
          <w:p w14:paraId="27276A56"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46 202,97</w:t>
            </w:r>
          </w:p>
        </w:tc>
      </w:tr>
      <w:tr w:rsidR="0087410B" w14:paraId="16869340"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31F9A252" w14:textId="77777777" w:rsidR="0087410B" w:rsidRDefault="0087410B">
            <w:pPr>
              <w:rPr>
                <w:rFonts w:ascii="Arial CYR" w:hAnsi="Arial CYR" w:cs="Arial CYR"/>
                <w:sz w:val="20"/>
                <w:szCs w:val="20"/>
              </w:rPr>
            </w:pPr>
            <w:r>
              <w:rPr>
                <w:rFonts w:ascii="Arial CYR" w:hAnsi="Arial CYR" w:cs="Arial CYR"/>
                <w:sz w:val="20"/>
                <w:szCs w:val="20"/>
              </w:rPr>
              <w:t>Полезный отпуск: в том числе,</w:t>
            </w:r>
          </w:p>
        </w:tc>
        <w:tc>
          <w:tcPr>
            <w:tcW w:w="1188" w:type="dxa"/>
            <w:tcBorders>
              <w:top w:val="nil"/>
              <w:left w:val="nil"/>
              <w:bottom w:val="single" w:sz="4" w:space="0" w:color="auto"/>
              <w:right w:val="single" w:sz="4" w:space="0" w:color="auto"/>
            </w:tcBorders>
            <w:shd w:val="clear" w:color="auto" w:fill="auto"/>
            <w:hideMark/>
          </w:tcPr>
          <w:p w14:paraId="50D4F024" w14:textId="77777777" w:rsidR="0087410B" w:rsidRDefault="0087410B">
            <w:pPr>
              <w:jc w:val="center"/>
              <w:rPr>
                <w:rFonts w:ascii="Arial CYR" w:hAnsi="Arial CYR" w:cs="Arial CYR"/>
                <w:sz w:val="20"/>
                <w:szCs w:val="20"/>
              </w:rPr>
            </w:pPr>
            <w:r>
              <w:rPr>
                <w:rFonts w:ascii="Arial CYR" w:hAnsi="Arial CYR" w:cs="Arial CYR"/>
                <w:sz w:val="20"/>
                <w:szCs w:val="20"/>
              </w:rPr>
              <w:t>Гкал</w:t>
            </w:r>
          </w:p>
        </w:tc>
        <w:tc>
          <w:tcPr>
            <w:tcW w:w="2134" w:type="dxa"/>
            <w:tcBorders>
              <w:top w:val="nil"/>
              <w:left w:val="nil"/>
              <w:bottom w:val="single" w:sz="4" w:space="0" w:color="auto"/>
              <w:right w:val="single" w:sz="4" w:space="0" w:color="auto"/>
            </w:tcBorders>
            <w:shd w:val="clear" w:color="auto" w:fill="auto"/>
            <w:noWrap/>
            <w:vAlign w:val="center"/>
            <w:hideMark/>
          </w:tcPr>
          <w:p w14:paraId="140D7271"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single" w:sz="4" w:space="0" w:color="auto"/>
              <w:bottom w:val="single" w:sz="4" w:space="0" w:color="auto"/>
              <w:right w:val="single" w:sz="4" w:space="0" w:color="auto"/>
            </w:tcBorders>
            <w:shd w:val="clear" w:color="auto" w:fill="auto"/>
            <w:noWrap/>
            <w:vAlign w:val="bottom"/>
            <w:hideMark/>
          </w:tcPr>
          <w:p w14:paraId="62EC18F6"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45 438,17</w:t>
            </w:r>
          </w:p>
        </w:tc>
      </w:tr>
      <w:tr w:rsidR="0087410B" w14:paraId="04A86AF2" w14:textId="77777777" w:rsidTr="0087410B">
        <w:trPr>
          <w:trHeight w:val="315"/>
        </w:trPr>
        <w:tc>
          <w:tcPr>
            <w:tcW w:w="9255" w:type="dxa"/>
            <w:tcBorders>
              <w:top w:val="nil"/>
              <w:left w:val="single" w:sz="8" w:space="0" w:color="auto"/>
              <w:bottom w:val="single" w:sz="4" w:space="0" w:color="auto"/>
              <w:right w:val="single" w:sz="4" w:space="0" w:color="auto"/>
            </w:tcBorders>
            <w:shd w:val="clear" w:color="auto" w:fill="auto"/>
            <w:hideMark/>
          </w:tcPr>
          <w:p w14:paraId="43CBB7B8" w14:textId="77777777" w:rsidR="0087410B" w:rsidRDefault="0087410B">
            <w:pPr>
              <w:rPr>
                <w:rFonts w:ascii="Arial CYR" w:hAnsi="Arial CYR" w:cs="Arial CYR"/>
                <w:sz w:val="20"/>
                <w:szCs w:val="20"/>
              </w:rPr>
            </w:pPr>
            <w:r>
              <w:rPr>
                <w:rFonts w:ascii="Arial CYR" w:hAnsi="Arial CYR" w:cs="Arial CYR"/>
                <w:sz w:val="20"/>
                <w:szCs w:val="20"/>
              </w:rPr>
              <w:t>Отпуск жилищным организациям</w:t>
            </w:r>
          </w:p>
        </w:tc>
        <w:tc>
          <w:tcPr>
            <w:tcW w:w="1188" w:type="dxa"/>
            <w:tcBorders>
              <w:top w:val="nil"/>
              <w:left w:val="nil"/>
              <w:bottom w:val="single" w:sz="4" w:space="0" w:color="auto"/>
              <w:right w:val="single" w:sz="4" w:space="0" w:color="auto"/>
            </w:tcBorders>
            <w:shd w:val="clear" w:color="auto" w:fill="auto"/>
            <w:hideMark/>
          </w:tcPr>
          <w:p w14:paraId="7953F3E5" w14:textId="77777777" w:rsidR="0087410B" w:rsidRDefault="0087410B">
            <w:pPr>
              <w:jc w:val="center"/>
              <w:rPr>
                <w:rFonts w:ascii="Arial CYR" w:hAnsi="Arial CYR" w:cs="Arial CYR"/>
                <w:sz w:val="20"/>
                <w:szCs w:val="20"/>
              </w:rPr>
            </w:pPr>
            <w:r>
              <w:rPr>
                <w:rFonts w:ascii="Arial CYR" w:hAnsi="Arial CYR" w:cs="Arial CYR"/>
                <w:sz w:val="20"/>
                <w:szCs w:val="20"/>
              </w:rPr>
              <w:t>Гкал</w:t>
            </w:r>
          </w:p>
        </w:tc>
        <w:tc>
          <w:tcPr>
            <w:tcW w:w="2134" w:type="dxa"/>
            <w:tcBorders>
              <w:top w:val="nil"/>
              <w:left w:val="nil"/>
              <w:bottom w:val="single" w:sz="4" w:space="0" w:color="auto"/>
              <w:right w:val="single" w:sz="4" w:space="0" w:color="auto"/>
            </w:tcBorders>
            <w:shd w:val="clear" w:color="auto" w:fill="auto"/>
            <w:vAlign w:val="center"/>
            <w:hideMark/>
          </w:tcPr>
          <w:p w14:paraId="24C0812B" w14:textId="77777777" w:rsidR="0087410B" w:rsidRDefault="0087410B">
            <w:pPr>
              <w:jc w:val="right"/>
              <w:rPr>
                <w:rFonts w:ascii="Arial CYR" w:hAnsi="Arial CYR" w:cs="Arial CYR"/>
                <w:sz w:val="20"/>
                <w:szCs w:val="20"/>
              </w:rPr>
            </w:pPr>
            <w:r>
              <w:rPr>
                <w:rFonts w:ascii="Arial CYR" w:hAnsi="Arial CYR" w:cs="Arial CYR"/>
                <w:sz w:val="20"/>
                <w:szCs w:val="20"/>
              </w:rPr>
              <w:t> </w:t>
            </w:r>
          </w:p>
        </w:tc>
        <w:tc>
          <w:tcPr>
            <w:tcW w:w="2134" w:type="dxa"/>
            <w:tcBorders>
              <w:top w:val="nil"/>
              <w:left w:val="single" w:sz="4" w:space="0" w:color="auto"/>
              <w:bottom w:val="single" w:sz="4" w:space="0" w:color="auto"/>
              <w:right w:val="single" w:sz="4" w:space="0" w:color="auto"/>
            </w:tcBorders>
            <w:shd w:val="clear" w:color="auto" w:fill="auto"/>
            <w:noWrap/>
            <w:vAlign w:val="bottom"/>
            <w:hideMark/>
          </w:tcPr>
          <w:p w14:paraId="08281488"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20 605,66</w:t>
            </w:r>
          </w:p>
        </w:tc>
      </w:tr>
      <w:tr w:rsidR="0087410B" w14:paraId="425D32AF"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4C1B689B" w14:textId="77777777" w:rsidR="0087410B" w:rsidRDefault="0087410B">
            <w:pPr>
              <w:rPr>
                <w:rFonts w:ascii="Arial CYR" w:hAnsi="Arial CYR" w:cs="Arial CYR"/>
                <w:sz w:val="20"/>
                <w:szCs w:val="20"/>
              </w:rPr>
            </w:pPr>
            <w:r>
              <w:rPr>
                <w:rFonts w:ascii="Arial CYR" w:hAnsi="Arial CYR" w:cs="Arial CYR"/>
                <w:sz w:val="20"/>
                <w:szCs w:val="20"/>
              </w:rPr>
              <w:t>Отпуск бюджетным потребителям</w:t>
            </w:r>
          </w:p>
        </w:tc>
        <w:tc>
          <w:tcPr>
            <w:tcW w:w="1188" w:type="dxa"/>
            <w:tcBorders>
              <w:top w:val="nil"/>
              <w:left w:val="nil"/>
              <w:bottom w:val="single" w:sz="4" w:space="0" w:color="auto"/>
              <w:right w:val="single" w:sz="4" w:space="0" w:color="auto"/>
            </w:tcBorders>
            <w:shd w:val="clear" w:color="auto" w:fill="auto"/>
            <w:hideMark/>
          </w:tcPr>
          <w:p w14:paraId="5288DFF8" w14:textId="77777777" w:rsidR="0087410B" w:rsidRDefault="0087410B">
            <w:pPr>
              <w:jc w:val="center"/>
              <w:rPr>
                <w:rFonts w:ascii="Arial CYR" w:hAnsi="Arial CYR" w:cs="Arial CYR"/>
                <w:sz w:val="20"/>
                <w:szCs w:val="20"/>
              </w:rPr>
            </w:pPr>
            <w:r>
              <w:rPr>
                <w:rFonts w:ascii="Arial CYR" w:hAnsi="Arial CYR" w:cs="Arial CYR"/>
                <w:sz w:val="20"/>
                <w:szCs w:val="20"/>
              </w:rPr>
              <w:t>Гкал</w:t>
            </w:r>
          </w:p>
        </w:tc>
        <w:tc>
          <w:tcPr>
            <w:tcW w:w="2134" w:type="dxa"/>
            <w:tcBorders>
              <w:top w:val="nil"/>
              <w:left w:val="nil"/>
              <w:bottom w:val="single" w:sz="4" w:space="0" w:color="auto"/>
              <w:right w:val="single" w:sz="4" w:space="0" w:color="auto"/>
            </w:tcBorders>
            <w:shd w:val="clear" w:color="auto" w:fill="auto"/>
            <w:noWrap/>
            <w:vAlign w:val="center"/>
            <w:hideMark/>
          </w:tcPr>
          <w:p w14:paraId="680508E1"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single" w:sz="4" w:space="0" w:color="auto"/>
              <w:bottom w:val="single" w:sz="4" w:space="0" w:color="auto"/>
              <w:right w:val="single" w:sz="4" w:space="0" w:color="auto"/>
            </w:tcBorders>
            <w:shd w:val="clear" w:color="auto" w:fill="auto"/>
            <w:noWrap/>
            <w:vAlign w:val="bottom"/>
            <w:hideMark/>
          </w:tcPr>
          <w:p w14:paraId="24328D23"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14 982,47</w:t>
            </w:r>
          </w:p>
        </w:tc>
      </w:tr>
      <w:tr w:rsidR="0087410B" w14:paraId="4D951003"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0C6E3B8B" w14:textId="77777777" w:rsidR="0087410B" w:rsidRDefault="0087410B">
            <w:pPr>
              <w:rPr>
                <w:rFonts w:ascii="Arial CYR" w:hAnsi="Arial CYR" w:cs="Arial CYR"/>
                <w:sz w:val="20"/>
                <w:szCs w:val="20"/>
              </w:rPr>
            </w:pPr>
            <w:r>
              <w:rPr>
                <w:rFonts w:ascii="Arial CYR" w:hAnsi="Arial CYR" w:cs="Arial CYR"/>
                <w:sz w:val="20"/>
                <w:szCs w:val="20"/>
              </w:rPr>
              <w:t>Отпуск иным потребителям</w:t>
            </w:r>
          </w:p>
        </w:tc>
        <w:tc>
          <w:tcPr>
            <w:tcW w:w="1188" w:type="dxa"/>
            <w:tcBorders>
              <w:top w:val="nil"/>
              <w:left w:val="nil"/>
              <w:bottom w:val="single" w:sz="4" w:space="0" w:color="auto"/>
              <w:right w:val="single" w:sz="4" w:space="0" w:color="auto"/>
            </w:tcBorders>
            <w:shd w:val="clear" w:color="auto" w:fill="auto"/>
            <w:hideMark/>
          </w:tcPr>
          <w:p w14:paraId="7BEF0069" w14:textId="77777777" w:rsidR="0087410B" w:rsidRDefault="0087410B">
            <w:pPr>
              <w:jc w:val="center"/>
              <w:rPr>
                <w:rFonts w:ascii="Arial CYR" w:hAnsi="Arial CYR" w:cs="Arial CYR"/>
                <w:sz w:val="20"/>
                <w:szCs w:val="20"/>
              </w:rPr>
            </w:pPr>
            <w:r>
              <w:rPr>
                <w:rFonts w:ascii="Arial CYR" w:hAnsi="Arial CYR" w:cs="Arial CYR"/>
                <w:sz w:val="20"/>
                <w:szCs w:val="20"/>
              </w:rPr>
              <w:t>Гкал</w:t>
            </w:r>
          </w:p>
        </w:tc>
        <w:tc>
          <w:tcPr>
            <w:tcW w:w="2134" w:type="dxa"/>
            <w:tcBorders>
              <w:top w:val="nil"/>
              <w:left w:val="nil"/>
              <w:bottom w:val="single" w:sz="4" w:space="0" w:color="auto"/>
              <w:right w:val="single" w:sz="4" w:space="0" w:color="auto"/>
            </w:tcBorders>
            <w:shd w:val="clear" w:color="auto" w:fill="auto"/>
            <w:noWrap/>
            <w:vAlign w:val="center"/>
            <w:hideMark/>
          </w:tcPr>
          <w:p w14:paraId="1AEFAFD6"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single" w:sz="4" w:space="0" w:color="auto"/>
              <w:bottom w:val="single" w:sz="4" w:space="0" w:color="auto"/>
              <w:right w:val="single" w:sz="4" w:space="0" w:color="auto"/>
            </w:tcBorders>
            <w:shd w:val="clear" w:color="auto" w:fill="auto"/>
            <w:noWrap/>
            <w:vAlign w:val="bottom"/>
            <w:hideMark/>
          </w:tcPr>
          <w:p w14:paraId="78396999"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9 850,04</w:t>
            </w:r>
          </w:p>
        </w:tc>
      </w:tr>
      <w:tr w:rsidR="0087410B" w14:paraId="0E41F84A"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6A941FA0" w14:textId="77777777" w:rsidR="0087410B" w:rsidRDefault="0087410B">
            <w:pPr>
              <w:rPr>
                <w:rFonts w:ascii="Arial CYR" w:hAnsi="Arial CYR" w:cs="Arial CYR"/>
                <w:sz w:val="20"/>
                <w:szCs w:val="20"/>
              </w:rPr>
            </w:pPr>
            <w:r>
              <w:rPr>
                <w:rFonts w:ascii="Arial CYR" w:hAnsi="Arial CYR" w:cs="Arial CYR"/>
                <w:sz w:val="20"/>
                <w:szCs w:val="20"/>
              </w:rPr>
              <w:t xml:space="preserve">     - в т.ч. передача тепловой энергии</w:t>
            </w:r>
          </w:p>
        </w:tc>
        <w:tc>
          <w:tcPr>
            <w:tcW w:w="1188" w:type="dxa"/>
            <w:tcBorders>
              <w:top w:val="nil"/>
              <w:left w:val="nil"/>
              <w:bottom w:val="single" w:sz="4" w:space="0" w:color="auto"/>
              <w:right w:val="single" w:sz="4" w:space="0" w:color="auto"/>
            </w:tcBorders>
            <w:shd w:val="clear" w:color="auto" w:fill="auto"/>
            <w:hideMark/>
          </w:tcPr>
          <w:p w14:paraId="4F8E237A" w14:textId="77777777" w:rsidR="0087410B" w:rsidRDefault="0087410B">
            <w:pPr>
              <w:jc w:val="cente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center"/>
            <w:hideMark/>
          </w:tcPr>
          <w:p w14:paraId="1AF3DDCF"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single" w:sz="4" w:space="0" w:color="auto"/>
              <w:bottom w:val="single" w:sz="4" w:space="0" w:color="auto"/>
              <w:right w:val="single" w:sz="4" w:space="0" w:color="auto"/>
            </w:tcBorders>
            <w:shd w:val="clear" w:color="auto" w:fill="auto"/>
            <w:noWrap/>
            <w:vAlign w:val="bottom"/>
            <w:hideMark/>
          </w:tcPr>
          <w:p w14:paraId="1891038D"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8 076,87</w:t>
            </w:r>
          </w:p>
        </w:tc>
      </w:tr>
      <w:tr w:rsidR="0087410B" w14:paraId="23408614"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noWrap/>
            <w:vAlign w:val="bottom"/>
            <w:hideMark/>
          </w:tcPr>
          <w:p w14:paraId="13DEEDFA" w14:textId="77777777" w:rsidR="0087410B" w:rsidRDefault="0087410B">
            <w:pPr>
              <w:rPr>
                <w:rFonts w:ascii="Arial CYR" w:hAnsi="Arial CYR" w:cs="Arial CYR"/>
                <w:sz w:val="20"/>
                <w:szCs w:val="20"/>
              </w:rPr>
            </w:pPr>
            <w:r>
              <w:rPr>
                <w:rFonts w:ascii="Arial CYR" w:hAnsi="Arial CYR" w:cs="Arial CYR"/>
                <w:sz w:val="20"/>
                <w:szCs w:val="20"/>
              </w:rPr>
              <w:t>Отпуск на производственные нужды</w:t>
            </w:r>
          </w:p>
        </w:tc>
        <w:tc>
          <w:tcPr>
            <w:tcW w:w="1188" w:type="dxa"/>
            <w:tcBorders>
              <w:top w:val="nil"/>
              <w:left w:val="nil"/>
              <w:bottom w:val="single" w:sz="4" w:space="0" w:color="auto"/>
              <w:right w:val="single" w:sz="4" w:space="0" w:color="auto"/>
            </w:tcBorders>
            <w:shd w:val="clear" w:color="auto" w:fill="auto"/>
            <w:hideMark/>
          </w:tcPr>
          <w:p w14:paraId="6A5C410C" w14:textId="77777777" w:rsidR="0087410B" w:rsidRDefault="0087410B">
            <w:pPr>
              <w:jc w:val="center"/>
              <w:rPr>
                <w:rFonts w:ascii="Arial CYR" w:hAnsi="Arial CYR" w:cs="Arial CYR"/>
                <w:sz w:val="20"/>
                <w:szCs w:val="20"/>
              </w:rPr>
            </w:pPr>
            <w:r>
              <w:rPr>
                <w:rFonts w:ascii="Arial CYR" w:hAnsi="Arial CYR" w:cs="Arial CYR"/>
                <w:sz w:val="20"/>
                <w:szCs w:val="20"/>
              </w:rPr>
              <w:t>Гкал</w:t>
            </w:r>
          </w:p>
        </w:tc>
        <w:tc>
          <w:tcPr>
            <w:tcW w:w="2134" w:type="dxa"/>
            <w:tcBorders>
              <w:top w:val="nil"/>
              <w:left w:val="nil"/>
              <w:bottom w:val="single" w:sz="4" w:space="0" w:color="auto"/>
              <w:right w:val="single" w:sz="4" w:space="0" w:color="auto"/>
            </w:tcBorders>
            <w:shd w:val="clear" w:color="auto" w:fill="auto"/>
            <w:noWrap/>
            <w:vAlign w:val="center"/>
            <w:hideMark/>
          </w:tcPr>
          <w:p w14:paraId="70385029"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single" w:sz="4" w:space="0" w:color="auto"/>
              <w:bottom w:val="single" w:sz="4" w:space="0" w:color="auto"/>
              <w:right w:val="single" w:sz="4" w:space="0" w:color="auto"/>
            </w:tcBorders>
            <w:shd w:val="clear" w:color="auto" w:fill="auto"/>
            <w:noWrap/>
            <w:vAlign w:val="bottom"/>
            <w:hideMark/>
          </w:tcPr>
          <w:p w14:paraId="3B6816D4" w14:textId="77777777" w:rsidR="0087410B" w:rsidRDefault="0087410B">
            <w:pPr>
              <w:rPr>
                <w:rFonts w:ascii="Arial CYR" w:hAnsi="Arial CYR" w:cs="Arial CYR"/>
                <w:color w:val="000000"/>
                <w:sz w:val="20"/>
                <w:szCs w:val="20"/>
              </w:rPr>
            </w:pPr>
            <w:r>
              <w:rPr>
                <w:rFonts w:ascii="Arial CYR" w:hAnsi="Arial CYR" w:cs="Arial CYR"/>
                <w:color w:val="000000"/>
                <w:sz w:val="20"/>
                <w:szCs w:val="20"/>
              </w:rPr>
              <w:t> </w:t>
            </w:r>
          </w:p>
        </w:tc>
      </w:tr>
      <w:tr w:rsidR="0087410B" w14:paraId="200EF616" w14:textId="77777777" w:rsidTr="0087410B">
        <w:trPr>
          <w:trHeight w:val="270"/>
        </w:trPr>
        <w:tc>
          <w:tcPr>
            <w:tcW w:w="9255" w:type="dxa"/>
            <w:tcBorders>
              <w:top w:val="nil"/>
              <w:left w:val="single" w:sz="8" w:space="0" w:color="auto"/>
              <w:bottom w:val="single" w:sz="4" w:space="0" w:color="auto"/>
              <w:right w:val="single" w:sz="4" w:space="0" w:color="auto"/>
            </w:tcBorders>
            <w:shd w:val="clear" w:color="auto" w:fill="auto"/>
            <w:noWrap/>
            <w:vAlign w:val="bottom"/>
            <w:hideMark/>
          </w:tcPr>
          <w:p w14:paraId="7D64768B" w14:textId="77777777" w:rsidR="0087410B" w:rsidRDefault="0087410B">
            <w:pPr>
              <w:rPr>
                <w:rFonts w:ascii="Arial CYR" w:hAnsi="Arial CYR" w:cs="Arial CYR"/>
                <w:sz w:val="20"/>
                <w:szCs w:val="20"/>
              </w:rPr>
            </w:pPr>
            <w:r>
              <w:rPr>
                <w:rFonts w:ascii="Arial CYR" w:hAnsi="Arial CYR" w:cs="Arial CYR"/>
                <w:sz w:val="20"/>
                <w:szCs w:val="20"/>
              </w:rPr>
              <w:t>Отпуск на потребительский рынок</w:t>
            </w:r>
          </w:p>
        </w:tc>
        <w:tc>
          <w:tcPr>
            <w:tcW w:w="1188" w:type="dxa"/>
            <w:tcBorders>
              <w:top w:val="nil"/>
              <w:left w:val="nil"/>
              <w:bottom w:val="single" w:sz="4" w:space="0" w:color="auto"/>
              <w:right w:val="single" w:sz="4" w:space="0" w:color="auto"/>
            </w:tcBorders>
            <w:shd w:val="clear" w:color="auto" w:fill="auto"/>
            <w:hideMark/>
          </w:tcPr>
          <w:p w14:paraId="1224A511" w14:textId="77777777" w:rsidR="0087410B" w:rsidRDefault="0087410B">
            <w:pPr>
              <w:jc w:val="center"/>
              <w:rPr>
                <w:rFonts w:ascii="Arial CYR" w:hAnsi="Arial CYR" w:cs="Arial CYR"/>
                <w:sz w:val="20"/>
                <w:szCs w:val="20"/>
              </w:rPr>
            </w:pPr>
            <w:r>
              <w:rPr>
                <w:rFonts w:ascii="Arial CYR" w:hAnsi="Arial CYR" w:cs="Arial CYR"/>
                <w:sz w:val="20"/>
                <w:szCs w:val="20"/>
              </w:rPr>
              <w:t>Гкал</w:t>
            </w:r>
          </w:p>
        </w:tc>
        <w:tc>
          <w:tcPr>
            <w:tcW w:w="2134" w:type="dxa"/>
            <w:tcBorders>
              <w:top w:val="nil"/>
              <w:left w:val="nil"/>
              <w:bottom w:val="single" w:sz="4" w:space="0" w:color="auto"/>
              <w:right w:val="single" w:sz="4" w:space="0" w:color="auto"/>
            </w:tcBorders>
            <w:shd w:val="clear" w:color="auto" w:fill="auto"/>
            <w:noWrap/>
            <w:vAlign w:val="center"/>
            <w:hideMark/>
          </w:tcPr>
          <w:p w14:paraId="22DD2650"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single" w:sz="4" w:space="0" w:color="auto"/>
              <w:bottom w:val="single" w:sz="4" w:space="0" w:color="auto"/>
              <w:right w:val="single" w:sz="4" w:space="0" w:color="auto"/>
            </w:tcBorders>
            <w:shd w:val="clear" w:color="auto" w:fill="auto"/>
            <w:noWrap/>
            <w:vAlign w:val="bottom"/>
            <w:hideMark/>
          </w:tcPr>
          <w:p w14:paraId="19139A31"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45 438,17</w:t>
            </w:r>
          </w:p>
        </w:tc>
      </w:tr>
      <w:tr w:rsidR="0087410B" w14:paraId="026BE69D"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noWrap/>
            <w:vAlign w:val="bottom"/>
            <w:hideMark/>
          </w:tcPr>
          <w:p w14:paraId="79036AE0" w14:textId="77777777" w:rsidR="0087410B" w:rsidRDefault="0087410B">
            <w:pPr>
              <w:rPr>
                <w:rFonts w:ascii="Arial CYR" w:hAnsi="Arial CYR" w:cs="Arial CYR"/>
                <w:sz w:val="20"/>
                <w:szCs w:val="20"/>
              </w:rPr>
            </w:pPr>
            <w:r>
              <w:rPr>
                <w:rFonts w:ascii="Arial CYR" w:hAnsi="Arial CYR" w:cs="Arial CYR"/>
                <w:sz w:val="20"/>
                <w:szCs w:val="20"/>
              </w:rPr>
              <w:t>Расход на собственные нужды</w:t>
            </w:r>
          </w:p>
        </w:tc>
        <w:tc>
          <w:tcPr>
            <w:tcW w:w="1188" w:type="dxa"/>
            <w:tcBorders>
              <w:top w:val="nil"/>
              <w:left w:val="nil"/>
              <w:bottom w:val="single" w:sz="4" w:space="0" w:color="auto"/>
              <w:right w:val="single" w:sz="4" w:space="0" w:color="auto"/>
            </w:tcBorders>
            <w:shd w:val="clear" w:color="auto" w:fill="auto"/>
            <w:hideMark/>
          </w:tcPr>
          <w:p w14:paraId="13281F1F" w14:textId="77777777" w:rsidR="0087410B" w:rsidRDefault="0087410B">
            <w:pPr>
              <w:jc w:val="center"/>
              <w:rPr>
                <w:rFonts w:ascii="Arial CYR" w:hAnsi="Arial CYR" w:cs="Arial CYR"/>
                <w:sz w:val="20"/>
                <w:szCs w:val="20"/>
              </w:rPr>
            </w:pPr>
            <w:r>
              <w:rPr>
                <w:rFonts w:ascii="Arial CYR" w:hAnsi="Arial CYR" w:cs="Arial CYR"/>
                <w:sz w:val="20"/>
                <w:szCs w:val="20"/>
              </w:rPr>
              <w:t>Гкал</w:t>
            </w:r>
          </w:p>
        </w:tc>
        <w:tc>
          <w:tcPr>
            <w:tcW w:w="2134" w:type="dxa"/>
            <w:tcBorders>
              <w:top w:val="nil"/>
              <w:left w:val="nil"/>
              <w:bottom w:val="single" w:sz="4" w:space="0" w:color="auto"/>
              <w:right w:val="single" w:sz="4" w:space="0" w:color="auto"/>
            </w:tcBorders>
            <w:shd w:val="clear" w:color="auto" w:fill="auto"/>
            <w:noWrap/>
            <w:vAlign w:val="center"/>
            <w:hideMark/>
          </w:tcPr>
          <w:p w14:paraId="053E929A"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single" w:sz="4" w:space="0" w:color="auto"/>
              <w:bottom w:val="single" w:sz="4" w:space="0" w:color="auto"/>
              <w:right w:val="single" w:sz="4" w:space="0" w:color="auto"/>
            </w:tcBorders>
            <w:shd w:val="clear" w:color="auto" w:fill="auto"/>
            <w:noWrap/>
            <w:vAlign w:val="bottom"/>
            <w:hideMark/>
          </w:tcPr>
          <w:p w14:paraId="4C8AC31C"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764,80</w:t>
            </w:r>
          </w:p>
        </w:tc>
      </w:tr>
      <w:tr w:rsidR="0087410B" w14:paraId="2DFE1DEB" w14:textId="77777777" w:rsidTr="0087410B">
        <w:trPr>
          <w:trHeight w:val="255"/>
        </w:trPr>
        <w:tc>
          <w:tcPr>
            <w:tcW w:w="9255" w:type="dxa"/>
            <w:tcBorders>
              <w:top w:val="nil"/>
              <w:left w:val="single" w:sz="8" w:space="0" w:color="auto"/>
              <w:bottom w:val="nil"/>
              <w:right w:val="single" w:sz="4" w:space="0" w:color="auto"/>
            </w:tcBorders>
            <w:shd w:val="clear" w:color="auto" w:fill="auto"/>
            <w:noWrap/>
            <w:vAlign w:val="bottom"/>
            <w:hideMark/>
          </w:tcPr>
          <w:p w14:paraId="007AB58F" w14:textId="77777777" w:rsidR="0087410B" w:rsidRDefault="0087410B">
            <w:pPr>
              <w:rPr>
                <w:rFonts w:ascii="Arial CYR" w:hAnsi="Arial CYR" w:cs="Arial CYR"/>
                <w:sz w:val="20"/>
                <w:szCs w:val="20"/>
              </w:rPr>
            </w:pPr>
            <w:r>
              <w:rPr>
                <w:rFonts w:ascii="Arial CYR" w:hAnsi="Arial CYR" w:cs="Arial CYR"/>
                <w:sz w:val="20"/>
                <w:szCs w:val="20"/>
              </w:rPr>
              <w:t>Потери в сетях предприятия (передача)</w:t>
            </w:r>
          </w:p>
        </w:tc>
        <w:tc>
          <w:tcPr>
            <w:tcW w:w="1188" w:type="dxa"/>
            <w:tcBorders>
              <w:top w:val="nil"/>
              <w:left w:val="nil"/>
              <w:bottom w:val="nil"/>
              <w:right w:val="single" w:sz="4" w:space="0" w:color="auto"/>
            </w:tcBorders>
            <w:shd w:val="clear" w:color="auto" w:fill="auto"/>
            <w:hideMark/>
          </w:tcPr>
          <w:p w14:paraId="7E93DBFB" w14:textId="77777777" w:rsidR="0087410B" w:rsidRDefault="0087410B">
            <w:pPr>
              <w:jc w:val="center"/>
              <w:rPr>
                <w:rFonts w:ascii="Arial CYR" w:hAnsi="Arial CYR" w:cs="Arial CYR"/>
                <w:sz w:val="20"/>
                <w:szCs w:val="20"/>
              </w:rPr>
            </w:pPr>
            <w:r>
              <w:rPr>
                <w:rFonts w:ascii="Arial CYR" w:hAnsi="Arial CYR" w:cs="Arial CYR"/>
                <w:sz w:val="20"/>
                <w:szCs w:val="20"/>
              </w:rPr>
              <w:t>Гкал</w:t>
            </w:r>
          </w:p>
        </w:tc>
        <w:tc>
          <w:tcPr>
            <w:tcW w:w="2134" w:type="dxa"/>
            <w:tcBorders>
              <w:top w:val="nil"/>
              <w:left w:val="nil"/>
              <w:bottom w:val="nil"/>
              <w:right w:val="single" w:sz="4" w:space="0" w:color="auto"/>
            </w:tcBorders>
            <w:shd w:val="clear" w:color="auto" w:fill="auto"/>
            <w:noWrap/>
            <w:vAlign w:val="center"/>
            <w:hideMark/>
          </w:tcPr>
          <w:p w14:paraId="096B2364"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single" w:sz="4" w:space="0" w:color="auto"/>
              <w:bottom w:val="single" w:sz="4" w:space="0" w:color="auto"/>
              <w:right w:val="single" w:sz="4" w:space="0" w:color="auto"/>
            </w:tcBorders>
            <w:shd w:val="clear" w:color="auto" w:fill="auto"/>
            <w:noWrap/>
            <w:vAlign w:val="bottom"/>
            <w:hideMark/>
          </w:tcPr>
          <w:p w14:paraId="6E3979AF"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0,00</w:t>
            </w:r>
          </w:p>
        </w:tc>
      </w:tr>
      <w:tr w:rsidR="0087410B" w14:paraId="788BE075" w14:textId="77777777" w:rsidTr="0087410B">
        <w:trPr>
          <w:trHeight w:val="213"/>
        </w:trPr>
        <w:tc>
          <w:tcPr>
            <w:tcW w:w="14711" w:type="dxa"/>
            <w:gridSpan w:val="4"/>
            <w:tcBorders>
              <w:top w:val="single" w:sz="4" w:space="0" w:color="auto"/>
              <w:left w:val="single" w:sz="8" w:space="0" w:color="auto"/>
              <w:bottom w:val="single" w:sz="4" w:space="0" w:color="auto"/>
              <w:right w:val="nil"/>
            </w:tcBorders>
            <w:shd w:val="clear" w:color="auto" w:fill="auto"/>
            <w:vAlign w:val="center"/>
            <w:hideMark/>
          </w:tcPr>
          <w:p w14:paraId="08CE9737" w14:textId="77777777" w:rsidR="0087410B" w:rsidRDefault="0087410B">
            <w:pPr>
              <w:jc w:val="center"/>
              <w:rPr>
                <w:rFonts w:ascii="Arial CYR" w:hAnsi="Arial CYR" w:cs="Arial CYR"/>
                <w:b/>
                <w:bCs/>
                <w:sz w:val="20"/>
                <w:szCs w:val="20"/>
              </w:rPr>
            </w:pPr>
            <w:r>
              <w:rPr>
                <w:rFonts w:ascii="Arial CYR" w:hAnsi="Arial CYR" w:cs="Arial CYR"/>
                <w:b/>
                <w:bCs/>
                <w:sz w:val="20"/>
                <w:szCs w:val="20"/>
              </w:rPr>
              <w:t>Топливо</w:t>
            </w:r>
          </w:p>
        </w:tc>
      </w:tr>
      <w:tr w:rsidR="0087410B" w14:paraId="5368418B" w14:textId="77777777" w:rsidTr="0087410B">
        <w:trPr>
          <w:trHeight w:val="300"/>
        </w:trPr>
        <w:tc>
          <w:tcPr>
            <w:tcW w:w="9255" w:type="dxa"/>
            <w:tcBorders>
              <w:top w:val="nil"/>
              <w:left w:val="single" w:sz="8" w:space="0" w:color="auto"/>
              <w:bottom w:val="single" w:sz="4" w:space="0" w:color="auto"/>
              <w:right w:val="single" w:sz="4" w:space="0" w:color="auto"/>
            </w:tcBorders>
            <w:shd w:val="clear" w:color="auto" w:fill="auto"/>
            <w:hideMark/>
          </w:tcPr>
          <w:p w14:paraId="292EF3A6" w14:textId="77777777" w:rsidR="0087410B" w:rsidRDefault="0087410B">
            <w:pPr>
              <w:rPr>
                <w:rFonts w:ascii="Arial CYR" w:hAnsi="Arial CYR" w:cs="Arial CYR"/>
                <w:sz w:val="20"/>
                <w:szCs w:val="20"/>
              </w:rPr>
            </w:pPr>
            <w:r>
              <w:rPr>
                <w:rFonts w:ascii="Arial CYR" w:hAnsi="Arial CYR" w:cs="Arial CYR"/>
                <w:sz w:val="20"/>
                <w:szCs w:val="20"/>
              </w:rPr>
              <w:t>Удельный расход условного топлива, в т.ч.</w:t>
            </w:r>
          </w:p>
        </w:tc>
        <w:tc>
          <w:tcPr>
            <w:tcW w:w="1188" w:type="dxa"/>
            <w:tcBorders>
              <w:top w:val="nil"/>
              <w:left w:val="nil"/>
              <w:bottom w:val="single" w:sz="4" w:space="0" w:color="auto"/>
              <w:right w:val="single" w:sz="4" w:space="0" w:color="auto"/>
            </w:tcBorders>
            <w:shd w:val="clear" w:color="auto" w:fill="auto"/>
            <w:vAlign w:val="center"/>
            <w:hideMark/>
          </w:tcPr>
          <w:p w14:paraId="0945E69F" w14:textId="77777777" w:rsidR="0087410B" w:rsidRDefault="0087410B">
            <w:pPr>
              <w:jc w:val="center"/>
              <w:rPr>
                <w:rFonts w:ascii="Arial CYR" w:hAnsi="Arial CYR" w:cs="Arial CYR"/>
                <w:sz w:val="20"/>
                <w:szCs w:val="20"/>
              </w:rPr>
            </w:pPr>
            <w:r>
              <w:rPr>
                <w:rFonts w:ascii="Arial CYR" w:hAnsi="Arial CYR" w:cs="Arial CYR"/>
                <w:sz w:val="20"/>
                <w:szCs w:val="20"/>
              </w:rPr>
              <w:t xml:space="preserve">кг </w:t>
            </w:r>
            <w:proofErr w:type="spellStart"/>
            <w:r>
              <w:rPr>
                <w:rFonts w:ascii="Arial CYR" w:hAnsi="Arial CYR" w:cs="Arial CYR"/>
                <w:sz w:val="20"/>
                <w:szCs w:val="20"/>
              </w:rPr>
              <w:t>у.т</w:t>
            </w:r>
            <w:proofErr w:type="spellEnd"/>
            <w:r>
              <w:rPr>
                <w:rFonts w:ascii="Arial CYR" w:hAnsi="Arial CYR" w:cs="Arial CYR"/>
                <w:sz w:val="20"/>
                <w:szCs w:val="20"/>
              </w:rPr>
              <w:t>./Гкал</w:t>
            </w:r>
          </w:p>
        </w:tc>
        <w:tc>
          <w:tcPr>
            <w:tcW w:w="2134" w:type="dxa"/>
            <w:tcBorders>
              <w:top w:val="nil"/>
              <w:left w:val="nil"/>
              <w:bottom w:val="single" w:sz="4" w:space="0" w:color="auto"/>
              <w:right w:val="single" w:sz="4" w:space="0" w:color="auto"/>
            </w:tcBorders>
            <w:shd w:val="clear" w:color="auto" w:fill="auto"/>
            <w:vAlign w:val="center"/>
            <w:hideMark/>
          </w:tcPr>
          <w:p w14:paraId="59AD27E5" w14:textId="77777777" w:rsidR="0087410B" w:rsidRDefault="0087410B">
            <w:pPr>
              <w:jc w:val="right"/>
              <w:rPr>
                <w:rFonts w:ascii="Arial CYR" w:hAnsi="Arial CYR" w:cs="Arial CYR"/>
                <w:sz w:val="20"/>
                <w:szCs w:val="20"/>
              </w:rPr>
            </w:pPr>
            <w:r>
              <w:rPr>
                <w:rFonts w:ascii="Arial CYR" w:hAnsi="Arial CYR" w:cs="Arial CYR"/>
                <w:sz w:val="20"/>
                <w:szCs w:val="20"/>
              </w:rPr>
              <w:t>205,83</w:t>
            </w:r>
          </w:p>
        </w:tc>
        <w:tc>
          <w:tcPr>
            <w:tcW w:w="2134" w:type="dxa"/>
            <w:tcBorders>
              <w:top w:val="nil"/>
              <w:left w:val="nil"/>
              <w:bottom w:val="single" w:sz="4" w:space="0" w:color="auto"/>
              <w:right w:val="single" w:sz="4" w:space="0" w:color="auto"/>
            </w:tcBorders>
            <w:shd w:val="clear" w:color="auto" w:fill="auto"/>
            <w:noWrap/>
            <w:vAlign w:val="bottom"/>
            <w:hideMark/>
          </w:tcPr>
          <w:p w14:paraId="62E056A1"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192,75</w:t>
            </w:r>
          </w:p>
        </w:tc>
      </w:tr>
      <w:tr w:rsidR="0087410B" w14:paraId="046FF044"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61A75047" w14:textId="77777777" w:rsidR="0087410B" w:rsidRDefault="0087410B">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1188" w:type="dxa"/>
            <w:tcBorders>
              <w:top w:val="nil"/>
              <w:left w:val="nil"/>
              <w:bottom w:val="single" w:sz="4" w:space="0" w:color="auto"/>
              <w:right w:val="single" w:sz="4" w:space="0" w:color="auto"/>
            </w:tcBorders>
            <w:shd w:val="clear" w:color="auto" w:fill="auto"/>
            <w:hideMark/>
          </w:tcPr>
          <w:p w14:paraId="6ABFAB60" w14:textId="77777777" w:rsidR="0087410B" w:rsidRDefault="0087410B">
            <w:pPr>
              <w:jc w:val="center"/>
              <w:rPr>
                <w:rFonts w:ascii="Arial CYR" w:hAnsi="Arial CYR" w:cs="Arial CYR"/>
                <w:sz w:val="20"/>
                <w:szCs w:val="20"/>
              </w:rPr>
            </w:pPr>
            <w:r>
              <w:rPr>
                <w:rFonts w:ascii="Arial CYR" w:hAnsi="Arial CYR" w:cs="Arial CYR"/>
                <w:sz w:val="20"/>
                <w:szCs w:val="20"/>
              </w:rPr>
              <w:t xml:space="preserve">кг </w:t>
            </w:r>
            <w:proofErr w:type="spellStart"/>
            <w:r>
              <w:rPr>
                <w:rFonts w:ascii="Arial CYR" w:hAnsi="Arial CYR" w:cs="Arial CYR"/>
                <w:sz w:val="20"/>
                <w:szCs w:val="20"/>
              </w:rPr>
              <w:t>у.т</w:t>
            </w:r>
            <w:proofErr w:type="spellEnd"/>
            <w:r>
              <w:rPr>
                <w:rFonts w:ascii="Arial CYR" w:hAnsi="Arial CYR" w:cs="Arial CYR"/>
                <w:sz w:val="20"/>
                <w:szCs w:val="20"/>
              </w:rPr>
              <w:t>./Гкал</w:t>
            </w:r>
          </w:p>
        </w:tc>
        <w:tc>
          <w:tcPr>
            <w:tcW w:w="2134" w:type="dxa"/>
            <w:tcBorders>
              <w:top w:val="nil"/>
              <w:left w:val="nil"/>
              <w:bottom w:val="single" w:sz="4" w:space="0" w:color="auto"/>
              <w:right w:val="single" w:sz="4" w:space="0" w:color="auto"/>
            </w:tcBorders>
            <w:shd w:val="clear" w:color="auto" w:fill="auto"/>
            <w:noWrap/>
            <w:vAlign w:val="center"/>
            <w:hideMark/>
          </w:tcPr>
          <w:p w14:paraId="561E7E2E" w14:textId="77777777" w:rsidR="0087410B" w:rsidRDefault="0087410B">
            <w:pPr>
              <w:jc w:val="right"/>
              <w:rPr>
                <w:rFonts w:ascii="Arial CYR" w:hAnsi="Arial CYR" w:cs="Arial CYR"/>
                <w:sz w:val="20"/>
                <w:szCs w:val="20"/>
              </w:rPr>
            </w:pPr>
            <w:r>
              <w:rPr>
                <w:rFonts w:ascii="Arial CYR" w:hAnsi="Arial CYR" w:cs="Arial CYR"/>
                <w:sz w:val="20"/>
                <w:szCs w:val="20"/>
              </w:rPr>
              <w:t>205,83</w:t>
            </w:r>
          </w:p>
        </w:tc>
        <w:tc>
          <w:tcPr>
            <w:tcW w:w="2134" w:type="dxa"/>
            <w:tcBorders>
              <w:top w:val="nil"/>
              <w:left w:val="nil"/>
              <w:bottom w:val="single" w:sz="4" w:space="0" w:color="auto"/>
              <w:right w:val="single" w:sz="4" w:space="0" w:color="auto"/>
            </w:tcBorders>
            <w:shd w:val="clear" w:color="auto" w:fill="auto"/>
            <w:noWrap/>
            <w:vAlign w:val="bottom"/>
            <w:hideMark/>
          </w:tcPr>
          <w:p w14:paraId="6ADB91A9"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192,75</w:t>
            </w:r>
          </w:p>
        </w:tc>
      </w:tr>
      <w:tr w:rsidR="0087410B" w14:paraId="5A06BC6A"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noWrap/>
            <w:vAlign w:val="center"/>
            <w:hideMark/>
          </w:tcPr>
          <w:p w14:paraId="55611B85" w14:textId="77777777" w:rsidR="0087410B" w:rsidRDefault="0087410B">
            <w:pPr>
              <w:rPr>
                <w:rFonts w:ascii="Arial CYR" w:hAnsi="Arial CYR" w:cs="Arial CYR"/>
                <w:sz w:val="20"/>
                <w:szCs w:val="20"/>
              </w:rPr>
            </w:pPr>
            <w:r>
              <w:rPr>
                <w:rFonts w:ascii="Arial CYR" w:hAnsi="Arial CYR" w:cs="Arial CYR"/>
                <w:sz w:val="20"/>
                <w:szCs w:val="20"/>
              </w:rPr>
              <w:t>Тепловой эквивалент</w:t>
            </w:r>
          </w:p>
        </w:tc>
        <w:tc>
          <w:tcPr>
            <w:tcW w:w="1188" w:type="dxa"/>
            <w:tcBorders>
              <w:top w:val="nil"/>
              <w:left w:val="nil"/>
              <w:bottom w:val="single" w:sz="4" w:space="0" w:color="auto"/>
              <w:right w:val="single" w:sz="4" w:space="0" w:color="auto"/>
            </w:tcBorders>
            <w:shd w:val="clear" w:color="auto" w:fill="auto"/>
            <w:hideMark/>
          </w:tcPr>
          <w:p w14:paraId="0969ADB6" w14:textId="77777777" w:rsidR="0087410B" w:rsidRDefault="0087410B">
            <w:pPr>
              <w:jc w:val="cente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vAlign w:val="center"/>
            <w:hideMark/>
          </w:tcPr>
          <w:p w14:paraId="3639E447" w14:textId="77777777" w:rsidR="0087410B" w:rsidRDefault="0087410B">
            <w:pPr>
              <w:jc w:val="right"/>
              <w:rPr>
                <w:rFonts w:ascii="Arial CYR" w:hAnsi="Arial CYR" w:cs="Arial CYR"/>
                <w:sz w:val="20"/>
                <w:szCs w:val="20"/>
              </w:rPr>
            </w:pPr>
            <w:r>
              <w:rPr>
                <w:rFonts w:ascii="Arial CYR" w:hAnsi="Arial CYR" w:cs="Arial CYR"/>
                <w:sz w:val="20"/>
                <w:szCs w:val="20"/>
              </w:rPr>
              <w:t>0,771</w:t>
            </w:r>
          </w:p>
        </w:tc>
        <w:tc>
          <w:tcPr>
            <w:tcW w:w="2134" w:type="dxa"/>
            <w:tcBorders>
              <w:top w:val="nil"/>
              <w:left w:val="nil"/>
              <w:bottom w:val="single" w:sz="4" w:space="0" w:color="auto"/>
              <w:right w:val="single" w:sz="4" w:space="0" w:color="auto"/>
            </w:tcBorders>
            <w:shd w:val="clear" w:color="auto" w:fill="auto"/>
            <w:noWrap/>
            <w:vAlign w:val="bottom"/>
            <w:hideMark/>
          </w:tcPr>
          <w:p w14:paraId="65F7445E"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0,771</w:t>
            </w:r>
          </w:p>
        </w:tc>
      </w:tr>
      <w:tr w:rsidR="0087410B" w14:paraId="7B1EC5BA"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4F77086C" w14:textId="77777777" w:rsidR="0087410B" w:rsidRDefault="0087410B">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1188" w:type="dxa"/>
            <w:tcBorders>
              <w:top w:val="nil"/>
              <w:left w:val="nil"/>
              <w:bottom w:val="single" w:sz="4" w:space="0" w:color="auto"/>
              <w:right w:val="single" w:sz="4" w:space="0" w:color="auto"/>
            </w:tcBorders>
            <w:shd w:val="clear" w:color="auto" w:fill="auto"/>
            <w:hideMark/>
          </w:tcPr>
          <w:p w14:paraId="248AEFE0" w14:textId="77777777" w:rsidR="0087410B" w:rsidRDefault="0087410B">
            <w:pPr>
              <w:jc w:val="cente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vAlign w:val="center"/>
            <w:hideMark/>
          </w:tcPr>
          <w:p w14:paraId="012139A6" w14:textId="77777777" w:rsidR="0087410B" w:rsidRDefault="0087410B">
            <w:pPr>
              <w:jc w:val="right"/>
              <w:rPr>
                <w:rFonts w:ascii="Arial CYR" w:hAnsi="Arial CYR" w:cs="Arial CYR"/>
                <w:sz w:val="20"/>
                <w:szCs w:val="20"/>
              </w:rPr>
            </w:pPr>
            <w:r>
              <w:rPr>
                <w:rFonts w:ascii="Arial CYR" w:hAnsi="Arial CYR" w:cs="Arial CYR"/>
                <w:sz w:val="20"/>
                <w:szCs w:val="20"/>
              </w:rPr>
              <w:t>0,771</w:t>
            </w:r>
          </w:p>
        </w:tc>
        <w:tc>
          <w:tcPr>
            <w:tcW w:w="2134" w:type="dxa"/>
            <w:tcBorders>
              <w:top w:val="nil"/>
              <w:left w:val="nil"/>
              <w:bottom w:val="single" w:sz="4" w:space="0" w:color="auto"/>
              <w:right w:val="single" w:sz="4" w:space="0" w:color="auto"/>
            </w:tcBorders>
            <w:shd w:val="clear" w:color="auto" w:fill="auto"/>
            <w:noWrap/>
            <w:vAlign w:val="bottom"/>
            <w:hideMark/>
          </w:tcPr>
          <w:p w14:paraId="72AD3D8A"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0,771</w:t>
            </w:r>
          </w:p>
        </w:tc>
      </w:tr>
      <w:tr w:rsidR="0087410B" w14:paraId="3BAEEBA3" w14:textId="77777777" w:rsidTr="0087410B">
        <w:trPr>
          <w:trHeight w:val="300"/>
        </w:trPr>
        <w:tc>
          <w:tcPr>
            <w:tcW w:w="9255" w:type="dxa"/>
            <w:tcBorders>
              <w:top w:val="nil"/>
              <w:left w:val="single" w:sz="8" w:space="0" w:color="auto"/>
              <w:bottom w:val="single" w:sz="4" w:space="0" w:color="auto"/>
              <w:right w:val="single" w:sz="4" w:space="0" w:color="auto"/>
            </w:tcBorders>
            <w:shd w:val="clear" w:color="auto" w:fill="auto"/>
            <w:hideMark/>
          </w:tcPr>
          <w:p w14:paraId="669459D8" w14:textId="77777777" w:rsidR="0087410B" w:rsidRDefault="0087410B">
            <w:pPr>
              <w:rPr>
                <w:rFonts w:ascii="Arial CYR" w:hAnsi="Arial CYR" w:cs="Arial CYR"/>
                <w:sz w:val="20"/>
                <w:szCs w:val="20"/>
              </w:rPr>
            </w:pPr>
            <w:r>
              <w:rPr>
                <w:rFonts w:ascii="Arial CYR" w:hAnsi="Arial CYR" w:cs="Arial CYR"/>
                <w:sz w:val="20"/>
                <w:szCs w:val="20"/>
              </w:rPr>
              <w:t>Удельный расход натурального топлива, в т. ч.</w:t>
            </w:r>
          </w:p>
        </w:tc>
        <w:tc>
          <w:tcPr>
            <w:tcW w:w="1188" w:type="dxa"/>
            <w:tcBorders>
              <w:top w:val="nil"/>
              <w:left w:val="nil"/>
              <w:bottom w:val="single" w:sz="4" w:space="0" w:color="auto"/>
              <w:right w:val="single" w:sz="4" w:space="0" w:color="auto"/>
            </w:tcBorders>
            <w:shd w:val="clear" w:color="auto" w:fill="auto"/>
            <w:vAlign w:val="center"/>
            <w:hideMark/>
          </w:tcPr>
          <w:p w14:paraId="64479540" w14:textId="77777777" w:rsidR="0087410B" w:rsidRDefault="0087410B">
            <w:pPr>
              <w:jc w:val="center"/>
              <w:rPr>
                <w:rFonts w:ascii="Arial CYR" w:hAnsi="Arial CYR" w:cs="Arial CYR"/>
                <w:sz w:val="20"/>
                <w:szCs w:val="20"/>
              </w:rPr>
            </w:pPr>
            <w:r>
              <w:rPr>
                <w:rFonts w:ascii="Arial CYR" w:hAnsi="Arial CYR" w:cs="Arial CYR"/>
                <w:sz w:val="20"/>
                <w:szCs w:val="20"/>
              </w:rPr>
              <w:t>кг/Гкал</w:t>
            </w:r>
          </w:p>
        </w:tc>
        <w:tc>
          <w:tcPr>
            <w:tcW w:w="2134" w:type="dxa"/>
            <w:tcBorders>
              <w:top w:val="nil"/>
              <w:left w:val="nil"/>
              <w:bottom w:val="single" w:sz="4" w:space="0" w:color="auto"/>
              <w:right w:val="single" w:sz="4" w:space="0" w:color="auto"/>
            </w:tcBorders>
            <w:shd w:val="clear" w:color="auto" w:fill="auto"/>
            <w:noWrap/>
            <w:vAlign w:val="center"/>
            <w:hideMark/>
          </w:tcPr>
          <w:p w14:paraId="293593AA"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076EAB51"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249,86</w:t>
            </w:r>
          </w:p>
        </w:tc>
      </w:tr>
      <w:tr w:rsidR="0087410B" w14:paraId="263371D4"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4092A24F" w14:textId="77777777" w:rsidR="0087410B" w:rsidRDefault="0087410B">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188" w:type="dxa"/>
            <w:tcBorders>
              <w:top w:val="nil"/>
              <w:left w:val="nil"/>
              <w:bottom w:val="single" w:sz="4" w:space="0" w:color="auto"/>
              <w:right w:val="single" w:sz="4" w:space="0" w:color="auto"/>
            </w:tcBorders>
            <w:shd w:val="clear" w:color="auto" w:fill="auto"/>
            <w:hideMark/>
          </w:tcPr>
          <w:p w14:paraId="54697F39" w14:textId="77777777" w:rsidR="0087410B" w:rsidRDefault="0087410B">
            <w:pPr>
              <w:jc w:val="center"/>
              <w:rPr>
                <w:rFonts w:ascii="Arial CYR" w:hAnsi="Arial CYR" w:cs="Arial CYR"/>
                <w:sz w:val="20"/>
                <w:szCs w:val="20"/>
              </w:rPr>
            </w:pPr>
            <w:r>
              <w:rPr>
                <w:rFonts w:ascii="Arial CYR" w:hAnsi="Arial CYR" w:cs="Arial CYR"/>
                <w:sz w:val="20"/>
                <w:szCs w:val="20"/>
              </w:rPr>
              <w:t>кг/Гкал</w:t>
            </w:r>
          </w:p>
        </w:tc>
        <w:tc>
          <w:tcPr>
            <w:tcW w:w="2134" w:type="dxa"/>
            <w:tcBorders>
              <w:top w:val="nil"/>
              <w:left w:val="nil"/>
              <w:bottom w:val="single" w:sz="4" w:space="0" w:color="auto"/>
              <w:right w:val="single" w:sz="4" w:space="0" w:color="auto"/>
            </w:tcBorders>
            <w:shd w:val="clear" w:color="auto" w:fill="auto"/>
            <w:noWrap/>
            <w:vAlign w:val="center"/>
            <w:hideMark/>
          </w:tcPr>
          <w:p w14:paraId="6E429555"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0B67BFBD"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249,86</w:t>
            </w:r>
          </w:p>
        </w:tc>
      </w:tr>
      <w:tr w:rsidR="0087410B" w14:paraId="234A4F8E" w14:textId="77777777" w:rsidTr="0087410B">
        <w:trPr>
          <w:trHeight w:val="315"/>
        </w:trPr>
        <w:tc>
          <w:tcPr>
            <w:tcW w:w="9255" w:type="dxa"/>
            <w:tcBorders>
              <w:top w:val="nil"/>
              <w:left w:val="single" w:sz="8" w:space="0" w:color="auto"/>
              <w:bottom w:val="single" w:sz="4" w:space="0" w:color="auto"/>
              <w:right w:val="single" w:sz="4" w:space="0" w:color="auto"/>
            </w:tcBorders>
            <w:shd w:val="clear" w:color="auto" w:fill="auto"/>
            <w:hideMark/>
          </w:tcPr>
          <w:p w14:paraId="1EA2A663" w14:textId="77777777" w:rsidR="0087410B" w:rsidRDefault="0087410B">
            <w:pPr>
              <w:rPr>
                <w:rFonts w:ascii="Arial CYR" w:hAnsi="Arial CYR" w:cs="Arial CYR"/>
                <w:sz w:val="20"/>
                <w:szCs w:val="20"/>
              </w:rPr>
            </w:pPr>
            <w:r>
              <w:rPr>
                <w:rFonts w:ascii="Arial CYR" w:hAnsi="Arial CYR" w:cs="Arial CYR"/>
                <w:sz w:val="20"/>
                <w:szCs w:val="20"/>
              </w:rPr>
              <w:t>Расход натурального топлива, всего, в т. ч.</w:t>
            </w:r>
          </w:p>
        </w:tc>
        <w:tc>
          <w:tcPr>
            <w:tcW w:w="1188" w:type="dxa"/>
            <w:tcBorders>
              <w:top w:val="nil"/>
              <w:left w:val="nil"/>
              <w:bottom w:val="single" w:sz="4" w:space="0" w:color="auto"/>
              <w:right w:val="single" w:sz="4" w:space="0" w:color="auto"/>
            </w:tcBorders>
            <w:shd w:val="clear" w:color="auto" w:fill="auto"/>
            <w:hideMark/>
          </w:tcPr>
          <w:p w14:paraId="60D5EBAB" w14:textId="77777777" w:rsidR="0087410B" w:rsidRDefault="0087410B">
            <w:pPr>
              <w:jc w:val="center"/>
              <w:rPr>
                <w:rFonts w:ascii="Arial CYR" w:hAnsi="Arial CYR" w:cs="Arial CYR"/>
                <w:sz w:val="20"/>
                <w:szCs w:val="20"/>
              </w:rPr>
            </w:pPr>
            <w:r>
              <w:rPr>
                <w:rFonts w:ascii="Arial CYR" w:hAnsi="Arial CYR" w:cs="Arial CYR"/>
                <w:sz w:val="20"/>
                <w:szCs w:val="20"/>
              </w:rPr>
              <w:t>т</w:t>
            </w:r>
          </w:p>
        </w:tc>
        <w:tc>
          <w:tcPr>
            <w:tcW w:w="2134" w:type="dxa"/>
            <w:tcBorders>
              <w:top w:val="nil"/>
              <w:left w:val="nil"/>
              <w:bottom w:val="single" w:sz="4" w:space="0" w:color="auto"/>
              <w:right w:val="single" w:sz="4" w:space="0" w:color="auto"/>
            </w:tcBorders>
            <w:shd w:val="clear" w:color="auto" w:fill="auto"/>
            <w:noWrap/>
            <w:vAlign w:val="center"/>
            <w:hideMark/>
          </w:tcPr>
          <w:p w14:paraId="09BEF8CF"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7E5BD012"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11353,23</w:t>
            </w:r>
          </w:p>
        </w:tc>
      </w:tr>
      <w:tr w:rsidR="0087410B" w14:paraId="73607A6C" w14:textId="77777777" w:rsidTr="0087410B">
        <w:trPr>
          <w:trHeight w:val="300"/>
        </w:trPr>
        <w:tc>
          <w:tcPr>
            <w:tcW w:w="9255" w:type="dxa"/>
            <w:tcBorders>
              <w:top w:val="nil"/>
              <w:left w:val="single" w:sz="8" w:space="0" w:color="auto"/>
              <w:bottom w:val="single" w:sz="4" w:space="0" w:color="auto"/>
              <w:right w:val="single" w:sz="4" w:space="0" w:color="auto"/>
            </w:tcBorders>
            <w:shd w:val="clear" w:color="auto" w:fill="auto"/>
            <w:hideMark/>
          </w:tcPr>
          <w:p w14:paraId="74DACEBA" w14:textId="77777777" w:rsidR="0087410B" w:rsidRDefault="0087410B">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188" w:type="dxa"/>
            <w:tcBorders>
              <w:top w:val="nil"/>
              <w:left w:val="nil"/>
              <w:bottom w:val="single" w:sz="4" w:space="0" w:color="auto"/>
              <w:right w:val="single" w:sz="4" w:space="0" w:color="auto"/>
            </w:tcBorders>
            <w:shd w:val="clear" w:color="auto" w:fill="auto"/>
            <w:hideMark/>
          </w:tcPr>
          <w:p w14:paraId="0939B51A" w14:textId="77777777" w:rsidR="0087410B" w:rsidRDefault="0087410B">
            <w:pPr>
              <w:jc w:val="center"/>
              <w:rPr>
                <w:rFonts w:ascii="Arial CYR" w:hAnsi="Arial CYR" w:cs="Arial CYR"/>
                <w:sz w:val="20"/>
                <w:szCs w:val="20"/>
              </w:rPr>
            </w:pPr>
            <w:r>
              <w:rPr>
                <w:rFonts w:ascii="Arial CYR" w:hAnsi="Arial CYR" w:cs="Arial CYR"/>
                <w:sz w:val="20"/>
                <w:szCs w:val="20"/>
              </w:rPr>
              <w:t>т</w:t>
            </w:r>
          </w:p>
        </w:tc>
        <w:tc>
          <w:tcPr>
            <w:tcW w:w="2134" w:type="dxa"/>
            <w:tcBorders>
              <w:top w:val="nil"/>
              <w:left w:val="nil"/>
              <w:bottom w:val="single" w:sz="4" w:space="0" w:color="auto"/>
              <w:right w:val="single" w:sz="4" w:space="0" w:color="auto"/>
            </w:tcBorders>
            <w:shd w:val="clear" w:color="auto" w:fill="auto"/>
            <w:noWrap/>
            <w:vAlign w:val="center"/>
            <w:hideMark/>
          </w:tcPr>
          <w:p w14:paraId="05E55FEB"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4B9D7A0F"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11353,23</w:t>
            </w:r>
          </w:p>
        </w:tc>
      </w:tr>
      <w:tr w:rsidR="0087410B" w14:paraId="53666BB0"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57456D6E" w14:textId="77777777" w:rsidR="0087410B" w:rsidRDefault="0087410B">
            <w:pPr>
              <w:rPr>
                <w:rFonts w:ascii="Arial CYR" w:hAnsi="Arial CYR" w:cs="Arial CYR"/>
                <w:sz w:val="20"/>
                <w:szCs w:val="20"/>
              </w:rPr>
            </w:pPr>
            <w:r>
              <w:rPr>
                <w:rFonts w:ascii="Arial CYR" w:hAnsi="Arial CYR" w:cs="Arial CYR"/>
                <w:sz w:val="20"/>
                <w:szCs w:val="20"/>
              </w:rPr>
              <w:t>Естественная убыль натурального топлива, всего, в т. ч.</w:t>
            </w:r>
          </w:p>
        </w:tc>
        <w:tc>
          <w:tcPr>
            <w:tcW w:w="1188" w:type="dxa"/>
            <w:tcBorders>
              <w:top w:val="nil"/>
              <w:left w:val="nil"/>
              <w:bottom w:val="single" w:sz="4" w:space="0" w:color="auto"/>
              <w:right w:val="single" w:sz="4" w:space="0" w:color="auto"/>
            </w:tcBorders>
            <w:shd w:val="clear" w:color="auto" w:fill="auto"/>
            <w:vAlign w:val="center"/>
            <w:hideMark/>
          </w:tcPr>
          <w:p w14:paraId="1D83F9E4" w14:textId="77777777" w:rsidR="0087410B" w:rsidRDefault="0087410B">
            <w:pPr>
              <w:jc w:val="center"/>
              <w:rPr>
                <w:rFonts w:ascii="Arial CYR" w:hAnsi="Arial CYR" w:cs="Arial CYR"/>
                <w:sz w:val="20"/>
                <w:szCs w:val="20"/>
              </w:rPr>
            </w:pPr>
            <w:r>
              <w:rPr>
                <w:rFonts w:ascii="Arial CYR" w:hAnsi="Arial CYR" w:cs="Arial CYR"/>
                <w:sz w:val="20"/>
                <w:szCs w:val="20"/>
              </w:rPr>
              <w:t>%</w:t>
            </w:r>
          </w:p>
        </w:tc>
        <w:tc>
          <w:tcPr>
            <w:tcW w:w="2134" w:type="dxa"/>
            <w:tcBorders>
              <w:top w:val="nil"/>
              <w:left w:val="nil"/>
              <w:bottom w:val="single" w:sz="4" w:space="0" w:color="auto"/>
              <w:right w:val="single" w:sz="4" w:space="0" w:color="auto"/>
            </w:tcBorders>
            <w:shd w:val="clear" w:color="auto" w:fill="auto"/>
            <w:noWrap/>
            <w:vAlign w:val="center"/>
            <w:hideMark/>
          </w:tcPr>
          <w:p w14:paraId="6B166D01" w14:textId="77777777" w:rsidR="0087410B" w:rsidRDefault="0087410B">
            <w:pPr>
              <w:jc w:val="right"/>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56609CA6"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0,70</w:t>
            </w:r>
          </w:p>
        </w:tc>
      </w:tr>
      <w:tr w:rsidR="0087410B" w14:paraId="05E10857"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1B3E218C" w14:textId="77777777" w:rsidR="0087410B" w:rsidRDefault="0087410B">
            <w:pPr>
              <w:ind w:firstLineChars="200" w:firstLine="400"/>
              <w:rPr>
                <w:rFonts w:ascii="Arial CYR" w:hAnsi="Arial CYR" w:cs="Arial CYR"/>
                <w:sz w:val="20"/>
                <w:szCs w:val="20"/>
              </w:rPr>
            </w:pPr>
            <w:r>
              <w:rPr>
                <w:rFonts w:ascii="Arial CYR" w:hAnsi="Arial CYR" w:cs="Arial CYR"/>
                <w:sz w:val="20"/>
                <w:szCs w:val="20"/>
              </w:rPr>
              <w:t xml:space="preserve">-при </w:t>
            </w:r>
            <w:proofErr w:type="spellStart"/>
            <w:r>
              <w:rPr>
                <w:rFonts w:ascii="Arial CYR" w:hAnsi="Arial CYR" w:cs="Arial CYR"/>
                <w:sz w:val="20"/>
                <w:szCs w:val="20"/>
              </w:rPr>
              <w:t>ж.д</w:t>
            </w:r>
            <w:proofErr w:type="spellEnd"/>
            <w:r>
              <w:rPr>
                <w:rFonts w:ascii="Arial CYR" w:hAnsi="Arial CYR" w:cs="Arial CYR"/>
                <w:sz w:val="20"/>
                <w:szCs w:val="20"/>
              </w:rPr>
              <w:t>. перевозках</w:t>
            </w:r>
          </w:p>
        </w:tc>
        <w:tc>
          <w:tcPr>
            <w:tcW w:w="1188" w:type="dxa"/>
            <w:tcBorders>
              <w:top w:val="nil"/>
              <w:left w:val="nil"/>
              <w:bottom w:val="single" w:sz="4" w:space="0" w:color="auto"/>
              <w:right w:val="single" w:sz="4" w:space="0" w:color="auto"/>
            </w:tcBorders>
            <w:shd w:val="clear" w:color="auto" w:fill="auto"/>
            <w:vAlign w:val="center"/>
            <w:hideMark/>
          </w:tcPr>
          <w:p w14:paraId="3999ACD6" w14:textId="77777777" w:rsidR="0087410B" w:rsidRDefault="0087410B">
            <w:pPr>
              <w:jc w:val="center"/>
              <w:rPr>
                <w:rFonts w:ascii="Arial CYR" w:hAnsi="Arial CYR" w:cs="Arial CYR"/>
                <w:sz w:val="20"/>
                <w:szCs w:val="20"/>
              </w:rPr>
            </w:pPr>
            <w:r>
              <w:rPr>
                <w:rFonts w:ascii="Arial CYR" w:hAnsi="Arial CYR" w:cs="Arial CYR"/>
                <w:sz w:val="20"/>
                <w:szCs w:val="20"/>
              </w:rPr>
              <w:t>%</w:t>
            </w:r>
          </w:p>
        </w:tc>
        <w:tc>
          <w:tcPr>
            <w:tcW w:w="2134" w:type="dxa"/>
            <w:tcBorders>
              <w:top w:val="nil"/>
              <w:left w:val="nil"/>
              <w:bottom w:val="single" w:sz="4" w:space="0" w:color="auto"/>
              <w:right w:val="single" w:sz="4" w:space="0" w:color="auto"/>
            </w:tcBorders>
            <w:shd w:val="clear" w:color="auto" w:fill="auto"/>
            <w:noWrap/>
            <w:vAlign w:val="center"/>
            <w:hideMark/>
          </w:tcPr>
          <w:p w14:paraId="57885154" w14:textId="77777777" w:rsidR="0087410B" w:rsidRDefault="0087410B">
            <w:pPr>
              <w:jc w:val="right"/>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23A4D736"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0,00</w:t>
            </w:r>
          </w:p>
        </w:tc>
      </w:tr>
      <w:tr w:rsidR="0087410B" w14:paraId="326AE957"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25099D4A" w14:textId="77777777" w:rsidR="0087410B" w:rsidRDefault="0087410B">
            <w:pPr>
              <w:ind w:firstLineChars="200" w:firstLine="400"/>
              <w:rPr>
                <w:rFonts w:ascii="Arial CYR" w:hAnsi="Arial CYR" w:cs="Arial CYR"/>
                <w:sz w:val="20"/>
                <w:szCs w:val="20"/>
              </w:rPr>
            </w:pPr>
            <w:r>
              <w:rPr>
                <w:rFonts w:ascii="Arial CYR" w:hAnsi="Arial CYR" w:cs="Arial CYR"/>
                <w:sz w:val="20"/>
                <w:szCs w:val="20"/>
              </w:rPr>
              <w:t xml:space="preserve">-при автомобильных перевозках </w:t>
            </w:r>
            <w:proofErr w:type="spellStart"/>
            <w:r>
              <w:rPr>
                <w:rFonts w:ascii="Arial CYR" w:hAnsi="Arial CYR" w:cs="Arial CYR"/>
                <w:sz w:val="20"/>
                <w:szCs w:val="20"/>
              </w:rPr>
              <w:t>перевозках</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CE3F5BF" w14:textId="77777777" w:rsidR="0087410B" w:rsidRDefault="0087410B">
            <w:pPr>
              <w:jc w:val="center"/>
              <w:rPr>
                <w:rFonts w:ascii="Arial CYR" w:hAnsi="Arial CYR" w:cs="Arial CYR"/>
                <w:sz w:val="20"/>
                <w:szCs w:val="20"/>
              </w:rPr>
            </w:pPr>
            <w:r>
              <w:rPr>
                <w:rFonts w:ascii="Arial CYR" w:hAnsi="Arial CYR" w:cs="Arial CYR"/>
                <w:sz w:val="20"/>
                <w:szCs w:val="20"/>
              </w:rPr>
              <w:t>%</w:t>
            </w:r>
          </w:p>
        </w:tc>
        <w:tc>
          <w:tcPr>
            <w:tcW w:w="2134" w:type="dxa"/>
            <w:tcBorders>
              <w:top w:val="nil"/>
              <w:left w:val="nil"/>
              <w:bottom w:val="single" w:sz="4" w:space="0" w:color="auto"/>
              <w:right w:val="single" w:sz="4" w:space="0" w:color="auto"/>
            </w:tcBorders>
            <w:shd w:val="clear" w:color="auto" w:fill="auto"/>
            <w:noWrap/>
            <w:vAlign w:val="center"/>
            <w:hideMark/>
          </w:tcPr>
          <w:p w14:paraId="5057A6BC" w14:textId="77777777" w:rsidR="0087410B" w:rsidRDefault="0087410B">
            <w:pPr>
              <w:jc w:val="right"/>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4DA447FF"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0,20</w:t>
            </w:r>
          </w:p>
        </w:tc>
      </w:tr>
      <w:tr w:rsidR="0087410B" w14:paraId="7C4916A3"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4A867111" w14:textId="77777777" w:rsidR="0087410B" w:rsidRDefault="0087410B">
            <w:pPr>
              <w:ind w:firstLineChars="200" w:firstLine="400"/>
              <w:rPr>
                <w:rFonts w:ascii="Arial CYR" w:hAnsi="Arial CYR" w:cs="Arial CYR"/>
                <w:sz w:val="20"/>
                <w:szCs w:val="20"/>
              </w:rPr>
            </w:pPr>
            <w:r>
              <w:rPr>
                <w:rFonts w:ascii="Arial CYR" w:hAnsi="Arial CYR" w:cs="Arial CYR"/>
                <w:sz w:val="20"/>
                <w:szCs w:val="20"/>
              </w:rPr>
              <w:t>-при хранении на складе, перегрузке и подаче в котельную</w:t>
            </w:r>
          </w:p>
        </w:tc>
        <w:tc>
          <w:tcPr>
            <w:tcW w:w="1188" w:type="dxa"/>
            <w:tcBorders>
              <w:top w:val="nil"/>
              <w:left w:val="nil"/>
              <w:bottom w:val="single" w:sz="4" w:space="0" w:color="auto"/>
              <w:right w:val="single" w:sz="4" w:space="0" w:color="auto"/>
            </w:tcBorders>
            <w:shd w:val="clear" w:color="auto" w:fill="auto"/>
            <w:vAlign w:val="center"/>
            <w:hideMark/>
          </w:tcPr>
          <w:p w14:paraId="22AC7770" w14:textId="77777777" w:rsidR="0087410B" w:rsidRDefault="0087410B">
            <w:pPr>
              <w:jc w:val="center"/>
              <w:rPr>
                <w:rFonts w:ascii="Arial CYR" w:hAnsi="Arial CYR" w:cs="Arial CYR"/>
                <w:sz w:val="20"/>
                <w:szCs w:val="20"/>
              </w:rPr>
            </w:pPr>
            <w:r>
              <w:rPr>
                <w:rFonts w:ascii="Arial CYR" w:hAnsi="Arial CYR" w:cs="Arial CYR"/>
                <w:sz w:val="20"/>
                <w:szCs w:val="20"/>
              </w:rPr>
              <w:t>%</w:t>
            </w:r>
          </w:p>
        </w:tc>
        <w:tc>
          <w:tcPr>
            <w:tcW w:w="2134" w:type="dxa"/>
            <w:tcBorders>
              <w:top w:val="nil"/>
              <w:left w:val="nil"/>
              <w:bottom w:val="single" w:sz="4" w:space="0" w:color="auto"/>
              <w:right w:val="single" w:sz="4" w:space="0" w:color="auto"/>
            </w:tcBorders>
            <w:shd w:val="clear" w:color="auto" w:fill="auto"/>
            <w:noWrap/>
            <w:vAlign w:val="center"/>
            <w:hideMark/>
          </w:tcPr>
          <w:p w14:paraId="4D6ECA7F" w14:textId="77777777" w:rsidR="0087410B" w:rsidRDefault="0087410B">
            <w:pPr>
              <w:jc w:val="right"/>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2E5B3691"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0,50</w:t>
            </w:r>
          </w:p>
        </w:tc>
      </w:tr>
      <w:tr w:rsidR="0087410B" w14:paraId="59F5D03B"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1AF673BD" w14:textId="77777777" w:rsidR="0087410B" w:rsidRDefault="0087410B">
            <w:pPr>
              <w:ind w:firstLineChars="200" w:firstLine="400"/>
              <w:rPr>
                <w:rFonts w:ascii="Arial CYR" w:hAnsi="Arial CYR" w:cs="Arial CYR"/>
                <w:sz w:val="20"/>
                <w:szCs w:val="20"/>
              </w:rPr>
            </w:pPr>
            <w:r>
              <w:rPr>
                <w:rFonts w:ascii="Arial CYR" w:hAnsi="Arial CYR" w:cs="Arial CYR"/>
                <w:sz w:val="20"/>
                <w:szCs w:val="20"/>
              </w:rPr>
              <w:t>Средневзвешенный интегральный коэффициент К</w:t>
            </w:r>
          </w:p>
        </w:tc>
        <w:tc>
          <w:tcPr>
            <w:tcW w:w="1188" w:type="dxa"/>
            <w:tcBorders>
              <w:top w:val="nil"/>
              <w:left w:val="nil"/>
              <w:bottom w:val="single" w:sz="4" w:space="0" w:color="auto"/>
              <w:right w:val="single" w:sz="4" w:space="0" w:color="auto"/>
            </w:tcBorders>
            <w:shd w:val="clear" w:color="auto" w:fill="auto"/>
            <w:vAlign w:val="center"/>
            <w:hideMark/>
          </w:tcPr>
          <w:p w14:paraId="7BC2CB56" w14:textId="77777777" w:rsidR="0087410B" w:rsidRDefault="0087410B">
            <w:pPr>
              <w:jc w:val="cente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center"/>
            <w:hideMark/>
          </w:tcPr>
          <w:p w14:paraId="7AFF8C7D" w14:textId="77777777" w:rsidR="0087410B" w:rsidRDefault="0087410B">
            <w:pPr>
              <w:jc w:val="right"/>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center"/>
            <w:hideMark/>
          </w:tcPr>
          <w:p w14:paraId="38BD8721" w14:textId="77777777" w:rsidR="0087410B" w:rsidRDefault="0087410B">
            <w:pPr>
              <w:jc w:val="right"/>
              <w:rPr>
                <w:rFonts w:ascii="Arial CYR" w:hAnsi="Arial CYR" w:cs="Arial CYR"/>
                <w:sz w:val="20"/>
                <w:szCs w:val="20"/>
              </w:rPr>
            </w:pPr>
            <w:r>
              <w:rPr>
                <w:rFonts w:ascii="Arial CYR" w:hAnsi="Arial CYR" w:cs="Arial CYR"/>
                <w:sz w:val="20"/>
                <w:szCs w:val="20"/>
              </w:rPr>
              <w:t>1,00</w:t>
            </w:r>
          </w:p>
        </w:tc>
      </w:tr>
      <w:tr w:rsidR="0087410B" w14:paraId="24A88781" w14:textId="77777777" w:rsidTr="0087410B">
        <w:trPr>
          <w:trHeight w:val="540"/>
        </w:trPr>
        <w:tc>
          <w:tcPr>
            <w:tcW w:w="9255" w:type="dxa"/>
            <w:tcBorders>
              <w:top w:val="nil"/>
              <w:left w:val="single" w:sz="8" w:space="0" w:color="auto"/>
              <w:bottom w:val="single" w:sz="4" w:space="0" w:color="auto"/>
              <w:right w:val="single" w:sz="4" w:space="0" w:color="auto"/>
            </w:tcBorders>
            <w:shd w:val="clear" w:color="auto" w:fill="auto"/>
            <w:hideMark/>
          </w:tcPr>
          <w:p w14:paraId="46426011" w14:textId="77777777" w:rsidR="0087410B" w:rsidRDefault="0087410B">
            <w:pPr>
              <w:rPr>
                <w:rFonts w:ascii="Arial CYR" w:hAnsi="Arial CYR" w:cs="Arial CYR"/>
                <w:sz w:val="20"/>
                <w:szCs w:val="20"/>
              </w:rPr>
            </w:pPr>
            <w:r>
              <w:rPr>
                <w:rFonts w:ascii="Arial CYR" w:hAnsi="Arial CYR" w:cs="Arial CYR"/>
                <w:sz w:val="20"/>
                <w:szCs w:val="20"/>
              </w:rPr>
              <w:t>Расход натурального топлива с учётом естественной убыли и потерь, всего, в т. ч.</w:t>
            </w:r>
          </w:p>
        </w:tc>
        <w:tc>
          <w:tcPr>
            <w:tcW w:w="1188" w:type="dxa"/>
            <w:tcBorders>
              <w:top w:val="nil"/>
              <w:left w:val="nil"/>
              <w:bottom w:val="single" w:sz="4" w:space="0" w:color="auto"/>
              <w:right w:val="single" w:sz="4" w:space="0" w:color="auto"/>
            </w:tcBorders>
            <w:shd w:val="clear" w:color="auto" w:fill="auto"/>
            <w:vAlign w:val="center"/>
            <w:hideMark/>
          </w:tcPr>
          <w:p w14:paraId="7B6C56F2" w14:textId="77777777" w:rsidR="0087410B" w:rsidRDefault="0087410B">
            <w:pPr>
              <w:jc w:val="center"/>
              <w:rPr>
                <w:rFonts w:ascii="Arial CYR" w:hAnsi="Arial CYR" w:cs="Arial CYR"/>
                <w:sz w:val="20"/>
                <w:szCs w:val="20"/>
              </w:rPr>
            </w:pPr>
            <w:r>
              <w:rPr>
                <w:rFonts w:ascii="Arial CYR" w:hAnsi="Arial CYR" w:cs="Arial CYR"/>
                <w:sz w:val="20"/>
                <w:szCs w:val="20"/>
              </w:rPr>
              <w:t>т</w:t>
            </w:r>
          </w:p>
        </w:tc>
        <w:tc>
          <w:tcPr>
            <w:tcW w:w="2134" w:type="dxa"/>
            <w:tcBorders>
              <w:top w:val="nil"/>
              <w:left w:val="nil"/>
              <w:bottom w:val="single" w:sz="4" w:space="0" w:color="auto"/>
              <w:right w:val="single" w:sz="4" w:space="0" w:color="auto"/>
            </w:tcBorders>
            <w:shd w:val="clear" w:color="auto" w:fill="auto"/>
            <w:noWrap/>
            <w:vAlign w:val="center"/>
            <w:hideMark/>
          </w:tcPr>
          <w:p w14:paraId="06507BE7" w14:textId="77777777" w:rsidR="0087410B" w:rsidRDefault="0087410B">
            <w:pPr>
              <w:jc w:val="right"/>
              <w:rPr>
                <w:rFonts w:ascii="Arial CYR" w:hAnsi="Arial CYR" w:cs="Arial CYR"/>
                <w:sz w:val="20"/>
                <w:szCs w:val="20"/>
              </w:rPr>
            </w:pPr>
            <w:r>
              <w:rPr>
                <w:rFonts w:ascii="Arial CYR" w:hAnsi="Arial CYR" w:cs="Arial CYR"/>
                <w:sz w:val="20"/>
                <w:szCs w:val="20"/>
              </w:rPr>
              <w:t>12321,90</w:t>
            </w:r>
          </w:p>
        </w:tc>
        <w:tc>
          <w:tcPr>
            <w:tcW w:w="2134" w:type="dxa"/>
            <w:tcBorders>
              <w:top w:val="nil"/>
              <w:left w:val="nil"/>
              <w:bottom w:val="single" w:sz="4" w:space="0" w:color="auto"/>
              <w:right w:val="single" w:sz="4" w:space="0" w:color="auto"/>
            </w:tcBorders>
            <w:shd w:val="clear" w:color="auto" w:fill="auto"/>
            <w:noWrap/>
            <w:vAlign w:val="center"/>
            <w:hideMark/>
          </w:tcPr>
          <w:p w14:paraId="58ADF54E" w14:textId="77777777" w:rsidR="0087410B" w:rsidRDefault="0087410B">
            <w:pPr>
              <w:jc w:val="right"/>
              <w:rPr>
                <w:rFonts w:ascii="Arial CYR" w:hAnsi="Arial CYR" w:cs="Arial CYR"/>
                <w:sz w:val="20"/>
                <w:szCs w:val="20"/>
              </w:rPr>
            </w:pPr>
            <w:r>
              <w:rPr>
                <w:rFonts w:ascii="Arial CYR" w:hAnsi="Arial CYR" w:cs="Arial CYR"/>
                <w:sz w:val="20"/>
                <w:szCs w:val="20"/>
              </w:rPr>
              <w:t>11432,70</w:t>
            </w:r>
          </w:p>
        </w:tc>
      </w:tr>
      <w:tr w:rsidR="0087410B" w14:paraId="3D9D0B40"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7063355B" w14:textId="77777777" w:rsidR="0087410B" w:rsidRDefault="0087410B">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1188" w:type="dxa"/>
            <w:tcBorders>
              <w:top w:val="nil"/>
              <w:left w:val="nil"/>
              <w:bottom w:val="single" w:sz="4" w:space="0" w:color="auto"/>
              <w:right w:val="single" w:sz="4" w:space="0" w:color="auto"/>
            </w:tcBorders>
            <w:shd w:val="clear" w:color="auto" w:fill="auto"/>
            <w:vAlign w:val="center"/>
            <w:hideMark/>
          </w:tcPr>
          <w:p w14:paraId="2902C791" w14:textId="77777777" w:rsidR="0087410B" w:rsidRDefault="0087410B">
            <w:pPr>
              <w:jc w:val="center"/>
              <w:rPr>
                <w:rFonts w:ascii="Arial CYR" w:hAnsi="Arial CYR" w:cs="Arial CYR"/>
                <w:sz w:val="20"/>
                <w:szCs w:val="20"/>
              </w:rPr>
            </w:pPr>
            <w:r>
              <w:rPr>
                <w:rFonts w:ascii="Arial CYR" w:hAnsi="Arial CYR" w:cs="Arial CYR"/>
                <w:sz w:val="20"/>
                <w:szCs w:val="20"/>
              </w:rPr>
              <w:t>т</w:t>
            </w:r>
          </w:p>
        </w:tc>
        <w:tc>
          <w:tcPr>
            <w:tcW w:w="2134" w:type="dxa"/>
            <w:tcBorders>
              <w:top w:val="nil"/>
              <w:left w:val="nil"/>
              <w:bottom w:val="single" w:sz="4" w:space="0" w:color="auto"/>
              <w:right w:val="single" w:sz="4" w:space="0" w:color="auto"/>
            </w:tcBorders>
            <w:shd w:val="clear" w:color="auto" w:fill="auto"/>
            <w:noWrap/>
            <w:vAlign w:val="center"/>
            <w:hideMark/>
          </w:tcPr>
          <w:p w14:paraId="6AAEC18B" w14:textId="77777777" w:rsidR="0087410B" w:rsidRDefault="0087410B">
            <w:pPr>
              <w:jc w:val="right"/>
              <w:rPr>
                <w:rFonts w:ascii="Arial CYR" w:hAnsi="Arial CYR" w:cs="Arial CYR"/>
                <w:sz w:val="20"/>
                <w:szCs w:val="20"/>
              </w:rPr>
            </w:pPr>
            <w:r>
              <w:rPr>
                <w:rFonts w:ascii="Arial CYR" w:hAnsi="Arial CYR" w:cs="Arial CYR"/>
                <w:sz w:val="20"/>
                <w:szCs w:val="20"/>
              </w:rPr>
              <w:t>12321,90</w:t>
            </w:r>
          </w:p>
        </w:tc>
        <w:tc>
          <w:tcPr>
            <w:tcW w:w="2134" w:type="dxa"/>
            <w:tcBorders>
              <w:top w:val="nil"/>
              <w:left w:val="nil"/>
              <w:bottom w:val="single" w:sz="4" w:space="0" w:color="auto"/>
              <w:right w:val="single" w:sz="4" w:space="0" w:color="auto"/>
            </w:tcBorders>
            <w:shd w:val="clear" w:color="auto" w:fill="auto"/>
            <w:noWrap/>
            <w:vAlign w:val="center"/>
            <w:hideMark/>
          </w:tcPr>
          <w:p w14:paraId="4D43D05B" w14:textId="77777777" w:rsidR="0087410B" w:rsidRDefault="0087410B">
            <w:pPr>
              <w:jc w:val="right"/>
              <w:rPr>
                <w:rFonts w:ascii="Arial CYR" w:hAnsi="Arial CYR" w:cs="Arial CYR"/>
                <w:sz w:val="20"/>
                <w:szCs w:val="20"/>
              </w:rPr>
            </w:pPr>
            <w:r>
              <w:rPr>
                <w:rFonts w:ascii="Arial CYR" w:hAnsi="Arial CYR" w:cs="Arial CYR"/>
                <w:sz w:val="20"/>
                <w:szCs w:val="20"/>
              </w:rPr>
              <w:t>11432,70</w:t>
            </w:r>
          </w:p>
        </w:tc>
      </w:tr>
      <w:tr w:rsidR="0087410B" w14:paraId="2EC40DFE"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4CC56812" w14:textId="77777777" w:rsidR="0087410B" w:rsidRDefault="0087410B">
            <w:pPr>
              <w:rPr>
                <w:rFonts w:ascii="Arial CYR" w:hAnsi="Arial CYR" w:cs="Arial CYR"/>
                <w:sz w:val="20"/>
                <w:szCs w:val="20"/>
              </w:rPr>
            </w:pPr>
            <w:proofErr w:type="gramStart"/>
            <w:r>
              <w:rPr>
                <w:rFonts w:ascii="Arial CYR" w:hAnsi="Arial CYR" w:cs="Arial CYR"/>
                <w:sz w:val="20"/>
                <w:szCs w:val="20"/>
              </w:rPr>
              <w:t>Цена  натурального</w:t>
            </w:r>
            <w:proofErr w:type="gramEnd"/>
            <w:r>
              <w:rPr>
                <w:rFonts w:ascii="Arial CYR" w:hAnsi="Arial CYR" w:cs="Arial CYR"/>
                <w:sz w:val="20"/>
                <w:szCs w:val="20"/>
              </w:rPr>
              <w:t xml:space="preserve"> топлива с учетом ж/д тарифа</w:t>
            </w:r>
          </w:p>
        </w:tc>
        <w:tc>
          <w:tcPr>
            <w:tcW w:w="1188" w:type="dxa"/>
            <w:tcBorders>
              <w:top w:val="nil"/>
              <w:left w:val="nil"/>
              <w:bottom w:val="single" w:sz="4" w:space="0" w:color="auto"/>
              <w:right w:val="single" w:sz="4" w:space="0" w:color="auto"/>
            </w:tcBorders>
            <w:shd w:val="clear" w:color="auto" w:fill="auto"/>
            <w:hideMark/>
          </w:tcPr>
          <w:p w14:paraId="4C3661DD" w14:textId="77777777" w:rsidR="0087410B" w:rsidRDefault="0087410B">
            <w:pPr>
              <w:jc w:val="center"/>
              <w:rPr>
                <w:rFonts w:ascii="Arial CYR" w:hAnsi="Arial CYR" w:cs="Arial CYR"/>
                <w:sz w:val="20"/>
                <w:szCs w:val="20"/>
              </w:rPr>
            </w:pPr>
            <w:r>
              <w:rPr>
                <w:rFonts w:ascii="Arial CYR" w:hAnsi="Arial CYR" w:cs="Arial CYR"/>
                <w:sz w:val="20"/>
                <w:szCs w:val="20"/>
              </w:rPr>
              <w:t>руб./т</w:t>
            </w:r>
          </w:p>
        </w:tc>
        <w:tc>
          <w:tcPr>
            <w:tcW w:w="2134" w:type="dxa"/>
            <w:tcBorders>
              <w:top w:val="nil"/>
              <w:left w:val="nil"/>
              <w:bottom w:val="single" w:sz="4" w:space="0" w:color="auto"/>
              <w:right w:val="single" w:sz="4" w:space="0" w:color="auto"/>
            </w:tcBorders>
            <w:shd w:val="clear" w:color="auto" w:fill="auto"/>
            <w:vAlign w:val="center"/>
            <w:hideMark/>
          </w:tcPr>
          <w:p w14:paraId="5D5547A1" w14:textId="77777777" w:rsidR="0087410B" w:rsidRDefault="0087410B">
            <w:pPr>
              <w:jc w:val="right"/>
              <w:rPr>
                <w:rFonts w:ascii="Arial CYR" w:hAnsi="Arial CYR" w:cs="Arial CYR"/>
                <w:sz w:val="20"/>
                <w:szCs w:val="20"/>
              </w:rPr>
            </w:pPr>
            <w:r>
              <w:rPr>
                <w:rFonts w:ascii="Arial CYR" w:hAnsi="Arial CYR" w:cs="Arial CYR"/>
                <w:sz w:val="20"/>
                <w:szCs w:val="20"/>
              </w:rPr>
              <w:t>1835,83</w:t>
            </w:r>
          </w:p>
        </w:tc>
        <w:tc>
          <w:tcPr>
            <w:tcW w:w="2134" w:type="dxa"/>
            <w:tcBorders>
              <w:top w:val="nil"/>
              <w:left w:val="nil"/>
              <w:bottom w:val="single" w:sz="4" w:space="0" w:color="auto"/>
              <w:right w:val="single" w:sz="4" w:space="0" w:color="auto"/>
            </w:tcBorders>
            <w:shd w:val="clear" w:color="auto" w:fill="auto"/>
            <w:noWrap/>
            <w:vAlign w:val="center"/>
            <w:hideMark/>
          </w:tcPr>
          <w:p w14:paraId="2BA9DE5B" w14:textId="77777777" w:rsidR="0087410B" w:rsidRDefault="0087410B">
            <w:pPr>
              <w:jc w:val="right"/>
              <w:rPr>
                <w:rFonts w:ascii="Arial CYR" w:hAnsi="Arial CYR" w:cs="Arial CYR"/>
                <w:sz w:val="20"/>
                <w:szCs w:val="20"/>
              </w:rPr>
            </w:pPr>
            <w:r>
              <w:rPr>
                <w:rFonts w:ascii="Arial CYR" w:hAnsi="Arial CYR" w:cs="Arial CYR"/>
                <w:sz w:val="20"/>
                <w:szCs w:val="20"/>
              </w:rPr>
              <w:t>1309,61</w:t>
            </w:r>
          </w:p>
        </w:tc>
      </w:tr>
      <w:tr w:rsidR="0087410B" w14:paraId="69724109"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3259A74F" w14:textId="77777777" w:rsidR="0087410B" w:rsidRDefault="0087410B">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188" w:type="dxa"/>
            <w:tcBorders>
              <w:top w:val="nil"/>
              <w:left w:val="nil"/>
              <w:bottom w:val="single" w:sz="4" w:space="0" w:color="auto"/>
              <w:right w:val="single" w:sz="4" w:space="0" w:color="auto"/>
            </w:tcBorders>
            <w:shd w:val="clear" w:color="auto" w:fill="auto"/>
            <w:hideMark/>
          </w:tcPr>
          <w:p w14:paraId="347459F7" w14:textId="77777777" w:rsidR="0087410B" w:rsidRDefault="0087410B">
            <w:pPr>
              <w:jc w:val="center"/>
              <w:rPr>
                <w:rFonts w:ascii="Arial CYR" w:hAnsi="Arial CYR" w:cs="Arial CYR"/>
                <w:sz w:val="20"/>
                <w:szCs w:val="20"/>
              </w:rPr>
            </w:pPr>
            <w:r>
              <w:rPr>
                <w:rFonts w:ascii="Arial CYR" w:hAnsi="Arial CYR" w:cs="Arial CYR"/>
                <w:sz w:val="20"/>
                <w:szCs w:val="20"/>
              </w:rPr>
              <w:t>руб./т</w:t>
            </w:r>
          </w:p>
        </w:tc>
        <w:tc>
          <w:tcPr>
            <w:tcW w:w="2134" w:type="dxa"/>
            <w:tcBorders>
              <w:top w:val="nil"/>
              <w:left w:val="nil"/>
              <w:bottom w:val="single" w:sz="4" w:space="0" w:color="auto"/>
              <w:right w:val="single" w:sz="4" w:space="0" w:color="auto"/>
            </w:tcBorders>
            <w:shd w:val="clear" w:color="auto" w:fill="auto"/>
            <w:noWrap/>
            <w:vAlign w:val="center"/>
            <w:hideMark/>
          </w:tcPr>
          <w:p w14:paraId="6EAC3185" w14:textId="77777777" w:rsidR="0087410B" w:rsidRDefault="0087410B">
            <w:pPr>
              <w:jc w:val="right"/>
              <w:rPr>
                <w:rFonts w:ascii="Arial CYR" w:hAnsi="Arial CYR" w:cs="Arial CYR"/>
                <w:sz w:val="20"/>
                <w:szCs w:val="20"/>
              </w:rPr>
            </w:pPr>
            <w:r>
              <w:rPr>
                <w:rFonts w:ascii="Arial CYR" w:hAnsi="Arial CYR" w:cs="Arial CYR"/>
                <w:sz w:val="20"/>
                <w:szCs w:val="20"/>
              </w:rPr>
              <w:t>1835,83</w:t>
            </w:r>
          </w:p>
        </w:tc>
        <w:tc>
          <w:tcPr>
            <w:tcW w:w="2134" w:type="dxa"/>
            <w:tcBorders>
              <w:top w:val="nil"/>
              <w:left w:val="nil"/>
              <w:bottom w:val="single" w:sz="4" w:space="0" w:color="auto"/>
              <w:right w:val="single" w:sz="4" w:space="0" w:color="auto"/>
            </w:tcBorders>
            <w:shd w:val="clear" w:color="auto" w:fill="auto"/>
            <w:noWrap/>
            <w:vAlign w:val="center"/>
            <w:hideMark/>
          </w:tcPr>
          <w:p w14:paraId="5EF49E85" w14:textId="77777777" w:rsidR="0087410B" w:rsidRDefault="0087410B">
            <w:pPr>
              <w:jc w:val="right"/>
              <w:rPr>
                <w:rFonts w:ascii="Arial CYR" w:hAnsi="Arial CYR" w:cs="Arial CYR"/>
                <w:sz w:val="20"/>
                <w:szCs w:val="20"/>
              </w:rPr>
            </w:pPr>
            <w:r>
              <w:rPr>
                <w:rFonts w:ascii="Arial CYR" w:hAnsi="Arial CYR" w:cs="Arial CYR"/>
                <w:sz w:val="20"/>
                <w:szCs w:val="20"/>
              </w:rPr>
              <w:t>1309,61</w:t>
            </w:r>
          </w:p>
        </w:tc>
      </w:tr>
      <w:tr w:rsidR="0087410B" w14:paraId="21CFEC76"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5F35E59D" w14:textId="77777777" w:rsidR="0087410B" w:rsidRDefault="0087410B">
            <w:pPr>
              <w:rPr>
                <w:rFonts w:ascii="Arial CYR" w:hAnsi="Arial CYR" w:cs="Arial CYR"/>
                <w:sz w:val="20"/>
                <w:szCs w:val="20"/>
              </w:rPr>
            </w:pPr>
            <w:r>
              <w:rPr>
                <w:rFonts w:ascii="Arial CYR" w:hAnsi="Arial CYR" w:cs="Arial CYR"/>
                <w:sz w:val="20"/>
                <w:szCs w:val="20"/>
              </w:rPr>
              <w:t>Стоимость топлива, всего, в т.ч.</w:t>
            </w:r>
          </w:p>
        </w:tc>
        <w:tc>
          <w:tcPr>
            <w:tcW w:w="1188" w:type="dxa"/>
            <w:tcBorders>
              <w:top w:val="nil"/>
              <w:left w:val="nil"/>
              <w:bottom w:val="single" w:sz="4" w:space="0" w:color="auto"/>
              <w:right w:val="single" w:sz="4" w:space="0" w:color="auto"/>
            </w:tcBorders>
            <w:shd w:val="clear" w:color="auto" w:fill="auto"/>
            <w:hideMark/>
          </w:tcPr>
          <w:p w14:paraId="31B68EBA" w14:textId="77777777" w:rsidR="0087410B" w:rsidRDefault="0087410B">
            <w:pPr>
              <w:jc w:val="center"/>
              <w:rPr>
                <w:rFonts w:ascii="Arial CYR" w:hAnsi="Arial CYR" w:cs="Arial CYR"/>
                <w:sz w:val="20"/>
                <w:szCs w:val="20"/>
              </w:rPr>
            </w:pPr>
            <w:r>
              <w:rPr>
                <w:rFonts w:ascii="Arial CYR" w:hAnsi="Arial CYR" w:cs="Arial CYR"/>
                <w:sz w:val="20"/>
                <w:szCs w:val="20"/>
              </w:rPr>
              <w:t>тыс. руб.</w:t>
            </w:r>
          </w:p>
        </w:tc>
        <w:tc>
          <w:tcPr>
            <w:tcW w:w="2134" w:type="dxa"/>
            <w:tcBorders>
              <w:top w:val="nil"/>
              <w:left w:val="nil"/>
              <w:bottom w:val="single" w:sz="4" w:space="0" w:color="auto"/>
              <w:right w:val="single" w:sz="4" w:space="0" w:color="auto"/>
            </w:tcBorders>
            <w:shd w:val="clear" w:color="auto" w:fill="auto"/>
            <w:hideMark/>
          </w:tcPr>
          <w:p w14:paraId="438E557B" w14:textId="77777777" w:rsidR="0087410B" w:rsidRDefault="0087410B">
            <w:pPr>
              <w:jc w:val="center"/>
              <w:rPr>
                <w:rFonts w:ascii="Arial CYR" w:hAnsi="Arial CYR" w:cs="Arial CYR"/>
                <w:b/>
                <w:bCs/>
                <w:color w:val="000000"/>
                <w:sz w:val="20"/>
                <w:szCs w:val="20"/>
              </w:rPr>
            </w:pPr>
            <w:r>
              <w:rPr>
                <w:rFonts w:ascii="Arial CYR" w:hAnsi="Arial CYR" w:cs="Arial CYR"/>
                <w:b/>
                <w:bCs/>
                <w:color w:val="000000"/>
                <w:sz w:val="20"/>
                <w:szCs w:val="20"/>
              </w:rPr>
              <w:t>22620,94</w:t>
            </w:r>
          </w:p>
        </w:tc>
        <w:tc>
          <w:tcPr>
            <w:tcW w:w="2134" w:type="dxa"/>
            <w:tcBorders>
              <w:top w:val="nil"/>
              <w:left w:val="nil"/>
              <w:bottom w:val="single" w:sz="4" w:space="0" w:color="auto"/>
              <w:right w:val="single" w:sz="4" w:space="0" w:color="auto"/>
            </w:tcBorders>
            <w:shd w:val="clear" w:color="auto" w:fill="auto"/>
            <w:noWrap/>
            <w:hideMark/>
          </w:tcPr>
          <w:p w14:paraId="46721657" w14:textId="77777777" w:rsidR="0087410B" w:rsidRDefault="0087410B">
            <w:pPr>
              <w:jc w:val="center"/>
              <w:rPr>
                <w:rFonts w:ascii="Arial CYR" w:hAnsi="Arial CYR" w:cs="Arial CYR"/>
                <w:b/>
                <w:bCs/>
                <w:color w:val="000000"/>
                <w:sz w:val="20"/>
                <w:szCs w:val="20"/>
              </w:rPr>
            </w:pPr>
            <w:r>
              <w:rPr>
                <w:rFonts w:ascii="Arial CYR" w:hAnsi="Arial CYR" w:cs="Arial CYR"/>
                <w:b/>
                <w:bCs/>
                <w:color w:val="000000"/>
                <w:sz w:val="20"/>
                <w:szCs w:val="20"/>
              </w:rPr>
              <w:t>14972,38</w:t>
            </w:r>
          </w:p>
        </w:tc>
      </w:tr>
      <w:tr w:rsidR="0087410B" w14:paraId="1493CEF1"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40AF3113" w14:textId="77777777" w:rsidR="0087410B" w:rsidRDefault="0087410B">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188" w:type="dxa"/>
            <w:tcBorders>
              <w:top w:val="nil"/>
              <w:left w:val="nil"/>
              <w:bottom w:val="single" w:sz="4" w:space="0" w:color="auto"/>
              <w:right w:val="single" w:sz="4" w:space="0" w:color="auto"/>
            </w:tcBorders>
            <w:shd w:val="clear" w:color="auto" w:fill="auto"/>
            <w:hideMark/>
          </w:tcPr>
          <w:p w14:paraId="1BFA8750" w14:textId="77777777" w:rsidR="0087410B" w:rsidRDefault="0087410B">
            <w:pPr>
              <w:jc w:val="center"/>
              <w:rPr>
                <w:rFonts w:ascii="Arial CYR" w:hAnsi="Arial CYR" w:cs="Arial CYR"/>
                <w:sz w:val="20"/>
                <w:szCs w:val="20"/>
              </w:rPr>
            </w:pPr>
            <w:r>
              <w:rPr>
                <w:rFonts w:ascii="Arial CYR" w:hAnsi="Arial CYR" w:cs="Arial CYR"/>
                <w:sz w:val="20"/>
                <w:szCs w:val="20"/>
              </w:rPr>
              <w:t>тыс. руб.</w:t>
            </w:r>
          </w:p>
        </w:tc>
        <w:tc>
          <w:tcPr>
            <w:tcW w:w="2134" w:type="dxa"/>
            <w:tcBorders>
              <w:top w:val="nil"/>
              <w:left w:val="nil"/>
              <w:bottom w:val="single" w:sz="4" w:space="0" w:color="auto"/>
              <w:right w:val="single" w:sz="4" w:space="0" w:color="auto"/>
            </w:tcBorders>
            <w:shd w:val="clear" w:color="auto" w:fill="auto"/>
            <w:noWrap/>
            <w:vAlign w:val="center"/>
            <w:hideMark/>
          </w:tcPr>
          <w:p w14:paraId="7525C0A1" w14:textId="77777777" w:rsidR="0087410B" w:rsidRDefault="0087410B">
            <w:pPr>
              <w:jc w:val="right"/>
              <w:rPr>
                <w:rFonts w:ascii="Arial CYR" w:hAnsi="Arial CYR" w:cs="Arial CYR"/>
                <w:sz w:val="20"/>
                <w:szCs w:val="20"/>
              </w:rPr>
            </w:pPr>
            <w:r>
              <w:rPr>
                <w:rFonts w:ascii="Arial CYR" w:hAnsi="Arial CYR" w:cs="Arial CYR"/>
                <w:sz w:val="20"/>
                <w:szCs w:val="20"/>
              </w:rPr>
              <w:t>22620,94</w:t>
            </w:r>
          </w:p>
        </w:tc>
        <w:tc>
          <w:tcPr>
            <w:tcW w:w="2134" w:type="dxa"/>
            <w:tcBorders>
              <w:top w:val="nil"/>
              <w:left w:val="nil"/>
              <w:bottom w:val="single" w:sz="4" w:space="0" w:color="auto"/>
              <w:right w:val="single" w:sz="4" w:space="0" w:color="auto"/>
            </w:tcBorders>
            <w:shd w:val="clear" w:color="auto" w:fill="auto"/>
            <w:noWrap/>
            <w:vAlign w:val="bottom"/>
            <w:hideMark/>
          </w:tcPr>
          <w:p w14:paraId="445BE603"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14972,38</w:t>
            </w:r>
          </w:p>
        </w:tc>
      </w:tr>
      <w:tr w:rsidR="0087410B" w14:paraId="7ADE9A4F"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0576C2D4" w14:textId="77777777" w:rsidR="0087410B" w:rsidRDefault="0087410B">
            <w:pPr>
              <w:rPr>
                <w:rFonts w:ascii="Arial CYR" w:hAnsi="Arial CYR" w:cs="Arial CYR"/>
                <w:sz w:val="20"/>
                <w:szCs w:val="20"/>
              </w:rPr>
            </w:pPr>
            <w:r>
              <w:rPr>
                <w:rFonts w:ascii="Arial CYR" w:hAnsi="Arial CYR" w:cs="Arial CYR"/>
                <w:sz w:val="20"/>
                <w:szCs w:val="20"/>
              </w:rPr>
              <w:t>Стоимость расходов по транспортировке, всего, в т.ч.:</w:t>
            </w:r>
          </w:p>
        </w:tc>
        <w:tc>
          <w:tcPr>
            <w:tcW w:w="1188" w:type="dxa"/>
            <w:tcBorders>
              <w:top w:val="nil"/>
              <w:left w:val="nil"/>
              <w:bottom w:val="single" w:sz="4" w:space="0" w:color="auto"/>
              <w:right w:val="single" w:sz="4" w:space="0" w:color="auto"/>
            </w:tcBorders>
            <w:shd w:val="clear" w:color="auto" w:fill="auto"/>
            <w:vAlign w:val="center"/>
            <w:hideMark/>
          </w:tcPr>
          <w:p w14:paraId="381CF93C" w14:textId="77777777" w:rsidR="0087410B" w:rsidRDefault="0087410B">
            <w:pPr>
              <w:jc w:val="center"/>
              <w:rPr>
                <w:rFonts w:ascii="Arial CYR" w:hAnsi="Arial CYR" w:cs="Arial CYR"/>
                <w:sz w:val="20"/>
                <w:szCs w:val="20"/>
              </w:rPr>
            </w:pPr>
            <w:r>
              <w:rPr>
                <w:rFonts w:ascii="Arial CYR" w:hAnsi="Arial CYR" w:cs="Arial CYR"/>
                <w:sz w:val="20"/>
                <w:szCs w:val="20"/>
              </w:rPr>
              <w:t>тыс. руб.</w:t>
            </w:r>
          </w:p>
        </w:tc>
        <w:tc>
          <w:tcPr>
            <w:tcW w:w="2134" w:type="dxa"/>
            <w:tcBorders>
              <w:top w:val="nil"/>
              <w:left w:val="nil"/>
              <w:bottom w:val="single" w:sz="4" w:space="0" w:color="auto"/>
              <w:right w:val="single" w:sz="4" w:space="0" w:color="auto"/>
            </w:tcBorders>
            <w:shd w:val="clear" w:color="auto" w:fill="auto"/>
            <w:noWrap/>
            <w:vAlign w:val="center"/>
            <w:hideMark/>
          </w:tcPr>
          <w:p w14:paraId="4A9251CE" w14:textId="77777777" w:rsidR="0087410B" w:rsidRDefault="0087410B">
            <w:pPr>
              <w:jc w:val="center"/>
              <w:rPr>
                <w:rFonts w:ascii="Arial CYR" w:hAnsi="Arial CYR" w:cs="Arial CYR"/>
                <w:b/>
                <w:bCs/>
                <w:sz w:val="20"/>
                <w:szCs w:val="20"/>
              </w:rPr>
            </w:pPr>
            <w:r>
              <w:rPr>
                <w:rFonts w:ascii="Arial CYR" w:hAnsi="Arial CYR" w:cs="Arial CYR"/>
                <w:b/>
                <w:bCs/>
                <w:sz w:val="20"/>
                <w:szCs w:val="20"/>
              </w:rPr>
              <w:t>15576,92</w:t>
            </w:r>
          </w:p>
        </w:tc>
        <w:tc>
          <w:tcPr>
            <w:tcW w:w="2134" w:type="dxa"/>
            <w:tcBorders>
              <w:top w:val="nil"/>
              <w:left w:val="nil"/>
              <w:bottom w:val="single" w:sz="4" w:space="0" w:color="auto"/>
              <w:right w:val="single" w:sz="4" w:space="0" w:color="auto"/>
            </w:tcBorders>
            <w:shd w:val="clear" w:color="auto" w:fill="auto"/>
            <w:vAlign w:val="center"/>
            <w:hideMark/>
          </w:tcPr>
          <w:p w14:paraId="6A5931F6" w14:textId="77777777" w:rsidR="0087410B" w:rsidRDefault="0087410B">
            <w:pPr>
              <w:jc w:val="center"/>
              <w:rPr>
                <w:rFonts w:ascii="Arial CYR" w:hAnsi="Arial CYR" w:cs="Arial CYR"/>
                <w:b/>
                <w:bCs/>
                <w:sz w:val="20"/>
                <w:szCs w:val="20"/>
              </w:rPr>
            </w:pPr>
            <w:r>
              <w:rPr>
                <w:rFonts w:ascii="Arial CYR" w:hAnsi="Arial CYR" w:cs="Arial CYR"/>
                <w:b/>
                <w:bCs/>
                <w:sz w:val="20"/>
                <w:szCs w:val="20"/>
              </w:rPr>
              <w:t>17659,70</w:t>
            </w:r>
          </w:p>
        </w:tc>
      </w:tr>
      <w:tr w:rsidR="0087410B" w14:paraId="489CAFAC"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48D2B0C6" w14:textId="77777777" w:rsidR="0087410B" w:rsidRDefault="0087410B">
            <w:pPr>
              <w:rPr>
                <w:rFonts w:ascii="Arial CYR" w:hAnsi="Arial CYR" w:cs="Arial CYR"/>
                <w:sz w:val="20"/>
                <w:szCs w:val="20"/>
              </w:rPr>
            </w:pPr>
            <w:r>
              <w:rPr>
                <w:rFonts w:ascii="Arial CYR" w:hAnsi="Arial CYR" w:cs="Arial CYR"/>
                <w:sz w:val="20"/>
                <w:szCs w:val="20"/>
              </w:rPr>
              <w:t xml:space="preserve">       - автомобильные перевозки</w:t>
            </w:r>
          </w:p>
        </w:tc>
        <w:tc>
          <w:tcPr>
            <w:tcW w:w="1188" w:type="dxa"/>
            <w:tcBorders>
              <w:top w:val="nil"/>
              <w:left w:val="nil"/>
              <w:bottom w:val="single" w:sz="4" w:space="0" w:color="auto"/>
              <w:right w:val="single" w:sz="4" w:space="0" w:color="auto"/>
            </w:tcBorders>
            <w:shd w:val="clear" w:color="auto" w:fill="auto"/>
            <w:vAlign w:val="bottom"/>
            <w:hideMark/>
          </w:tcPr>
          <w:p w14:paraId="55D4814F" w14:textId="77777777" w:rsidR="0087410B" w:rsidRDefault="0087410B">
            <w:pPr>
              <w:jc w:val="center"/>
              <w:rPr>
                <w:rFonts w:ascii="Arial CYR" w:hAnsi="Arial CYR" w:cs="Arial CYR"/>
                <w:sz w:val="20"/>
                <w:szCs w:val="20"/>
              </w:rPr>
            </w:pPr>
            <w:r>
              <w:rPr>
                <w:rFonts w:ascii="Arial CYR" w:hAnsi="Arial CYR" w:cs="Arial CYR"/>
                <w:sz w:val="20"/>
                <w:szCs w:val="20"/>
              </w:rPr>
              <w:t>тыс. руб.</w:t>
            </w:r>
          </w:p>
        </w:tc>
        <w:tc>
          <w:tcPr>
            <w:tcW w:w="2134" w:type="dxa"/>
            <w:tcBorders>
              <w:top w:val="nil"/>
              <w:left w:val="nil"/>
              <w:bottom w:val="single" w:sz="4" w:space="0" w:color="auto"/>
              <w:right w:val="single" w:sz="4" w:space="0" w:color="auto"/>
            </w:tcBorders>
            <w:shd w:val="clear" w:color="auto" w:fill="auto"/>
            <w:noWrap/>
            <w:vAlign w:val="center"/>
            <w:hideMark/>
          </w:tcPr>
          <w:p w14:paraId="54718452"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21EE28B7"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14562,10</w:t>
            </w:r>
          </w:p>
        </w:tc>
      </w:tr>
      <w:tr w:rsidR="0087410B" w14:paraId="20692A0F"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3E0C465B" w14:textId="77777777" w:rsidR="0087410B" w:rsidRDefault="0087410B">
            <w:pPr>
              <w:rPr>
                <w:rFonts w:ascii="Arial CYR" w:hAnsi="Arial CYR" w:cs="Arial CYR"/>
                <w:sz w:val="20"/>
                <w:szCs w:val="20"/>
              </w:rPr>
            </w:pPr>
            <w:r>
              <w:rPr>
                <w:rFonts w:ascii="Arial CYR" w:hAnsi="Arial CYR" w:cs="Arial CYR"/>
                <w:sz w:val="20"/>
                <w:szCs w:val="20"/>
              </w:rPr>
              <w:t xml:space="preserve">       - железнодорожные перевозки</w:t>
            </w:r>
          </w:p>
        </w:tc>
        <w:tc>
          <w:tcPr>
            <w:tcW w:w="1188" w:type="dxa"/>
            <w:tcBorders>
              <w:top w:val="nil"/>
              <w:left w:val="nil"/>
              <w:bottom w:val="single" w:sz="4" w:space="0" w:color="auto"/>
              <w:right w:val="single" w:sz="4" w:space="0" w:color="auto"/>
            </w:tcBorders>
            <w:shd w:val="clear" w:color="auto" w:fill="auto"/>
            <w:vAlign w:val="bottom"/>
            <w:hideMark/>
          </w:tcPr>
          <w:p w14:paraId="77F3E7F9" w14:textId="77777777" w:rsidR="0087410B" w:rsidRDefault="0087410B">
            <w:pPr>
              <w:jc w:val="center"/>
              <w:rPr>
                <w:rFonts w:ascii="Arial CYR" w:hAnsi="Arial CYR" w:cs="Arial CYR"/>
                <w:sz w:val="20"/>
                <w:szCs w:val="20"/>
              </w:rPr>
            </w:pPr>
            <w:r>
              <w:rPr>
                <w:rFonts w:ascii="Arial CYR" w:hAnsi="Arial CYR" w:cs="Arial CYR"/>
                <w:sz w:val="20"/>
                <w:szCs w:val="20"/>
              </w:rPr>
              <w:t>тыс. руб.</w:t>
            </w:r>
          </w:p>
        </w:tc>
        <w:tc>
          <w:tcPr>
            <w:tcW w:w="2134" w:type="dxa"/>
            <w:tcBorders>
              <w:top w:val="nil"/>
              <w:left w:val="nil"/>
              <w:bottom w:val="single" w:sz="4" w:space="0" w:color="auto"/>
              <w:right w:val="single" w:sz="4" w:space="0" w:color="auto"/>
            </w:tcBorders>
            <w:shd w:val="clear" w:color="auto" w:fill="auto"/>
            <w:noWrap/>
            <w:vAlign w:val="center"/>
            <w:hideMark/>
          </w:tcPr>
          <w:p w14:paraId="63173045" w14:textId="77777777" w:rsidR="0087410B" w:rsidRDefault="0087410B">
            <w:pPr>
              <w:jc w:val="right"/>
              <w:rPr>
                <w:rFonts w:ascii="Arial CYR" w:hAnsi="Arial CYR" w:cs="Arial CYR"/>
                <w:sz w:val="20"/>
                <w:szCs w:val="20"/>
              </w:rPr>
            </w:pPr>
            <w:r>
              <w:rPr>
                <w:rFonts w:ascii="Arial CYR" w:hAnsi="Arial CYR" w:cs="Arial CYR"/>
                <w:sz w:val="20"/>
                <w:szCs w:val="20"/>
              </w:rPr>
              <w:t>15576,92</w:t>
            </w:r>
          </w:p>
        </w:tc>
        <w:tc>
          <w:tcPr>
            <w:tcW w:w="2134" w:type="dxa"/>
            <w:tcBorders>
              <w:top w:val="nil"/>
              <w:left w:val="nil"/>
              <w:bottom w:val="single" w:sz="4" w:space="0" w:color="auto"/>
              <w:right w:val="single" w:sz="4" w:space="0" w:color="auto"/>
            </w:tcBorders>
            <w:shd w:val="clear" w:color="auto" w:fill="auto"/>
            <w:noWrap/>
            <w:vAlign w:val="bottom"/>
            <w:hideMark/>
          </w:tcPr>
          <w:p w14:paraId="0BA3A7CD" w14:textId="77777777" w:rsidR="0087410B" w:rsidRDefault="0087410B">
            <w:pPr>
              <w:rPr>
                <w:rFonts w:ascii="Arial CYR" w:hAnsi="Arial CYR" w:cs="Arial CYR"/>
                <w:color w:val="000000"/>
                <w:sz w:val="20"/>
                <w:szCs w:val="20"/>
              </w:rPr>
            </w:pPr>
            <w:r>
              <w:rPr>
                <w:rFonts w:ascii="Arial CYR" w:hAnsi="Arial CYR" w:cs="Arial CYR"/>
                <w:color w:val="000000"/>
                <w:sz w:val="20"/>
                <w:szCs w:val="20"/>
              </w:rPr>
              <w:t> </w:t>
            </w:r>
          </w:p>
        </w:tc>
      </w:tr>
      <w:tr w:rsidR="0087410B" w14:paraId="75874D1C" w14:textId="77777777" w:rsidTr="0087410B">
        <w:trPr>
          <w:trHeight w:val="285"/>
        </w:trPr>
        <w:tc>
          <w:tcPr>
            <w:tcW w:w="9255" w:type="dxa"/>
            <w:tcBorders>
              <w:top w:val="nil"/>
              <w:left w:val="single" w:sz="8" w:space="0" w:color="auto"/>
              <w:bottom w:val="single" w:sz="4" w:space="0" w:color="auto"/>
              <w:right w:val="single" w:sz="4" w:space="0" w:color="auto"/>
            </w:tcBorders>
            <w:shd w:val="clear" w:color="auto" w:fill="auto"/>
            <w:hideMark/>
          </w:tcPr>
          <w:p w14:paraId="7D7F38F8" w14:textId="77777777" w:rsidR="0087410B" w:rsidRDefault="0087410B">
            <w:pPr>
              <w:rPr>
                <w:rFonts w:ascii="Arial CYR" w:hAnsi="Arial CYR" w:cs="Arial CYR"/>
                <w:sz w:val="20"/>
                <w:szCs w:val="20"/>
              </w:rPr>
            </w:pPr>
            <w:r>
              <w:rPr>
                <w:rFonts w:ascii="Arial CYR" w:hAnsi="Arial CYR" w:cs="Arial CYR"/>
                <w:sz w:val="20"/>
                <w:szCs w:val="20"/>
              </w:rPr>
              <w:t xml:space="preserve">       - погрузка, разгрузка, услуги тракт. парка</w:t>
            </w:r>
          </w:p>
        </w:tc>
        <w:tc>
          <w:tcPr>
            <w:tcW w:w="1188" w:type="dxa"/>
            <w:tcBorders>
              <w:top w:val="nil"/>
              <w:left w:val="nil"/>
              <w:bottom w:val="single" w:sz="4" w:space="0" w:color="auto"/>
              <w:right w:val="single" w:sz="4" w:space="0" w:color="auto"/>
            </w:tcBorders>
            <w:shd w:val="clear" w:color="auto" w:fill="auto"/>
            <w:vAlign w:val="center"/>
            <w:hideMark/>
          </w:tcPr>
          <w:p w14:paraId="14B972CA" w14:textId="77777777" w:rsidR="0087410B" w:rsidRDefault="0087410B">
            <w:pPr>
              <w:jc w:val="center"/>
              <w:rPr>
                <w:rFonts w:ascii="Arial CYR" w:hAnsi="Arial CYR" w:cs="Arial CYR"/>
                <w:sz w:val="20"/>
                <w:szCs w:val="20"/>
              </w:rPr>
            </w:pPr>
            <w:r>
              <w:rPr>
                <w:rFonts w:ascii="Arial CYR" w:hAnsi="Arial CYR" w:cs="Arial CYR"/>
                <w:sz w:val="20"/>
                <w:szCs w:val="20"/>
              </w:rPr>
              <w:t>тыс. руб.</w:t>
            </w:r>
          </w:p>
        </w:tc>
        <w:tc>
          <w:tcPr>
            <w:tcW w:w="2134" w:type="dxa"/>
            <w:tcBorders>
              <w:top w:val="nil"/>
              <w:left w:val="nil"/>
              <w:bottom w:val="single" w:sz="4" w:space="0" w:color="auto"/>
              <w:right w:val="single" w:sz="4" w:space="0" w:color="auto"/>
            </w:tcBorders>
            <w:shd w:val="clear" w:color="auto" w:fill="auto"/>
            <w:noWrap/>
            <w:vAlign w:val="center"/>
            <w:hideMark/>
          </w:tcPr>
          <w:p w14:paraId="29756A0E"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center"/>
            <w:hideMark/>
          </w:tcPr>
          <w:p w14:paraId="1872572E"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3097,60</w:t>
            </w:r>
          </w:p>
        </w:tc>
      </w:tr>
      <w:tr w:rsidR="0087410B" w14:paraId="49F40612" w14:textId="77777777" w:rsidTr="0087410B">
        <w:trPr>
          <w:trHeight w:val="255"/>
        </w:trPr>
        <w:tc>
          <w:tcPr>
            <w:tcW w:w="9255" w:type="dxa"/>
            <w:tcBorders>
              <w:top w:val="nil"/>
              <w:left w:val="single" w:sz="8" w:space="0" w:color="auto"/>
              <w:bottom w:val="nil"/>
              <w:right w:val="single" w:sz="4" w:space="0" w:color="auto"/>
            </w:tcBorders>
            <w:shd w:val="clear" w:color="auto" w:fill="auto"/>
            <w:vAlign w:val="center"/>
            <w:hideMark/>
          </w:tcPr>
          <w:p w14:paraId="62A61D5C" w14:textId="77777777" w:rsidR="0087410B" w:rsidRDefault="0087410B">
            <w:pPr>
              <w:rPr>
                <w:rFonts w:ascii="Arial CYR" w:hAnsi="Arial CYR" w:cs="Arial CYR"/>
                <w:sz w:val="20"/>
                <w:szCs w:val="20"/>
              </w:rPr>
            </w:pPr>
            <w:r>
              <w:rPr>
                <w:rFonts w:ascii="Arial CYR" w:hAnsi="Arial CYR" w:cs="Arial CYR"/>
                <w:sz w:val="20"/>
                <w:szCs w:val="20"/>
              </w:rPr>
              <w:t xml:space="preserve">Цена </w:t>
            </w:r>
            <w:proofErr w:type="spellStart"/>
            <w:r>
              <w:rPr>
                <w:rFonts w:ascii="Arial CYR" w:hAnsi="Arial CYR" w:cs="Arial CYR"/>
                <w:sz w:val="20"/>
                <w:szCs w:val="20"/>
              </w:rPr>
              <w:t>доствки</w:t>
            </w:r>
            <w:proofErr w:type="spellEnd"/>
            <w:r>
              <w:rPr>
                <w:rFonts w:ascii="Arial CYR" w:hAnsi="Arial CYR" w:cs="Arial CYR"/>
                <w:sz w:val="20"/>
                <w:szCs w:val="20"/>
              </w:rPr>
              <w:t xml:space="preserve"> </w:t>
            </w:r>
          </w:p>
        </w:tc>
        <w:tc>
          <w:tcPr>
            <w:tcW w:w="1188" w:type="dxa"/>
            <w:tcBorders>
              <w:top w:val="nil"/>
              <w:left w:val="nil"/>
              <w:bottom w:val="single" w:sz="4" w:space="0" w:color="auto"/>
              <w:right w:val="single" w:sz="4" w:space="0" w:color="auto"/>
            </w:tcBorders>
            <w:shd w:val="clear" w:color="auto" w:fill="auto"/>
            <w:vAlign w:val="center"/>
            <w:hideMark/>
          </w:tcPr>
          <w:p w14:paraId="19C14BBC" w14:textId="77777777" w:rsidR="0087410B" w:rsidRDefault="0087410B">
            <w:pPr>
              <w:jc w:val="center"/>
              <w:rPr>
                <w:rFonts w:ascii="Arial CYR" w:hAnsi="Arial CYR" w:cs="Arial CYR"/>
                <w:sz w:val="20"/>
                <w:szCs w:val="20"/>
              </w:rPr>
            </w:pPr>
            <w:r>
              <w:rPr>
                <w:rFonts w:ascii="Arial CYR" w:hAnsi="Arial CYR" w:cs="Arial CYR"/>
                <w:sz w:val="20"/>
                <w:szCs w:val="20"/>
              </w:rPr>
              <w:t>руб./т.</w:t>
            </w:r>
          </w:p>
        </w:tc>
        <w:tc>
          <w:tcPr>
            <w:tcW w:w="2134" w:type="dxa"/>
            <w:tcBorders>
              <w:top w:val="nil"/>
              <w:left w:val="nil"/>
              <w:bottom w:val="single" w:sz="4" w:space="0" w:color="auto"/>
              <w:right w:val="single" w:sz="4" w:space="0" w:color="auto"/>
            </w:tcBorders>
            <w:shd w:val="clear" w:color="auto" w:fill="auto"/>
            <w:noWrap/>
            <w:vAlign w:val="center"/>
            <w:hideMark/>
          </w:tcPr>
          <w:p w14:paraId="278321B2" w14:textId="77777777" w:rsidR="0087410B" w:rsidRDefault="0087410B">
            <w:pPr>
              <w:jc w:val="right"/>
              <w:rPr>
                <w:rFonts w:ascii="Arial CYR" w:hAnsi="Arial CYR" w:cs="Arial CYR"/>
                <w:sz w:val="20"/>
                <w:szCs w:val="20"/>
              </w:rPr>
            </w:pPr>
            <w:r>
              <w:rPr>
                <w:rFonts w:ascii="Arial CYR" w:hAnsi="Arial CYR" w:cs="Arial CYR"/>
                <w:sz w:val="20"/>
                <w:szCs w:val="20"/>
              </w:rPr>
              <w:t>1264,17</w:t>
            </w:r>
          </w:p>
        </w:tc>
        <w:tc>
          <w:tcPr>
            <w:tcW w:w="2134" w:type="dxa"/>
            <w:tcBorders>
              <w:top w:val="nil"/>
              <w:left w:val="nil"/>
              <w:bottom w:val="single" w:sz="4" w:space="0" w:color="auto"/>
              <w:right w:val="single" w:sz="4" w:space="0" w:color="auto"/>
            </w:tcBorders>
            <w:shd w:val="clear" w:color="auto" w:fill="auto"/>
            <w:noWrap/>
            <w:vAlign w:val="bottom"/>
            <w:hideMark/>
          </w:tcPr>
          <w:p w14:paraId="6CB07E8E"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1544,67</w:t>
            </w:r>
          </w:p>
        </w:tc>
      </w:tr>
      <w:tr w:rsidR="0087410B" w14:paraId="16970599" w14:textId="77777777" w:rsidTr="0087410B">
        <w:trPr>
          <w:trHeight w:val="360"/>
        </w:trPr>
        <w:tc>
          <w:tcPr>
            <w:tcW w:w="9255" w:type="dxa"/>
            <w:tcBorders>
              <w:top w:val="single" w:sz="4" w:space="0" w:color="auto"/>
              <w:left w:val="single" w:sz="8" w:space="0" w:color="auto"/>
              <w:bottom w:val="nil"/>
              <w:right w:val="single" w:sz="4" w:space="0" w:color="auto"/>
            </w:tcBorders>
            <w:shd w:val="clear" w:color="auto" w:fill="auto"/>
            <w:noWrap/>
            <w:hideMark/>
          </w:tcPr>
          <w:p w14:paraId="3199BD60" w14:textId="77777777" w:rsidR="0087410B" w:rsidRDefault="0087410B">
            <w:pPr>
              <w:rPr>
                <w:rFonts w:ascii="Arial CYR" w:hAnsi="Arial CYR" w:cs="Arial CYR"/>
                <w:sz w:val="20"/>
                <w:szCs w:val="20"/>
              </w:rPr>
            </w:pPr>
            <w:r>
              <w:rPr>
                <w:rFonts w:ascii="Arial CYR" w:hAnsi="Arial CYR" w:cs="Arial CYR"/>
                <w:sz w:val="20"/>
                <w:szCs w:val="20"/>
              </w:rPr>
              <w:t>Цена угля с учетом доставки</w:t>
            </w:r>
          </w:p>
        </w:tc>
        <w:tc>
          <w:tcPr>
            <w:tcW w:w="1188" w:type="dxa"/>
            <w:tcBorders>
              <w:top w:val="nil"/>
              <w:left w:val="nil"/>
              <w:bottom w:val="single" w:sz="4" w:space="0" w:color="auto"/>
              <w:right w:val="single" w:sz="4" w:space="0" w:color="auto"/>
            </w:tcBorders>
            <w:shd w:val="clear" w:color="auto" w:fill="auto"/>
            <w:vAlign w:val="bottom"/>
            <w:hideMark/>
          </w:tcPr>
          <w:p w14:paraId="7202E7BC" w14:textId="77777777" w:rsidR="0087410B" w:rsidRDefault="0087410B">
            <w:pPr>
              <w:jc w:val="center"/>
              <w:rPr>
                <w:rFonts w:ascii="Arial CYR" w:hAnsi="Arial CYR" w:cs="Arial CYR"/>
                <w:sz w:val="20"/>
                <w:szCs w:val="20"/>
              </w:rPr>
            </w:pPr>
            <w:r>
              <w:rPr>
                <w:rFonts w:ascii="Arial CYR" w:hAnsi="Arial CYR" w:cs="Arial CYR"/>
                <w:sz w:val="20"/>
                <w:szCs w:val="20"/>
              </w:rPr>
              <w:t>руб./т.</w:t>
            </w:r>
          </w:p>
        </w:tc>
        <w:tc>
          <w:tcPr>
            <w:tcW w:w="2134" w:type="dxa"/>
            <w:tcBorders>
              <w:top w:val="nil"/>
              <w:left w:val="nil"/>
              <w:bottom w:val="single" w:sz="4" w:space="0" w:color="auto"/>
              <w:right w:val="single" w:sz="4" w:space="0" w:color="auto"/>
            </w:tcBorders>
            <w:shd w:val="clear" w:color="auto" w:fill="auto"/>
            <w:noWrap/>
            <w:vAlign w:val="center"/>
            <w:hideMark/>
          </w:tcPr>
          <w:p w14:paraId="74810BA8" w14:textId="77777777" w:rsidR="0087410B" w:rsidRDefault="0087410B">
            <w:pPr>
              <w:jc w:val="right"/>
              <w:rPr>
                <w:rFonts w:ascii="Arial CYR" w:hAnsi="Arial CYR" w:cs="Arial CYR"/>
                <w:sz w:val="20"/>
                <w:szCs w:val="20"/>
              </w:rPr>
            </w:pPr>
            <w:r>
              <w:rPr>
                <w:rFonts w:ascii="Arial CYR" w:hAnsi="Arial CYR" w:cs="Arial CYR"/>
                <w:sz w:val="20"/>
                <w:szCs w:val="20"/>
              </w:rPr>
              <w:t>3100,00</w:t>
            </w:r>
          </w:p>
        </w:tc>
        <w:tc>
          <w:tcPr>
            <w:tcW w:w="2134" w:type="dxa"/>
            <w:tcBorders>
              <w:top w:val="nil"/>
              <w:left w:val="nil"/>
              <w:bottom w:val="single" w:sz="4" w:space="0" w:color="auto"/>
              <w:right w:val="single" w:sz="4" w:space="0" w:color="auto"/>
            </w:tcBorders>
            <w:shd w:val="clear" w:color="auto" w:fill="auto"/>
            <w:noWrap/>
            <w:vAlign w:val="bottom"/>
            <w:hideMark/>
          </w:tcPr>
          <w:p w14:paraId="15A92FAF"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2854,28</w:t>
            </w:r>
          </w:p>
        </w:tc>
      </w:tr>
      <w:tr w:rsidR="0087410B" w14:paraId="6E95E41D" w14:textId="77777777" w:rsidTr="0087410B">
        <w:trPr>
          <w:trHeight w:val="377"/>
        </w:trPr>
        <w:tc>
          <w:tcPr>
            <w:tcW w:w="9255" w:type="dxa"/>
            <w:tcBorders>
              <w:top w:val="single" w:sz="4" w:space="0" w:color="auto"/>
              <w:left w:val="single" w:sz="8" w:space="0" w:color="auto"/>
              <w:bottom w:val="nil"/>
              <w:right w:val="single" w:sz="4" w:space="0" w:color="auto"/>
            </w:tcBorders>
            <w:shd w:val="clear" w:color="auto" w:fill="auto"/>
            <w:hideMark/>
          </w:tcPr>
          <w:p w14:paraId="3ABE7AD3" w14:textId="77777777" w:rsidR="0087410B" w:rsidRDefault="0087410B">
            <w:pPr>
              <w:rPr>
                <w:rFonts w:ascii="Arial CYR" w:hAnsi="Arial CYR" w:cs="Arial CYR"/>
                <w:b/>
                <w:bCs/>
                <w:i/>
                <w:iCs/>
                <w:sz w:val="20"/>
                <w:szCs w:val="20"/>
              </w:rPr>
            </w:pPr>
            <w:r>
              <w:rPr>
                <w:rFonts w:ascii="Arial CYR" w:hAnsi="Arial CYR" w:cs="Arial CYR"/>
                <w:b/>
                <w:bCs/>
                <w:i/>
                <w:iCs/>
                <w:sz w:val="20"/>
                <w:szCs w:val="20"/>
              </w:rPr>
              <w:t>Общая стоимость топлива с расходами по транспортировке</w:t>
            </w:r>
          </w:p>
        </w:tc>
        <w:tc>
          <w:tcPr>
            <w:tcW w:w="1188" w:type="dxa"/>
            <w:tcBorders>
              <w:top w:val="nil"/>
              <w:left w:val="nil"/>
              <w:bottom w:val="nil"/>
              <w:right w:val="single" w:sz="4" w:space="0" w:color="auto"/>
            </w:tcBorders>
            <w:shd w:val="clear" w:color="auto" w:fill="auto"/>
            <w:vAlign w:val="center"/>
            <w:hideMark/>
          </w:tcPr>
          <w:p w14:paraId="387ACBFE" w14:textId="77777777" w:rsidR="0087410B" w:rsidRDefault="0087410B">
            <w:pPr>
              <w:jc w:val="center"/>
              <w:rPr>
                <w:rFonts w:ascii="Arial CYR" w:hAnsi="Arial CYR" w:cs="Arial CYR"/>
                <w:sz w:val="20"/>
                <w:szCs w:val="20"/>
              </w:rPr>
            </w:pPr>
            <w:r>
              <w:rPr>
                <w:rFonts w:ascii="Arial CYR" w:hAnsi="Arial CYR" w:cs="Arial CYR"/>
                <w:sz w:val="20"/>
                <w:szCs w:val="20"/>
              </w:rPr>
              <w:t>тыс. руб.</w:t>
            </w:r>
          </w:p>
        </w:tc>
        <w:tc>
          <w:tcPr>
            <w:tcW w:w="2134" w:type="dxa"/>
            <w:tcBorders>
              <w:top w:val="nil"/>
              <w:left w:val="nil"/>
              <w:bottom w:val="nil"/>
              <w:right w:val="single" w:sz="4" w:space="0" w:color="auto"/>
            </w:tcBorders>
            <w:shd w:val="clear" w:color="auto" w:fill="auto"/>
            <w:noWrap/>
            <w:vAlign w:val="center"/>
            <w:hideMark/>
          </w:tcPr>
          <w:p w14:paraId="59F092DC" w14:textId="77777777" w:rsidR="0087410B" w:rsidRDefault="0087410B">
            <w:pPr>
              <w:rPr>
                <w:rFonts w:ascii="Arial CYR" w:hAnsi="Arial CYR" w:cs="Arial CYR"/>
                <w:b/>
                <w:bCs/>
                <w:sz w:val="20"/>
                <w:szCs w:val="20"/>
              </w:rPr>
            </w:pPr>
            <w:r>
              <w:rPr>
                <w:rFonts w:ascii="Arial CYR" w:hAnsi="Arial CYR" w:cs="Arial CYR"/>
                <w:b/>
                <w:bCs/>
                <w:sz w:val="20"/>
                <w:szCs w:val="20"/>
              </w:rPr>
              <w:t xml:space="preserve">                 38 197,86   </w:t>
            </w:r>
          </w:p>
        </w:tc>
        <w:tc>
          <w:tcPr>
            <w:tcW w:w="2134" w:type="dxa"/>
            <w:tcBorders>
              <w:top w:val="nil"/>
              <w:left w:val="nil"/>
              <w:bottom w:val="single" w:sz="4" w:space="0" w:color="auto"/>
              <w:right w:val="single" w:sz="4" w:space="0" w:color="auto"/>
            </w:tcBorders>
            <w:shd w:val="clear" w:color="auto" w:fill="auto"/>
            <w:noWrap/>
            <w:vAlign w:val="center"/>
            <w:hideMark/>
          </w:tcPr>
          <w:p w14:paraId="7D3ED59D" w14:textId="77777777" w:rsidR="0087410B" w:rsidRDefault="0087410B">
            <w:pPr>
              <w:rPr>
                <w:rFonts w:ascii="Arial CYR" w:hAnsi="Arial CYR" w:cs="Arial CYR"/>
                <w:b/>
                <w:bCs/>
                <w:sz w:val="20"/>
                <w:szCs w:val="20"/>
              </w:rPr>
            </w:pPr>
            <w:r>
              <w:rPr>
                <w:rFonts w:ascii="Arial CYR" w:hAnsi="Arial CYR" w:cs="Arial CYR"/>
                <w:b/>
                <w:bCs/>
                <w:sz w:val="20"/>
                <w:szCs w:val="20"/>
              </w:rPr>
              <w:t xml:space="preserve">                 32 632,09   </w:t>
            </w:r>
          </w:p>
        </w:tc>
      </w:tr>
      <w:tr w:rsidR="0087410B" w14:paraId="1B5F2DDC" w14:textId="77777777" w:rsidTr="0087410B">
        <w:trPr>
          <w:trHeight w:val="255"/>
        </w:trPr>
        <w:tc>
          <w:tcPr>
            <w:tcW w:w="14711" w:type="dxa"/>
            <w:gridSpan w:val="4"/>
            <w:tcBorders>
              <w:top w:val="single" w:sz="4" w:space="0" w:color="auto"/>
              <w:left w:val="single" w:sz="8" w:space="0" w:color="auto"/>
              <w:bottom w:val="single" w:sz="4" w:space="0" w:color="auto"/>
              <w:right w:val="nil"/>
            </w:tcBorders>
            <w:shd w:val="clear" w:color="auto" w:fill="auto"/>
            <w:hideMark/>
          </w:tcPr>
          <w:p w14:paraId="075D24F3" w14:textId="77777777" w:rsidR="0087410B" w:rsidRDefault="0087410B">
            <w:pPr>
              <w:jc w:val="center"/>
              <w:rPr>
                <w:rFonts w:ascii="Arial CYR" w:hAnsi="Arial CYR" w:cs="Arial CYR"/>
                <w:b/>
                <w:bCs/>
                <w:sz w:val="20"/>
                <w:szCs w:val="20"/>
              </w:rPr>
            </w:pPr>
            <w:r>
              <w:rPr>
                <w:rFonts w:ascii="Arial CYR" w:hAnsi="Arial CYR" w:cs="Arial CYR"/>
                <w:b/>
                <w:bCs/>
                <w:sz w:val="20"/>
                <w:szCs w:val="20"/>
              </w:rPr>
              <w:t>Электроэнергия</w:t>
            </w:r>
          </w:p>
        </w:tc>
      </w:tr>
      <w:tr w:rsidR="0087410B" w14:paraId="3A6F298C" w14:textId="77777777" w:rsidTr="0087410B">
        <w:trPr>
          <w:trHeight w:val="330"/>
        </w:trPr>
        <w:tc>
          <w:tcPr>
            <w:tcW w:w="9255" w:type="dxa"/>
            <w:tcBorders>
              <w:top w:val="nil"/>
              <w:left w:val="single" w:sz="8" w:space="0" w:color="auto"/>
              <w:bottom w:val="nil"/>
              <w:right w:val="single" w:sz="4" w:space="0" w:color="auto"/>
            </w:tcBorders>
            <w:shd w:val="clear" w:color="auto" w:fill="auto"/>
            <w:vAlign w:val="center"/>
            <w:hideMark/>
          </w:tcPr>
          <w:p w14:paraId="2D6F1183" w14:textId="77777777" w:rsidR="0087410B" w:rsidRDefault="0087410B">
            <w:pPr>
              <w:rPr>
                <w:rFonts w:ascii="Arial CYR" w:hAnsi="Arial CYR" w:cs="Arial CYR"/>
                <w:sz w:val="20"/>
                <w:szCs w:val="20"/>
              </w:rPr>
            </w:pPr>
            <w:r>
              <w:rPr>
                <w:rFonts w:ascii="Arial CYR" w:hAnsi="Arial CYR" w:cs="Arial CYR"/>
                <w:sz w:val="20"/>
                <w:szCs w:val="20"/>
              </w:rPr>
              <w:t>Общий расход электроэнергии, в т.ч.:</w:t>
            </w:r>
          </w:p>
        </w:tc>
        <w:tc>
          <w:tcPr>
            <w:tcW w:w="1188" w:type="dxa"/>
            <w:tcBorders>
              <w:top w:val="nil"/>
              <w:left w:val="nil"/>
              <w:bottom w:val="nil"/>
              <w:right w:val="single" w:sz="4" w:space="0" w:color="auto"/>
            </w:tcBorders>
            <w:shd w:val="clear" w:color="auto" w:fill="auto"/>
            <w:vAlign w:val="center"/>
            <w:hideMark/>
          </w:tcPr>
          <w:p w14:paraId="18FF9819" w14:textId="77777777" w:rsidR="0087410B" w:rsidRDefault="0087410B">
            <w:pPr>
              <w:jc w:val="center"/>
              <w:rPr>
                <w:rFonts w:ascii="Arial CYR" w:hAnsi="Arial CYR" w:cs="Arial CYR"/>
                <w:sz w:val="20"/>
                <w:szCs w:val="20"/>
              </w:rPr>
            </w:pPr>
            <w:r>
              <w:rPr>
                <w:rFonts w:ascii="Arial CYR" w:hAnsi="Arial CYR" w:cs="Arial CYR"/>
                <w:sz w:val="20"/>
                <w:szCs w:val="20"/>
              </w:rPr>
              <w:t>тыс. кВт*ч</w:t>
            </w:r>
          </w:p>
        </w:tc>
        <w:tc>
          <w:tcPr>
            <w:tcW w:w="2134" w:type="dxa"/>
            <w:tcBorders>
              <w:top w:val="nil"/>
              <w:left w:val="nil"/>
              <w:bottom w:val="single" w:sz="4" w:space="0" w:color="auto"/>
              <w:right w:val="single" w:sz="4" w:space="0" w:color="auto"/>
            </w:tcBorders>
            <w:shd w:val="clear" w:color="auto" w:fill="auto"/>
            <w:vAlign w:val="center"/>
            <w:hideMark/>
          </w:tcPr>
          <w:p w14:paraId="207AB1D4" w14:textId="77777777" w:rsidR="0087410B" w:rsidRDefault="0087410B">
            <w:pPr>
              <w:jc w:val="right"/>
              <w:rPr>
                <w:rFonts w:ascii="Arial CYR" w:hAnsi="Arial CYR" w:cs="Arial CYR"/>
                <w:sz w:val="20"/>
                <w:szCs w:val="20"/>
              </w:rPr>
            </w:pPr>
            <w:r>
              <w:rPr>
                <w:rFonts w:ascii="Arial CYR" w:hAnsi="Arial CYR" w:cs="Arial CYR"/>
                <w:sz w:val="20"/>
                <w:szCs w:val="20"/>
              </w:rPr>
              <w:t>1873,70</w:t>
            </w:r>
          </w:p>
        </w:tc>
        <w:tc>
          <w:tcPr>
            <w:tcW w:w="2134" w:type="dxa"/>
            <w:tcBorders>
              <w:top w:val="nil"/>
              <w:left w:val="nil"/>
              <w:bottom w:val="single" w:sz="4" w:space="0" w:color="auto"/>
              <w:right w:val="single" w:sz="4" w:space="0" w:color="auto"/>
            </w:tcBorders>
            <w:shd w:val="clear" w:color="auto" w:fill="auto"/>
            <w:noWrap/>
            <w:vAlign w:val="bottom"/>
            <w:hideMark/>
          </w:tcPr>
          <w:p w14:paraId="1E04D514"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1873,00</w:t>
            </w:r>
          </w:p>
        </w:tc>
      </w:tr>
      <w:tr w:rsidR="0087410B" w14:paraId="7E12D1AD"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noWrap/>
            <w:vAlign w:val="bottom"/>
            <w:hideMark/>
          </w:tcPr>
          <w:p w14:paraId="5599AC0F" w14:textId="77777777" w:rsidR="0087410B" w:rsidRDefault="0087410B">
            <w:pPr>
              <w:rPr>
                <w:rFonts w:ascii="Arial CYR" w:hAnsi="Arial CYR" w:cs="Arial CYR"/>
                <w:sz w:val="20"/>
                <w:szCs w:val="20"/>
              </w:rPr>
            </w:pPr>
            <w:r>
              <w:rPr>
                <w:rFonts w:ascii="Arial CYR" w:hAnsi="Arial CYR" w:cs="Arial CYR"/>
                <w:sz w:val="20"/>
                <w:szCs w:val="20"/>
              </w:rPr>
              <w:t xml:space="preserve"> - энергия СН 2 (1-20 </w:t>
            </w:r>
            <w:proofErr w:type="spellStart"/>
            <w:r>
              <w:rPr>
                <w:rFonts w:ascii="Arial CYR" w:hAnsi="Arial CYR" w:cs="Arial CYR"/>
                <w:sz w:val="20"/>
                <w:szCs w:val="20"/>
              </w:rPr>
              <w:t>кВ</w:t>
            </w:r>
            <w:proofErr w:type="spellEnd"/>
            <w:r>
              <w:rPr>
                <w:rFonts w:ascii="Arial CYR" w:hAnsi="Arial CYR" w:cs="Arial CYR"/>
                <w:sz w:val="20"/>
                <w:szCs w:val="20"/>
              </w:rPr>
              <w:t>)</w:t>
            </w:r>
          </w:p>
        </w:tc>
        <w:tc>
          <w:tcPr>
            <w:tcW w:w="1188" w:type="dxa"/>
            <w:tcBorders>
              <w:top w:val="nil"/>
              <w:left w:val="nil"/>
              <w:bottom w:val="single" w:sz="4" w:space="0" w:color="auto"/>
              <w:right w:val="single" w:sz="4" w:space="0" w:color="auto"/>
            </w:tcBorders>
            <w:shd w:val="clear" w:color="auto" w:fill="auto"/>
            <w:hideMark/>
          </w:tcPr>
          <w:p w14:paraId="036AB13E" w14:textId="77777777" w:rsidR="0087410B" w:rsidRDefault="0087410B">
            <w:pPr>
              <w:jc w:val="center"/>
              <w:rPr>
                <w:rFonts w:ascii="Arial CYR" w:hAnsi="Arial CYR" w:cs="Arial CYR"/>
                <w:sz w:val="20"/>
                <w:szCs w:val="20"/>
              </w:rPr>
            </w:pPr>
            <w:r>
              <w:rPr>
                <w:rFonts w:ascii="Arial CYR" w:hAnsi="Arial CYR" w:cs="Arial CYR"/>
                <w:sz w:val="20"/>
                <w:szCs w:val="20"/>
              </w:rPr>
              <w:t>тыс. кВт*ч</w:t>
            </w:r>
          </w:p>
        </w:tc>
        <w:tc>
          <w:tcPr>
            <w:tcW w:w="2134" w:type="dxa"/>
            <w:tcBorders>
              <w:top w:val="nil"/>
              <w:left w:val="nil"/>
              <w:bottom w:val="single" w:sz="4" w:space="0" w:color="auto"/>
              <w:right w:val="single" w:sz="4" w:space="0" w:color="auto"/>
            </w:tcBorders>
            <w:shd w:val="clear" w:color="auto" w:fill="auto"/>
            <w:noWrap/>
            <w:vAlign w:val="center"/>
            <w:hideMark/>
          </w:tcPr>
          <w:p w14:paraId="2F1E3951" w14:textId="77777777" w:rsidR="0087410B" w:rsidRDefault="0087410B">
            <w:pPr>
              <w:jc w:val="right"/>
              <w:rPr>
                <w:rFonts w:ascii="Arial CYR" w:hAnsi="Arial CYR" w:cs="Arial CYR"/>
                <w:sz w:val="20"/>
                <w:szCs w:val="20"/>
              </w:rPr>
            </w:pPr>
            <w:r>
              <w:rPr>
                <w:rFonts w:ascii="Arial CYR" w:hAnsi="Arial CYR" w:cs="Arial CYR"/>
                <w:sz w:val="20"/>
                <w:szCs w:val="20"/>
              </w:rPr>
              <w:t>1873,70</w:t>
            </w:r>
          </w:p>
        </w:tc>
        <w:tc>
          <w:tcPr>
            <w:tcW w:w="2134" w:type="dxa"/>
            <w:tcBorders>
              <w:top w:val="nil"/>
              <w:left w:val="nil"/>
              <w:bottom w:val="single" w:sz="4" w:space="0" w:color="auto"/>
              <w:right w:val="single" w:sz="4" w:space="0" w:color="auto"/>
            </w:tcBorders>
            <w:shd w:val="clear" w:color="auto" w:fill="auto"/>
            <w:noWrap/>
            <w:vAlign w:val="center"/>
            <w:hideMark/>
          </w:tcPr>
          <w:p w14:paraId="3589AF32" w14:textId="77777777" w:rsidR="0087410B" w:rsidRDefault="0087410B">
            <w:pPr>
              <w:jc w:val="right"/>
              <w:rPr>
                <w:rFonts w:ascii="Arial CYR" w:hAnsi="Arial CYR" w:cs="Arial CYR"/>
                <w:sz w:val="20"/>
                <w:szCs w:val="20"/>
              </w:rPr>
            </w:pPr>
            <w:r>
              <w:rPr>
                <w:rFonts w:ascii="Arial CYR" w:hAnsi="Arial CYR" w:cs="Arial CYR"/>
                <w:sz w:val="20"/>
                <w:szCs w:val="20"/>
              </w:rPr>
              <w:t>881,48</w:t>
            </w:r>
          </w:p>
        </w:tc>
      </w:tr>
      <w:tr w:rsidR="0087410B" w14:paraId="5E1DEAA0" w14:textId="77777777" w:rsidTr="0087410B">
        <w:trPr>
          <w:trHeight w:val="330"/>
        </w:trPr>
        <w:tc>
          <w:tcPr>
            <w:tcW w:w="9255" w:type="dxa"/>
            <w:tcBorders>
              <w:top w:val="nil"/>
              <w:left w:val="single" w:sz="8" w:space="0" w:color="auto"/>
              <w:bottom w:val="single" w:sz="4" w:space="0" w:color="auto"/>
              <w:right w:val="single" w:sz="4" w:space="0" w:color="auto"/>
            </w:tcBorders>
            <w:shd w:val="clear" w:color="auto" w:fill="auto"/>
            <w:noWrap/>
            <w:vAlign w:val="bottom"/>
            <w:hideMark/>
          </w:tcPr>
          <w:p w14:paraId="3302C2C0" w14:textId="77777777" w:rsidR="0087410B" w:rsidRDefault="0087410B">
            <w:pPr>
              <w:rPr>
                <w:rFonts w:ascii="Arial CYR" w:hAnsi="Arial CYR" w:cs="Arial CYR"/>
                <w:sz w:val="20"/>
                <w:szCs w:val="20"/>
              </w:rPr>
            </w:pPr>
            <w:r>
              <w:rPr>
                <w:rFonts w:ascii="Arial CYR" w:hAnsi="Arial CYR" w:cs="Arial CYR"/>
                <w:sz w:val="20"/>
                <w:szCs w:val="20"/>
              </w:rPr>
              <w:t xml:space="preserve"> -по ВН</w:t>
            </w:r>
          </w:p>
        </w:tc>
        <w:tc>
          <w:tcPr>
            <w:tcW w:w="1188" w:type="dxa"/>
            <w:tcBorders>
              <w:top w:val="nil"/>
              <w:left w:val="nil"/>
              <w:bottom w:val="single" w:sz="4" w:space="0" w:color="auto"/>
              <w:right w:val="single" w:sz="4" w:space="0" w:color="auto"/>
            </w:tcBorders>
            <w:shd w:val="clear" w:color="auto" w:fill="auto"/>
            <w:hideMark/>
          </w:tcPr>
          <w:p w14:paraId="0BF5FE9E" w14:textId="77777777" w:rsidR="0087410B" w:rsidRDefault="0087410B">
            <w:pPr>
              <w:jc w:val="center"/>
              <w:rPr>
                <w:rFonts w:ascii="Arial CYR" w:hAnsi="Arial CYR" w:cs="Arial CYR"/>
                <w:sz w:val="20"/>
                <w:szCs w:val="20"/>
              </w:rPr>
            </w:pPr>
            <w:r>
              <w:rPr>
                <w:rFonts w:ascii="Arial CYR" w:hAnsi="Arial CYR" w:cs="Arial CYR"/>
                <w:sz w:val="20"/>
                <w:szCs w:val="20"/>
              </w:rPr>
              <w:t>тыс. кВт*ч</w:t>
            </w:r>
          </w:p>
        </w:tc>
        <w:tc>
          <w:tcPr>
            <w:tcW w:w="2134" w:type="dxa"/>
            <w:tcBorders>
              <w:top w:val="nil"/>
              <w:left w:val="nil"/>
              <w:bottom w:val="single" w:sz="4" w:space="0" w:color="auto"/>
              <w:right w:val="single" w:sz="4" w:space="0" w:color="auto"/>
            </w:tcBorders>
            <w:shd w:val="clear" w:color="auto" w:fill="auto"/>
            <w:noWrap/>
            <w:vAlign w:val="center"/>
            <w:hideMark/>
          </w:tcPr>
          <w:p w14:paraId="7735B615"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629736CB"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991,53</w:t>
            </w:r>
          </w:p>
        </w:tc>
      </w:tr>
      <w:tr w:rsidR="0087410B" w14:paraId="4DAA6014" w14:textId="77777777" w:rsidTr="0087410B">
        <w:trPr>
          <w:trHeight w:val="600"/>
        </w:trPr>
        <w:tc>
          <w:tcPr>
            <w:tcW w:w="9255" w:type="dxa"/>
            <w:tcBorders>
              <w:top w:val="nil"/>
              <w:left w:val="single" w:sz="8" w:space="0" w:color="auto"/>
              <w:bottom w:val="single" w:sz="4" w:space="0" w:color="auto"/>
              <w:right w:val="single" w:sz="4" w:space="0" w:color="auto"/>
            </w:tcBorders>
            <w:shd w:val="clear" w:color="auto" w:fill="auto"/>
            <w:vAlign w:val="center"/>
            <w:hideMark/>
          </w:tcPr>
          <w:p w14:paraId="3CBEF702" w14:textId="77777777" w:rsidR="0087410B" w:rsidRDefault="0087410B">
            <w:pPr>
              <w:rPr>
                <w:rFonts w:ascii="Arial CYR" w:hAnsi="Arial CYR" w:cs="Arial CYR"/>
                <w:sz w:val="20"/>
                <w:szCs w:val="20"/>
              </w:rPr>
            </w:pPr>
            <w:r>
              <w:rPr>
                <w:rFonts w:ascii="Arial CYR" w:hAnsi="Arial CYR" w:cs="Arial CYR"/>
                <w:sz w:val="20"/>
                <w:szCs w:val="20"/>
              </w:rPr>
              <w:t xml:space="preserve">Средневзвешенный тариф за 1 кВт*ч </w:t>
            </w:r>
            <w:proofErr w:type="spellStart"/>
            <w:r>
              <w:rPr>
                <w:rFonts w:ascii="Arial CYR" w:hAnsi="Arial CYR" w:cs="Arial CYR"/>
                <w:sz w:val="20"/>
                <w:szCs w:val="20"/>
              </w:rPr>
              <w:t>потреблен.</w:t>
            </w:r>
            <w:proofErr w:type="gramStart"/>
            <w:r>
              <w:rPr>
                <w:rFonts w:ascii="Arial CYR" w:hAnsi="Arial CYR" w:cs="Arial CYR"/>
                <w:sz w:val="20"/>
                <w:szCs w:val="20"/>
              </w:rPr>
              <w:t>эл.энергии</w:t>
            </w:r>
            <w:proofErr w:type="spellEnd"/>
            <w:proofErr w:type="gramEnd"/>
            <w:r>
              <w:rPr>
                <w:rFonts w:ascii="Arial CYR" w:hAnsi="Arial CYR" w:cs="Arial CYR"/>
                <w:sz w:val="20"/>
                <w:szCs w:val="20"/>
              </w:rPr>
              <w:t>, в т.ч.:</w:t>
            </w:r>
          </w:p>
        </w:tc>
        <w:tc>
          <w:tcPr>
            <w:tcW w:w="1188" w:type="dxa"/>
            <w:tcBorders>
              <w:top w:val="nil"/>
              <w:left w:val="nil"/>
              <w:bottom w:val="single" w:sz="4" w:space="0" w:color="auto"/>
              <w:right w:val="single" w:sz="4" w:space="0" w:color="auto"/>
            </w:tcBorders>
            <w:shd w:val="clear" w:color="auto" w:fill="auto"/>
            <w:vAlign w:val="center"/>
            <w:hideMark/>
          </w:tcPr>
          <w:p w14:paraId="0516DD60" w14:textId="77777777" w:rsidR="0087410B" w:rsidRDefault="0087410B">
            <w:pPr>
              <w:jc w:val="center"/>
              <w:rPr>
                <w:rFonts w:ascii="Arial CYR" w:hAnsi="Arial CYR" w:cs="Arial CYR"/>
                <w:sz w:val="20"/>
                <w:szCs w:val="20"/>
              </w:rPr>
            </w:pPr>
            <w:r>
              <w:rPr>
                <w:rFonts w:ascii="Arial CYR" w:hAnsi="Arial CYR" w:cs="Arial CYR"/>
                <w:sz w:val="20"/>
                <w:szCs w:val="20"/>
              </w:rPr>
              <w:t>руб.</w:t>
            </w:r>
          </w:p>
        </w:tc>
        <w:tc>
          <w:tcPr>
            <w:tcW w:w="2134" w:type="dxa"/>
            <w:tcBorders>
              <w:top w:val="nil"/>
              <w:left w:val="nil"/>
              <w:bottom w:val="single" w:sz="4" w:space="0" w:color="auto"/>
              <w:right w:val="single" w:sz="4" w:space="0" w:color="auto"/>
            </w:tcBorders>
            <w:shd w:val="clear" w:color="auto" w:fill="auto"/>
            <w:vAlign w:val="center"/>
            <w:hideMark/>
          </w:tcPr>
          <w:p w14:paraId="59375097" w14:textId="77777777" w:rsidR="0087410B" w:rsidRDefault="0087410B">
            <w:pPr>
              <w:jc w:val="right"/>
              <w:rPr>
                <w:rFonts w:ascii="Arial CYR" w:hAnsi="Arial CYR" w:cs="Arial CYR"/>
                <w:sz w:val="20"/>
                <w:szCs w:val="20"/>
              </w:rPr>
            </w:pPr>
            <w:r>
              <w:rPr>
                <w:rFonts w:ascii="Arial CYR" w:hAnsi="Arial CYR" w:cs="Arial CYR"/>
                <w:sz w:val="20"/>
                <w:szCs w:val="20"/>
              </w:rPr>
              <w:t>7,522</w:t>
            </w:r>
          </w:p>
        </w:tc>
        <w:tc>
          <w:tcPr>
            <w:tcW w:w="2134" w:type="dxa"/>
            <w:tcBorders>
              <w:top w:val="nil"/>
              <w:left w:val="nil"/>
              <w:bottom w:val="single" w:sz="4" w:space="0" w:color="auto"/>
              <w:right w:val="single" w:sz="4" w:space="0" w:color="auto"/>
            </w:tcBorders>
            <w:shd w:val="clear" w:color="auto" w:fill="auto"/>
            <w:noWrap/>
            <w:vAlign w:val="center"/>
            <w:hideMark/>
          </w:tcPr>
          <w:p w14:paraId="3A1B8AD8" w14:textId="77777777" w:rsidR="0087410B" w:rsidRDefault="0087410B">
            <w:pPr>
              <w:rPr>
                <w:rFonts w:ascii="Arial CYR" w:hAnsi="Arial CYR" w:cs="Arial CYR"/>
                <w:color w:val="000000"/>
                <w:sz w:val="20"/>
                <w:szCs w:val="20"/>
              </w:rPr>
            </w:pPr>
            <w:r>
              <w:rPr>
                <w:rFonts w:ascii="Arial CYR" w:hAnsi="Arial CYR" w:cs="Arial CYR"/>
                <w:color w:val="000000"/>
                <w:sz w:val="20"/>
                <w:szCs w:val="20"/>
              </w:rPr>
              <w:t xml:space="preserve">                       4,638   </w:t>
            </w:r>
          </w:p>
        </w:tc>
      </w:tr>
      <w:tr w:rsidR="0087410B" w14:paraId="15D7B3F1"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noWrap/>
            <w:vAlign w:val="bottom"/>
            <w:hideMark/>
          </w:tcPr>
          <w:p w14:paraId="1C34B06A" w14:textId="77777777" w:rsidR="0087410B" w:rsidRDefault="0087410B">
            <w:pPr>
              <w:rPr>
                <w:rFonts w:ascii="Arial CYR" w:hAnsi="Arial CYR" w:cs="Arial CYR"/>
                <w:sz w:val="20"/>
                <w:szCs w:val="20"/>
              </w:rPr>
            </w:pPr>
            <w:r>
              <w:rPr>
                <w:rFonts w:ascii="Arial CYR" w:hAnsi="Arial CYR" w:cs="Arial CYR"/>
                <w:sz w:val="20"/>
                <w:szCs w:val="20"/>
              </w:rPr>
              <w:t xml:space="preserve"> - энергия СН 2 (1-20 </w:t>
            </w:r>
            <w:proofErr w:type="spellStart"/>
            <w:r>
              <w:rPr>
                <w:rFonts w:ascii="Arial CYR" w:hAnsi="Arial CYR" w:cs="Arial CYR"/>
                <w:sz w:val="20"/>
                <w:szCs w:val="20"/>
              </w:rPr>
              <w:t>кВ</w:t>
            </w:r>
            <w:proofErr w:type="spellEnd"/>
            <w:r>
              <w:rPr>
                <w:rFonts w:ascii="Arial CYR" w:hAnsi="Arial CYR" w:cs="Arial CYR"/>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14:paraId="2C60A17C" w14:textId="77777777" w:rsidR="0087410B" w:rsidRDefault="0087410B">
            <w:pPr>
              <w:jc w:val="center"/>
              <w:rPr>
                <w:rFonts w:ascii="Arial CYR" w:hAnsi="Arial CYR" w:cs="Arial CYR"/>
                <w:sz w:val="20"/>
                <w:szCs w:val="20"/>
              </w:rPr>
            </w:pPr>
            <w:r>
              <w:rPr>
                <w:rFonts w:ascii="Arial CYR" w:hAnsi="Arial CYR" w:cs="Arial CYR"/>
                <w:sz w:val="20"/>
                <w:szCs w:val="20"/>
              </w:rPr>
              <w:t>руб.</w:t>
            </w:r>
          </w:p>
        </w:tc>
        <w:tc>
          <w:tcPr>
            <w:tcW w:w="2134" w:type="dxa"/>
            <w:tcBorders>
              <w:top w:val="nil"/>
              <w:left w:val="nil"/>
              <w:bottom w:val="single" w:sz="4" w:space="0" w:color="auto"/>
              <w:right w:val="single" w:sz="4" w:space="0" w:color="auto"/>
            </w:tcBorders>
            <w:shd w:val="clear" w:color="auto" w:fill="auto"/>
            <w:noWrap/>
            <w:vAlign w:val="center"/>
            <w:hideMark/>
          </w:tcPr>
          <w:p w14:paraId="121FD6C2" w14:textId="77777777" w:rsidR="0087410B" w:rsidRDefault="0087410B">
            <w:pPr>
              <w:jc w:val="right"/>
              <w:rPr>
                <w:rFonts w:ascii="Arial CYR" w:hAnsi="Arial CYR" w:cs="Arial CYR"/>
                <w:sz w:val="20"/>
                <w:szCs w:val="20"/>
              </w:rPr>
            </w:pPr>
            <w:r>
              <w:rPr>
                <w:rFonts w:ascii="Arial CYR" w:hAnsi="Arial CYR" w:cs="Arial CYR"/>
                <w:sz w:val="20"/>
                <w:szCs w:val="20"/>
              </w:rPr>
              <w:t>7,522</w:t>
            </w:r>
          </w:p>
        </w:tc>
        <w:tc>
          <w:tcPr>
            <w:tcW w:w="2134" w:type="dxa"/>
            <w:tcBorders>
              <w:top w:val="nil"/>
              <w:left w:val="nil"/>
              <w:bottom w:val="single" w:sz="4" w:space="0" w:color="auto"/>
              <w:right w:val="single" w:sz="4" w:space="0" w:color="auto"/>
            </w:tcBorders>
            <w:shd w:val="clear" w:color="auto" w:fill="auto"/>
            <w:noWrap/>
            <w:vAlign w:val="bottom"/>
            <w:hideMark/>
          </w:tcPr>
          <w:p w14:paraId="6A7E999B"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4,638</w:t>
            </w:r>
          </w:p>
        </w:tc>
      </w:tr>
      <w:tr w:rsidR="0087410B" w14:paraId="4D9517B6"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noWrap/>
            <w:vAlign w:val="bottom"/>
            <w:hideMark/>
          </w:tcPr>
          <w:p w14:paraId="0F1ED5DB" w14:textId="77777777" w:rsidR="0087410B" w:rsidRDefault="0087410B">
            <w:pPr>
              <w:rPr>
                <w:rFonts w:ascii="Arial CYR" w:hAnsi="Arial CYR" w:cs="Arial CYR"/>
                <w:sz w:val="20"/>
                <w:szCs w:val="20"/>
              </w:rPr>
            </w:pPr>
            <w:r>
              <w:rPr>
                <w:rFonts w:ascii="Arial CYR" w:hAnsi="Arial CYR" w:cs="Arial CYR"/>
                <w:sz w:val="20"/>
                <w:szCs w:val="20"/>
              </w:rPr>
              <w:t xml:space="preserve"> -по ВН</w:t>
            </w:r>
          </w:p>
        </w:tc>
        <w:tc>
          <w:tcPr>
            <w:tcW w:w="1188" w:type="dxa"/>
            <w:tcBorders>
              <w:top w:val="nil"/>
              <w:left w:val="nil"/>
              <w:bottom w:val="single" w:sz="4" w:space="0" w:color="auto"/>
              <w:right w:val="single" w:sz="4" w:space="0" w:color="auto"/>
            </w:tcBorders>
            <w:shd w:val="clear" w:color="auto" w:fill="auto"/>
            <w:vAlign w:val="center"/>
            <w:hideMark/>
          </w:tcPr>
          <w:p w14:paraId="2CFEF9F7" w14:textId="77777777" w:rsidR="0087410B" w:rsidRDefault="0087410B">
            <w:pPr>
              <w:jc w:val="center"/>
              <w:rPr>
                <w:rFonts w:ascii="Arial CYR" w:hAnsi="Arial CYR" w:cs="Arial CYR"/>
                <w:sz w:val="20"/>
                <w:szCs w:val="20"/>
              </w:rPr>
            </w:pPr>
            <w:r>
              <w:rPr>
                <w:rFonts w:ascii="Arial CYR" w:hAnsi="Arial CYR" w:cs="Arial CYR"/>
                <w:sz w:val="20"/>
                <w:szCs w:val="20"/>
              </w:rPr>
              <w:t>руб.</w:t>
            </w:r>
          </w:p>
        </w:tc>
        <w:tc>
          <w:tcPr>
            <w:tcW w:w="2134" w:type="dxa"/>
            <w:tcBorders>
              <w:top w:val="nil"/>
              <w:left w:val="nil"/>
              <w:bottom w:val="single" w:sz="4" w:space="0" w:color="auto"/>
              <w:right w:val="single" w:sz="4" w:space="0" w:color="auto"/>
            </w:tcBorders>
            <w:shd w:val="clear" w:color="auto" w:fill="auto"/>
            <w:noWrap/>
            <w:vAlign w:val="center"/>
            <w:hideMark/>
          </w:tcPr>
          <w:p w14:paraId="4CC8568A"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3CACD5DB" w14:textId="77777777" w:rsidR="0087410B" w:rsidRDefault="0087410B">
            <w:pPr>
              <w:rPr>
                <w:rFonts w:ascii="Arial CYR" w:hAnsi="Arial CYR" w:cs="Arial CYR"/>
                <w:color w:val="000000"/>
                <w:sz w:val="20"/>
                <w:szCs w:val="20"/>
              </w:rPr>
            </w:pPr>
            <w:r>
              <w:rPr>
                <w:rFonts w:ascii="Arial CYR" w:hAnsi="Arial CYR" w:cs="Arial CYR"/>
                <w:color w:val="000000"/>
                <w:sz w:val="20"/>
                <w:szCs w:val="20"/>
              </w:rPr>
              <w:t> </w:t>
            </w:r>
          </w:p>
        </w:tc>
      </w:tr>
      <w:tr w:rsidR="0087410B" w14:paraId="2D18CE4F"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vAlign w:val="center"/>
            <w:hideMark/>
          </w:tcPr>
          <w:p w14:paraId="6BBB8332" w14:textId="77777777" w:rsidR="0087410B" w:rsidRDefault="0087410B">
            <w:pPr>
              <w:rPr>
                <w:rFonts w:ascii="Arial CYR" w:hAnsi="Arial CYR" w:cs="Arial CYR"/>
                <w:sz w:val="20"/>
                <w:szCs w:val="20"/>
              </w:rPr>
            </w:pPr>
            <w:r>
              <w:rPr>
                <w:rFonts w:ascii="Arial CYR" w:hAnsi="Arial CYR" w:cs="Arial CYR"/>
                <w:sz w:val="20"/>
                <w:szCs w:val="20"/>
              </w:rPr>
              <w:t>Средний тариф 1 кВт*ч</w:t>
            </w:r>
          </w:p>
        </w:tc>
        <w:tc>
          <w:tcPr>
            <w:tcW w:w="1188" w:type="dxa"/>
            <w:tcBorders>
              <w:top w:val="nil"/>
              <w:left w:val="nil"/>
              <w:bottom w:val="single" w:sz="4" w:space="0" w:color="auto"/>
              <w:right w:val="single" w:sz="4" w:space="0" w:color="auto"/>
            </w:tcBorders>
            <w:shd w:val="clear" w:color="auto" w:fill="auto"/>
            <w:vAlign w:val="center"/>
            <w:hideMark/>
          </w:tcPr>
          <w:p w14:paraId="13A50C74" w14:textId="77777777" w:rsidR="0087410B" w:rsidRDefault="0087410B">
            <w:pPr>
              <w:jc w:val="center"/>
              <w:rPr>
                <w:rFonts w:ascii="Arial CYR" w:hAnsi="Arial CYR" w:cs="Arial CYR"/>
                <w:sz w:val="20"/>
                <w:szCs w:val="20"/>
              </w:rPr>
            </w:pPr>
            <w:r>
              <w:rPr>
                <w:rFonts w:ascii="Arial CYR" w:hAnsi="Arial CYR" w:cs="Arial CYR"/>
                <w:sz w:val="20"/>
                <w:szCs w:val="20"/>
              </w:rPr>
              <w:t>руб.</w:t>
            </w:r>
          </w:p>
        </w:tc>
        <w:tc>
          <w:tcPr>
            <w:tcW w:w="2134" w:type="dxa"/>
            <w:tcBorders>
              <w:top w:val="nil"/>
              <w:left w:val="nil"/>
              <w:bottom w:val="single" w:sz="4" w:space="0" w:color="auto"/>
              <w:right w:val="single" w:sz="4" w:space="0" w:color="auto"/>
            </w:tcBorders>
            <w:shd w:val="clear" w:color="auto" w:fill="auto"/>
            <w:noWrap/>
            <w:vAlign w:val="center"/>
            <w:hideMark/>
          </w:tcPr>
          <w:p w14:paraId="3DDB7836"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279F80B1"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4,638</w:t>
            </w:r>
          </w:p>
        </w:tc>
      </w:tr>
      <w:tr w:rsidR="0087410B" w14:paraId="0F63B29A"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vAlign w:val="center"/>
            <w:hideMark/>
          </w:tcPr>
          <w:p w14:paraId="2BAF7588" w14:textId="77777777" w:rsidR="0087410B" w:rsidRDefault="0087410B">
            <w:pPr>
              <w:rPr>
                <w:rFonts w:ascii="Arial CYR" w:hAnsi="Arial CYR" w:cs="Arial CYR"/>
                <w:sz w:val="20"/>
                <w:szCs w:val="20"/>
              </w:rPr>
            </w:pPr>
            <w:r>
              <w:rPr>
                <w:rFonts w:ascii="Arial CYR" w:hAnsi="Arial CYR" w:cs="Arial CYR"/>
                <w:sz w:val="20"/>
                <w:szCs w:val="20"/>
              </w:rPr>
              <w:t>Удельный расход</w:t>
            </w:r>
          </w:p>
        </w:tc>
        <w:tc>
          <w:tcPr>
            <w:tcW w:w="1188" w:type="dxa"/>
            <w:tcBorders>
              <w:top w:val="nil"/>
              <w:left w:val="nil"/>
              <w:bottom w:val="single" w:sz="4" w:space="0" w:color="auto"/>
              <w:right w:val="single" w:sz="4" w:space="0" w:color="auto"/>
            </w:tcBorders>
            <w:shd w:val="clear" w:color="auto" w:fill="auto"/>
            <w:vAlign w:val="center"/>
            <w:hideMark/>
          </w:tcPr>
          <w:p w14:paraId="053CAB2A" w14:textId="77777777" w:rsidR="0087410B" w:rsidRDefault="0087410B">
            <w:pPr>
              <w:jc w:val="center"/>
              <w:rPr>
                <w:rFonts w:ascii="Arial CYR" w:hAnsi="Arial CYR" w:cs="Arial CYR"/>
                <w:sz w:val="20"/>
                <w:szCs w:val="20"/>
              </w:rPr>
            </w:pPr>
            <w:r>
              <w:rPr>
                <w:rFonts w:ascii="Arial CYR" w:hAnsi="Arial CYR" w:cs="Arial CYR"/>
                <w:sz w:val="20"/>
                <w:szCs w:val="20"/>
              </w:rPr>
              <w:t>кВт*ч/Гкал</w:t>
            </w:r>
          </w:p>
        </w:tc>
        <w:tc>
          <w:tcPr>
            <w:tcW w:w="2134" w:type="dxa"/>
            <w:tcBorders>
              <w:top w:val="nil"/>
              <w:left w:val="nil"/>
              <w:bottom w:val="single" w:sz="4" w:space="0" w:color="auto"/>
              <w:right w:val="single" w:sz="4" w:space="0" w:color="auto"/>
            </w:tcBorders>
            <w:shd w:val="clear" w:color="auto" w:fill="auto"/>
            <w:noWrap/>
            <w:vAlign w:val="center"/>
            <w:hideMark/>
          </w:tcPr>
          <w:p w14:paraId="037F2C0D" w14:textId="77777777" w:rsidR="0087410B" w:rsidRDefault="0087410B">
            <w:pPr>
              <w:jc w:val="right"/>
              <w:rPr>
                <w:rFonts w:ascii="Arial CYR" w:hAnsi="Arial CYR" w:cs="Arial CYR"/>
                <w:sz w:val="20"/>
                <w:szCs w:val="20"/>
              </w:rPr>
            </w:pPr>
            <w:r>
              <w:rPr>
                <w:rFonts w:ascii="Arial CYR" w:hAnsi="Arial CYR" w:cs="Arial CYR"/>
                <w:sz w:val="20"/>
                <w:szCs w:val="20"/>
              </w:rPr>
              <w:t>40,574</w:t>
            </w:r>
          </w:p>
        </w:tc>
        <w:tc>
          <w:tcPr>
            <w:tcW w:w="2134" w:type="dxa"/>
            <w:tcBorders>
              <w:top w:val="nil"/>
              <w:left w:val="nil"/>
              <w:bottom w:val="single" w:sz="4" w:space="0" w:color="auto"/>
              <w:right w:val="single" w:sz="4" w:space="0" w:color="auto"/>
            </w:tcBorders>
            <w:shd w:val="clear" w:color="auto" w:fill="auto"/>
            <w:noWrap/>
            <w:vAlign w:val="bottom"/>
            <w:hideMark/>
          </w:tcPr>
          <w:p w14:paraId="40C98E45"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40,54</w:t>
            </w:r>
          </w:p>
        </w:tc>
      </w:tr>
      <w:tr w:rsidR="0087410B" w14:paraId="34C979EC" w14:textId="77777777" w:rsidTr="0087410B">
        <w:trPr>
          <w:trHeight w:val="300"/>
        </w:trPr>
        <w:tc>
          <w:tcPr>
            <w:tcW w:w="9255" w:type="dxa"/>
            <w:tcBorders>
              <w:top w:val="nil"/>
              <w:left w:val="single" w:sz="8" w:space="0" w:color="auto"/>
              <w:bottom w:val="nil"/>
              <w:right w:val="single" w:sz="4" w:space="0" w:color="auto"/>
            </w:tcBorders>
            <w:shd w:val="clear" w:color="auto" w:fill="auto"/>
            <w:vAlign w:val="center"/>
            <w:hideMark/>
          </w:tcPr>
          <w:p w14:paraId="7EC786FF" w14:textId="77777777" w:rsidR="0087410B" w:rsidRDefault="0087410B">
            <w:pPr>
              <w:rPr>
                <w:rFonts w:ascii="Arial CYR" w:hAnsi="Arial CYR" w:cs="Arial CYR"/>
                <w:b/>
                <w:bCs/>
                <w:i/>
                <w:iCs/>
                <w:sz w:val="20"/>
                <w:szCs w:val="20"/>
              </w:rPr>
            </w:pPr>
            <w:r>
              <w:rPr>
                <w:rFonts w:ascii="Arial CYR" w:hAnsi="Arial CYR" w:cs="Arial CYR"/>
                <w:b/>
                <w:bCs/>
                <w:i/>
                <w:iCs/>
                <w:sz w:val="20"/>
                <w:szCs w:val="20"/>
              </w:rPr>
              <w:t>Затраты на электроэнергию</w:t>
            </w:r>
          </w:p>
        </w:tc>
        <w:tc>
          <w:tcPr>
            <w:tcW w:w="1188" w:type="dxa"/>
            <w:tcBorders>
              <w:top w:val="nil"/>
              <w:left w:val="nil"/>
              <w:bottom w:val="nil"/>
              <w:right w:val="single" w:sz="4" w:space="0" w:color="auto"/>
            </w:tcBorders>
            <w:shd w:val="clear" w:color="auto" w:fill="auto"/>
            <w:vAlign w:val="center"/>
            <w:hideMark/>
          </w:tcPr>
          <w:p w14:paraId="4792E8A9" w14:textId="77777777" w:rsidR="0087410B" w:rsidRDefault="0087410B">
            <w:pPr>
              <w:jc w:val="center"/>
              <w:rPr>
                <w:rFonts w:ascii="Arial CYR" w:hAnsi="Arial CYR" w:cs="Arial CYR"/>
                <w:sz w:val="20"/>
                <w:szCs w:val="20"/>
              </w:rPr>
            </w:pPr>
            <w:r>
              <w:rPr>
                <w:rFonts w:ascii="Arial CYR" w:hAnsi="Arial CYR" w:cs="Arial CYR"/>
                <w:sz w:val="20"/>
                <w:szCs w:val="20"/>
              </w:rPr>
              <w:t>тыс. руб.</w:t>
            </w:r>
          </w:p>
        </w:tc>
        <w:tc>
          <w:tcPr>
            <w:tcW w:w="2134" w:type="dxa"/>
            <w:tcBorders>
              <w:top w:val="nil"/>
              <w:left w:val="nil"/>
              <w:bottom w:val="nil"/>
              <w:right w:val="single" w:sz="4" w:space="0" w:color="auto"/>
            </w:tcBorders>
            <w:shd w:val="clear" w:color="auto" w:fill="auto"/>
            <w:noWrap/>
            <w:vAlign w:val="center"/>
            <w:hideMark/>
          </w:tcPr>
          <w:p w14:paraId="69F47754" w14:textId="77777777" w:rsidR="0087410B" w:rsidRDefault="0087410B">
            <w:pPr>
              <w:rPr>
                <w:rFonts w:ascii="Arial CYR" w:hAnsi="Arial CYR" w:cs="Arial CYR"/>
                <w:b/>
                <w:bCs/>
                <w:sz w:val="20"/>
                <w:szCs w:val="20"/>
              </w:rPr>
            </w:pPr>
            <w:r>
              <w:rPr>
                <w:rFonts w:ascii="Arial CYR" w:hAnsi="Arial CYR" w:cs="Arial CYR"/>
                <w:b/>
                <w:bCs/>
                <w:sz w:val="20"/>
                <w:szCs w:val="20"/>
              </w:rPr>
              <w:t xml:space="preserve">                 14 094,83   </w:t>
            </w:r>
          </w:p>
        </w:tc>
        <w:tc>
          <w:tcPr>
            <w:tcW w:w="2134" w:type="dxa"/>
            <w:tcBorders>
              <w:top w:val="nil"/>
              <w:left w:val="nil"/>
              <w:bottom w:val="single" w:sz="4" w:space="0" w:color="auto"/>
              <w:right w:val="single" w:sz="4" w:space="0" w:color="auto"/>
            </w:tcBorders>
            <w:shd w:val="clear" w:color="auto" w:fill="auto"/>
            <w:noWrap/>
            <w:vAlign w:val="center"/>
            <w:hideMark/>
          </w:tcPr>
          <w:p w14:paraId="6292CCD9" w14:textId="77777777" w:rsidR="0087410B" w:rsidRDefault="0087410B">
            <w:pPr>
              <w:rPr>
                <w:rFonts w:ascii="Arial CYR" w:hAnsi="Arial CYR" w:cs="Arial CYR"/>
                <w:b/>
                <w:bCs/>
                <w:sz w:val="20"/>
                <w:szCs w:val="20"/>
              </w:rPr>
            </w:pPr>
            <w:r>
              <w:rPr>
                <w:rFonts w:ascii="Arial CYR" w:hAnsi="Arial CYR" w:cs="Arial CYR"/>
                <w:b/>
                <w:bCs/>
                <w:sz w:val="20"/>
                <w:szCs w:val="20"/>
              </w:rPr>
              <w:t xml:space="preserve">                  8 686,86   </w:t>
            </w:r>
          </w:p>
        </w:tc>
      </w:tr>
      <w:tr w:rsidR="0087410B" w14:paraId="1B2AB704" w14:textId="77777777" w:rsidTr="0087410B">
        <w:trPr>
          <w:trHeight w:val="133"/>
        </w:trPr>
        <w:tc>
          <w:tcPr>
            <w:tcW w:w="14711" w:type="dxa"/>
            <w:gridSpan w:val="4"/>
            <w:tcBorders>
              <w:top w:val="single" w:sz="4" w:space="0" w:color="auto"/>
              <w:left w:val="single" w:sz="8" w:space="0" w:color="auto"/>
              <w:bottom w:val="single" w:sz="4" w:space="0" w:color="auto"/>
              <w:right w:val="nil"/>
            </w:tcBorders>
            <w:shd w:val="clear" w:color="auto" w:fill="auto"/>
            <w:vAlign w:val="center"/>
            <w:hideMark/>
          </w:tcPr>
          <w:p w14:paraId="30572B73" w14:textId="77777777" w:rsidR="0087410B" w:rsidRDefault="0087410B">
            <w:pPr>
              <w:jc w:val="center"/>
              <w:rPr>
                <w:rFonts w:ascii="Arial CYR" w:hAnsi="Arial CYR" w:cs="Arial CYR"/>
                <w:b/>
                <w:bCs/>
                <w:sz w:val="20"/>
                <w:szCs w:val="20"/>
              </w:rPr>
            </w:pPr>
            <w:r>
              <w:rPr>
                <w:rFonts w:ascii="Arial CYR" w:hAnsi="Arial CYR" w:cs="Arial CYR"/>
                <w:b/>
                <w:bCs/>
                <w:sz w:val="20"/>
                <w:szCs w:val="20"/>
              </w:rPr>
              <w:t>Вода и канализация</w:t>
            </w:r>
          </w:p>
        </w:tc>
      </w:tr>
      <w:tr w:rsidR="0087410B" w14:paraId="4EB5905C"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50BBDEEE" w14:textId="77777777" w:rsidR="0087410B" w:rsidRDefault="0087410B">
            <w:pPr>
              <w:rPr>
                <w:rFonts w:ascii="Arial CYR" w:hAnsi="Arial CYR" w:cs="Arial CYR"/>
                <w:sz w:val="20"/>
                <w:szCs w:val="20"/>
              </w:rPr>
            </w:pPr>
            <w:r>
              <w:rPr>
                <w:rFonts w:ascii="Arial CYR" w:hAnsi="Arial CYR" w:cs="Arial CYR"/>
                <w:sz w:val="20"/>
                <w:szCs w:val="20"/>
              </w:rPr>
              <w:t>Общее количество воды, всего, в т.ч.:</w:t>
            </w:r>
          </w:p>
        </w:tc>
        <w:tc>
          <w:tcPr>
            <w:tcW w:w="1188" w:type="dxa"/>
            <w:tcBorders>
              <w:top w:val="nil"/>
              <w:left w:val="nil"/>
              <w:bottom w:val="single" w:sz="4" w:space="0" w:color="auto"/>
              <w:right w:val="single" w:sz="4" w:space="0" w:color="auto"/>
            </w:tcBorders>
            <w:shd w:val="clear" w:color="auto" w:fill="auto"/>
            <w:hideMark/>
          </w:tcPr>
          <w:p w14:paraId="52643F6E" w14:textId="77777777" w:rsidR="0087410B" w:rsidRDefault="0087410B">
            <w:pPr>
              <w:jc w:val="center"/>
              <w:rPr>
                <w:rFonts w:ascii="Arial CYR" w:hAnsi="Arial CYR" w:cs="Arial CYR"/>
                <w:sz w:val="20"/>
                <w:szCs w:val="20"/>
              </w:rPr>
            </w:pPr>
            <w:r>
              <w:rPr>
                <w:rFonts w:ascii="Arial CYR" w:hAnsi="Arial CYR" w:cs="Arial CYR"/>
                <w:sz w:val="20"/>
                <w:szCs w:val="20"/>
              </w:rPr>
              <w:t>тыс. м3</w:t>
            </w:r>
          </w:p>
        </w:tc>
        <w:tc>
          <w:tcPr>
            <w:tcW w:w="2134" w:type="dxa"/>
            <w:tcBorders>
              <w:top w:val="nil"/>
              <w:left w:val="nil"/>
              <w:bottom w:val="single" w:sz="4" w:space="0" w:color="auto"/>
              <w:right w:val="single" w:sz="4" w:space="0" w:color="auto"/>
            </w:tcBorders>
            <w:shd w:val="clear" w:color="auto" w:fill="auto"/>
            <w:noWrap/>
            <w:vAlign w:val="center"/>
            <w:hideMark/>
          </w:tcPr>
          <w:p w14:paraId="6AE2392C" w14:textId="77777777" w:rsidR="0087410B" w:rsidRDefault="0087410B">
            <w:pPr>
              <w:jc w:val="right"/>
              <w:rPr>
                <w:rFonts w:ascii="Arial CYR" w:hAnsi="Arial CYR" w:cs="Arial CYR"/>
                <w:sz w:val="20"/>
                <w:szCs w:val="20"/>
              </w:rPr>
            </w:pPr>
            <w:r>
              <w:rPr>
                <w:rFonts w:ascii="Arial CYR" w:hAnsi="Arial CYR" w:cs="Arial CYR"/>
                <w:sz w:val="20"/>
                <w:szCs w:val="20"/>
              </w:rPr>
              <w:t>19,76</w:t>
            </w:r>
          </w:p>
        </w:tc>
        <w:tc>
          <w:tcPr>
            <w:tcW w:w="2134" w:type="dxa"/>
            <w:tcBorders>
              <w:top w:val="nil"/>
              <w:left w:val="nil"/>
              <w:bottom w:val="single" w:sz="4" w:space="0" w:color="auto"/>
              <w:right w:val="single" w:sz="4" w:space="0" w:color="auto"/>
            </w:tcBorders>
            <w:shd w:val="clear" w:color="auto" w:fill="auto"/>
            <w:noWrap/>
            <w:vAlign w:val="bottom"/>
            <w:hideMark/>
          </w:tcPr>
          <w:p w14:paraId="03B84180"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2,13</w:t>
            </w:r>
          </w:p>
        </w:tc>
      </w:tr>
      <w:tr w:rsidR="0087410B" w14:paraId="693ABCBE"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266FF07E" w14:textId="77777777" w:rsidR="0087410B" w:rsidRDefault="0087410B">
            <w:pPr>
              <w:rPr>
                <w:rFonts w:ascii="Arial CYR" w:hAnsi="Arial CYR" w:cs="Arial CYR"/>
                <w:sz w:val="20"/>
                <w:szCs w:val="20"/>
              </w:rPr>
            </w:pPr>
            <w:r>
              <w:rPr>
                <w:rFonts w:ascii="Arial CYR" w:hAnsi="Arial CYR" w:cs="Arial CYR"/>
                <w:sz w:val="20"/>
                <w:szCs w:val="20"/>
              </w:rPr>
              <w:t xml:space="preserve">     - покупка</w:t>
            </w:r>
          </w:p>
        </w:tc>
        <w:tc>
          <w:tcPr>
            <w:tcW w:w="1188" w:type="dxa"/>
            <w:tcBorders>
              <w:top w:val="nil"/>
              <w:left w:val="nil"/>
              <w:bottom w:val="single" w:sz="4" w:space="0" w:color="auto"/>
              <w:right w:val="single" w:sz="4" w:space="0" w:color="auto"/>
            </w:tcBorders>
            <w:shd w:val="clear" w:color="auto" w:fill="auto"/>
            <w:hideMark/>
          </w:tcPr>
          <w:p w14:paraId="2F69C7CC" w14:textId="77777777" w:rsidR="0087410B" w:rsidRDefault="0087410B">
            <w:pPr>
              <w:jc w:val="center"/>
              <w:rPr>
                <w:rFonts w:ascii="Arial CYR" w:hAnsi="Arial CYR" w:cs="Arial CYR"/>
                <w:sz w:val="20"/>
                <w:szCs w:val="20"/>
              </w:rPr>
            </w:pPr>
            <w:r>
              <w:rPr>
                <w:rFonts w:ascii="Arial CYR" w:hAnsi="Arial CYR" w:cs="Arial CYR"/>
                <w:sz w:val="20"/>
                <w:szCs w:val="20"/>
              </w:rPr>
              <w:t>тыс. м3</w:t>
            </w:r>
          </w:p>
        </w:tc>
        <w:tc>
          <w:tcPr>
            <w:tcW w:w="2134" w:type="dxa"/>
            <w:tcBorders>
              <w:top w:val="nil"/>
              <w:left w:val="nil"/>
              <w:bottom w:val="single" w:sz="4" w:space="0" w:color="auto"/>
              <w:right w:val="single" w:sz="4" w:space="0" w:color="auto"/>
            </w:tcBorders>
            <w:shd w:val="clear" w:color="auto" w:fill="auto"/>
            <w:noWrap/>
            <w:vAlign w:val="center"/>
            <w:hideMark/>
          </w:tcPr>
          <w:p w14:paraId="0822B587" w14:textId="77777777" w:rsidR="0087410B" w:rsidRDefault="0087410B">
            <w:pPr>
              <w:jc w:val="right"/>
              <w:rPr>
                <w:rFonts w:ascii="Arial CYR" w:hAnsi="Arial CYR" w:cs="Arial CYR"/>
                <w:sz w:val="20"/>
                <w:szCs w:val="20"/>
              </w:rPr>
            </w:pPr>
            <w:r>
              <w:rPr>
                <w:rFonts w:ascii="Arial CYR" w:hAnsi="Arial CYR" w:cs="Arial CYR"/>
                <w:sz w:val="20"/>
                <w:szCs w:val="20"/>
              </w:rPr>
              <w:t>19,76</w:t>
            </w:r>
          </w:p>
        </w:tc>
        <w:tc>
          <w:tcPr>
            <w:tcW w:w="2134" w:type="dxa"/>
            <w:tcBorders>
              <w:top w:val="nil"/>
              <w:left w:val="nil"/>
              <w:bottom w:val="single" w:sz="4" w:space="0" w:color="auto"/>
              <w:right w:val="single" w:sz="4" w:space="0" w:color="auto"/>
            </w:tcBorders>
            <w:shd w:val="clear" w:color="auto" w:fill="auto"/>
            <w:noWrap/>
            <w:vAlign w:val="bottom"/>
            <w:hideMark/>
          </w:tcPr>
          <w:p w14:paraId="369ABC68"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2,13</w:t>
            </w:r>
          </w:p>
        </w:tc>
      </w:tr>
      <w:tr w:rsidR="0087410B" w14:paraId="0D9456CE"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0D67B27F" w14:textId="77777777" w:rsidR="0087410B" w:rsidRDefault="0087410B">
            <w:pPr>
              <w:rPr>
                <w:rFonts w:ascii="Arial CYR" w:hAnsi="Arial CYR" w:cs="Arial CYR"/>
                <w:sz w:val="20"/>
                <w:szCs w:val="20"/>
              </w:rPr>
            </w:pPr>
            <w:r>
              <w:rPr>
                <w:rFonts w:ascii="Arial CYR" w:hAnsi="Arial CYR" w:cs="Arial CYR"/>
                <w:sz w:val="20"/>
                <w:szCs w:val="20"/>
              </w:rPr>
              <w:t xml:space="preserve">     - собственный подъём</w:t>
            </w:r>
          </w:p>
        </w:tc>
        <w:tc>
          <w:tcPr>
            <w:tcW w:w="1188" w:type="dxa"/>
            <w:tcBorders>
              <w:top w:val="nil"/>
              <w:left w:val="nil"/>
              <w:bottom w:val="single" w:sz="4" w:space="0" w:color="auto"/>
              <w:right w:val="single" w:sz="4" w:space="0" w:color="auto"/>
            </w:tcBorders>
            <w:shd w:val="clear" w:color="auto" w:fill="auto"/>
            <w:hideMark/>
          </w:tcPr>
          <w:p w14:paraId="5E377412" w14:textId="77777777" w:rsidR="0087410B" w:rsidRDefault="0087410B">
            <w:pPr>
              <w:jc w:val="center"/>
              <w:rPr>
                <w:rFonts w:ascii="Arial CYR" w:hAnsi="Arial CYR" w:cs="Arial CYR"/>
                <w:sz w:val="20"/>
                <w:szCs w:val="20"/>
              </w:rPr>
            </w:pPr>
            <w:r>
              <w:rPr>
                <w:rFonts w:ascii="Arial CYR" w:hAnsi="Arial CYR" w:cs="Arial CYR"/>
                <w:sz w:val="20"/>
                <w:szCs w:val="20"/>
              </w:rPr>
              <w:t>тыс. м3</w:t>
            </w:r>
          </w:p>
        </w:tc>
        <w:tc>
          <w:tcPr>
            <w:tcW w:w="2134" w:type="dxa"/>
            <w:tcBorders>
              <w:top w:val="nil"/>
              <w:left w:val="nil"/>
              <w:bottom w:val="single" w:sz="4" w:space="0" w:color="auto"/>
              <w:right w:val="single" w:sz="4" w:space="0" w:color="auto"/>
            </w:tcBorders>
            <w:shd w:val="clear" w:color="auto" w:fill="auto"/>
            <w:noWrap/>
            <w:vAlign w:val="center"/>
            <w:hideMark/>
          </w:tcPr>
          <w:p w14:paraId="106CD0C0"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3991130B" w14:textId="77777777" w:rsidR="0087410B" w:rsidRDefault="0087410B">
            <w:pPr>
              <w:rPr>
                <w:rFonts w:ascii="Arial CYR" w:hAnsi="Arial CYR" w:cs="Arial CYR"/>
                <w:color w:val="000000"/>
                <w:sz w:val="20"/>
                <w:szCs w:val="20"/>
              </w:rPr>
            </w:pPr>
            <w:r>
              <w:rPr>
                <w:rFonts w:ascii="Arial CYR" w:hAnsi="Arial CYR" w:cs="Arial CYR"/>
                <w:color w:val="000000"/>
                <w:sz w:val="20"/>
                <w:szCs w:val="20"/>
              </w:rPr>
              <w:t> </w:t>
            </w:r>
          </w:p>
        </w:tc>
      </w:tr>
      <w:tr w:rsidR="0087410B" w14:paraId="213C6325" w14:textId="77777777" w:rsidTr="0087410B">
        <w:trPr>
          <w:trHeight w:val="255"/>
        </w:trPr>
        <w:tc>
          <w:tcPr>
            <w:tcW w:w="9255" w:type="dxa"/>
            <w:tcBorders>
              <w:top w:val="nil"/>
              <w:left w:val="single" w:sz="8" w:space="0" w:color="auto"/>
              <w:bottom w:val="single" w:sz="4" w:space="0" w:color="auto"/>
              <w:right w:val="single" w:sz="4" w:space="0" w:color="auto"/>
            </w:tcBorders>
            <w:shd w:val="clear" w:color="auto" w:fill="auto"/>
            <w:hideMark/>
          </w:tcPr>
          <w:p w14:paraId="0ED2CD18" w14:textId="77777777" w:rsidR="0087410B" w:rsidRDefault="0087410B">
            <w:pPr>
              <w:rPr>
                <w:rFonts w:ascii="Arial CYR" w:hAnsi="Arial CYR" w:cs="Arial CYR"/>
                <w:sz w:val="20"/>
                <w:szCs w:val="20"/>
              </w:rPr>
            </w:pPr>
            <w:r>
              <w:rPr>
                <w:rFonts w:ascii="Arial CYR" w:hAnsi="Arial CYR" w:cs="Arial CYR"/>
                <w:sz w:val="20"/>
                <w:szCs w:val="20"/>
              </w:rPr>
              <w:t>Тариф на холодную воду, всего, в т.ч.:</w:t>
            </w:r>
          </w:p>
        </w:tc>
        <w:tc>
          <w:tcPr>
            <w:tcW w:w="1188" w:type="dxa"/>
            <w:tcBorders>
              <w:top w:val="nil"/>
              <w:left w:val="nil"/>
              <w:bottom w:val="single" w:sz="4" w:space="0" w:color="auto"/>
              <w:right w:val="single" w:sz="4" w:space="0" w:color="auto"/>
            </w:tcBorders>
            <w:shd w:val="clear" w:color="auto" w:fill="auto"/>
            <w:hideMark/>
          </w:tcPr>
          <w:p w14:paraId="4812C44C" w14:textId="77777777" w:rsidR="0087410B" w:rsidRDefault="0087410B">
            <w:pPr>
              <w:jc w:val="center"/>
              <w:rPr>
                <w:rFonts w:ascii="Arial CYR" w:hAnsi="Arial CYR" w:cs="Arial CYR"/>
                <w:sz w:val="20"/>
                <w:szCs w:val="20"/>
              </w:rPr>
            </w:pPr>
            <w:r>
              <w:rPr>
                <w:rFonts w:ascii="Arial CYR" w:hAnsi="Arial CYR" w:cs="Arial CYR"/>
                <w:sz w:val="20"/>
                <w:szCs w:val="20"/>
              </w:rPr>
              <w:t>тыс. м3</w:t>
            </w:r>
          </w:p>
        </w:tc>
        <w:tc>
          <w:tcPr>
            <w:tcW w:w="2134" w:type="dxa"/>
            <w:tcBorders>
              <w:top w:val="nil"/>
              <w:left w:val="nil"/>
              <w:bottom w:val="single" w:sz="4" w:space="0" w:color="auto"/>
              <w:right w:val="single" w:sz="4" w:space="0" w:color="auto"/>
            </w:tcBorders>
            <w:shd w:val="clear" w:color="auto" w:fill="auto"/>
            <w:noWrap/>
            <w:vAlign w:val="center"/>
            <w:hideMark/>
          </w:tcPr>
          <w:p w14:paraId="13016264" w14:textId="77777777" w:rsidR="0087410B" w:rsidRDefault="0087410B">
            <w:pPr>
              <w:jc w:val="right"/>
              <w:rPr>
                <w:rFonts w:ascii="Arial CYR" w:hAnsi="Arial CYR" w:cs="Arial CYR"/>
                <w:sz w:val="20"/>
                <w:szCs w:val="20"/>
              </w:rPr>
            </w:pPr>
            <w:r>
              <w:rPr>
                <w:rFonts w:ascii="Arial CYR" w:hAnsi="Arial CYR" w:cs="Arial CYR"/>
                <w:sz w:val="20"/>
                <w:szCs w:val="20"/>
              </w:rPr>
              <w:t>35,40</w:t>
            </w:r>
          </w:p>
        </w:tc>
        <w:tc>
          <w:tcPr>
            <w:tcW w:w="2134" w:type="dxa"/>
            <w:tcBorders>
              <w:top w:val="nil"/>
              <w:left w:val="nil"/>
              <w:bottom w:val="single" w:sz="4" w:space="0" w:color="auto"/>
              <w:right w:val="single" w:sz="4" w:space="0" w:color="auto"/>
            </w:tcBorders>
            <w:shd w:val="clear" w:color="auto" w:fill="auto"/>
            <w:noWrap/>
            <w:vAlign w:val="bottom"/>
            <w:hideMark/>
          </w:tcPr>
          <w:p w14:paraId="37285472"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35,41</w:t>
            </w:r>
          </w:p>
        </w:tc>
      </w:tr>
      <w:tr w:rsidR="0087410B" w14:paraId="1042334D" w14:textId="77777777" w:rsidTr="0087410B">
        <w:trPr>
          <w:trHeight w:val="285"/>
        </w:trPr>
        <w:tc>
          <w:tcPr>
            <w:tcW w:w="9255" w:type="dxa"/>
            <w:tcBorders>
              <w:top w:val="nil"/>
              <w:left w:val="single" w:sz="8" w:space="0" w:color="auto"/>
              <w:bottom w:val="single" w:sz="4" w:space="0" w:color="auto"/>
              <w:right w:val="single" w:sz="4" w:space="0" w:color="auto"/>
            </w:tcBorders>
            <w:shd w:val="clear" w:color="auto" w:fill="auto"/>
            <w:hideMark/>
          </w:tcPr>
          <w:p w14:paraId="24B45218" w14:textId="77777777" w:rsidR="0087410B" w:rsidRDefault="0087410B">
            <w:pPr>
              <w:rPr>
                <w:rFonts w:ascii="Arial CYR" w:hAnsi="Arial CYR" w:cs="Arial CYR"/>
                <w:sz w:val="20"/>
                <w:szCs w:val="20"/>
              </w:rPr>
            </w:pPr>
            <w:r>
              <w:rPr>
                <w:rFonts w:ascii="Arial CYR" w:hAnsi="Arial CYR" w:cs="Arial CYR"/>
                <w:sz w:val="20"/>
                <w:szCs w:val="20"/>
              </w:rPr>
              <w:t xml:space="preserve">     - покупка</w:t>
            </w:r>
          </w:p>
        </w:tc>
        <w:tc>
          <w:tcPr>
            <w:tcW w:w="1188" w:type="dxa"/>
            <w:tcBorders>
              <w:top w:val="nil"/>
              <w:left w:val="nil"/>
              <w:bottom w:val="single" w:sz="4" w:space="0" w:color="auto"/>
              <w:right w:val="single" w:sz="4" w:space="0" w:color="auto"/>
            </w:tcBorders>
            <w:shd w:val="clear" w:color="auto" w:fill="auto"/>
            <w:hideMark/>
          </w:tcPr>
          <w:p w14:paraId="34BE196B" w14:textId="77777777" w:rsidR="0087410B" w:rsidRDefault="0087410B">
            <w:pPr>
              <w:jc w:val="center"/>
              <w:rPr>
                <w:rFonts w:ascii="Arial CYR" w:hAnsi="Arial CYR" w:cs="Arial CYR"/>
                <w:sz w:val="20"/>
                <w:szCs w:val="20"/>
              </w:rPr>
            </w:pPr>
            <w:r>
              <w:rPr>
                <w:rFonts w:ascii="Arial CYR" w:hAnsi="Arial CYR" w:cs="Arial CYR"/>
                <w:sz w:val="20"/>
                <w:szCs w:val="20"/>
              </w:rPr>
              <w:t>руб./м3</w:t>
            </w:r>
          </w:p>
        </w:tc>
        <w:tc>
          <w:tcPr>
            <w:tcW w:w="2134" w:type="dxa"/>
            <w:tcBorders>
              <w:top w:val="nil"/>
              <w:left w:val="nil"/>
              <w:bottom w:val="single" w:sz="4" w:space="0" w:color="auto"/>
              <w:right w:val="single" w:sz="4" w:space="0" w:color="auto"/>
            </w:tcBorders>
            <w:shd w:val="clear" w:color="auto" w:fill="auto"/>
            <w:noWrap/>
            <w:vAlign w:val="center"/>
            <w:hideMark/>
          </w:tcPr>
          <w:p w14:paraId="7BE1E846"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2498AD6F" w14:textId="77777777" w:rsidR="0087410B" w:rsidRDefault="0087410B">
            <w:pPr>
              <w:jc w:val="right"/>
              <w:rPr>
                <w:rFonts w:ascii="Arial CYR" w:hAnsi="Arial CYR" w:cs="Arial CYR"/>
                <w:color w:val="000000"/>
                <w:sz w:val="20"/>
                <w:szCs w:val="20"/>
              </w:rPr>
            </w:pPr>
            <w:r>
              <w:rPr>
                <w:rFonts w:ascii="Arial CYR" w:hAnsi="Arial CYR" w:cs="Arial CYR"/>
                <w:color w:val="000000"/>
                <w:sz w:val="20"/>
                <w:szCs w:val="20"/>
              </w:rPr>
              <w:t>35,41</w:t>
            </w:r>
          </w:p>
        </w:tc>
      </w:tr>
      <w:tr w:rsidR="0087410B" w14:paraId="594D832D" w14:textId="77777777" w:rsidTr="0087410B">
        <w:trPr>
          <w:trHeight w:val="255"/>
        </w:trPr>
        <w:tc>
          <w:tcPr>
            <w:tcW w:w="9255" w:type="dxa"/>
            <w:tcBorders>
              <w:top w:val="nil"/>
              <w:left w:val="single" w:sz="8" w:space="0" w:color="auto"/>
              <w:bottom w:val="nil"/>
              <w:right w:val="single" w:sz="4" w:space="0" w:color="auto"/>
            </w:tcBorders>
            <w:shd w:val="clear" w:color="auto" w:fill="auto"/>
            <w:hideMark/>
          </w:tcPr>
          <w:p w14:paraId="56B6B862" w14:textId="77777777" w:rsidR="0087410B" w:rsidRDefault="0087410B">
            <w:pPr>
              <w:rPr>
                <w:rFonts w:ascii="Arial CYR" w:hAnsi="Arial CYR" w:cs="Arial CYR"/>
                <w:sz w:val="20"/>
                <w:szCs w:val="20"/>
              </w:rPr>
            </w:pPr>
            <w:r>
              <w:rPr>
                <w:rFonts w:ascii="Arial CYR" w:hAnsi="Arial CYR" w:cs="Arial CYR"/>
                <w:sz w:val="20"/>
                <w:szCs w:val="20"/>
              </w:rPr>
              <w:t xml:space="preserve">     - собственный подъём</w:t>
            </w:r>
          </w:p>
        </w:tc>
        <w:tc>
          <w:tcPr>
            <w:tcW w:w="1188" w:type="dxa"/>
            <w:tcBorders>
              <w:top w:val="nil"/>
              <w:left w:val="nil"/>
              <w:bottom w:val="nil"/>
              <w:right w:val="single" w:sz="4" w:space="0" w:color="auto"/>
            </w:tcBorders>
            <w:shd w:val="clear" w:color="auto" w:fill="auto"/>
            <w:hideMark/>
          </w:tcPr>
          <w:p w14:paraId="3ACC7645" w14:textId="77777777" w:rsidR="0087410B" w:rsidRDefault="0087410B">
            <w:pPr>
              <w:jc w:val="center"/>
              <w:rPr>
                <w:rFonts w:ascii="Arial CYR" w:hAnsi="Arial CYR" w:cs="Arial CYR"/>
                <w:sz w:val="20"/>
                <w:szCs w:val="20"/>
              </w:rPr>
            </w:pPr>
            <w:r>
              <w:rPr>
                <w:rFonts w:ascii="Arial CYR" w:hAnsi="Arial CYR" w:cs="Arial CYR"/>
                <w:sz w:val="20"/>
                <w:szCs w:val="20"/>
              </w:rPr>
              <w:t>руб./м3</w:t>
            </w:r>
          </w:p>
        </w:tc>
        <w:tc>
          <w:tcPr>
            <w:tcW w:w="2134" w:type="dxa"/>
            <w:tcBorders>
              <w:top w:val="nil"/>
              <w:left w:val="nil"/>
              <w:bottom w:val="single" w:sz="4" w:space="0" w:color="auto"/>
              <w:right w:val="single" w:sz="4" w:space="0" w:color="auto"/>
            </w:tcBorders>
            <w:shd w:val="clear" w:color="auto" w:fill="auto"/>
            <w:noWrap/>
            <w:vAlign w:val="center"/>
            <w:hideMark/>
          </w:tcPr>
          <w:p w14:paraId="50E219C5" w14:textId="77777777" w:rsidR="0087410B" w:rsidRDefault="0087410B">
            <w:pPr>
              <w:rPr>
                <w:rFonts w:ascii="Arial CYR" w:hAnsi="Arial CYR" w:cs="Arial CYR"/>
                <w:sz w:val="20"/>
                <w:szCs w:val="20"/>
              </w:rPr>
            </w:pPr>
            <w:r>
              <w:rPr>
                <w:rFonts w:ascii="Arial CYR" w:hAnsi="Arial CYR" w:cs="Arial CYR"/>
                <w:sz w:val="20"/>
                <w:szCs w:val="20"/>
              </w:rPr>
              <w:t> </w:t>
            </w:r>
          </w:p>
        </w:tc>
        <w:tc>
          <w:tcPr>
            <w:tcW w:w="2134" w:type="dxa"/>
            <w:tcBorders>
              <w:top w:val="nil"/>
              <w:left w:val="nil"/>
              <w:bottom w:val="single" w:sz="4" w:space="0" w:color="auto"/>
              <w:right w:val="single" w:sz="4" w:space="0" w:color="auto"/>
            </w:tcBorders>
            <w:shd w:val="clear" w:color="auto" w:fill="auto"/>
            <w:noWrap/>
            <w:vAlign w:val="bottom"/>
            <w:hideMark/>
          </w:tcPr>
          <w:p w14:paraId="0D037934" w14:textId="77777777" w:rsidR="0087410B" w:rsidRDefault="0087410B">
            <w:pPr>
              <w:rPr>
                <w:rFonts w:ascii="Arial CYR" w:hAnsi="Arial CYR" w:cs="Arial CYR"/>
                <w:color w:val="000000"/>
                <w:sz w:val="20"/>
                <w:szCs w:val="20"/>
              </w:rPr>
            </w:pPr>
            <w:r>
              <w:rPr>
                <w:rFonts w:ascii="Arial CYR" w:hAnsi="Arial CYR" w:cs="Arial CYR"/>
                <w:color w:val="000000"/>
                <w:sz w:val="20"/>
                <w:szCs w:val="20"/>
              </w:rPr>
              <w:t> </w:t>
            </w:r>
          </w:p>
        </w:tc>
      </w:tr>
      <w:tr w:rsidR="0087410B" w14:paraId="5EF8D028" w14:textId="77777777" w:rsidTr="0087410B">
        <w:trPr>
          <w:trHeight w:val="255"/>
        </w:trPr>
        <w:tc>
          <w:tcPr>
            <w:tcW w:w="9255" w:type="dxa"/>
            <w:tcBorders>
              <w:top w:val="single" w:sz="4" w:space="0" w:color="auto"/>
              <w:left w:val="single" w:sz="8" w:space="0" w:color="auto"/>
              <w:bottom w:val="single" w:sz="4" w:space="0" w:color="auto"/>
              <w:right w:val="single" w:sz="4" w:space="0" w:color="auto"/>
            </w:tcBorders>
            <w:shd w:val="clear" w:color="auto" w:fill="auto"/>
            <w:hideMark/>
          </w:tcPr>
          <w:p w14:paraId="0DAE3389" w14:textId="77777777" w:rsidR="0087410B" w:rsidRDefault="0087410B">
            <w:pPr>
              <w:rPr>
                <w:rFonts w:ascii="Arial CYR" w:hAnsi="Arial CYR" w:cs="Arial CYR"/>
                <w:b/>
                <w:bCs/>
                <w:i/>
                <w:iCs/>
                <w:sz w:val="20"/>
                <w:szCs w:val="20"/>
              </w:rPr>
            </w:pPr>
            <w:r>
              <w:rPr>
                <w:rFonts w:ascii="Arial CYR" w:hAnsi="Arial CYR" w:cs="Arial CYR"/>
                <w:b/>
                <w:bCs/>
                <w:i/>
                <w:iCs/>
                <w:sz w:val="20"/>
                <w:szCs w:val="20"/>
              </w:rPr>
              <w:t>Затраты на холодную воду</w:t>
            </w:r>
          </w:p>
        </w:tc>
        <w:tc>
          <w:tcPr>
            <w:tcW w:w="1188" w:type="dxa"/>
            <w:tcBorders>
              <w:top w:val="single" w:sz="4" w:space="0" w:color="auto"/>
              <w:left w:val="nil"/>
              <w:bottom w:val="single" w:sz="4" w:space="0" w:color="auto"/>
              <w:right w:val="single" w:sz="4" w:space="0" w:color="auto"/>
            </w:tcBorders>
            <w:shd w:val="clear" w:color="auto" w:fill="auto"/>
            <w:hideMark/>
          </w:tcPr>
          <w:p w14:paraId="6EFBCE9B" w14:textId="77777777" w:rsidR="0087410B" w:rsidRDefault="0087410B">
            <w:pPr>
              <w:jc w:val="center"/>
              <w:rPr>
                <w:rFonts w:ascii="Arial CYR" w:hAnsi="Arial CYR" w:cs="Arial CYR"/>
                <w:sz w:val="20"/>
                <w:szCs w:val="20"/>
              </w:rPr>
            </w:pPr>
            <w:proofErr w:type="spellStart"/>
            <w:proofErr w:type="gramStart"/>
            <w:r>
              <w:rPr>
                <w:rFonts w:ascii="Arial CYR" w:hAnsi="Arial CYR" w:cs="Arial CYR"/>
                <w:sz w:val="20"/>
                <w:szCs w:val="20"/>
              </w:rPr>
              <w:t>тыс.руб</w:t>
            </w:r>
            <w:proofErr w:type="spellEnd"/>
            <w:proofErr w:type="gramEnd"/>
          </w:p>
        </w:tc>
        <w:tc>
          <w:tcPr>
            <w:tcW w:w="2134" w:type="dxa"/>
            <w:tcBorders>
              <w:top w:val="nil"/>
              <w:left w:val="nil"/>
              <w:bottom w:val="single" w:sz="4" w:space="0" w:color="auto"/>
              <w:right w:val="single" w:sz="4" w:space="0" w:color="auto"/>
            </w:tcBorders>
            <w:shd w:val="clear" w:color="auto" w:fill="auto"/>
            <w:noWrap/>
            <w:vAlign w:val="center"/>
            <w:hideMark/>
          </w:tcPr>
          <w:p w14:paraId="4D320738" w14:textId="77777777" w:rsidR="0087410B" w:rsidRDefault="0087410B">
            <w:pPr>
              <w:rPr>
                <w:rFonts w:ascii="Arial CYR" w:hAnsi="Arial CYR" w:cs="Arial CYR"/>
                <w:b/>
                <w:bCs/>
                <w:sz w:val="20"/>
                <w:szCs w:val="20"/>
              </w:rPr>
            </w:pPr>
            <w:r>
              <w:rPr>
                <w:rFonts w:ascii="Arial CYR" w:hAnsi="Arial CYR" w:cs="Arial CYR"/>
                <w:b/>
                <w:bCs/>
                <w:sz w:val="20"/>
                <w:szCs w:val="20"/>
              </w:rPr>
              <w:t xml:space="preserve">                     699,50   </w:t>
            </w:r>
          </w:p>
        </w:tc>
        <w:tc>
          <w:tcPr>
            <w:tcW w:w="2134" w:type="dxa"/>
            <w:tcBorders>
              <w:top w:val="nil"/>
              <w:left w:val="nil"/>
              <w:bottom w:val="single" w:sz="4" w:space="0" w:color="auto"/>
              <w:right w:val="single" w:sz="4" w:space="0" w:color="auto"/>
            </w:tcBorders>
            <w:shd w:val="clear" w:color="auto" w:fill="auto"/>
            <w:noWrap/>
            <w:vAlign w:val="center"/>
            <w:hideMark/>
          </w:tcPr>
          <w:p w14:paraId="134BD360" w14:textId="77777777" w:rsidR="0087410B" w:rsidRDefault="0087410B">
            <w:pPr>
              <w:rPr>
                <w:rFonts w:ascii="Arial CYR" w:hAnsi="Arial CYR" w:cs="Arial CYR"/>
                <w:b/>
                <w:bCs/>
                <w:sz w:val="20"/>
                <w:szCs w:val="20"/>
              </w:rPr>
            </w:pPr>
            <w:r>
              <w:rPr>
                <w:rFonts w:ascii="Arial CYR" w:hAnsi="Arial CYR" w:cs="Arial CYR"/>
                <w:b/>
                <w:bCs/>
                <w:sz w:val="20"/>
                <w:szCs w:val="20"/>
              </w:rPr>
              <w:t xml:space="preserve">                       75,29   </w:t>
            </w:r>
          </w:p>
        </w:tc>
      </w:tr>
    </w:tbl>
    <w:p w14:paraId="6780D11E" w14:textId="77777777" w:rsidR="0087410B" w:rsidRDefault="0087410B" w:rsidP="0087410B">
      <w:pPr>
        <w:tabs>
          <w:tab w:val="left" w:pos="5580"/>
          <w:tab w:val="left" w:pos="9639"/>
        </w:tabs>
        <w:ind w:right="281" w:firstLine="5245"/>
      </w:pPr>
    </w:p>
    <w:tbl>
      <w:tblPr>
        <w:tblW w:w="5000" w:type="pct"/>
        <w:jc w:val="center"/>
        <w:tblLook w:val="04A0" w:firstRow="1" w:lastRow="0" w:firstColumn="1" w:lastColumn="0" w:noHBand="0" w:noVBand="1"/>
      </w:tblPr>
      <w:tblGrid>
        <w:gridCol w:w="751"/>
        <w:gridCol w:w="6726"/>
        <w:gridCol w:w="260"/>
        <w:gridCol w:w="260"/>
        <w:gridCol w:w="262"/>
        <w:gridCol w:w="1126"/>
        <w:gridCol w:w="1903"/>
        <w:gridCol w:w="2083"/>
        <w:gridCol w:w="1340"/>
      </w:tblGrid>
      <w:tr w:rsidR="0005685A" w:rsidRPr="0005685A" w14:paraId="4F3F27EB" w14:textId="77777777" w:rsidTr="0005685A">
        <w:trPr>
          <w:trHeight w:val="405"/>
          <w:jc w:val="center"/>
        </w:trPr>
        <w:tc>
          <w:tcPr>
            <w:tcW w:w="15198" w:type="dxa"/>
            <w:gridSpan w:val="8"/>
            <w:tcBorders>
              <w:top w:val="nil"/>
              <w:left w:val="nil"/>
              <w:bottom w:val="nil"/>
              <w:right w:val="nil"/>
            </w:tcBorders>
            <w:shd w:val="clear" w:color="auto" w:fill="auto"/>
            <w:noWrap/>
            <w:vAlign w:val="bottom"/>
            <w:hideMark/>
          </w:tcPr>
          <w:p w14:paraId="54C3AB3D" w14:textId="77777777" w:rsidR="0005685A" w:rsidRPr="0005685A" w:rsidRDefault="0005685A">
            <w:pPr>
              <w:jc w:val="center"/>
              <w:rPr>
                <w:b/>
                <w:bCs/>
                <w:sz w:val="16"/>
                <w:szCs w:val="16"/>
              </w:rPr>
            </w:pPr>
            <w:r w:rsidRPr="0005685A">
              <w:rPr>
                <w:b/>
                <w:bCs/>
                <w:sz w:val="16"/>
                <w:szCs w:val="16"/>
              </w:rPr>
              <w:t>Сводная информация и смета расходов</w:t>
            </w:r>
          </w:p>
        </w:tc>
        <w:tc>
          <w:tcPr>
            <w:tcW w:w="1556" w:type="dxa"/>
            <w:tcBorders>
              <w:top w:val="nil"/>
              <w:left w:val="nil"/>
              <w:bottom w:val="nil"/>
              <w:right w:val="nil"/>
            </w:tcBorders>
            <w:shd w:val="clear" w:color="auto" w:fill="auto"/>
            <w:noWrap/>
            <w:vAlign w:val="bottom"/>
            <w:hideMark/>
          </w:tcPr>
          <w:p w14:paraId="718D27DC" w14:textId="77777777" w:rsidR="0005685A" w:rsidRPr="0005685A" w:rsidRDefault="0005685A">
            <w:pPr>
              <w:jc w:val="center"/>
              <w:rPr>
                <w:b/>
                <w:bCs/>
                <w:sz w:val="16"/>
                <w:szCs w:val="16"/>
              </w:rPr>
            </w:pPr>
          </w:p>
        </w:tc>
      </w:tr>
      <w:tr w:rsidR="0005685A" w:rsidRPr="0005685A" w14:paraId="6A946217" w14:textId="77777777" w:rsidTr="0005685A">
        <w:trPr>
          <w:trHeight w:val="375"/>
          <w:jc w:val="center"/>
        </w:trPr>
        <w:tc>
          <w:tcPr>
            <w:tcW w:w="15198" w:type="dxa"/>
            <w:gridSpan w:val="8"/>
            <w:tcBorders>
              <w:top w:val="nil"/>
              <w:left w:val="nil"/>
              <w:bottom w:val="nil"/>
              <w:right w:val="nil"/>
            </w:tcBorders>
            <w:shd w:val="clear" w:color="auto" w:fill="auto"/>
            <w:noWrap/>
            <w:vAlign w:val="bottom"/>
            <w:hideMark/>
          </w:tcPr>
          <w:p w14:paraId="44EB4C18" w14:textId="77777777" w:rsidR="0005685A" w:rsidRPr="0005685A" w:rsidRDefault="0005685A">
            <w:pPr>
              <w:jc w:val="center"/>
              <w:rPr>
                <w:b/>
                <w:bCs/>
                <w:sz w:val="16"/>
                <w:szCs w:val="16"/>
              </w:rPr>
            </w:pPr>
            <w:r w:rsidRPr="0005685A">
              <w:rPr>
                <w:b/>
                <w:bCs/>
                <w:sz w:val="16"/>
                <w:szCs w:val="16"/>
              </w:rPr>
              <w:t>по производству и реализации тепловой энергии ООО "ТГК" на 2019 год</w:t>
            </w:r>
          </w:p>
        </w:tc>
        <w:tc>
          <w:tcPr>
            <w:tcW w:w="1556" w:type="dxa"/>
            <w:tcBorders>
              <w:top w:val="nil"/>
              <w:left w:val="nil"/>
              <w:bottom w:val="nil"/>
              <w:right w:val="nil"/>
            </w:tcBorders>
            <w:shd w:val="clear" w:color="auto" w:fill="auto"/>
            <w:noWrap/>
            <w:vAlign w:val="bottom"/>
            <w:hideMark/>
          </w:tcPr>
          <w:p w14:paraId="11D319E0" w14:textId="77777777" w:rsidR="0005685A" w:rsidRPr="0005685A" w:rsidRDefault="0005685A">
            <w:pPr>
              <w:jc w:val="center"/>
              <w:rPr>
                <w:b/>
                <w:bCs/>
                <w:sz w:val="16"/>
                <w:szCs w:val="16"/>
              </w:rPr>
            </w:pPr>
          </w:p>
        </w:tc>
      </w:tr>
      <w:tr w:rsidR="0005685A" w:rsidRPr="0005685A" w14:paraId="1D9C7497" w14:textId="77777777" w:rsidTr="0005685A">
        <w:trPr>
          <w:trHeight w:val="289"/>
          <w:jc w:val="center"/>
        </w:trPr>
        <w:tc>
          <w:tcPr>
            <w:tcW w:w="855" w:type="dxa"/>
            <w:tcBorders>
              <w:top w:val="nil"/>
              <w:left w:val="nil"/>
              <w:bottom w:val="nil"/>
              <w:right w:val="nil"/>
            </w:tcBorders>
            <w:shd w:val="clear" w:color="auto" w:fill="auto"/>
            <w:noWrap/>
            <w:vAlign w:val="bottom"/>
            <w:hideMark/>
          </w:tcPr>
          <w:p w14:paraId="598403A4" w14:textId="77777777" w:rsidR="0005685A" w:rsidRPr="0005685A" w:rsidRDefault="0005685A">
            <w:pPr>
              <w:jc w:val="center"/>
              <w:rPr>
                <w:sz w:val="16"/>
                <w:szCs w:val="16"/>
              </w:rPr>
            </w:pPr>
          </w:p>
        </w:tc>
        <w:tc>
          <w:tcPr>
            <w:tcW w:w="7978" w:type="dxa"/>
            <w:tcBorders>
              <w:top w:val="nil"/>
              <w:left w:val="nil"/>
              <w:bottom w:val="nil"/>
              <w:right w:val="nil"/>
            </w:tcBorders>
            <w:shd w:val="clear" w:color="auto" w:fill="auto"/>
            <w:noWrap/>
            <w:vAlign w:val="bottom"/>
            <w:hideMark/>
          </w:tcPr>
          <w:p w14:paraId="388C8B03" w14:textId="77777777" w:rsidR="0005685A" w:rsidRPr="0005685A" w:rsidRDefault="0005685A">
            <w:pPr>
              <w:rPr>
                <w:sz w:val="16"/>
                <w:szCs w:val="16"/>
              </w:rPr>
            </w:pPr>
          </w:p>
        </w:tc>
        <w:tc>
          <w:tcPr>
            <w:tcW w:w="126" w:type="dxa"/>
            <w:tcBorders>
              <w:top w:val="nil"/>
              <w:left w:val="nil"/>
              <w:bottom w:val="nil"/>
              <w:right w:val="nil"/>
            </w:tcBorders>
            <w:shd w:val="clear" w:color="auto" w:fill="auto"/>
            <w:noWrap/>
            <w:vAlign w:val="bottom"/>
            <w:hideMark/>
          </w:tcPr>
          <w:p w14:paraId="02BDC32B" w14:textId="77777777" w:rsidR="0005685A" w:rsidRPr="0005685A" w:rsidRDefault="0005685A">
            <w:pPr>
              <w:rPr>
                <w:sz w:val="16"/>
                <w:szCs w:val="16"/>
              </w:rPr>
            </w:pPr>
          </w:p>
        </w:tc>
        <w:tc>
          <w:tcPr>
            <w:tcW w:w="126" w:type="dxa"/>
            <w:tcBorders>
              <w:top w:val="nil"/>
              <w:left w:val="nil"/>
              <w:bottom w:val="nil"/>
              <w:right w:val="nil"/>
            </w:tcBorders>
            <w:shd w:val="clear" w:color="auto" w:fill="auto"/>
            <w:noWrap/>
            <w:vAlign w:val="bottom"/>
            <w:hideMark/>
          </w:tcPr>
          <w:p w14:paraId="44F4EA44" w14:textId="77777777" w:rsidR="0005685A" w:rsidRPr="0005685A" w:rsidRDefault="0005685A">
            <w:pPr>
              <w:rPr>
                <w:sz w:val="16"/>
                <w:szCs w:val="16"/>
              </w:rPr>
            </w:pPr>
          </w:p>
        </w:tc>
        <w:tc>
          <w:tcPr>
            <w:tcW w:w="142" w:type="dxa"/>
            <w:tcBorders>
              <w:top w:val="nil"/>
              <w:left w:val="nil"/>
              <w:bottom w:val="nil"/>
              <w:right w:val="nil"/>
            </w:tcBorders>
            <w:shd w:val="clear" w:color="auto" w:fill="auto"/>
            <w:noWrap/>
            <w:vAlign w:val="bottom"/>
            <w:hideMark/>
          </w:tcPr>
          <w:p w14:paraId="02CBFB8A" w14:textId="77777777" w:rsidR="0005685A" w:rsidRPr="0005685A" w:rsidRDefault="0005685A">
            <w:pPr>
              <w:rPr>
                <w:sz w:val="16"/>
                <w:szCs w:val="16"/>
              </w:rPr>
            </w:pPr>
          </w:p>
        </w:tc>
        <w:tc>
          <w:tcPr>
            <w:tcW w:w="1301" w:type="dxa"/>
            <w:tcBorders>
              <w:top w:val="nil"/>
              <w:left w:val="nil"/>
              <w:bottom w:val="nil"/>
              <w:right w:val="nil"/>
            </w:tcBorders>
            <w:shd w:val="clear" w:color="auto" w:fill="auto"/>
            <w:noWrap/>
            <w:vAlign w:val="bottom"/>
            <w:hideMark/>
          </w:tcPr>
          <w:p w14:paraId="667D9687" w14:textId="77777777" w:rsidR="0005685A" w:rsidRPr="0005685A" w:rsidRDefault="0005685A">
            <w:pPr>
              <w:rPr>
                <w:sz w:val="16"/>
                <w:szCs w:val="16"/>
              </w:rPr>
            </w:pPr>
          </w:p>
        </w:tc>
        <w:tc>
          <w:tcPr>
            <w:tcW w:w="2228" w:type="dxa"/>
            <w:tcBorders>
              <w:top w:val="nil"/>
              <w:left w:val="nil"/>
              <w:bottom w:val="nil"/>
              <w:right w:val="nil"/>
            </w:tcBorders>
            <w:shd w:val="clear" w:color="auto" w:fill="auto"/>
            <w:noWrap/>
            <w:vAlign w:val="bottom"/>
            <w:hideMark/>
          </w:tcPr>
          <w:p w14:paraId="7B049820" w14:textId="77777777" w:rsidR="0005685A" w:rsidRPr="0005685A" w:rsidRDefault="0005685A">
            <w:pPr>
              <w:rPr>
                <w:sz w:val="16"/>
                <w:szCs w:val="16"/>
              </w:rPr>
            </w:pPr>
          </w:p>
        </w:tc>
        <w:tc>
          <w:tcPr>
            <w:tcW w:w="2442" w:type="dxa"/>
            <w:tcBorders>
              <w:top w:val="nil"/>
              <w:left w:val="nil"/>
              <w:bottom w:val="nil"/>
              <w:right w:val="nil"/>
            </w:tcBorders>
            <w:shd w:val="clear" w:color="auto" w:fill="auto"/>
            <w:noWrap/>
            <w:vAlign w:val="bottom"/>
            <w:hideMark/>
          </w:tcPr>
          <w:p w14:paraId="7A4D07B8" w14:textId="77777777" w:rsidR="0005685A" w:rsidRPr="0005685A" w:rsidRDefault="0005685A">
            <w:pPr>
              <w:rPr>
                <w:sz w:val="16"/>
                <w:szCs w:val="16"/>
              </w:rPr>
            </w:pPr>
          </w:p>
        </w:tc>
        <w:tc>
          <w:tcPr>
            <w:tcW w:w="1556" w:type="dxa"/>
            <w:tcBorders>
              <w:top w:val="nil"/>
              <w:left w:val="nil"/>
              <w:bottom w:val="nil"/>
              <w:right w:val="nil"/>
            </w:tcBorders>
            <w:shd w:val="clear" w:color="auto" w:fill="auto"/>
            <w:noWrap/>
            <w:vAlign w:val="bottom"/>
            <w:hideMark/>
          </w:tcPr>
          <w:p w14:paraId="782E2709" w14:textId="77777777" w:rsidR="0005685A" w:rsidRPr="0005685A" w:rsidRDefault="0005685A">
            <w:pPr>
              <w:rPr>
                <w:sz w:val="16"/>
                <w:szCs w:val="16"/>
              </w:rPr>
            </w:pPr>
          </w:p>
        </w:tc>
      </w:tr>
      <w:tr w:rsidR="0005685A" w:rsidRPr="0005685A" w14:paraId="6E636A01" w14:textId="77777777" w:rsidTr="0005685A">
        <w:trPr>
          <w:trHeight w:val="390"/>
          <w:jc w:val="center"/>
        </w:trPr>
        <w:tc>
          <w:tcPr>
            <w:tcW w:w="855" w:type="dxa"/>
            <w:tcBorders>
              <w:top w:val="nil"/>
              <w:left w:val="nil"/>
              <w:bottom w:val="nil"/>
              <w:right w:val="nil"/>
            </w:tcBorders>
            <w:shd w:val="clear" w:color="auto" w:fill="auto"/>
            <w:noWrap/>
            <w:vAlign w:val="bottom"/>
            <w:hideMark/>
          </w:tcPr>
          <w:p w14:paraId="16318320" w14:textId="77777777" w:rsidR="0005685A" w:rsidRPr="0005685A" w:rsidRDefault="0005685A">
            <w:pPr>
              <w:rPr>
                <w:sz w:val="16"/>
                <w:szCs w:val="16"/>
              </w:rPr>
            </w:pPr>
          </w:p>
        </w:tc>
        <w:tc>
          <w:tcPr>
            <w:tcW w:w="7978" w:type="dxa"/>
            <w:tcBorders>
              <w:top w:val="nil"/>
              <w:left w:val="nil"/>
              <w:bottom w:val="nil"/>
              <w:right w:val="nil"/>
            </w:tcBorders>
            <w:shd w:val="clear" w:color="auto" w:fill="auto"/>
            <w:noWrap/>
            <w:vAlign w:val="bottom"/>
            <w:hideMark/>
          </w:tcPr>
          <w:p w14:paraId="048013EF" w14:textId="77777777" w:rsidR="0005685A" w:rsidRPr="0005685A" w:rsidRDefault="0005685A">
            <w:pPr>
              <w:jc w:val="center"/>
              <w:rPr>
                <w:sz w:val="16"/>
                <w:szCs w:val="16"/>
              </w:rPr>
            </w:pPr>
          </w:p>
        </w:tc>
        <w:tc>
          <w:tcPr>
            <w:tcW w:w="126" w:type="dxa"/>
            <w:tcBorders>
              <w:top w:val="nil"/>
              <w:left w:val="nil"/>
              <w:bottom w:val="nil"/>
              <w:right w:val="nil"/>
            </w:tcBorders>
            <w:shd w:val="clear" w:color="auto" w:fill="auto"/>
            <w:noWrap/>
            <w:vAlign w:val="bottom"/>
            <w:hideMark/>
          </w:tcPr>
          <w:p w14:paraId="408958DE" w14:textId="77777777" w:rsidR="0005685A" w:rsidRPr="0005685A" w:rsidRDefault="0005685A">
            <w:pPr>
              <w:jc w:val="center"/>
              <w:rPr>
                <w:sz w:val="16"/>
                <w:szCs w:val="16"/>
              </w:rPr>
            </w:pPr>
          </w:p>
        </w:tc>
        <w:tc>
          <w:tcPr>
            <w:tcW w:w="126" w:type="dxa"/>
            <w:tcBorders>
              <w:top w:val="nil"/>
              <w:left w:val="nil"/>
              <w:bottom w:val="nil"/>
              <w:right w:val="nil"/>
            </w:tcBorders>
            <w:shd w:val="clear" w:color="auto" w:fill="auto"/>
            <w:noWrap/>
            <w:vAlign w:val="bottom"/>
            <w:hideMark/>
          </w:tcPr>
          <w:p w14:paraId="70231A75" w14:textId="77777777" w:rsidR="0005685A" w:rsidRPr="0005685A" w:rsidRDefault="0005685A">
            <w:pPr>
              <w:jc w:val="center"/>
              <w:rPr>
                <w:sz w:val="16"/>
                <w:szCs w:val="16"/>
              </w:rPr>
            </w:pPr>
          </w:p>
        </w:tc>
        <w:tc>
          <w:tcPr>
            <w:tcW w:w="142" w:type="dxa"/>
            <w:tcBorders>
              <w:top w:val="nil"/>
              <w:left w:val="nil"/>
              <w:bottom w:val="nil"/>
              <w:right w:val="nil"/>
            </w:tcBorders>
            <w:shd w:val="clear" w:color="auto" w:fill="auto"/>
            <w:noWrap/>
            <w:vAlign w:val="bottom"/>
            <w:hideMark/>
          </w:tcPr>
          <w:p w14:paraId="0DBAE43B" w14:textId="77777777" w:rsidR="0005685A" w:rsidRPr="0005685A" w:rsidRDefault="0005685A">
            <w:pPr>
              <w:jc w:val="center"/>
              <w:rPr>
                <w:sz w:val="16"/>
                <w:szCs w:val="16"/>
              </w:rPr>
            </w:pPr>
          </w:p>
        </w:tc>
        <w:tc>
          <w:tcPr>
            <w:tcW w:w="1301" w:type="dxa"/>
            <w:tcBorders>
              <w:top w:val="nil"/>
              <w:left w:val="nil"/>
              <w:bottom w:val="nil"/>
              <w:right w:val="nil"/>
            </w:tcBorders>
            <w:shd w:val="clear" w:color="auto" w:fill="auto"/>
            <w:noWrap/>
            <w:vAlign w:val="bottom"/>
            <w:hideMark/>
          </w:tcPr>
          <w:p w14:paraId="55D26A4C" w14:textId="77777777" w:rsidR="0005685A" w:rsidRPr="0005685A" w:rsidRDefault="0005685A">
            <w:pPr>
              <w:jc w:val="center"/>
              <w:rPr>
                <w:sz w:val="16"/>
                <w:szCs w:val="16"/>
              </w:rPr>
            </w:pPr>
          </w:p>
        </w:tc>
        <w:tc>
          <w:tcPr>
            <w:tcW w:w="2228" w:type="dxa"/>
            <w:tcBorders>
              <w:top w:val="nil"/>
              <w:left w:val="nil"/>
              <w:bottom w:val="nil"/>
              <w:right w:val="nil"/>
            </w:tcBorders>
            <w:shd w:val="clear" w:color="auto" w:fill="auto"/>
            <w:noWrap/>
            <w:vAlign w:val="bottom"/>
            <w:hideMark/>
          </w:tcPr>
          <w:p w14:paraId="0444CEAA" w14:textId="77777777" w:rsidR="0005685A" w:rsidRPr="0005685A" w:rsidRDefault="0005685A">
            <w:pPr>
              <w:jc w:val="center"/>
              <w:rPr>
                <w:sz w:val="16"/>
                <w:szCs w:val="16"/>
              </w:rPr>
            </w:pPr>
          </w:p>
        </w:tc>
        <w:tc>
          <w:tcPr>
            <w:tcW w:w="2442" w:type="dxa"/>
            <w:tcBorders>
              <w:top w:val="nil"/>
              <w:left w:val="nil"/>
              <w:bottom w:val="nil"/>
              <w:right w:val="nil"/>
            </w:tcBorders>
            <w:shd w:val="clear" w:color="auto" w:fill="auto"/>
            <w:noWrap/>
            <w:vAlign w:val="bottom"/>
            <w:hideMark/>
          </w:tcPr>
          <w:p w14:paraId="5EB8F632" w14:textId="77777777" w:rsidR="0005685A" w:rsidRPr="0005685A" w:rsidRDefault="0005685A">
            <w:pPr>
              <w:rPr>
                <w:sz w:val="16"/>
                <w:szCs w:val="16"/>
              </w:rPr>
            </w:pPr>
          </w:p>
        </w:tc>
        <w:tc>
          <w:tcPr>
            <w:tcW w:w="1556" w:type="dxa"/>
            <w:tcBorders>
              <w:top w:val="nil"/>
              <w:left w:val="nil"/>
              <w:bottom w:val="nil"/>
              <w:right w:val="nil"/>
            </w:tcBorders>
            <w:shd w:val="clear" w:color="auto" w:fill="auto"/>
            <w:noWrap/>
            <w:vAlign w:val="bottom"/>
            <w:hideMark/>
          </w:tcPr>
          <w:p w14:paraId="78C9BCF8" w14:textId="77777777" w:rsidR="0005685A" w:rsidRPr="0005685A" w:rsidRDefault="0005685A">
            <w:pPr>
              <w:rPr>
                <w:sz w:val="16"/>
                <w:szCs w:val="16"/>
              </w:rPr>
            </w:pPr>
          </w:p>
        </w:tc>
      </w:tr>
      <w:tr w:rsidR="0005685A" w:rsidRPr="0005685A" w14:paraId="422BA6D1" w14:textId="77777777" w:rsidTr="0005685A">
        <w:trPr>
          <w:trHeight w:val="315"/>
          <w:jc w:val="center"/>
        </w:trPr>
        <w:tc>
          <w:tcPr>
            <w:tcW w:w="855"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76E6A890"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п/п</w:t>
            </w:r>
          </w:p>
        </w:tc>
        <w:tc>
          <w:tcPr>
            <w:tcW w:w="8372" w:type="dxa"/>
            <w:gridSpan w:val="4"/>
            <w:vMerge w:val="restart"/>
            <w:tcBorders>
              <w:top w:val="single" w:sz="8" w:space="0" w:color="auto"/>
              <w:left w:val="single" w:sz="4" w:space="0" w:color="auto"/>
              <w:bottom w:val="single" w:sz="4" w:space="0" w:color="000000"/>
              <w:right w:val="single" w:sz="4" w:space="0" w:color="000000"/>
            </w:tcBorders>
            <w:shd w:val="clear" w:color="auto" w:fill="auto"/>
            <w:noWrap/>
            <w:vAlign w:val="center"/>
            <w:hideMark/>
          </w:tcPr>
          <w:p w14:paraId="09DD946D"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Показатели</w:t>
            </w:r>
          </w:p>
        </w:tc>
        <w:tc>
          <w:tcPr>
            <w:tcW w:w="1301"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1493D3AC" w14:textId="77777777" w:rsidR="0005685A" w:rsidRPr="0005685A" w:rsidRDefault="0005685A">
            <w:pPr>
              <w:jc w:val="center"/>
              <w:rPr>
                <w:rFonts w:ascii="Bookman Old Style" w:hAnsi="Bookman Old Style" w:cs="Calibri"/>
                <w:sz w:val="16"/>
                <w:szCs w:val="16"/>
              </w:rPr>
            </w:pPr>
            <w:proofErr w:type="spellStart"/>
            <w:r w:rsidRPr="0005685A">
              <w:rPr>
                <w:rFonts w:ascii="Bookman Old Style" w:hAnsi="Bookman Old Style" w:cs="Calibri"/>
                <w:sz w:val="16"/>
                <w:szCs w:val="16"/>
              </w:rPr>
              <w:t>Ед.изм</w:t>
            </w:r>
            <w:proofErr w:type="spellEnd"/>
            <w:r w:rsidRPr="0005685A">
              <w:rPr>
                <w:rFonts w:ascii="Bookman Old Style" w:hAnsi="Bookman Old Style" w:cs="Calibri"/>
                <w:sz w:val="16"/>
                <w:szCs w:val="16"/>
              </w:rPr>
              <w:t>.</w:t>
            </w:r>
          </w:p>
        </w:tc>
        <w:tc>
          <w:tcPr>
            <w:tcW w:w="4670" w:type="dxa"/>
            <w:gridSpan w:val="2"/>
            <w:tcBorders>
              <w:top w:val="single" w:sz="8" w:space="0" w:color="auto"/>
              <w:left w:val="nil"/>
              <w:bottom w:val="single" w:sz="4" w:space="0" w:color="auto"/>
              <w:right w:val="single" w:sz="4" w:space="0" w:color="auto"/>
            </w:tcBorders>
            <w:shd w:val="clear" w:color="auto" w:fill="auto"/>
            <w:vAlign w:val="center"/>
            <w:hideMark/>
          </w:tcPr>
          <w:p w14:paraId="062C183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xml:space="preserve">Предложение  </w:t>
            </w:r>
          </w:p>
        </w:tc>
        <w:tc>
          <w:tcPr>
            <w:tcW w:w="1556"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64A8FE2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Корректировка, =5-4</w:t>
            </w:r>
          </w:p>
        </w:tc>
      </w:tr>
      <w:tr w:rsidR="0005685A" w:rsidRPr="0005685A" w14:paraId="28AC08CB" w14:textId="77777777" w:rsidTr="0005685A">
        <w:trPr>
          <w:trHeight w:val="495"/>
          <w:jc w:val="center"/>
        </w:trPr>
        <w:tc>
          <w:tcPr>
            <w:tcW w:w="855" w:type="dxa"/>
            <w:vMerge/>
            <w:tcBorders>
              <w:top w:val="single" w:sz="8" w:space="0" w:color="auto"/>
              <w:left w:val="single" w:sz="8" w:space="0" w:color="auto"/>
              <w:bottom w:val="single" w:sz="4" w:space="0" w:color="000000"/>
              <w:right w:val="single" w:sz="4" w:space="0" w:color="auto"/>
            </w:tcBorders>
            <w:vAlign w:val="center"/>
            <w:hideMark/>
          </w:tcPr>
          <w:p w14:paraId="1FAB68AF" w14:textId="77777777" w:rsidR="0005685A" w:rsidRPr="0005685A" w:rsidRDefault="0005685A">
            <w:pPr>
              <w:rPr>
                <w:rFonts w:ascii="Bookman Old Style" w:hAnsi="Bookman Old Style" w:cs="Calibri"/>
                <w:sz w:val="16"/>
                <w:szCs w:val="16"/>
              </w:rPr>
            </w:pPr>
          </w:p>
        </w:tc>
        <w:tc>
          <w:tcPr>
            <w:tcW w:w="8372" w:type="dxa"/>
            <w:gridSpan w:val="4"/>
            <w:vMerge/>
            <w:tcBorders>
              <w:top w:val="single" w:sz="8" w:space="0" w:color="auto"/>
              <w:left w:val="single" w:sz="4" w:space="0" w:color="auto"/>
              <w:bottom w:val="single" w:sz="4" w:space="0" w:color="000000"/>
              <w:right w:val="single" w:sz="4" w:space="0" w:color="000000"/>
            </w:tcBorders>
            <w:vAlign w:val="center"/>
            <w:hideMark/>
          </w:tcPr>
          <w:p w14:paraId="0DDBC35D" w14:textId="77777777" w:rsidR="0005685A" w:rsidRPr="0005685A" w:rsidRDefault="0005685A">
            <w:pPr>
              <w:rPr>
                <w:rFonts w:ascii="Bookman Old Style" w:hAnsi="Bookman Old Style" w:cs="Calibri"/>
                <w:sz w:val="16"/>
                <w:szCs w:val="16"/>
              </w:rPr>
            </w:pPr>
          </w:p>
        </w:tc>
        <w:tc>
          <w:tcPr>
            <w:tcW w:w="1301" w:type="dxa"/>
            <w:vMerge/>
            <w:tcBorders>
              <w:top w:val="single" w:sz="8" w:space="0" w:color="auto"/>
              <w:left w:val="single" w:sz="4" w:space="0" w:color="auto"/>
              <w:bottom w:val="single" w:sz="4" w:space="0" w:color="000000"/>
              <w:right w:val="single" w:sz="4" w:space="0" w:color="auto"/>
            </w:tcBorders>
            <w:vAlign w:val="center"/>
            <w:hideMark/>
          </w:tcPr>
          <w:p w14:paraId="42E28CB2" w14:textId="77777777" w:rsidR="0005685A" w:rsidRPr="0005685A" w:rsidRDefault="0005685A">
            <w:pPr>
              <w:rPr>
                <w:rFonts w:ascii="Bookman Old Style" w:hAnsi="Bookman Old Style" w:cs="Calibri"/>
                <w:sz w:val="16"/>
                <w:szCs w:val="16"/>
              </w:rPr>
            </w:pPr>
          </w:p>
        </w:tc>
        <w:tc>
          <w:tcPr>
            <w:tcW w:w="4670" w:type="dxa"/>
            <w:gridSpan w:val="2"/>
            <w:tcBorders>
              <w:top w:val="single" w:sz="4" w:space="0" w:color="auto"/>
              <w:left w:val="nil"/>
              <w:bottom w:val="single" w:sz="4" w:space="0" w:color="auto"/>
              <w:right w:val="single" w:sz="4" w:space="0" w:color="auto"/>
            </w:tcBorders>
            <w:shd w:val="clear" w:color="auto" w:fill="auto"/>
            <w:vAlign w:val="center"/>
            <w:hideMark/>
          </w:tcPr>
          <w:p w14:paraId="083C4E3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на 2019 год</w:t>
            </w:r>
          </w:p>
        </w:tc>
        <w:tc>
          <w:tcPr>
            <w:tcW w:w="1556" w:type="dxa"/>
            <w:vMerge/>
            <w:tcBorders>
              <w:top w:val="single" w:sz="8" w:space="0" w:color="auto"/>
              <w:left w:val="single" w:sz="4" w:space="0" w:color="auto"/>
              <w:bottom w:val="single" w:sz="4" w:space="0" w:color="000000"/>
              <w:right w:val="single" w:sz="8" w:space="0" w:color="auto"/>
            </w:tcBorders>
            <w:vAlign w:val="center"/>
            <w:hideMark/>
          </w:tcPr>
          <w:p w14:paraId="0C90C396" w14:textId="77777777" w:rsidR="0005685A" w:rsidRPr="0005685A" w:rsidRDefault="0005685A">
            <w:pPr>
              <w:rPr>
                <w:rFonts w:ascii="Bookman Old Style" w:hAnsi="Bookman Old Style" w:cs="Calibri"/>
                <w:sz w:val="16"/>
                <w:szCs w:val="16"/>
              </w:rPr>
            </w:pPr>
          </w:p>
        </w:tc>
      </w:tr>
      <w:tr w:rsidR="0005685A" w:rsidRPr="0005685A" w14:paraId="6DB490D3" w14:textId="77777777" w:rsidTr="0005685A">
        <w:trPr>
          <w:trHeight w:val="315"/>
          <w:jc w:val="center"/>
        </w:trPr>
        <w:tc>
          <w:tcPr>
            <w:tcW w:w="855" w:type="dxa"/>
            <w:vMerge/>
            <w:tcBorders>
              <w:top w:val="single" w:sz="8" w:space="0" w:color="auto"/>
              <w:left w:val="single" w:sz="8" w:space="0" w:color="auto"/>
              <w:bottom w:val="single" w:sz="4" w:space="0" w:color="000000"/>
              <w:right w:val="single" w:sz="4" w:space="0" w:color="auto"/>
            </w:tcBorders>
            <w:vAlign w:val="center"/>
            <w:hideMark/>
          </w:tcPr>
          <w:p w14:paraId="6ADA092B" w14:textId="77777777" w:rsidR="0005685A" w:rsidRPr="0005685A" w:rsidRDefault="0005685A">
            <w:pPr>
              <w:rPr>
                <w:rFonts w:ascii="Bookman Old Style" w:hAnsi="Bookman Old Style" w:cs="Calibri"/>
                <w:sz w:val="16"/>
                <w:szCs w:val="16"/>
              </w:rPr>
            </w:pPr>
          </w:p>
        </w:tc>
        <w:tc>
          <w:tcPr>
            <w:tcW w:w="8372" w:type="dxa"/>
            <w:gridSpan w:val="4"/>
            <w:vMerge/>
            <w:tcBorders>
              <w:top w:val="single" w:sz="8" w:space="0" w:color="auto"/>
              <w:left w:val="single" w:sz="4" w:space="0" w:color="auto"/>
              <w:bottom w:val="single" w:sz="4" w:space="0" w:color="000000"/>
              <w:right w:val="single" w:sz="4" w:space="0" w:color="000000"/>
            </w:tcBorders>
            <w:vAlign w:val="center"/>
            <w:hideMark/>
          </w:tcPr>
          <w:p w14:paraId="499EA404" w14:textId="77777777" w:rsidR="0005685A" w:rsidRPr="0005685A" w:rsidRDefault="0005685A">
            <w:pPr>
              <w:rPr>
                <w:rFonts w:ascii="Bookman Old Style" w:hAnsi="Bookman Old Style" w:cs="Calibri"/>
                <w:sz w:val="16"/>
                <w:szCs w:val="16"/>
              </w:rPr>
            </w:pPr>
          </w:p>
        </w:tc>
        <w:tc>
          <w:tcPr>
            <w:tcW w:w="1301" w:type="dxa"/>
            <w:vMerge/>
            <w:tcBorders>
              <w:top w:val="single" w:sz="8" w:space="0" w:color="auto"/>
              <w:left w:val="single" w:sz="4" w:space="0" w:color="auto"/>
              <w:bottom w:val="single" w:sz="4" w:space="0" w:color="000000"/>
              <w:right w:val="single" w:sz="4" w:space="0" w:color="auto"/>
            </w:tcBorders>
            <w:vAlign w:val="center"/>
            <w:hideMark/>
          </w:tcPr>
          <w:p w14:paraId="66070EC8" w14:textId="77777777" w:rsidR="0005685A" w:rsidRPr="0005685A" w:rsidRDefault="0005685A">
            <w:pPr>
              <w:rPr>
                <w:rFonts w:ascii="Bookman Old Style" w:hAnsi="Bookman Old Style" w:cs="Calibri"/>
                <w:sz w:val="16"/>
                <w:szCs w:val="16"/>
              </w:rPr>
            </w:pPr>
          </w:p>
        </w:tc>
        <w:tc>
          <w:tcPr>
            <w:tcW w:w="2228" w:type="dxa"/>
            <w:vMerge w:val="restart"/>
            <w:tcBorders>
              <w:top w:val="nil"/>
              <w:left w:val="single" w:sz="4" w:space="0" w:color="auto"/>
              <w:bottom w:val="single" w:sz="4" w:space="0" w:color="000000"/>
              <w:right w:val="single" w:sz="4" w:space="0" w:color="auto"/>
            </w:tcBorders>
            <w:shd w:val="clear" w:color="auto" w:fill="auto"/>
            <w:vAlign w:val="center"/>
            <w:hideMark/>
          </w:tcPr>
          <w:p w14:paraId="37CF0CF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xml:space="preserve">предприятия </w:t>
            </w:r>
          </w:p>
        </w:tc>
        <w:tc>
          <w:tcPr>
            <w:tcW w:w="2442" w:type="dxa"/>
            <w:vMerge w:val="restart"/>
            <w:tcBorders>
              <w:top w:val="nil"/>
              <w:left w:val="single" w:sz="4" w:space="0" w:color="auto"/>
              <w:bottom w:val="single" w:sz="4" w:space="0" w:color="000000"/>
              <w:right w:val="nil"/>
            </w:tcBorders>
            <w:shd w:val="clear" w:color="auto" w:fill="auto"/>
            <w:vAlign w:val="center"/>
            <w:hideMark/>
          </w:tcPr>
          <w:p w14:paraId="1D3202D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эксперты</w:t>
            </w:r>
          </w:p>
        </w:tc>
        <w:tc>
          <w:tcPr>
            <w:tcW w:w="1556" w:type="dxa"/>
            <w:vMerge/>
            <w:tcBorders>
              <w:top w:val="single" w:sz="8" w:space="0" w:color="auto"/>
              <w:left w:val="single" w:sz="4" w:space="0" w:color="auto"/>
              <w:bottom w:val="single" w:sz="4" w:space="0" w:color="000000"/>
              <w:right w:val="single" w:sz="8" w:space="0" w:color="auto"/>
            </w:tcBorders>
            <w:vAlign w:val="center"/>
            <w:hideMark/>
          </w:tcPr>
          <w:p w14:paraId="22A34C58" w14:textId="77777777" w:rsidR="0005685A" w:rsidRPr="0005685A" w:rsidRDefault="0005685A">
            <w:pPr>
              <w:rPr>
                <w:rFonts w:ascii="Bookman Old Style" w:hAnsi="Bookman Old Style" w:cs="Calibri"/>
                <w:sz w:val="16"/>
                <w:szCs w:val="16"/>
              </w:rPr>
            </w:pPr>
          </w:p>
        </w:tc>
      </w:tr>
      <w:tr w:rsidR="0005685A" w:rsidRPr="0005685A" w14:paraId="25ACAC23" w14:textId="77777777" w:rsidTr="0005685A">
        <w:trPr>
          <w:trHeight w:val="300"/>
          <w:jc w:val="center"/>
        </w:trPr>
        <w:tc>
          <w:tcPr>
            <w:tcW w:w="855" w:type="dxa"/>
            <w:vMerge/>
            <w:tcBorders>
              <w:top w:val="single" w:sz="8" w:space="0" w:color="auto"/>
              <w:left w:val="single" w:sz="8" w:space="0" w:color="auto"/>
              <w:bottom w:val="single" w:sz="4" w:space="0" w:color="000000"/>
              <w:right w:val="single" w:sz="4" w:space="0" w:color="auto"/>
            </w:tcBorders>
            <w:vAlign w:val="center"/>
            <w:hideMark/>
          </w:tcPr>
          <w:p w14:paraId="4324EC15" w14:textId="77777777" w:rsidR="0005685A" w:rsidRPr="0005685A" w:rsidRDefault="0005685A">
            <w:pPr>
              <w:rPr>
                <w:rFonts w:ascii="Bookman Old Style" w:hAnsi="Bookman Old Style" w:cs="Calibri"/>
                <w:sz w:val="16"/>
                <w:szCs w:val="16"/>
              </w:rPr>
            </w:pPr>
          </w:p>
        </w:tc>
        <w:tc>
          <w:tcPr>
            <w:tcW w:w="8372" w:type="dxa"/>
            <w:gridSpan w:val="4"/>
            <w:vMerge/>
            <w:tcBorders>
              <w:top w:val="single" w:sz="8" w:space="0" w:color="auto"/>
              <w:left w:val="single" w:sz="4" w:space="0" w:color="auto"/>
              <w:bottom w:val="single" w:sz="4" w:space="0" w:color="000000"/>
              <w:right w:val="single" w:sz="4" w:space="0" w:color="000000"/>
            </w:tcBorders>
            <w:vAlign w:val="center"/>
            <w:hideMark/>
          </w:tcPr>
          <w:p w14:paraId="7A81BE29" w14:textId="77777777" w:rsidR="0005685A" w:rsidRPr="0005685A" w:rsidRDefault="0005685A">
            <w:pPr>
              <w:rPr>
                <w:rFonts w:ascii="Bookman Old Style" w:hAnsi="Bookman Old Style" w:cs="Calibri"/>
                <w:sz w:val="16"/>
                <w:szCs w:val="16"/>
              </w:rPr>
            </w:pPr>
          </w:p>
        </w:tc>
        <w:tc>
          <w:tcPr>
            <w:tcW w:w="1301" w:type="dxa"/>
            <w:vMerge/>
            <w:tcBorders>
              <w:top w:val="single" w:sz="8" w:space="0" w:color="auto"/>
              <w:left w:val="single" w:sz="4" w:space="0" w:color="auto"/>
              <w:bottom w:val="single" w:sz="4" w:space="0" w:color="000000"/>
              <w:right w:val="single" w:sz="4" w:space="0" w:color="auto"/>
            </w:tcBorders>
            <w:vAlign w:val="center"/>
            <w:hideMark/>
          </w:tcPr>
          <w:p w14:paraId="5E69379C" w14:textId="77777777" w:rsidR="0005685A" w:rsidRPr="0005685A" w:rsidRDefault="0005685A">
            <w:pPr>
              <w:rPr>
                <w:rFonts w:ascii="Bookman Old Style" w:hAnsi="Bookman Old Style" w:cs="Calibri"/>
                <w:sz w:val="16"/>
                <w:szCs w:val="16"/>
              </w:rPr>
            </w:pPr>
          </w:p>
        </w:tc>
        <w:tc>
          <w:tcPr>
            <w:tcW w:w="2228" w:type="dxa"/>
            <w:vMerge/>
            <w:tcBorders>
              <w:top w:val="nil"/>
              <w:left w:val="single" w:sz="4" w:space="0" w:color="auto"/>
              <w:bottom w:val="single" w:sz="4" w:space="0" w:color="000000"/>
              <w:right w:val="single" w:sz="4" w:space="0" w:color="auto"/>
            </w:tcBorders>
            <w:vAlign w:val="center"/>
            <w:hideMark/>
          </w:tcPr>
          <w:p w14:paraId="05873A4F" w14:textId="77777777" w:rsidR="0005685A" w:rsidRPr="0005685A" w:rsidRDefault="0005685A">
            <w:pPr>
              <w:rPr>
                <w:rFonts w:ascii="Bookman Old Style" w:hAnsi="Bookman Old Style" w:cs="Calibri"/>
                <w:sz w:val="16"/>
                <w:szCs w:val="16"/>
              </w:rPr>
            </w:pPr>
          </w:p>
        </w:tc>
        <w:tc>
          <w:tcPr>
            <w:tcW w:w="2442" w:type="dxa"/>
            <w:vMerge/>
            <w:tcBorders>
              <w:top w:val="nil"/>
              <w:left w:val="single" w:sz="4" w:space="0" w:color="auto"/>
              <w:bottom w:val="single" w:sz="4" w:space="0" w:color="000000"/>
              <w:right w:val="nil"/>
            </w:tcBorders>
            <w:vAlign w:val="center"/>
            <w:hideMark/>
          </w:tcPr>
          <w:p w14:paraId="2FD4ABFC" w14:textId="77777777" w:rsidR="0005685A" w:rsidRPr="0005685A" w:rsidRDefault="0005685A">
            <w:pPr>
              <w:rPr>
                <w:rFonts w:ascii="Bookman Old Style" w:hAnsi="Bookman Old Style" w:cs="Calibri"/>
                <w:sz w:val="16"/>
                <w:szCs w:val="16"/>
              </w:rPr>
            </w:pPr>
          </w:p>
        </w:tc>
        <w:tc>
          <w:tcPr>
            <w:tcW w:w="1556" w:type="dxa"/>
            <w:vMerge/>
            <w:tcBorders>
              <w:top w:val="single" w:sz="8" w:space="0" w:color="auto"/>
              <w:left w:val="single" w:sz="4" w:space="0" w:color="auto"/>
              <w:bottom w:val="single" w:sz="4" w:space="0" w:color="000000"/>
              <w:right w:val="single" w:sz="8" w:space="0" w:color="auto"/>
            </w:tcBorders>
            <w:vAlign w:val="center"/>
            <w:hideMark/>
          </w:tcPr>
          <w:p w14:paraId="0CD6C0BC" w14:textId="77777777" w:rsidR="0005685A" w:rsidRPr="0005685A" w:rsidRDefault="0005685A">
            <w:pPr>
              <w:rPr>
                <w:rFonts w:ascii="Bookman Old Style" w:hAnsi="Bookman Old Style" w:cs="Calibri"/>
                <w:sz w:val="16"/>
                <w:szCs w:val="16"/>
              </w:rPr>
            </w:pPr>
          </w:p>
        </w:tc>
      </w:tr>
      <w:tr w:rsidR="0005685A" w:rsidRPr="0005685A" w14:paraId="6E6BB4E7" w14:textId="77777777" w:rsidTr="0005685A">
        <w:trPr>
          <w:trHeight w:val="230"/>
          <w:jc w:val="center"/>
        </w:trPr>
        <w:tc>
          <w:tcPr>
            <w:tcW w:w="855" w:type="dxa"/>
            <w:vMerge/>
            <w:tcBorders>
              <w:top w:val="single" w:sz="8" w:space="0" w:color="auto"/>
              <w:left w:val="single" w:sz="8" w:space="0" w:color="auto"/>
              <w:bottom w:val="single" w:sz="4" w:space="0" w:color="000000"/>
              <w:right w:val="single" w:sz="4" w:space="0" w:color="auto"/>
            </w:tcBorders>
            <w:vAlign w:val="center"/>
            <w:hideMark/>
          </w:tcPr>
          <w:p w14:paraId="6C548B43" w14:textId="77777777" w:rsidR="0005685A" w:rsidRPr="0005685A" w:rsidRDefault="0005685A">
            <w:pPr>
              <w:rPr>
                <w:rFonts w:ascii="Bookman Old Style" w:hAnsi="Bookman Old Style" w:cs="Calibri"/>
                <w:sz w:val="16"/>
                <w:szCs w:val="16"/>
              </w:rPr>
            </w:pPr>
          </w:p>
        </w:tc>
        <w:tc>
          <w:tcPr>
            <w:tcW w:w="8372" w:type="dxa"/>
            <w:gridSpan w:val="4"/>
            <w:vMerge/>
            <w:tcBorders>
              <w:top w:val="single" w:sz="8" w:space="0" w:color="auto"/>
              <w:left w:val="single" w:sz="4" w:space="0" w:color="auto"/>
              <w:bottom w:val="single" w:sz="4" w:space="0" w:color="000000"/>
              <w:right w:val="single" w:sz="4" w:space="0" w:color="000000"/>
            </w:tcBorders>
            <w:vAlign w:val="center"/>
            <w:hideMark/>
          </w:tcPr>
          <w:p w14:paraId="026F6D4C" w14:textId="77777777" w:rsidR="0005685A" w:rsidRPr="0005685A" w:rsidRDefault="0005685A">
            <w:pPr>
              <w:rPr>
                <w:rFonts w:ascii="Bookman Old Style" w:hAnsi="Bookman Old Style" w:cs="Calibri"/>
                <w:sz w:val="16"/>
                <w:szCs w:val="16"/>
              </w:rPr>
            </w:pPr>
          </w:p>
        </w:tc>
        <w:tc>
          <w:tcPr>
            <w:tcW w:w="1301" w:type="dxa"/>
            <w:vMerge/>
            <w:tcBorders>
              <w:top w:val="single" w:sz="8" w:space="0" w:color="auto"/>
              <w:left w:val="single" w:sz="4" w:space="0" w:color="auto"/>
              <w:bottom w:val="single" w:sz="4" w:space="0" w:color="000000"/>
              <w:right w:val="single" w:sz="4" w:space="0" w:color="auto"/>
            </w:tcBorders>
            <w:vAlign w:val="center"/>
            <w:hideMark/>
          </w:tcPr>
          <w:p w14:paraId="07C0BC14" w14:textId="77777777" w:rsidR="0005685A" w:rsidRPr="0005685A" w:rsidRDefault="0005685A">
            <w:pPr>
              <w:rPr>
                <w:rFonts w:ascii="Bookman Old Style" w:hAnsi="Bookman Old Style" w:cs="Calibri"/>
                <w:sz w:val="16"/>
                <w:szCs w:val="16"/>
              </w:rPr>
            </w:pPr>
          </w:p>
        </w:tc>
        <w:tc>
          <w:tcPr>
            <w:tcW w:w="2228" w:type="dxa"/>
            <w:vMerge/>
            <w:tcBorders>
              <w:top w:val="nil"/>
              <w:left w:val="single" w:sz="4" w:space="0" w:color="auto"/>
              <w:bottom w:val="single" w:sz="4" w:space="0" w:color="000000"/>
              <w:right w:val="single" w:sz="4" w:space="0" w:color="auto"/>
            </w:tcBorders>
            <w:vAlign w:val="center"/>
            <w:hideMark/>
          </w:tcPr>
          <w:p w14:paraId="07FBF8FA" w14:textId="77777777" w:rsidR="0005685A" w:rsidRPr="0005685A" w:rsidRDefault="0005685A">
            <w:pPr>
              <w:rPr>
                <w:rFonts w:ascii="Bookman Old Style" w:hAnsi="Bookman Old Style" w:cs="Calibri"/>
                <w:sz w:val="16"/>
                <w:szCs w:val="16"/>
              </w:rPr>
            </w:pPr>
          </w:p>
        </w:tc>
        <w:tc>
          <w:tcPr>
            <w:tcW w:w="2442" w:type="dxa"/>
            <w:vMerge/>
            <w:tcBorders>
              <w:top w:val="nil"/>
              <w:left w:val="single" w:sz="4" w:space="0" w:color="auto"/>
              <w:bottom w:val="single" w:sz="4" w:space="0" w:color="000000"/>
              <w:right w:val="nil"/>
            </w:tcBorders>
            <w:vAlign w:val="center"/>
            <w:hideMark/>
          </w:tcPr>
          <w:p w14:paraId="688B51A5" w14:textId="77777777" w:rsidR="0005685A" w:rsidRPr="0005685A" w:rsidRDefault="0005685A">
            <w:pPr>
              <w:rPr>
                <w:rFonts w:ascii="Bookman Old Style" w:hAnsi="Bookman Old Style" w:cs="Calibri"/>
                <w:sz w:val="16"/>
                <w:szCs w:val="16"/>
              </w:rPr>
            </w:pPr>
          </w:p>
        </w:tc>
        <w:tc>
          <w:tcPr>
            <w:tcW w:w="1556" w:type="dxa"/>
            <w:vMerge/>
            <w:tcBorders>
              <w:top w:val="single" w:sz="8" w:space="0" w:color="auto"/>
              <w:left w:val="single" w:sz="4" w:space="0" w:color="auto"/>
              <w:bottom w:val="single" w:sz="4" w:space="0" w:color="000000"/>
              <w:right w:val="single" w:sz="8" w:space="0" w:color="auto"/>
            </w:tcBorders>
            <w:vAlign w:val="center"/>
            <w:hideMark/>
          </w:tcPr>
          <w:p w14:paraId="43C818C9" w14:textId="77777777" w:rsidR="0005685A" w:rsidRPr="0005685A" w:rsidRDefault="0005685A">
            <w:pPr>
              <w:rPr>
                <w:rFonts w:ascii="Bookman Old Style" w:hAnsi="Bookman Old Style" w:cs="Calibri"/>
                <w:sz w:val="16"/>
                <w:szCs w:val="16"/>
              </w:rPr>
            </w:pPr>
          </w:p>
        </w:tc>
      </w:tr>
      <w:tr w:rsidR="0005685A" w:rsidRPr="0005685A" w14:paraId="23A80D4D" w14:textId="77777777" w:rsidTr="0005685A">
        <w:trPr>
          <w:trHeight w:val="315"/>
          <w:jc w:val="center"/>
        </w:trPr>
        <w:tc>
          <w:tcPr>
            <w:tcW w:w="855" w:type="dxa"/>
            <w:tcBorders>
              <w:top w:val="nil"/>
              <w:left w:val="single" w:sz="8" w:space="0" w:color="auto"/>
              <w:bottom w:val="single" w:sz="4" w:space="0" w:color="auto"/>
              <w:right w:val="single" w:sz="4" w:space="0" w:color="auto"/>
            </w:tcBorders>
            <w:shd w:val="clear" w:color="auto" w:fill="auto"/>
            <w:noWrap/>
            <w:vAlign w:val="bottom"/>
            <w:hideMark/>
          </w:tcPr>
          <w:p w14:paraId="3507F29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w:t>
            </w:r>
          </w:p>
        </w:tc>
        <w:tc>
          <w:tcPr>
            <w:tcW w:w="837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F32BB5"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w:t>
            </w:r>
          </w:p>
        </w:tc>
        <w:tc>
          <w:tcPr>
            <w:tcW w:w="1301" w:type="dxa"/>
            <w:tcBorders>
              <w:top w:val="nil"/>
              <w:left w:val="nil"/>
              <w:bottom w:val="single" w:sz="4" w:space="0" w:color="auto"/>
              <w:right w:val="single" w:sz="4" w:space="0" w:color="auto"/>
            </w:tcBorders>
            <w:shd w:val="clear" w:color="auto" w:fill="auto"/>
            <w:noWrap/>
            <w:vAlign w:val="bottom"/>
            <w:hideMark/>
          </w:tcPr>
          <w:p w14:paraId="67E07AD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3</w:t>
            </w:r>
          </w:p>
        </w:tc>
        <w:tc>
          <w:tcPr>
            <w:tcW w:w="2228" w:type="dxa"/>
            <w:tcBorders>
              <w:top w:val="nil"/>
              <w:left w:val="nil"/>
              <w:bottom w:val="single" w:sz="4" w:space="0" w:color="auto"/>
              <w:right w:val="single" w:sz="4" w:space="0" w:color="auto"/>
            </w:tcBorders>
            <w:shd w:val="clear" w:color="auto" w:fill="auto"/>
            <w:noWrap/>
            <w:vAlign w:val="bottom"/>
            <w:hideMark/>
          </w:tcPr>
          <w:p w14:paraId="29D5A43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4</w:t>
            </w:r>
          </w:p>
        </w:tc>
        <w:tc>
          <w:tcPr>
            <w:tcW w:w="2442" w:type="dxa"/>
            <w:tcBorders>
              <w:top w:val="nil"/>
              <w:left w:val="nil"/>
              <w:bottom w:val="single" w:sz="4" w:space="0" w:color="auto"/>
              <w:right w:val="nil"/>
            </w:tcBorders>
            <w:shd w:val="clear" w:color="auto" w:fill="auto"/>
            <w:noWrap/>
            <w:vAlign w:val="bottom"/>
            <w:hideMark/>
          </w:tcPr>
          <w:p w14:paraId="040A5DA1"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5</w:t>
            </w:r>
          </w:p>
        </w:tc>
        <w:tc>
          <w:tcPr>
            <w:tcW w:w="1556" w:type="dxa"/>
            <w:tcBorders>
              <w:top w:val="nil"/>
              <w:left w:val="single" w:sz="4" w:space="0" w:color="auto"/>
              <w:bottom w:val="single" w:sz="4" w:space="0" w:color="auto"/>
              <w:right w:val="single" w:sz="8" w:space="0" w:color="auto"/>
            </w:tcBorders>
            <w:shd w:val="clear" w:color="auto" w:fill="auto"/>
            <w:noWrap/>
            <w:vAlign w:val="bottom"/>
            <w:hideMark/>
          </w:tcPr>
          <w:p w14:paraId="1CB6961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6</w:t>
            </w:r>
          </w:p>
        </w:tc>
      </w:tr>
      <w:tr w:rsidR="0005685A" w:rsidRPr="0005685A" w14:paraId="1C1176F7" w14:textId="77777777" w:rsidTr="0005685A">
        <w:trPr>
          <w:trHeight w:val="315"/>
          <w:jc w:val="center"/>
        </w:trPr>
        <w:tc>
          <w:tcPr>
            <w:tcW w:w="855" w:type="dxa"/>
            <w:tcBorders>
              <w:top w:val="nil"/>
              <w:left w:val="nil"/>
              <w:bottom w:val="single" w:sz="4" w:space="0" w:color="auto"/>
              <w:right w:val="nil"/>
            </w:tcBorders>
            <w:shd w:val="clear" w:color="auto" w:fill="auto"/>
            <w:noWrap/>
            <w:vAlign w:val="bottom"/>
            <w:hideMark/>
          </w:tcPr>
          <w:p w14:paraId="011317DF"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8230" w:type="dxa"/>
            <w:gridSpan w:val="3"/>
            <w:tcBorders>
              <w:top w:val="nil"/>
              <w:left w:val="single" w:sz="4" w:space="0" w:color="auto"/>
              <w:bottom w:val="single" w:sz="4" w:space="0" w:color="auto"/>
              <w:right w:val="nil"/>
            </w:tcBorders>
            <w:shd w:val="clear" w:color="auto" w:fill="auto"/>
            <w:noWrap/>
            <w:vAlign w:val="bottom"/>
            <w:hideMark/>
          </w:tcPr>
          <w:p w14:paraId="548771C5"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Количество котельных</w:t>
            </w:r>
          </w:p>
        </w:tc>
        <w:tc>
          <w:tcPr>
            <w:tcW w:w="142" w:type="dxa"/>
            <w:tcBorders>
              <w:top w:val="nil"/>
              <w:left w:val="nil"/>
              <w:bottom w:val="single" w:sz="4" w:space="0" w:color="auto"/>
              <w:right w:val="nil"/>
            </w:tcBorders>
            <w:shd w:val="clear" w:color="auto" w:fill="auto"/>
            <w:noWrap/>
            <w:vAlign w:val="bottom"/>
            <w:hideMark/>
          </w:tcPr>
          <w:p w14:paraId="6B246F67"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6FD2A9BE"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2228" w:type="dxa"/>
            <w:tcBorders>
              <w:top w:val="nil"/>
              <w:left w:val="nil"/>
              <w:bottom w:val="single" w:sz="4" w:space="0" w:color="auto"/>
              <w:right w:val="single" w:sz="4" w:space="0" w:color="auto"/>
            </w:tcBorders>
            <w:shd w:val="clear" w:color="000000" w:fill="D9F5FF"/>
            <w:noWrap/>
            <w:vAlign w:val="bottom"/>
            <w:hideMark/>
          </w:tcPr>
          <w:p w14:paraId="7FC6CA71"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4</w:t>
            </w:r>
          </w:p>
        </w:tc>
        <w:tc>
          <w:tcPr>
            <w:tcW w:w="2442" w:type="dxa"/>
            <w:tcBorders>
              <w:top w:val="nil"/>
              <w:left w:val="nil"/>
              <w:bottom w:val="single" w:sz="4" w:space="0" w:color="auto"/>
              <w:right w:val="nil"/>
            </w:tcBorders>
            <w:shd w:val="clear" w:color="000000" w:fill="ECDFF5"/>
            <w:noWrap/>
            <w:vAlign w:val="bottom"/>
            <w:hideMark/>
          </w:tcPr>
          <w:p w14:paraId="08514AF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4</w:t>
            </w:r>
          </w:p>
        </w:tc>
        <w:tc>
          <w:tcPr>
            <w:tcW w:w="1556" w:type="dxa"/>
            <w:tcBorders>
              <w:top w:val="nil"/>
              <w:left w:val="single" w:sz="4" w:space="0" w:color="auto"/>
              <w:bottom w:val="single" w:sz="4" w:space="0" w:color="auto"/>
              <w:right w:val="single" w:sz="8" w:space="0" w:color="auto"/>
            </w:tcBorders>
            <w:shd w:val="clear" w:color="auto" w:fill="auto"/>
            <w:noWrap/>
            <w:vAlign w:val="bottom"/>
            <w:hideMark/>
          </w:tcPr>
          <w:p w14:paraId="31B5873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r>
      <w:tr w:rsidR="0005685A" w:rsidRPr="0005685A" w14:paraId="41DD4726" w14:textId="77777777" w:rsidTr="0005685A">
        <w:trPr>
          <w:trHeight w:val="570"/>
          <w:jc w:val="center"/>
        </w:trPr>
        <w:tc>
          <w:tcPr>
            <w:tcW w:w="855" w:type="dxa"/>
            <w:tcBorders>
              <w:top w:val="nil"/>
              <w:left w:val="nil"/>
              <w:bottom w:val="nil"/>
              <w:right w:val="nil"/>
            </w:tcBorders>
            <w:shd w:val="clear" w:color="auto" w:fill="auto"/>
            <w:noWrap/>
            <w:vAlign w:val="bottom"/>
            <w:hideMark/>
          </w:tcPr>
          <w:p w14:paraId="650DB2BA" w14:textId="77777777" w:rsidR="0005685A" w:rsidRPr="0005685A" w:rsidRDefault="0005685A">
            <w:pPr>
              <w:jc w:val="center"/>
              <w:rPr>
                <w:rFonts w:ascii="Bookman Old Style" w:hAnsi="Bookman Old Style" w:cs="Calibri"/>
                <w:sz w:val="16"/>
                <w:szCs w:val="16"/>
              </w:rPr>
            </w:pPr>
          </w:p>
        </w:tc>
        <w:tc>
          <w:tcPr>
            <w:tcW w:w="8372" w:type="dxa"/>
            <w:gridSpan w:val="4"/>
            <w:tcBorders>
              <w:top w:val="single" w:sz="4" w:space="0" w:color="auto"/>
              <w:left w:val="single" w:sz="4" w:space="0" w:color="auto"/>
              <w:bottom w:val="nil"/>
              <w:right w:val="single" w:sz="4" w:space="0" w:color="000000"/>
            </w:tcBorders>
            <w:shd w:val="clear" w:color="auto" w:fill="auto"/>
            <w:vAlign w:val="bottom"/>
            <w:hideMark/>
          </w:tcPr>
          <w:p w14:paraId="598E70F8"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Нормативная выработка т/энергии (по схемам теплоснабжения)</w:t>
            </w:r>
          </w:p>
        </w:tc>
        <w:tc>
          <w:tcPr>
            <w:tcW w:w="1301" w:type="dxa"/>
            <w:tcBorders>
              <w:top w:val="nil"/>
              <w:left w:val="nil"/>
              <w:bottom w:val="nil"/>
              <w:right w:val="single" w:sz="4" w:space="0" w:color="auto"/>
            </w:tcBorders>
            <w:shd w:val="clear" w:color="auto" w:fill="auto"/>
            <w:noWrap/>
            <w:vAlign w:val="center"/>
            <w:hideMark/>
          </w:tcPr>
          <w:p w14:paraId="4890CD6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Гкал</w:t>
            </w:r>
          </w:p>
        </w:tc>
        <w:tc>
          <w:tcPr>
            <w:tcW w:w="2228" w:type="dxa"/>
            <w:tcBorders>
              <w:top w:val="nil"/>
              <w:left w:val="nil"/>
              <w:bottom w:val="nil"/>
              <w:right w:val="single" w:sz="4" w:space="0" w:color="auto"/>
            </w:tcBorders>
            <w:shd w:val="clear" w:color="000000" w:fill="D9F5FF"/>
            <w:noWrap/>
            <w:vAlign w:val="center"/>
            <w:hideMark/>
          </w:tcPr>
          <w:p w14:paraId="7624FD86"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45440,00</w:t>
            </w:r>
          </w:p>
        </w:tc>
        <w:tc>
          <w:tcPr>
            <w:tcW w:w="2442" w:type="dxa"/>
            <w:tcBorders>
              <w:top w:val="nil"/>
              <w:left w:val="nil"/>
              <w:bottom w:val="nil"/>
              <w:right w:val="nil"/>
            </w:tcBorders>
            <w:shd w:val="clear" w:color="000000" w:fill="ECDFF5"/>
            <w:noWrap/>
            <w:vAlign w:val="center"/>
            <w:hideMark/>
          </w:tcPr>
          <w:p w14:paraId="041EE95B"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46202,97</w:t>
            </w:r>
          </w:p>
        </w:tc>
        <w:tc>
          <w:tcPr>
            <w:tcW w:w="1556" w:type="dxa"/>
            <w:tcBorders>
              <w:top w:val="nil"/>
              <w:left w:val="nil"/>
              <w:bottom w:val="nil"/>
              <w:right w:val="single" w:sz="8" w:space="0" w:color="auto"/>
            </w:tcBorders>
            <w:shd w:val="clear" w:color="auto" w:fill="auto"/>
            <w:noWrap/>
            <w:vAlign w:val="bottom"/>
            <w:hideMark/>
          </w:tcPr>
          <w:p w14:paraId="30EAFC49"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762,97</w:t>
            </w:r>
          </w:p>
        </w:tc>
      </w:tr>
      <w:tr w:rsidR="0005685A" w:rsidRPr="0005685A" w14:paraId="736D7B52"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60FF5358" w14:textId="77777777" w:rsidR="0005685A" w:rsidRPr="0005685A" w:rsidRDefault="0005685A">
            <w:pPr>
              <w:jc w:val="center"/>
              <w:rPr>
                <w:rFonts w:ascii="Bookman Old Style" w:hAnsi="Bookman Old Style" w:cs="Calibri"/>
                <w:b/>
                <w:bCs/>
                <w:color w:val="000000"/>
                <w:sz w:val="16"/>
                <w:szCs w:val="16"/>
              </w:rPr>
            </w:pPr>
          </w:p>
        </w:tc>
        <w:tc>
          <w:tcPr>
            <w:tcW w:w="8230" w:type="dxa"/>
            <w:gridSpan w:val="3"/>
            <w:tcBorders>
              <w:top w:val="nil"/>
              <w:left w:val="single" w:sz="4" w:space="0" w:color="auto"/>
              <w:bottom w:val="nil"/>
              <w:right w:val="nil"/>
            </w:tcBorders>
            <w:shd w:val="clear" w:color="auto" w:fill="auto"/>
            <w:noWrap/>
            <w:vAlign w:val="bottom"/>
            <w:hideMark/>
          </w:tcPr>
          <w:p w14:paraId="3E2D4F4E"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Полезный отпуск</w:t>
            </w:r>
          </w:p>
        </w:tc>
        <w:tc>
          <w:tcPr>
            <w:tcW w:w="142" w:type="dxa"/>
            <w:tcBorders>
              <w:top w:val="nil"/>
              <w:left w:val="nil"/>
              <w:bottom w:val="nil"/>
              <w:right w:val="single" w:sz="4" w:space="0" w:color="auto"/>
            </w:tcBorders>
            <w:shd w:val="clear" w:color="auto" w:fill="auto"/>
            <w:noWrap/>
            <w:vAlign w:val="bottom"/>
            <w:hideMark/>
          </w:tcPr>
          <w:p w14:paraId="6B48323C"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301" w:type="dxa"/>
            <w:tcBorders>
              <w:top w:val="nil"/>
              <w:left w:val="nil"/>
              <w:bottom w:val="nil"/>
              <w:right w:val="single" w:sz="4" w:space="0" w:color="auto"/>
            </w:tcBorders>
            <w:shd w:val="clear" w:color="auto" w:fill="auto"/>
            <w:noWrap/>
            <w:vAlign w:val="bottom"/>
            <w:hideMark/>
          </w:tcPr>
          <w:p w14:paraId="4BBC0BE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xml:space="preserve"> -"-</w:t>
            </w:r>
          </w:p>
        </w:tc>
        <w:tc>
          <w:tcPr>
            <w:tcW w:w="2228" w:type="dxa"/>
            <w:tcBorders>
              <w:top w:val="nil"/>
              <w:left w:val="nil"/>
              <w:bottom w:val="nil"/>
              <w:right w:val="single" w:sz="4" w:space="0" w:color="auto"/>
            </w:tcBorders>
            <w:shd w:val="clear" w:color="000000" w:fill="D9F5FF"/>
            <w:noWrap/>
            <w:vAlign w:val="bottom"/>
            <w:hideMark/>
          </w:tcPr>
          <w:p w14:paraId="08216A2C"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45440,00</w:t>
            </w:r>
          </w:p>
        </w:tc>
        <w:tc>
          <w:tcPr>
            <w:tcW w:w="2442" w:type="dxa"/>
            <w:tcBorders>
              <w:top w:val="nil"/>
              <w:left w:val="nil"/>
              <w:bottom w:val="nil"/>
              <w:right w:val="nil"/>
            </w:tcBorders>
            <w:shd w:val="clear" w:color="000000" w:fill="ECDFF5"/>
            <w:noWrap/>
            <w:vAlign w:val="bottom"/>
            <w:hideMark/>
          </w:tcPr>
          <w:p w14:paraId="04F2D7E1"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45438,17</w:t>
            </w:r>
          </w:p>
        </w:tc>
        <w:tc>
          <w:tcPr>
            <w:tcW w:w="1556" w:type="dxa"/>
            <w:tcBorders>
              <w:top w:val="nil"/>
              <w:left w:val="nil"/>
              <w:bottom w:val="nil"/>
              <w:right w:val="single" w:sz="8" w:space="0" w:color="auto"/>
            </w:tcBorders>
            <w:shd w:val="clear" w:color="auto" w:fill="auto"/>
            <w:noWrap/>
            <w:vAlign w:val="bottom"/>
            <w:hideMark/>
          </w:tcPr>
          <w:p w14:paraId="7350878F"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-1,83</w:t>
            </w:r>
          </w:p>
        </w:tc>
      </w:tr>
      <w:tr w:rsidR="0005685A" w:rsidRPr="0005685A" w14:paraId="3C99606E"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4A20FB17" w14:textId="77777777" w:rsidR="0005685A" w:rsidRPr="0005685A" w:rsidRDefault="0005685A">
            <w:pPr>
              <w:jc w:val="center"/>
              <w:rPr>
                <w:rFonts w:ascii="Bookman Old Style" w:hAnsi="Bookman Old Style" w:cs="Calibri"/>
                <w:b/>
                <w:bCs/>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6E4D7666"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Полезный отпуск на потребительский рынок</w:t>
            </w:r>
          </w:p>
        </w:tc>
        <w:tc>
          <w:tcPr>
            <w:tcW w:w="1301" w:type="dxa"/>
            <w:tcBorders>
              <w:top w:val="nil"/>
              <w:left w:val="nil"/>
              <w:bottom w:val="nil"/>
              <w:right w:val="single" w:sz="4" w:space="0" w:color="auto"/>
            </w:tcBorders>
            <w:shd w:val="clear" w:color="auto" w:fill="auto"/>
            <w:noWrap/>
            <w:vAlign w:val="bottom"/>
            <w:hideMark/>
          </w:tcPr>
          <w:p w14:paraId="2CC4071D"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xml:space="preserve"> -"-</w:t>
            </w:r>
          </w:p>
        </w:tc>
        <w:tc>
          <w:tcPr>
            <w:tcW w:w="2228" w:type="dxa"/>
            <w:tcBorders>
              <w:top w:val="nil"/>
              <w:left w:val="nil"/>
              <w:bottom w:val="nil"/>
              <w:right w:val="single" w:sz="4" w:space="0" w:color="auto"/>
            </w:tcBorders>
            <w:shd w:val="clear" w:color="000000" w:fill="D9F5FF"/>
            <w:noWrap/>
            <w:vAlign w:val="bottom"/>
            <w:hideMark/>
          </w:tcPr>
          <w:p w14:paraId="7751B847"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37360,00</w:t>
            </w:r>
          </w:p>
        </w:tc>
        <w:tc>
          <w:tcPr>
            <w:tcW w:w="2442" w:type="dxa"/>
            <w:tcBorders>
              <w:top w:val="nil"/>
              <w:left w:val="nil"/>
              <w:bottom w:val="nil"/>
              <w:right w:val="nil"/>
            </w:tcBorders>
            <w:shd w:val="clear" w:color="000000" w:fill="ECDFF5"/>
            <w:noWrap/>
            <w:vAlign w:val="bottom"/>
            <w:hideMark/>
          </w:tcPr>
          <w:p w14:paraId="15176658"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37361,30</w:t>
            </w:r>
          </w:p>
        </w:tc>
        <w:tc>
          <w:tcPr>
            <w:tcW w:w="1556" w:type="dxa"/>
            <w:tcBorders>
              <w:top w:val="nil"/>
              <w:left w:val="nil"/>
              <w:bottom w:val="nil"/>
              <w:right w:val="single" w:sz="8" w:space="0" w:color="auto"/>
            </w:tcBorders>
            <w:shd w:val="clear" w:color="auto" w:fill="auto"/>
            <w:noWrap/>
            <w:vAlign w:val="bottom"/>
            <w:hideMark/>
          </w:tcPr>
          <w:p w14:paraId="3DBDFCD6"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1,30</w:t>
            </w:r>
          </w:p>
        </w:tc>
      </w:tr>
      <w:tr w:rsidR="0005685A" w:rsidRPr="0005685A" w14:paraId="188F122C"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631528C3" w14:textId="77777777" w:rsidR="0005685A" w:rsidRPr="0005685A" w:rsidRDefault="0005685A">
            <w:pPr>
              <w:jc w:val="center"/>
              <w:rPr>
                <w:rFonts w:ascii="Bookman Old Style" w:hAnsi="Bookman Old Style" w:cs="Calibri"/>
                <w:b/>
                <w:bCs/>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3DC9A1A6"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жилищные организации</w:t>
            </w:r>
          </w:p>
        </w:tc>
        <w:tc>
          <w:tcPr>
            <w:tcW w:w="1301" w:type="dxa"/>
            <w:tcBorders>
              <w:top w:val="nil"/>
              <w:left w:val="nil"/>
              <w:bottom w:val="nil"/>
              <w:right w:val="single" w:sz="4" w:space="0" w:color="auto"/>
            </w:tcBorders>
            <w:shd w:val="clear" w:color="auto" w:fill="auto"/>
            <w:noWrap/>
            <w:vAlign w:val="bottom"/>
            <w:hideMark/>
          </w:tcPr>
          <w:p w14:paraId="7B4B2AD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xml:space="preserve"> -"-</w:t>
            </w:r>
          </w:p>
        </w:tc>
        <w:tc>
          <w:tcPr>
            <w:tcW w:w="2228" w:type="dxa"/>
            <w:tcBorders>
              <w:top w:val="nil"/>
              <w:left w:val="nil"/>
              <w:bottom w:val="nil"/>
              <w:right w:val="single" w:sz="4" w:space="0" w:color="auto"/>
            </w:tcBorders>
            <w:shd w:val="clear" w:color="000000" w:fill="D9F5FF"/>
            <w:noWrap/>
            <w:vAlign w:val="bottom"/>
            <w:hideMark/>
          </w:tcPr>
          <w:p w14:paraId="0DB7ED5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23490,00</w:t>
            </w:r>
          </w:p>
        </w:tc>
        <w:tc>
          <w:tcPr>
            <w:tcW w:w="2442" w:type="dxa"/>
            <w:tcBorders>
              <w:top w:val="nil"/>
              <w:left w:val="nil"/>
              <w:bottom w:val="nil"/>
              <w:right w:val="nil"/>
            </w:tcBorders>
            <w:shd w:val="clear" w:color="000000" w:fill="ECDFF5"/>
            <w:noWrap/>
            <w:vAlign w:val="bottom"/>
            <w:hideMark/>
          </w:tcPr>
          <w:p w14:paraId="64185401"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20605,66</w:t>
            </w:r>
          </w:p>
        </w:tc>
        <w:tc>
          <w:tcPr>
            <w:tcW w:w="1556" w:type="dxa"/>
            <w:tcBorders>
              <w:top w:val="nil"/>
              <w:left w:val="nil"/>
              <w:bottom w:val="nil"/>
              <w:right w:val="single" w:sz="8" w:space="0" w:color="auto"/>
            </w:tcBorders>
            <w:shd w:val="clear" w:color="auto" w:fill="auto"/>
            <w:noWrap/>
            <w:vAlign w:val="bottom"/>
            <w:hideMark/>
          </w:tcPr>
          <w:p w14:paraId="145B95D0"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-2884,34</w:t>
            </w:r>
          </w:p>
        </w:tc>
      </w:tr>
      <w:tr w:rsidR="0005685A" w:rsidRPr="0005685A" w14:paraId="127FBB9F"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43B8F202"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29291045"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бюджетные организации</w:t>
            </w:r>
          </w:p>
        </w:tc>
        <w:tc>
          <w:tcPr>
            <w:tcW w:w="1301" w:type="dxa"/>
            <w:tcBorders>
              <w:top w:val="nil"/>
              <w:left w:val="nil"/>
              <w:bottom w:val="nil"/>
              <w:right w:val="single" w:sz="4" w:space="0" w:color="auto"/>
            </w:tcBorders>
            <w:shd w:val="clear" w:color="auto" w:fill="auto"/>
            <w:noWrap/>
            <w:vAlign w:val="bottom"/>
            <w:hideMark/>
          </w:tcPr>
          <w:p w14:paraId="2761DCDE"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xml:space="preserve"> -"-</w:t>
            </w:r>
          </w:p>
        </w:tc>
        <w:tc>
          <w:tcPr>
            <w:tcW w:w="2228" w:type="dxa"/>
            <w:tcBorders>
              <w:top w:val="nil"/>
              <w:left w:val="nil"/>
              <w:bottom w:val="nil"/>
              <w:right w:val="single" w:sz="4" w:space="0" w:color="auto"/>
            </w:tcBorders>
            <w:shd w:val="clear" w:color="000000" w:fill="D9F5FF"/>
            <w:noWrap/>
            <w:vAlign w:val="bottom"/>
            <w:hideMark/>
          </w:tcPr>
          <w:p w14:paraId="7062F42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442" w:type="dxa"/>
            <w:tcBorders>
              <w:top w:val="nil"/>
              <w:left w:val="nil"/>
              <w:bottom w:val="nil"/>
              <w:right w:val="nil"/>
            </w:tcBorders>
            <w:shd w:val="clear" w:color="000000" w:fill="ECDFF5"/>
            <w:noWrap/>
            <w:vAlign w:val="bottom"/>
            <w:hideMark/>
          </w:tcPr>
          <w:p w14:paraId="1F3D95A0"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14982,47</w:t>
            </w:r>
          </w:p>
        </w:tc>
        <w:tc>
          <w:tcPr>
            <w:tcW w:w="1556" w:type="dxa"/>
            <w:tcBorders>
              <w:top w:val="nil"/>
              <w:left w:val="nil"/>
              <w:bottom w:val="nil"/>
              <w:right w:val="single" w:sz="8" w:space="0" w:color="auto"/>
            </w:tcBorders>
            <w:shd w:val="clear" w:color="auto" w:fill="auto"/>
            <w:noWrap/>
            <w:vAlign w:val="bottom"/>
            <w:hideMark/>
          </w:tcPr>
          <w:p w14:paraId="18A1CE9A"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14982,47</w:t>
            </w:r>
          </w:p>
        </w:tc>
      </w:tr>
      <w:tr w:rsidR="0005685A" w:rsidRPr="0005685A" w14:paraId="65E9A5DF"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494D75CA" w14:textId="77777777" w:rsidR="0005685A" w:rsidRPr="0005685A" w:rsidRDefault="0005685A">
            <w:pPr>
              <w:jc w:val="center"/>
              <w:rPr>
                <w:rFonts w:ascii="Bookman Old Style" w:hAnsi="Bookman Old Style" w:cs="Calibri"/>
                <w:color w:val="000000"/>
                <w:sz w:val="16"/>
                <w:szCs w:val="16"/>
              </w:rPr>
            </w:pPr>
          </w:p>
        </w:tc>
        <w:tc>
          <w:tcPr>
            <w:tcW w:w="8230" w:type="dxa"/>
            <w:gridSpan w:val="3"/>
            <w:tcBorders>
              <w:top w:val="nil"/>
              <w:left w:val="single" w:sz="4" w:space="0" w:color="auto"/>
              <w:bottom w:val="nil"/>
              <w:right w:val="nil"/>
            </w:tcBorders>
            <w:shd w:val="clear" w:color="auto" w:fill="auto"/>
            <w:noWrap/>
            <w:vAlign w:val="bottom"/>
            <w:hideMark/>
          </w:tcPr>
          <w:p w14:paraId="3BAC949C"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прочие потребители </w:t>
            </w:r>
          </w:p>
        </w:tc>
        <w:tc>
          <w:tcPr>
            <w:tcW w:w="142" w:type="dxa"/>
            <w:tcBorders>
              <w:top w:val="nil"/>
              <w:left w:val="nil"/>
              <w:bottom w:val="nil"/>
              <w:right w:val="single" w:sz="4" w:space="0" w:color="auto"/>
            </w:tcBorders>
            <w:shd w:val="clear" w:color="auto" w:fill="auto"/>
            <w:noWrap/>
            <w:vAlign w:val="bottom"/>
            <w:hideMark/>
          </w:tcPr>
          <w:p w14:paraId="66CDF06C" w14:textId="77777777" w:rsidR="0005685A" w:rsidRPr="0005685A" w:rsidRDefault="0005685A">
            <w:pPr>
              <w:rPr>
                <w:rFonts w:ascii="Calibri" w:hAnsi="Calibri" w:cs="Calibri"/>
                <w:color w:val="000000"/>
                <w:sz w:val="16"/>
                <w:szCs w:val="16"/>
              </w:rPr>
            </w:pPr>
            <w:r w:rsidRPr="0005685A">
              <w:rPr>
                <w:rFonts w:ascii="Calibri" w:hAnsi="Calibri" w:cs="Calibri"/>
                <w:color w:val="000000"/>
                <w:sz w:val="16"/>
                <w:szCs w:val="16"/>
              </w:rPr>
              <w:t> </w:t>
            </w:r>
          </w:p>
        </w:tc>
        <w:tc>
          <w:tcPr>
            <w:tcW w:w="1301" w:type="dxa"/>
            <w:tcBorders>
              <w:top w:val="nil"/>
              <w:left w:val="nil"/>
              <w:bottom w:val="nil"/>
              <w:right w:val="single" w:sz="4" w:space="0" w:color="auto"/>
            </w:tcBorders>
            <w:shd w:val="clear" w:color="auto" w:fill="auto"/>
            <w:noWrap/>
            <w:vAlign w:val="bottom"/>
            <w:hideMark/>
          </w:tcPr>
          <w:p w14:paraId="058D519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xml:space="preserve"> -"-</w:t>
            </w:r>
          </w:p>
        </w:tc>
        <w:tc>
          <w:tcPr>
            <w:tcW w:w="2228" w:type="dxa"/>
            <w:tcBorders>
              <w:top w:val="nil"/>
              <w:left w:val="nil"/>
              <w:bottom w:val="nil"/>
              <w:right w:val="single" w:sz="4" w:space="0" w:color="auto"/>
            </w:tcBorders>
            <w:shd w:val="clear" w:color="000000" w:fill="D9F5FF"/>
            <w:noWrap/>
            <w:vAlign w:val="bottom"/>
            <w:hideMark/>
          </w:tcPr>
          <w:p w14:paraId="197F554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442" w:type="dxa"/>
            <w:tcBorders>
              <w:top w:val="nil"/>
              <w:left w:val="nil"/>
              <w:bottom w:val="nil"/>
              <w:right w:val="nil"/>
            </w:tcBorders>
            <w:shd w:val="clear" w:color="000000" w:fill="ECDFF5"/>
            <w:noWrap/>
            <w:vAlign w:val="bottom"/>
            <w:hideMark/>
          </w:tcPr>
          <w:p w14:paraId="44F7A60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1773,17</w:t>
            </w:r>
          </w:p>
        </w:tc>
        <w:tc>
          <w:tcPr>
            <w:tcW w:w="1556" w:type="dxa"/>
            <w:tcBorders>
              <w:top w:val="nil"/>
              <w:left w:val="nil"/>
              <w:bottom w:val="nil"/>
              <w:right w:val="single" w:sz="8" w:space="0" w:color="auto"/>
            </w:tcBorders>
            <w:shd w:val="clear" w:color="auto" w:fill="auto"/>
            <w:noWrap/>
            <w:vAlign w:val="bottom"/>
            <w:hideMark/>
          </w:tcPr>
          <w:p w14:paraId="6BA9A346"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1773,17</w:t>
            </w:r>
          </w:p>
        </w:tc>
      </w:tr>
      <w:tr w:rsidR="0005685A" w:rsidRPr="0005685A" w14:paraId="4E3FBB5B"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4F8D3626"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77633D59"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производственные нужды</w:t>
            </w:r>
          </w:p>
        </w:tc>
        <w:tc>
          <w:tcPr>
            <w:tcW w:w="1301" w:type="dxa"/>
            <w:tcBorders>
              <w:top w:val="nil"/>
              <w:left w:val="nil"/>
              <w:bottom w:val="nil"/>
              <w:right w:val="single" w:sz="4" w:space="0" w:color="auto"/>
            </w:tcBorders>
            <w:shd w:val="clear" w:color="auto" w:fill="auto"/>
            <w:noWrap/>
            <w:vAlign w:val="bottom"/>
            <w:hideMark/>
          </w:tcPr>
          <w:p w14:paraId="35356E9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xml:space="preserve"> -"-</w:t>
            </w:r>
          </w:p>
        </w:tc>
        <w:tc>
          <w:tcPr>
            <w:tcW w:w="2228" w:type="dxa"/>
            <w:tcBorders>
              <w:top w:val="nil"/>
              <w:left w:val="nil"/>
              <w:bottom w:val="nil"/>
              <w:right w:val="single" w:sz="4" w:space="0" w:color="auto"/>
            </w:tcBorders>
            <w:shd w:val="clear" w:color="000000" w:fill="D9F5FF"/>
            <w:noWrap/>
            <w:vAlign w:val="bottom"/>
            <w:hideMark/>
          </w:tcPr>
          <w:p w14:paraId="5DE0D9BE"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0,00</w:t>
            </w:r>
          </w:p>
        </w:tc>
        <w:tc>
          <w:tcPr>
            <w:tcW w:w="2442" w:type="dxa"/>
            <w:tcBorders>
              <w:top w:val="nil"/>
              <w:left w:val="nil"/>
              <w:bottom w:val="nil"/>
              <w:right w:val="nil"/>
            </w:tcBorders>
            <w:shd w:val="clear" w:color="000000" w:fill="ECDFF5"/>
            <w:noWrap/>
            <w:vAlign w:val="bottom"/>
            <w:hideMark/>
          </w:tcPr>
          <w:p w14:paraId="160E390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0,00</w:t>
            </w:r>
          </w:p>
        </w:tc>
        <w:tc>
          <w:tcPr>
            <w:tcW w:w="1556" w:type="dxa"/>
            <w:tcBorders>
              <w:top w:val="nil"/>
              <w:left w:val="nil"/>
              <w:bottom w:val="nil"/>
              <w:right w:val="single" w:sz="8" w:space="0" w:color="auto"/>
            </w:tcBorders>
            <w:shd w:val="clear" w:color="auto" w:fill="auto"/>
            <w:noWrap/>
            <w:vAlign w:val="bottom"/>
            <w:hideMark/>
          </w:tcPr>
          <w:p w14:paraId="3AAE5D58"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0,00</w:t>
            </w:r>
          </w:p>
        </w:tc>
      </w:tr>
      <w:tr w:rsidR="0005685A" w:rsidRPr="0005685A" w14:paraId="3F8FEC75"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7E036959"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63ED6C9F"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потери при передаче тепловой энергии МУП "ГАРАНТ"</w:t>
            </w:r>
          </w:p>
        </w:tc>
        <w:tc>
          <w:tcPr>
            <w:tcW w:w="1301" w:type="dxa"/>
            <w:tcBorders>
              <w:top w:val="nil"/>
              <w:left w:val="nil"/>
              <w:bottom w:val="nil"/>
              <w:right w:val="single" w:sz="4" w:space="0" w:color="auto"/>
            </w:tcBorders>
            <w:shd w:val="clear" w:color="auto" w:fill="auto"/>
            <w:noWrap/>
            <w:vAlign w:val="bottom"/>
            <w:hideMark/>
          </w:tcPr>
          <w:p w14:paraId="266D022E"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228" w:type="dxa"/>
            <w:tcBorders>
              <w:top w:val="nil"/>
              <w:left w:val="nil"/>
              <w:bottom w:val="nil"/>
              <w:right w:val="single" w:sz="4" w:space="0" w:color="auto"/>
            </w:tcBorders>
            <w:shd w:val="clear" w:color="000000" w:fill="D9F5FF"/>
            <w:noWrap/>
            <w:vAlign w:val="bottom"/>
            <w:hideMark/>
          </w:tcPr>
          <w:p w14:paraId="3EF9603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8080,00</w:t>
            </w:r>
          </w:p>
        </w:tc>
        <w:tc>
          <w:tcPr>
            <w:tcW w:w="2442" w:type="dxa"/>
            <w:tcBorders>
              <w:top w:val="nil"/>
              <w:left w:val="nil"/>
              <w:bottom w:val="nil"/>
              <w:right w:val="nil"/>
            </w:tcBorders>
            <w:shd w:val="clear" w:color="000000" w:fill="ECDFF5"/>
            <w:noWrap/>
            <w:vAlign w:val="bottom"/>
            <w:hideMark/>
          </w:tcPr>
          <w:p w14:paraId="7FEC54E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8076,87</w:t>
            </w:r>
          </w:p>
        </w:tc>
        <w:tc>
          <w:tcPr>
            <w:tcW w:w="1556" w:type="dxa"/>
            <w:tcBorders>
              <w:top w:val="nil"/>
              <w:left w:val="nil"/>
              <w:bottom w:val="nil"/>
              <w:right w:val="single" w:sz="8" w:space="0" w:color="auto"/>
            </w:tcBorders>
            <w:shd w:val="clear" w:color="auto" w:fill="auto"/>
            <w:noWrap/>
            <w:vAlign w:val="bottom"/>
            <w:hideMark/>
          </w:tcPr>
          <w:p w14:paraId="2882DE1E"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1E0E0AF7"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0F6F09E4" w14:textId="77777777" w:rsidR="0005685A" w:rsidRPr="0005685A" w:rsidRDefault="0005685A">
            <w:pPr>
              <w:jc w:val="center"/>
              <w:rPr>
                <w:rFonts w:ascii="Bookman Old Style" w:hAnsi="Bookman Old Style" w:cs="Calibri"/>
                <w:color w:val="000000"/>
                <w:sz w:val="16"/>
                <w:szCs w:val="16"/>
              </w:rPr>
            </w:pPr>
          </w:p>
        </w:tc>
        <w:tc>
          <w:tcPr>
            <w:tcW w:w="8104" w:type="dxa"/>
            <w:gridSpan w:val="2"/>
            <w:tcBorders>
              <w:top w:val="nil"/>
              <w:left w:val="single" w:sz="4" w:space="0" w:color="auto"/>
              <w:bottom w:val="nil"/>
              <w:right w:val="nil"/>
            </w:tcBorders>
            <w:shd w:val="clear" w:color="auto" w:fill="auto"/>
            <w:noWrap/>
            <w:vAlign w:val="bottom"/>
            <w:hideMark/>
          </w:tcPr>
          <w:p w14:paraId="31DB2AF3"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Потери, всего</w:t>
            </w:r>
          </w:p>
        </w:tc>
        <w:tc>
          <w:tcPr>
            <w:tcW w:w="126" w:type="dxa"/>
            <w:tcBorders>
              <w:top w:val="nil"/>
              <w:left w:val="nil"/>
              <w:bottom w:val="nil"/>
              <w:right w:val="nil"/>
            </w:tcBorders>
            <w:shd w:val="clear" w:color="auto" w:fill="auto"/>
            <w:noWrap/>
            <w:vAlign w:val="bottom"/>
            <w:hideMark/>
          </w:tcPr>
          <w:p w14:paraId="400B6BD1" w14:textId="77777777" w:rsidR="0005685A" w:rsidRPr="0005685A" w:rsidRDefault="0005685A">
            <w:pPr>
              <w:rPr>
                <w:rFonts w:ascii="Bookman Old Style" w:hAnsi="Bookman Old Style" w:cs="Calibri"/>
                <w:b/>
                <w:bCs/>
                <w:sz w:val="16"/>
                <w:szCs w:val="16"/>
              </w:rPr>
            </w:pPr>
          </w:p>
        </w:tc>
        <w:tc>
          <w:tcPr>
            <w:tcW w:w="142" w:type="dxa"/>
            <w:tcBorders>
              <w:top w:val="nil"/>
              <w:left w:val="nil"/>
              <w:bottom w:val="nil"/>
              <w:right w:val="single" w:sz="4" w:space="0" w:color="auto"/>
            </w:tcBorders>
            <w:shd w:val="clear" w:color="auto" w:fill="auto"/>
            <w:noWrap/>
            <w:vAlign w:val="bottom"/>
            <w:hideMark/>
          </w:tcPr>
          <w:p w14:paraId="11340BF8" w14:textId="77777777" w:rsidR="0005685A" w:rsidRPr="0005685A" w:rsidRDefault="0005685A">
            <w:pPr>
              <w:rPr>
                <w:rFonts w:ascii="Calibri" w:hAnsi="Calibri" w:cs="Calibri"/>
                <w:color w:val="000000"/>
                <w:sz w:val="16"/>
                <w:szCs w:val="16"/>
              </w:rPr>
            </w:pPr>
            <w:r w:rsidRPr="0005685A">
              <w:rPr>
                <w:rFonts w:ascii="Calibri" w:hAnsi="Calibri" w:cs="Calibri"/>
                <w:color w:val="000000"/>
                <w:sz w:val="16"/>
                <w:szCs w:val="16"/>
              </w:rPr>
              <w:t> </w:t>
            </w:r>
          </w:p>
        </w:tc>
        <w:tc>
          <w:tcPr>
            <w:tcW w:w="1301" w:type="dxa"/>
            <w:tcBorders>
              <w:top w:val="nil"/>
              <w:left w:val="nil"/>
              <w:bottom w:val="nil"/>
              <w:right w:val="single" w:sz="4" w:space="0" w:color="auto"/>
            </w:tcBorders>
            <w:shd w:val="clear" w:color="auto" w:fill="auto"/>
            <w:noWrap/>
            <w:vAlign w:val="bottom"/>
            <w:hideMark/>
          </w:tcPr>
          <w:p w14:paraId="14BBD0C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xml:space="preserve"> -"-</w:t>
            </w:r>
          </w:p>
        </w:tc>
        <w:tc>
          <w:tcPr>
            <w:tcW w:w="2228" w:type="dxa"/>
            <w:tcBorders>
              <w:top w:val="nil"/>
              <w:left w:val="nil"/>
              <w:bottom w:val="nil"/>
              <w:right w:val="single" w:sz="4" w:space="0" w:color="auto"/>
            </w:tcBorders>
            <w:shd w:val="clear" w:color="000000" w:fill="D9F5FF"/>
            <w:noWrap/>
            <w:vAlign w:val="bottom"/>
            <w:hideMark/>
          </w:tcPr>
          <w:p w14:paraId="04465305"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0,00</w:t>
            </w:r>
          </w:p>
        </w:tc>
        <w:tc>
          <w:tcPr>
            <w:tcW w:w="2442" w:type="dxa"/>
            <w:tcBorders>
              <w:top w:val="nil"/>
              <w:left w:val="nil"/>
              <w:bottom w:val="nil"/>
              <w:right w:val="nil"/>
            </w:tcBorders>
            <w:shd w:val="clear" w:color="000000" w:fill="ECDFF5"/>
            <w:noWrap/>
            <w:vAlign w:val="bottom"/>
            <w:hideMark/>
          </w:tcPr>
          <w:p w14:paraId="18EB94AD"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764,80</w:t>
            </w:r>
          </w:p>
        </w:tc>
        <w:tc>
          <w:tcPr>
            <w:tcW w:w="1556" w:type="dxa"/>
            <w:tcBorders>
              <w:top w:val="nil"/>
              <w:left w:val="nil"/>
              <w:bottom w:val="nil"/>
              <w:right w:val="single" w:sz="8" w:space="0" w:color="auto"/>
            </w:tcBorders>
            <w:shd w:val="clear" w:color="auto" w:fill="auto"/>
            <w:noWrap/>
            <w:vAlign w:val="bottom"/>
            <w:hideMark/>
          </w:tcPr>
          <w:p w14:paraId="20B36A9F"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764,80</w:t>
            </w:r>
          </w:p>
        </w:tc>
      </w:tr>
      <w:tr w:rsidR="0005685A" w:rsidRPr="0005685A" w14:paraId="0E45650B"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1BC757DC" w14:textId="77777777" w:rsidR="0005685A" w:rsidRPr="0005685A" w:rsidRDefault="0005685A">
            <w:pPr>
              <w:jc w:val="center"/>
              <w:rPr>
                <w:rFonts w:ascii="Bookman Old Style" w:hAnsi="Bookman Old Style" w:cs="Calibri"/>
                <w:b/>
                <w:bCs/>
                <w:color w:val="000000"/>
                <w:sz w:val="16"/>
                <w:szCs w:val="16"/>
              </w:rPr>
            </w:pPr>
          </w:p>
        </w:tc>
        <w:tc>
          <w:tcPr>
            <w:tcW w:w="7978" w:type="dxa"/>
            <w:tcBorders>
              <w:top w:val="nil"/>
              <w:left w:val="single" w:sz="4" w:space="0" w:color="auto"/>
              <w:bottom w:val="nil"/>
              <w:right w:val="single" w:sz="4" w:space="0" w:color="auto"/>
            </w:tcBorders>
            <w:shd w:val="clear" w:color="auto" w:fill="auto"/>
            <w:noWrap/>
            <w:vAlign w:val="bottom"/>
            <w:hideMark/>
          </w:tcPr>
          <w:p w14:paraId="49825A41"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на собственные нужды котельной</w:t>
            </w:r>
          </w:p>
        </w:tc>
        <w:tc>
          <w:tcPr>
            <w:tcW w:w="126" w:type="dxa"/>
            <w:tcBorders>
              <w:top w:val="nil"/>
              <w:left w:val="nil"/>
              <w:bottom w:val="nil"/>
              <w:right w:val="nil"/>
            </w:tcBorders>
            <w:shd w:val="clear" w:color="auto" w:fill="auto"/>
            <w:noWrap/>
            <w:vAlign w:val="bottom"/>
            <w:hideMark/>
          </w:tcPr>
          <w:p w14:paraId="28CD4675" w14:textId="77777777" w:rsidR="0005685A" w:rsidRPr="0005685A" w:rsidRDefault="0005685A">
            <w:pPr>
              <w:rPr>
                <w:rFonts w:ascii="Bookman Old Style" w:hAnsi="Bookman Old Style" w:cs="Calibri"/>
                <w:sz w:val="16"/>
                <w:szCs w:val="16"/>
              </w:rPr>
            </w:pPr>
          </w:p>
        </w:tc>
        <w:tc>
          <w:tcPr>
            <w:tcW w:w="126" w:type="dxa"/>
            <w:tcBorders>
              <w:top w:val="nil"/>
              <w:left w:val="nil"/>
              <w:bottom w:val="nil"/>
              <w:right w:val="nil"/>
            </w:tcBorders>
            <w:shd w:val="clear" w:color="auto" w:fill="auto"/>
            <w:noWrap/>
            <w:vAlign w:val="bottom"/>
            <w:hideMark/>
          </w:tcPr>
          <w:p w14:paraId="6614BDFC" w14:textId="77777777" w:rsidR="0005685A" w:rsidRPr="0005685A" w:rsidRDefault="0005685A">
            <w:pPr>
              <w:rPr>
                <w:sz w:val="16"/>
                <w:szCs w:val="16"/>
              </w:rPr>
            </w:pPr>
          </w:p>
        </w:tc>
        <w:tc>
          <w:tcPr>
            <w:tcW w:w="142" w:type="dxa"/>
            <w:tcBorders>
              <w:top w:val="nil"/>
              <w:left w:val="nil"/>
              <w:bottom w:val="nil"/>
              <w:right w:val="single" w:sz="4" w:space="0" w:color="auto"/>
            </w:tcBorders>
            <w:shd w:val="clear" w:color="auto" w:fill="auto"/>
            <w:noWrap/>
            <w:vAlign w:val="bottom"/>
            <w:hideMark/>
          </w:tcPr>
          <w:p w14:paraId="44C95153"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301" w:type="dxa"/>
            <w:tcBorders>
              <w:top w:val="nil"/>
              <w:left w:val="nil"/>
              <w:bottom w:val="nil"/>
              <w:right w:val="single" w:sz="4" w:space="0" w:color="auto"/>
            </w:tcBorders>
            <w:shd w:val="clear" w:color="auto" w:fill="auto"/>
            <w:noWrap/>
            <w:vAlign w:val="bottom"/>
            <w:hideMark/>
          </w:tcPr>
          <w:p w14:paraId="7A41C2C0"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xml:space="preserve"> -"-</w:t>
            </w:r>
          </w:p>
        </w:tc>
        <w:tc>
          <w:tcPr>
            <w:tcW w:w="2228" w:type="dxa"/>
            <w:tcBorders>
              <w:top w:val="nil"/>
              <w:left w:val="nil"/>
              <w:bottom w:val="nil"/>
              <w:right w:val="single" w:sz="4" w:space="0" w:color="auto"/>
            </w:tcBorders>
            <w:shd w:val="clear" w:color="000000" w:fill="D9F5FF"/>
            <w:noWrap/>
            <w:vAlign w:val="bottom"/>
            <w:hideMark/>
          </w:tcPr>
          <w:p w14:paraId="47D94BA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0,00</w:t>
            </w:r>
          </w:p>
        </w:tc>
        <w:tc>
          <w:tcPr>
            <w:tcW w:w="2442" w:type="dxa"/>
            <w:tcBorders>
              <w:top w:val="nil"/>
              <w:left w:val="nil"/>
              <w:bottom w:val="nil"/>
              <w:right w:val="nil"/>
            </w:tcBorders>
            <w:shd w:val="clear" w:color="000000" w:fill="ECDFF5"/>
            <w:noWrap/>
            <w:vAlign w:val="bottom"/>
            <w:hideMark/>
          </w:tcPr>
          <w:p w14:paraId="7637B13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764,80</w:t>
            </w:r>
          </w:p>
        </w:tc>
        <w:tc>
          <w:tcPr>
            <w:tcW w:w="1556" w:type="dxa"/>
            <w:tcBorders>
              <w:top w:val="nil"/>
              <w:left w:val="nil"/>
              <w:bottom w:val="nil"/>
              <w:right w:val="single" w:sz="8" w:space="0" w:color="auto"/>
            </w:tcBorders>
            <w:shd w:val="clear" w:color="auto" w:fill="auto"/>
            <w:noWrap/>
            <w:vAlign w:val="bottom"/>
            <w:hideMark/>
          </w:tcPr>
          <w:p w14:paraId="51964E44"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764,80</w:t>
            </w:r>
          </w:p>
        </w:tc>
      </w:tr>
      <w:tr w:rsidR="0005685A" w:rsidRPr="0005685A" w14:paraId="0C3A9FB7" w14:textId="77777777" w:rsidTr="0005685A">
        <w:trPr>
          <w:trHeight w:val="330"/>
          <w:jc w:val="center"/>
        </w:trPr>
        <w:tc>
          <w:tcPr>
            <w:tcW w:w="855" w:type="dxa"/>
            <w:tcBorders>
              <w:top w:val="nil"/>
              <w:left w:val="nil"/>
              <w:bottom w:val="single" w:sz="8" w:space="0" w:color="auto"/>
              <w:right w:val="nil"/>
            </w:tcBorders>
            <w:shd w:val="clear" w:color="auto" w:fill="auto"/>
            <w:noWrap/>
            <w:vAlign w:val="bottom"/>
            <w:hideMark/>
          </w:tcPr>
          <w:p w14:paraId="1741FE69"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8230" w:type="dxa"/>
            <w:gridSpan w:val="3"/>
            <w:tcBorders>
              <w:top w:val="nil"/>
              <w:left w:val="single" w:sz="4" w:space="0" w:color="auto"/>
              <w:bottom w:val="single" w:sz="8" w:space="0" w:color="auto"/>
              <w:right w:val="nil"/>
            </w:tcBorders>
            <w:shd w:val="clear" w:color="auto" w:fill="auto"/>
            <w:noWrap/>
            <w:vAlign w:val="bottom"/>
            <w:hideMark/>
          </w:tcPr>
          <w:p w14:paraId="59C9CA73"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в тепловых сетях </w:t>
            </w:r>
          </w:p>
        </w:tc>
        <w:tc>
          <w:tcPr>
            <w:tcW w:w="142" w:type="dxa"/>
            <w:tcBorders>
              <w:top w:val="nil"/>
              <w:left w:val="nil"/>
              <w:bottom w:val="single" w:sz="8" w:space="0" w:color="auto"/>
              <w:right w:val="single" w:sz="4" w:space="0" w:color="auto"/>
            </w:tcBorders>
            <w:shd w:val="clear" w:color="auto" w:fill="auto"/>
            <w:noWrap/>
            <w:vAlign w:val="bottom"/>
            <w:hideMark/>
          </w:tcPr>
          <w:p w14:paraId="2D68827C"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301" w:type="dxa"/>
            <w:tcBorders>
              <w:top w:val="nil"/>
              <w:left w:val="nil"/>
              <w:bottom w:val="single" w:sz="8" w:space="0" w:color="auto"/>
              <w:right w:val="single" w:sz="4" w:space="0" w:color="auto"/>
            </w:tcBorders>
            <w:shd w:val="clear" w:color="auto" w:fill="auto"/>
            <w:noWrap/>
            <w:vAlign w:val="bottom"/>
            <w:hideMark/>
          </w:tcPr>
          <w:p w14:paraId="1D628752"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xml:space="preserve"> -"-</w:t>
            </w:r>
          </w:p>
        </w:tc>
        <w:tc>
          <w:tcPr>
            <w:tcW w:w="2228" w:type="dxa"/>
            <w:tcBorders>
              <w:top w:val="nil"/>
              <w:left w:val="nil"/>
              <w:bottom w:val="single" w:sz="8" w:space="0" w:color="auto"/>
              <w:right w:val="single" w:sz="4" w:space="0" w:color="auto"/>
            </w:tcBorders>
            <w:shd w:val="clear" w:color="000000" w:fill="D9F5FF"/>
            <w:noWrap/>
            <w:vAlign w:val="bottom"/>
            <w:hideMark/>
          </w:tcPr>
          <w:p w14:paraId="67EE181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0,00</w:t>
            </w:r>
          </w:p>
        </w:tc>
        <w:tc>
          <w:tcPr>
            <w:tcW w:w="2442" w:type="dxa"/>
            <w:tcBorders>
              <w:top w:val="nil"/>
              <w:left w:val="nil"/>
              <w:bottom w:val="single" w:sz="8" w:space="0" w:color="auto"/>
              <w:right w:val="nil"/>
            </w:tcBorders>
            <w:shd w:val="clear" w:color="000000" w:fill="ECDFF5"/>
            <w:noWrap/>
            <w:vAlign w:val="bottom"/>
            <w:hideMark/>
          </w:tcPr>
          <w:p w14:paraId="341E6F1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0,00</w:t>
            </w:r>
          </w:p>
        </w:tc>
        <w:tc>
          <w:tcPr>
            <w:tcW w:w="1556" w:type="dxa"/>
            <w:tcBorders>
              <w:top w:val="nil"/>
              <w:left w:val="nil"/>
              <w:bottom w:val="single" w:sz="8" w:space="0" w:color="auto"/>
              <w:right w:val="single" w:sz="8" w:space="0" w:color="auto"/>
            </w:tcBorders>
            <w:shd w:val="clear" w:color="auto" w:fill="auto"/>
            <w:noWrap/>
            <w:vAlign w:val="bottom"/>
            <w:hideMark/>
          </w:tcPr>
          <w:p w14:paraId="0E988533"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0,00</w:t>
            </w:r>
          </w:p>
        </w:tc>
      </w:tr>
      <w:tr w:rsidR="0005685A" w:rsidRPr="0005685A" w14:paraId="2549EAC9"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400DED12"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w:t>
            </w:r>
          </w:p>
        </w:tc>
        <w:tc>
          <w:tcPr>
            <w:tcW w:w="7978" w:type="dxa"/>
            <w:tcBorders>
              <w:top w:val="nil"/>
              <w:left w:val="single" w:sz="4" w:space="0" w:color="auto"/>
              <w:bottom w:val="nil"/>
              <w:right w:val="nil"/>
            </w:tcBorders>
            <w:shd w:val="clear" w:color="auto" w:fill="auto"/>
            <w:noWrap/>
            <w:vAlign w:val="bottom"/>
            <w:hideMark/>
          </w:tcPr>
          <w:p w14:paraId="714CB137"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Расходы на топливо, всего: </w:t>
            </w:r>
          </w:p>
        </w:tc>
        <w:tc>
          <w:tcPr>
            <w:tcW w:w="126" w:type="dxa"/>
            <w:tcBorders>
              <w:top w:val="nil"/>
              <w:left w:val="nil"/>
              <w:bottom w:val="nil"/>
              <w:right w:val="nil"/>
            </w:tcBorders>
            <w:shd w:val="clear" w:color="auto" w:fill="auto"/>
            <w:noWrap/>
            <w:vAlign w:val="bottom"/>
            <w:hideMark/>
          </w:tcPr>
          <w:p w14:paraId="2637777B" w14:textId="77777777" w:rsidR="0005685A" w:rsidRPr="0005685A" w:rsidRDefault="0005685A">
            <w:pPr>
              <w:rPr>
                <w:rFonts w:ascii="Bookman Old Style" w:hAnsi="Bookman Old Style" w:cs="Calibri"/>
                <w:b/>
                <w:bCs/>
                <w:sz w:val="16"/>
                <w:szCs w:val="16"/>
              </w:rPr>
            </w:pPr>
          </w:p>
        </w:tc>
        <w:tc>
          <w:tcPr>
            <w:tcW w:w="126" w:type="dxa"/>
            <w:tcBorders>
              <w:top w:val="nil"/>
              <w:left w:val="nil"/>
              <w:bottom w:val="nil"/>
              <w:right w:val="nil"/>
            </w:tcBorders>
            <w:shd w:val="clear" w:color="auto" w:fill="auto"/>
            <w:noWrap/>
            <w:vAlign w:val="bottom"/>
            <w:hideMark/>
          </w:tcPr>
          <w:p w14:paraId="38EF5DC2" w14:textId="77777777" w:rsidR="0005685A" w:rsidRPr="0005685A" w:rsidRDefault="0005685A">
            <w:pPr>
              <w:rPr>
                <w:sz w:val="16"/>
                <w:szCs w:val="16"/>
              </w:rPr>
            </w:pPr>
          </w:p>
        </w:tc>
        <w:tc>
          <w:tcPr>
            <w:tcW w:w="142" w:type="dxa"/>
            <w:tcBorders>
              <w:top w:val="nil"/>
              <w:left w:val="nil"/>
              <w:bottom w:val="nil"/>
              <w:right w:val="single" w:sz="4" w:space="0" w:color="auto"/>
            </w:tcBorders>
            <w:shd w:val="clear" w:color="auto" w:fill="auto"/>
            <w:noWrap/>
            <w:vAlign w:val="bottom"/>
            <w:hideMark/>
          </w:tcPr>
          <w:p w14:paraId="51ECBE88"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w:t>
            </w:r>
          </w:p>
        </w:tc>
        <w:tc>
          <w:tcPr>
            <w:tcW w:w="1301" w:type="dxa"/>
            <w:tcBorders>
              <w:top w:val="nil"/>
              <w:left w:val="nil"/>
              <w:bottom w:val="nil"/>
              <w:right w:val="single" w:sz="4" w:space="0" w:color="auto"/>
            </w:tcBorders>
            <w:shd w:val="clear" w:color="auto" w:fill="auto"/>
            <w:noWrap/>
            <w:vAlign w:val="bottom"/>
            <w:hideMark/>
          </w:tcPr>
          <w:p w14:paraId="02564632"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42CF9706"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38197,86</w:t>
            </w:r>
          </w:p>
        </w:tc>
        <w:tc>
          <w:tcPr>
            <w:tcW w:w="2442" w:type="dxa"/>
            <w:tcBorders>
              <w:top w:val="nil"/>
              <w:left w:val="nil"/>
              <w:bottom w:val="nil"/>
              <w:right w:val="nil"/>
            </w:tcBorders>
            <w:shd w:val="clear" w:color="000000" w:fill="ECDFF5"/>
            <w:noWrap/>
            <w:vAlign w:val="bottom"/>
            <w:hideMark/>
          </w:tcPr>
          <w:p w14:paraId="30E19720"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32632,09</w:t>
            </w:r>
          </w:p>
        </w:tc>
        <w:tc>
          <w:tcPr>
            <w:tcW w:w="1556" w:type="dxa"/>
            <w:tcBorders>
              <w:top w:val="nil"/>
              <w:left w:val="single" w:sz="4" w:space="0" w:color="auto"/>
              <w:bottom w:val="nil"/>
              <w:right w:val="single" w:sz="8" w:space="0" w:color="auto"/>
            </w:tcBorders>
            <w:shd w:val="clear" w:color="auto" w:fill="auto"/>
            <w:noWrap/>
            <w:vAlign w:val="bottom"/>
            <w:hideMark/>
          </w:tcPr>
          <w:p w14:paraId="596F7E37"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-5565,77</w:t>
            </w:r>
          </w:p>
        </w:tc>
      </w:tr>
      <w:tr w:rsidR="0005685A" w:rsidRPr="0005685A" w14:paraId="3771C085"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1FC0DC97" w14:textId="77777777" w:rsidR="0005685A" w:rsidRPr="0005685A" w:rsidRDefault="0005685A">
            <w:pPr>
              <w:jc w:val="center"/>
              <w:rPr>
                <w:rFonts w:ascii="Bookman Old Style" w:hAnsi="Bookman Old Style" w:cs="Calibri"/>
                <w:b/>
                <w:bCs/>
                <w:color w:val="000000"/>
                <w:sz w:val="16"/>
                <w:szCs w:val="16"/>
              </w:rPr>
            </w:pPr>
          </w:p>
        </w:tc>
        <w:tc>
          <w:tcPr>
            <w:tcW w:w="8230" w:type="dxa"/>
            <w:gridSpan w:val="3"/>
            <w:tcBorders>
              <w:top w:val="nil"/>
              <w:left w:val="single" w:sz="4" w:space="0" w:color="auto"/>
              <w:bottom w:val="nil"/>
              <w:right w:val="nil"/>
            </w:tcBorders>
            <w:shd w:val="clear" w:color="auto" w:fill="auto"/>
            <w:noWrap/>
            <w:vAlign w:val="bottom"/>
            <w:hideMark/>
          </w:tcPr>
          <w:p w14:paraId="44DB4FD7"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в т.ч.   - уголь каменный </w:t>
            </w:r>
          </w:p>
        </w:tc>
        <w:tc>
          <w:tcPr>
            <w:tcW w:w="142" w:type="dxa"/>
            <w:tcBorders>
              <w:top w:val="nil"/>
              <w:left w:val="nil"/>
              <w:bottom w:val="nil"/>
              <w:right w:val="single" w:sz="4" w:space="0" w:color="auto"/>
            </w:tcBorders>
            <w:shd w:val="clear" w:color="auto" w:fill="auto"/>
            <w:noWrap/>
            <w:vAlign w:val="bottom"/>
            <w:hideMark/>
          </w:tcPr>
          <w:p w14:paraId="2C92D3C8"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w:t>
            </w:r>
          </w:p>
        </w:tc>
        <w:tc>
          <w:tcPr>
            <w:tcW w:w="1301" w:type="dxa"/>
            <w:tcBorders>
              <w:top w:val="nil"/>
              <w:left w:val="nil"/>
              <w:bottom w:val="nil"/>
              <w:right w:val="single" w:sz="4" w:space="0" w:color="auto"/>
            </w:tcBorders>
            <w:shd w:val="clear" w:color="auto" w:fill="auto"/>
            <w:noWrap/>
            <w:vAlign w:val="bottom"/>
            <w:hideMark/>
          </w:tcPr>
          <w:p w14:paraId="17D36FF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257BBF3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38197,86</w:t>
            </w:r>
          </w:p>
        </w:tc>
        <w:tc>
          <w:tcPr>
            <w:tcW w:w="2442" w:type="dxa"/>
            <w:tcBorders>
              <w:top w:val="nil"/>
              <w:left w:val="nil"/>
              <w:bottom w:val="nil"/>
              <w:right w:val="nil"/>
            </w:tcBorders>
            <w:shd w:val="clear" w:color="000000" w:fill="ECDFF5"/>
            <w:noWrap/>
            <w:vAlign w:val="bottom"/>
            <w:hideMark/>
          </w:tcPr>
          <w:p w14:paraId="17642C7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32632,09</w:t>
            </w:r>
          </w:p>
        </w:tc>
        <w:tc>
          <w:tcPr>
            <w:tcW w:w="1556" w:type="dxa"/>
            <w:tcBorders>
              <w:top w:val="nil"/>
              <w:left w:val="single" w:sz="4" w:space="0" w:color="auto"/>
              <w:bottom w:val="nil"/>
              <w:right w:val="single" w:sz="8" w:space="0" w:color="auto"/>
            </w:tcBorders>
            <w:shd w:val="clear" w:color="auto" w:fill="auto"/>
            <w:noWrap/>
            <w:vAlign w:val="bottom"/>
            <w:hideMark/>
          </w:tcPr>
          <w:p w14:paraId="790B0953"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7D475A87"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21F38277" w14:textId="77777777" w:rsidR="0005685A" w:rsidRPr="0005685A" w:rsidRDefault="0005685A">
            <w:pPr>
              <w:jc w:val="center"/>
              <w:rPr>
                <w:rFonts w:ascii="Bookman Old Style" w:hAnsi="Bookman Old Style" w:cs="Calibri"/>
                <w:color w:val="000000"/>
                <w:sz w:val="16"/>
                <w:szCs w:val="16"/>
              </w:rPr>
            </w:pPr>
          </w:p>
        </w:tc>
        <w:tc>
          <w:tcPr>
            <w:tcW w:w="8230" w:type="dxa"/>
            <w:gridSpan w:val="3"/>
            <w:tcBorders>
              <w:top w:val="nil"/>
              <w:left w:val="single" w:sz="4" w:space="0" w:color="auto"/>
              <w:bottom w:val="nil"/>
              <w:right w:val="nil"/>
            </w:tcBorders>
            <w:shd w:val="clear" w:color="auto" w:fill="auto"/>
            <w:noWrap/>
            <w:vAlign w:val="bottom"/>
            <w:hideMark/>
          </w:tcPr>
          <w:p w14:paraId="15E0C209"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в т.ч. натуральное топливо</w:t>
            </w:r>
          </w:p>
        </w:tc>
        <w:tc>
          <w:tcPr>
            <w:tcW w:w="142" w:type="dxa"/>
            <w:tcBorders>
              <w:top w:val="nil"/>
              <w:left w:val="nil"/>
              <w:bottom w:val="nil"/>
              <w:right w:val="single" w:sz="4" w:space="0" w:color="auto"/>
            </w:tcBorders>
            <w:shd w:val="clear" w:color="auto" w:fill="auto"/>
            <w:noWrap/>
            <w:vAlign w:val="bottom"/>
            <w:hideMark/>
          </w:tcPr>
          <w:p w14:paraId="6A808C96" w14:textId="77777777" w:rsidR="0005685A" w:rsidRPr="0005685A" w:rsidRDefault="0005685A">
            <w:pPr>
              <w:rPr>
                <w:rFonts w:ascii="Calibri" w:hAnsi="Calibri" w:cs="Calibri"/>
                <w:color w:val="000000"/>
                <w:sz w:val="16"/>
                <w:szCs w:val="16"/>
              </w:rPr>
            </w:pPr>
            <w:r w:rsidRPr="0005685A">
              <w:rPr>
                <w:rFonts w:ascii="Calibri" w:hAnsi="Calibri" w:cs="Calibri"/>
                <w:color w:val="000000"/>
                <w:sz w:val="16"/>
                <w:szCs w:val="16"/>
              </w:rPr>
              <w:t> </w:t>
            </w:r>
          </w:p>
        </w:tc>
        <w:tc>
          <w:tcPr>
            <w:tcW w:w="1301" w:type="dxa"/>
            <w:tcBorders>
              <w:top w:val="nil"/>
              <w:left w:val="nil"/>
              <w:bottom w:val="nil"/>
              <w:right w:val="single" w:sz="4" w:space="0" w:color="auto"/>
            </w:tcBorders>
            <w:shd w:val="clear" w:color="auto" w:fill="auto"/>
            <w:noWrap/>
            <w:vAlign w:val="bottom"/>
            <w:hideMark/>
          </w:tcPr>
          <w:p w14:paraId="609E54F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352E9F50"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22620,94</w:t>
            </w:r>
          </w:p>
        </w:tc>
        <w:tc>
          <w:tcPr>
            <w:tcW w:w="2442" w:type="dxa"/>
            <w:tcBorders>
              <w:top w:val="nil"/>
              <w:left w:val="nil"/>
              <w:bottom w:val="nil"/>
              <w:right w:val="nil"/>
            </w:tcBorders>
            <w:shd w:val="clear" w:color="000000" w:fill="ECDFF5"/>
            <w:noWrap/>
            <w:vAlign w:val="bottom"/>
            <w:hideMark/>
          </w:tcPr>
          <w:p w14:paraId="58A28525"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14972,38</w:t>
            </w:r>
          </w:p>
        </w:tc>
        <w:tc>
          <w:tcPr>
            <w:tcW w:w="1556" w:type="dxa"/>
            <w:tcBorders>
              <w:top w:val="nil"/>
              <w:left w:val="single" w:sz="4" w:space="0" w:color="auto"/>
              <w:bottom w:val="nil"/>
              <w:right w:val="single" w:sz="8" w:space="0" w:color="auto"/>
            </w:tcBorders>
            <w:shd w:val="clear" w:color="auto" w:fill="auto"/>
            <w:noWrap/>
            <w:vAlign w:val="bottom"/>
            <w:hideMark/>
          </w:tcPr>
          <w:p w14:paraId="6DDAC869"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 </w:t>
            </w:r>
          </w:p>
        </w:tc>
      </w:tr>
      <w:tr w:rsidR="0005685A" w:rsidRPr="0005685A" w14:paraId="2218210A"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3568ECF2" w14:textId="77777777" w:rsidR="0005685A" w:rsidRPr="0005685A" w:rsidRDefault="0005685A">
            <w:pPr>
              <w:jc w:val="center"/>
              <w:rPr>
                <w:rFonts w:ascii="Bookman Old Style" w:hAnsi="Bookman Old Style" w:cs="Calibri"/>
                <w:b/>
                <w:bCs/>
                <w:color w:val="000000"/>
                <w:sz w:val="16"/>
                <w:szCs w:val="16"/>
              </w:rPr>
            </w:pPr>
          </w:p>
        </w:tc>
        <w:tc>
          <w:tcPr>
            <w:tcW w:w="8230" w:type="dxa"/>
            <w:gridSpan w:val="3"/>
            <w:tcBorders>
              <w:top w:val="nil"/>
              <w:left w:val="single" w:sz="4" w:space="0" w:color="auto"/>
              <w:bottom w:val="nil"/>
              <w:right w:val="nil"/>
            </w:tcBorders>
            <w:shd w:val="clear" w:color="auto" w:fill="auto"/>
            <w:noWrap/>
            <w:vAlign w:val="bottom"/>
            <w:hideMark/>
          </w:tcPr>
          <w:p w14:paraId="1556DC27"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уголь каменный </w:t>
            </w:r>
          </w:p>
        </w:tc>
        <w:tc>
          <w:tcPr>
            <w:tcW w:w="142" w:type="dxa"/>
            <w:tcBorders>
              <w:top w:val="nil"/>
              <w:left w:val="nil"/>
              <w:bottom w:val="nil"/>
              <w:right w:val="single" w:sz="4" w:space="0" w:color="auto"/>
            </w:tcBorders>
            <w:shd w:val="clear" w:color="auto" w:fill="auto"/>
            <w:noWrap/>
            <w:vAlign w:val="bottom"/>
            <w:hideMark/>
          </w:tcPr>
          <w:p w14:paraId="40488EA6"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301" w:type="dxa"/>
            <w:tcBorders>
              <w:top w:val="nil"/>
              <w:left w:val="nil"/>
              <w:bottom w:val="nil"/>
              <w:right w:val="single" w:sz="4" w:space="0" w:color="auto"/>
            </w:tcBorders>
            <w:shd w:val="clear" w:color="auto" w:fill="auto"/>
            <w:noWrap/>
            <w:vAlign w:val="bottom"/>
            <w:hideMark/>
          </w:tcPr>
          <w:p w14:paraId="3A953EE9"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тон.</w:t>
            </w:r>
          </w:p>
        </w:tc>
        <w:tc>
          <w:tcPr>
            <w:tcW w:w="2228" w:type="dxa"/>
            <w:tcBorders>
              <w:top w:val="nil"/>
              <w:left w:val="nil"/>
              <w:bottom w:val="nil"/>
              <w:right w:val="single" w:sz="4" w:space="0" w:color="auto"/>
            </w:tcBorders>
            <w:shd w:val="clear" w:color="000000" w:fill="D9F5FF"/>
            <w:noWrap/>
            <w:vAlign w:val="bottom"/>
            <w:hideMark/>
          </w:tcPr>
          <w:p w14:paraId="0A9B4ADD"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22620,94</w:t>
            </w:r>
          </w:p>
        </w:tc>
        <w:tc>
          <w:tcPr>
            <w:tcW w:w="2442" w:type="dxa"/>
            <w:tcBorders>
              <w:top w:val="nil"/>
              <w:left w:val="nil"/>
              <w:bottom w:val="nil"/>
              <w:right w:val="nil"/>
            </w:tcBorders>
            <w:shd w:val="clear" w:color="000000" w:fill="ECDFF5"/>
            <w:noWrap/>
            <w:vAlign w:val="bottom"/>
            <w:hideMark/>
          </w:tcPr>
          <w:p w14:paraId="0293A81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14972,38</w:t>
            </w:r>
          </w:p>
        </w:tc>
        <w:tc>
          <w:tcPr>
            <w:tcW w:w="1556" w:type="dxa"/>
            <w:tcBorders>
              <w:top w:val="nil"/>
              <w:left w:val="single" w:sz="4" w:space="0" w:color="auto"/>
              <w:bottom w:val="nil"/>
              <w:right w:val="single" w:sz="8" w:space="0" w:color="auto"/>
            </w:tcBorders>
            <w:shd w:val="clear" w:color="auto" w:fill="auto"/>
            <w:noWrap/>
            <w:vAlign w:val="bottom"/>
            <w:hideMark/>
          </w:tcPr>
          <w:p w14:paraId="75A3A5AF"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602A00FE"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12B84DC9" w14:textId="77777777" w:rsidR="0005685A" w:rsidRPr="0005685A" w:rsidRDefault="0005685A">
            <w:pPr>
              <w:jc w:val="center"/>
              <w:rPr>
                <w:rFonts w:ascii="Bookman Old Style" w:hAnsi="Bookman Old Style" w:cs="Calibri"/>
                <w:color w:val="000000"/>
                <w:sz w:val="16"/>
                <w:szCs w:val="16"/>
              </w:rPr>
            </w:pPr>
          </w:p>
        </w:tc>
        <w:tc>
          <w:tcPr>
            <w:tcW w:w="8230" w:type="dxa"/>
            <w:gridSpan w:val="3"/>
            <w:tcBorders>
              <w:top w:val="nil"/>
              <w:left w:val="single" w:sz="4" w:space="0" w:color="auto"/>
              <w:bottom w:val="nil"/>
              <w:right w:val="nil"/>
            </w:tcBorders>
            <w:shd w:val="clear" w:color="auto" w:fill="auto"/>
            <w:noWrap/>
            <w:vAlign w:val="bottom"/>
            <w:hideMark/>
          </w:tcPr>
          <w:p w14:paraId="438CC0A1"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в т.ч. транспорт топлива</w:t>
            </w:r>
          </w:p>
        </w:tc>
        <w:tc>
          <w:tcPr>
            <w:tcW w:w="142" w:type="dxa"/>
            <w:tcBorders>
              <w:top w:val="nil"/>
              <w:left w:val="nil"/>
              <w:bottom w:val="nil"/>
              <w:right w:val="single" w:sz="4" w:space="0" w:color="auto"/>
            </w:tcBorders>
            <w:shd w:val="clear" w:color="auto" w:fill="auto"/>
            <w:noWrap/>
            <w:vAlign w:val="bottom"/>
            <w:hideMark/>
          </w:tcPr>
          <w:p w14:paraId="09C6CB90"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301" w:type="dxa"/>
            <w:tcBorders>
              <w:top w:val="nil"/>
              <w:left w:val="nil"/>
              <w:bottom w:val="nil"/>
              <w:right w:val="single" w:sz="4" w:space="0" w:color="auto"/>
            </w:tcBorders>
            <w:shd w:val="clear" w:color="auto" w:fill="auto"/>
            <w:noWrap/>
            <w:vAlign w:val="bottom"/>
            <w:hideMark/>
          </w:tcPr>
          <w:p w14:paraId="2A7C1C72"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765BFFAD"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16603,02</w:t>
            </w:r>
          </w:p>
        </w:tc>
        <w:tc>
          <w:tcPr>
            <w:tcW w:w="2442" w:type="dxa"/>
            <w:tcBorders>
              <w:top w:val="nil"/>
              <w:left w:val="nil"/>
              <w:bottom w:val="nil"/>
              <w:right w:val="nil"/>
            </w:tcBorders>
            <w:shd w:val="clear" w:color="000000" w:fill="ECDFF5"/>
            <w:noWrap/>
            <w:vAlign w:val="bottom"/>
            <w:hideMark/>
          </w:tcPr>
          <w:p w14:paraId="426C8DE1"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18604,47</w:t>
            </w:r>
          </w:p>
        </w:tc>
        <w:tc>
          <w:tcPr>
            <w:tcW w:w="1556" w:type="dxa"/>
            <w:tcBorders>
              <w:top w:val="nil"/>
              <w:left w:val="single" w:sz="4" w:space="0" w:color="auto"/>
              <w:bottom w:val="nil"/>
              <w:right w:val="single" w:sz="8" w:space="0" w:color="auto"/>
            </w:tcBorders>
            <w:shd w:val="clear" w:color="auto" w:fill="auto"/>
            <w:noWrap/>
            <w:vAlign w:val="bottom"/>
            <w:hideMark/>
          </w:tcPr>
          <w:p w14:paraId="598BB84B"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 </w:t>
            </w:r>
          </w:p>
        </w:tc>
      </w:tr>
      <w:tr w:rsidR="0005685A" w:rsidRPr="0005685A" w14:paraId="51853AF1" w14:textId="77777777" w:rsidTr="0005685A">
        <w:trPr>
          <w:trHeight w:val="315"/>
          <w:jc w:val="center"/>
        </w:trPr>
        <w:tc>
          <w:tcPr>
            <w:tcW w:w="855" w:type="dxa"/>
            <w:tcBorders>
              <w:top w:val="nil"/>
              <w:left w:val="nil"/>
              <w:bottom w:val="single" w:sz="4" w:space="0" w:color="auto"/>
              <w:right w:val="nil"/>
            </w:tcBorders>
            <w:shd w:val="clear" w:color="auto" w:fill="auto"/>
            <w:noWrap/>
            <w:vAlign w:val="bottom"/>
            <w:hideMark/>
          </w:tcPr>
          <w:p w14:paraId="4674F1C1"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8230" w:type="dxa"/>
            <w:gridSpan w:val="3"/>
            <w:tcBorders>
              <w:top w:val="nil"/>
              <w:left w:val="single" w:sz="4" w:space="0" w:color="auto"/>
              <w:bottom w:val="single" w:sz="4" w:space="0" w:color="auto"/>
              <w:right w:val="nil"/>
            </w:tcBorders>
            <w:shd w:val="clear" w:color="auto" w:fill="auto"/>
            <w:noWrap/>
            <w:vAlign w:val="bottom"/>
            <w:hideMark/>
          </w:tcPr>
          <w:p w14:paraId="0F6B5F05"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уголь каменный </w:t>
            </w:r>
          </w:p>
        </w:tc>
        <w:tc>
          <w:tcPr>
            <w:tcW w:w="142" w:type="dxa"/>
            <w:tcBorders>
              <w:top w:val="nil"/>
              <w:left w:val="nil"/>
              <w:bottom w:val="single" w:sz="4" w:space="0" w:color="auto"/>
              <w:right w:val="single" w:sz="4" w:space="0" w:color="auto"/>
            </w:tcBorders>
            <w:shd w:val="clear" w:color="auto" w:fill="auto"/>
            <w:noWrap/>
            <w:vAlign w:val="bottom"/>
            <w:hideMark/>
          </w:tcPr>
          <w:p w14:paraId="2528F77E"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301" w:type="dxa"/>
            <w:tcBorders>
              <w:top w:val="nil"/>
              <w:left w:val="nil"/>
              <w:bottom w:val="nil"/>
              <w:right w:val="single" w:sz="4" w:space="0" w:color="auto"/>
            </w:tcBorders>
            <w:shd w:val="clear" w:color="auto" w:fill="auto"/>
            <w:noWrap/>
            <w:vAlign w:val="bottom"/>
            <w:hideMark/>
          </w:tcPr>
          <w:p w14:paraId="2FAB6AD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5E2EEB02"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15576,92</w:t>
            </w:r>
          </w:p>
        </w:tc>
        <w:tc>
          <w:tcPr>
            <w:tcW w:w="2442" w:type="dxa"/>
            <w:tcBorders>
              <w:top w:val="nil"/>
              <w:left w:val="nil"/>
              <w:bottom w:val="single" w:sz="4" w:space="0" w:color="auto"/>
              <w:right w:val="single" w:sz="4" w:space="0" w:color="auto"/>
            </w:tcBorders>
            <w:shd w:val="clear" w:color="000000" w:fill="ECDFF5"/>
            <w:noWrap/>
            <w:vAlign w:val="bottom"/>
            <w:hideMark/>
          </w:tcPr>
          <w:p w14:paraId="48FAA64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17659,70</w:t>
            </w:r>
          </w:p>
        </w:tc>
        <w:tc>
          <w:tcPr>
            <w:tcW w:w="1556" w:type="dxa"/>
            <w:tcBorders>
              <w:top w:val="nil"/>
              <w:left w:val="single" w:sz="4" w:space="0" w:color="auto"/>
              <w:bottom w:val="nil"/>
              <w:right w:val="single" w:sz="8" w:space="0" w:color="auto"/>
            </w:tcBorders>
            <w:shd w:val="clear" w:color="auto" w:fill="auto"/>
            <w:noWrap/>
            <w:vAlign w:val="bottom"/>
            <w:hideMark/>
          </w:tcPr>
          <w:p w14:paraId="52CB04D5"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78EEB03A"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7F33080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w:t>
            </w:r>
          </w:p>
        </w:tc>
        <w:tc>
          <w:tcPr>
            <w:tcW w:w="8372" w:type="dxa"/>
            <w:gridSpan w:val="4"/>
            <w:tcBorders>
              <w:top w:val="single" w:sz="4" w:space="0" w:color="auto"/>
              <w:left w:val="single" w:sz="4" w:space="0" w:color="auto"/>
              <w:bottom w:val="nil"/>
              <w:right w:val="nil"/>
            </w:tcBorders>
            <w:shd w:val="clear" w:color="auto" w:fill="auto"/>
            <w:noWrap/>
            <w:vAlign w:val="bottom"/>
            <w:hideMark/>
          </w:tcPr>
          <w:p w14:paraId="63C85553"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Расходы на нормативный неснижаемый запас топлива</w:t>
            </w:r>
          </w:p>
        </w:tc>
        <w:tc>
          <w:tcPr>
            <w:tcW w:w="1301" w:type="dxa"/>
            <w:tcBorders>
              <w:top w:val="single" w:sz="4" w:space="0" w:color="auto"/>
              <w:left w:val="single" w:sz="4" w:space="0" w:color="auto"/>
              <w:bottom w:val="nil"/>
              <w:right w:val="single" w:sz="4" w:space="0" w:color="auto"/>
            </w:tcBorders>
            <w:shd w:val="clear" w:color="auto" w:fill="auto"/>
            <w:noWrap/>
            <w:vAlign w:val="bottom"/>
            <w:hideMark/>
          </w:tcPr>
          <w:p w14:paraId="177E4E5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6390E6E7"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1026,10</w:t>
            </w:r>
          </w:p>
        </w:tc>
        <w:tc>
          <w:tcPr>
            <w:tcW w:w="2442" w:type="dxa"/>
            <w:tcBorders>
              <w:top w:val="nil"/>
              <w:left w:val="nil"/>
              <w:bottom w:val="nil"/>
              <w:right w:val="nil"/>
            </w:tcBorders>
            <w:shd w:val="clear" w:color="000000" w:fill="ECDFF5"/>
            <w:noWrap/>
            <w:vAlign w:val="bottom"/>
            <w:hideMark/>
          </w:tcPr>
          <w:p w14:paraId="48F710B2"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944,77</w:t>
            </w:r>
          </w:p>
        </w:tc>
        <w:tc>
          <w:tcPr>
            <w:tcW w:w="1556" w:type="dxa"/>
            <w:tcBorders>
              <w:top w:val="nil"/>
              <w:left w:val="single" w:sz="4" w:space="0" w:color="auto"/>
              <w:bottom w:val="nil"/>
              <w:right w:val="single" w:sz="8" w:space="0" w:color="auto"/>
            </w:tcBorders>
            <w:shd w:val="clear" w:color="auto" w:fill="auto"/>
            <w:noWrap/>
            <w:vAlign w:val="bottom"/>
            <w:hideMark/>
          </w:tcPr>
          <w:p w14:paraId="49486244"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-81,33</w:t>
            </w:r>
          </w:p>
        </w:tc>
      </w:tr>
      <w:tr w:rsidR="0005685A" w:rsidRPr="0005685A" w14:paraId="77745384"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77EBA5FD" w14:textId="77777777" w:rsidR="0005685A" w:rsidRPr="0005685A" w:rsidRDefault="0005685A">
            <w:pPr>
              <w:jc w:val="center"/>
              <w:rPr>
                <w:rFonts w:ascii="Bookman Old Style" w:hAnsi="Bookman Old Style" w:cs="Calibri"/>
                <w:b/>
                <w:bCs/>
                <w:color w:val="000000"/>
                <w:sz w:val="16"/>
                <w:szCs w:val="16"/>
              </w:rPr>
            </w:pPr>
          </w:p>
        </w:tc>
        <w:tc>
          <w:tcPr>
            <w:tcW w:w="8230" w:type="dxa"/>
            <w:gridSpan w:val="3"/>
            <w:tcBorders>
              <w:top w:val="nil"/>
              <w:left w:val="single" w:sz="4" w:space="0" w:color="auto"/>
              <w:bottom w:val="nil"/>
              <w:right w:val="nil"/>
            </w:tcBorders>
            <w:shd w:val="clear" w:color="auto" w:fill="auto"/>
            <w:noWrap/>
            <w:vAlign w:val="bottom"/>
            <w:hideMark/>
          </w:tcPr>
          <w:p w14:paraId="264BE41B"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неснижаемый запас</w:t>
            </w:r>
          </w:p>
        </w:tc>
        <w:tc>
          <w:tcPr>
            <w:tcW w:w="142" w:type="dxa"/>
            <w:tcBorders>
              <w:top w:val="nil"/>
              <w:left w:val="nil"/>
              <w:bottom w:val="nil"/>
              <w:right w:val="nil"/>
            </w:tcBorders>
            <w:shd w:val="clear" w:color="auto" w:fill="auto"/>
            <w:noWrap/>
            <w:vAlign w:val="bottom"/>
            <w:hideMark/>
          </w:tcPr>
          <w:p w14:paraId="487AA9C3" w14:textId="77777777" w:rsidR="0005685A" w:rsidRPr="0005685A" w:rsidRDefault="0005685A">
            <w:pPr>
              <w:rPr>
                <w:rFonts w:ascii="Bookman Old Style" w:hAnsi="Bookman Old Style" w:cs="Calibri"/>
                <w:sz w:val="16"/>
                <w:szCs w:val="16"/>
              </w:rPr>
            </w:pPr>
          </w:p>
        </w:tc>
        <w:tc>
          <w:tcPr>
            <w:tcW w:w="1301" w:type="dxa"/>
            <w:tcBorders>
              <w:top w:val="nil"/>
              <w:left w:val="single" w:sz="4" w:space="0" w:color="auto"/>
              <w:bottom w:val="nil"/>
              <w:right w:val="single" w:sz="4" w:space="0" w:color="auto"/>
            </w:tcBorders>
            <w:shd w:val="clear" w:color="auto" w:fill="auto"/>
            <w:noWrap/>
            <w:vAlign w:val="bottom"/>
            <w:hideMark/>
          </w:tcPr>
          <w:p w14:paraId="24CF8265"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w:t>
            </w:r>
          </w:p>
        </w:tc>
        <w:tc>
          <w:tcPr>
            <w:tcW w:w="2228" w:type="dxa"/>
            <w:tcBorders>
              <w:top w:val="nil"/>
              <w:left w:val="nil"/>
              <w:bottom w:val="nil"/>
              <w:right w:val="single" w:sz="4" w:space="0" w:color="auto"/>
            </w:tcBorders>
            <w:shd w:val="clear" w:color="000000" w:fill="D9F5FF"/>
            <w:noWrap/>
            <w:vAlign w:val="bottom"/>
            <w:hideMark/>
          </w:tcPr>
          <w:p w14:paraId="47CA2D6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331,00</w:t>
            </w:r>
          </w:p>
        </w:tc>
        <w:tc>
          <w:tcPr>
            <w:tcW w:w="2442" w:type="dxa"/>
            <w:tcBorders>
              <w:top w:val="nil"/>
              <w:left w:val="nil"/>
              <w:bottom w:val="nil"/>
              <w:right w:val="nil"/>
            </w:tcBorders>
            <w:shd w:val="clear" w:color="000000" w:fill="ECDFF5"/>
            <w:noWrap/>
            <w:vAlign w:val="bottom"/>
            <w:hideMark/>
          </w:tcPr>
          <w:p w14:paraId="323C20D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331,00</w:t>
            </w:r>
          </w:p>
        </w:tc>
        <w:tc>
          <w:tcPr>
            <w:tcW w:w="1556" w:type="dxa"/>
            <w:tcBorders>
              <w:top w:val="nil"/>
              <w:left w:val="single" w:sz="4" w:space="0" w:color="auto"/>
              <w:bottom w:val="nil"/>
              <w:right w:val="single" w:sz="8" w:space="0" w:color="auto"/>
            </w:tcBorders>
            <w:shd w:val="clear" w:color="auto" w:fill="auto"/>
            <w:noWrap/>
            <w:vAlign w:val="bottom"/>
            <w:hideMark/>
          </w:tcPr>
          <w:p w14:paraId="47C54EFE"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730498C6"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44B4E8B6"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single" w:sz="4" w:space="0" w:color="auto"/>
              <w:right w:val="nil"/>
            </w:tcBorders>
            <w:shd w:val="clear" w:color="auto" w:fill="auto"/>
            <w:noWrap/>
            <w:vAlign w:val="bottom"/>
            <w:hideMark/>
          </w:tcPr>
          <w:p w14:paraId="6B506E66"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стоимость угля, с учетом доставки</w:t>
            </w:r>
          </w:p>
        </w:tc>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07A8288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руб./т.</w:t>
            </w:r>
          </w:p>
        </w:tc>
        <w:tc>
          <w:tcPr>
            <w:tcW w:w="2228" w:type="dxa"/>
            <w:tcBorders>
              <w:top w:val="nil"/>
              <w:left w:val="nil"/>
              <w:bottom w:val="nil"/>
              <w:right w:val="single" w:sz="4" w:space="0" w:color="auto"/>
            </w:tcBorders>
            <w:shd w:val="clear" w:color="000000" w:fill="D9F5FF"/>
            <w:noWrap/>
            <w:vAlign w:val="bottom"/>
            <w:hideMark/>
          </w:tcPr>
          <w:p w14:paraId="59289FD5"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3100,00</w:t>
            </w:r>
          </w:p>
        </w:tc>
        <w:tc>
          <w:tcPr>
            <w:tcW w:w="2442" w:type="dxa"/>
            <w:tcBorders>
              <w:top w:val="nil"/>
              <w:left w:val="nil"/>
              <w:bottom w:val="nil"/>
              <w:right w:val="nil"/>
            </w:tcBorders>
            <w:shd w:val="clear" w:color="000000" w:fill="ECDFF5"/>
            <w:noWrap/>
            <w:vAlign w:val="bottom"/>
            <w:hideMark/>
          </w:tcPr>
          <w:p w14:paraId="06889CD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2854,28</w:t>
            </w:r>
          </w:p>
        </w:tc>
        <w:tc>
          <w:tcPr>
            <w:tcW w:w="1556" w:type="dxa"/>
            <w:tcBorders>
              <w:top w:val="nil"/>
              <w:left w:val="single" w:sz="4" w:space="0" w:color="auto"/>
              <w:bottom w:val="nil"/>
              <w:right w:val="single" w:sz="8" w:space="0" w:color="auto"/>
            </w:tcBorders>
            <w:shd w:val="clear" w:color="auto" w:fill="auto"/>
            <w:noWrap/>
            <w:vAlign w:val="bottom"/>
            <w:hideMark/>
          </w:tcPr>
          <w:p w14:paraId="41F51A74"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399501AA" w14:textId="77777777" w:rsidTr="0005685A">
        <w:trPr>
          <w:trHeight w:val="315"/>
          <w:jc w:val="center"/>
        </w:trPr>
        <w:tc>
          <w:tcPr>
            <w:tcW w:w="855" w:type="dxa"/>
            <w:tcBorders>
              <w:top w:val="single" w:sz="4" w:space="0" w:color="auto"/>
              <w:left w:val="nil"/>
              <w:bottom w:val="single" w:sz="4" w:space="0" w:color="auto"/>
              <w:right w:val="nil"/>
            </w:tcBorders>
            <w:shd w:val="clear" w:color="auto" w:fill="auto"/>
            <w:noWrap/>
            <w:vAlign w:val="bottom"/>
            <w:hideMark/>
          </w:tcPr>
          <w:p w14:paraId="1265CC75"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3</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6166F7"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Расходы на электрическую энергию</w:t>
            </w:r>
          </w:p>
        </w:tc>
        <w:tc>
          <w:tcPr>
            <w:tcW w:w="1301" w:type="dxa"/>
            <w:tcBorders>
              <w:top w:val="nil"/>
              <w:left w:val="nil"/>
              <w:bottom w:val="single" w:sz="4" w:space="0" w:color="auto"/>
              <w:right w:val="single" w:sz="4" w:space="0" w:color="auto"/>
            </w:tcBorders>
            <w:shd w:val="clear" w:color="auto" w:fill="auto"/>
            <w:noWrap/>
            <w:vAlign w:val="bottom"/>
            <w:hideMark/>
          </w:tcPr>
          <w:p w14:paraId="41B7EFFE"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single" w:sz="4" w:space="0" w:color="auto"/>
              <w:left w:val="nil"/>
              <w:bottom w:val="single" w:sz="4" w:space="0" w:color="auto"/>
              <w:right w:val="single" w:sz="4" w:space="0" w:color="auto"/>
            </w:tcBorders>
            <w:shd w:val="clear" w:color="000000" w:fill="D9F5FF"/>
            <w:noWrap/>
            <w:vAlign w:val="bottom"/>
            <w:hideMark/>
          </w:tcPr>
          <w:p w14:paraId="487EAA15"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14094,83</w:t>
            </w:r>
          </w:p>
        </w:tc>
        <w:tc>
          <w:tcPr>
            <w:tcW w:w="2442" w:type="dxa"/>
            <w:tcBorders>
              <w:top w:val="single" w:sz="4" w:space="0" w:color="auto"/>
              <w:left w:val="nil"/>
              <w:bottom w:val="single" w:sz="4" w:space="0" w:color="auto"/>
              <w:right w:val="nil"/>
            </w:tcBorders>
            <w:shd w:val="clear" w:color="000000" w:fill="ECDFF5"/>
            <w:noWrap/>
            <w:vAlign w:val="bottom"/>
            <w:hideMark/>
          </w:tcPr>
          <w:p w14:paraId="3E4FB40E"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8686,86</w:t>
            </w:r>
          </w:p>
        </w:tc>
        <w:tc>
          <w:tcPr>
            <w:tcW w:w="1556" w:type="dxa"/>
            <w:tcBorders>
              <w:top w:val="nil"/>
              <w:left w:val="single" w:sz="4" w:space="0" w:color="auto"/>
              <w:bottom w:val="nil"/>
              <w:right w:val="single" w:sz="8" w:space="0" w:color="auto"/>
            </w:tcBorders>
            <w:shd w:val="clear" w:color="auto" w:fill="auto"/>
            <w:noWrap/>
            <w:vAlign w:val="bottom"/>
            <w:hideMark/>
          </w:tcPr>
          <w:p w14:paraId="12BB616B"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-5407,97</w:t>
            </w:r>
          </w:p>
        </w:tc>
      </w:tr>
      <w:tr w:rsidR="0005685A" w:rsidRPr="0005685A" w14:paraId="640B44A4" w14:textId="77777777" w:rsidTr="0005685A">
        <w:trPr>
          <w:trHeight w:val="315"/>
          <w:jc w:val="center"/>
        </w:trPr>
        <w:tc>
          <w:tcPr>
            <w:tcW w:w="855" w:type="dxa"/>
            <w:tcBorders>
              <w:top w:val="nil"/>
              <w:left w:val="nil"/>
              <w:bottom w:val="single" w:sz="4" w:space="0" w:color="auto"/>
              <w:right w:val="nil"/>
            </w:tcBorders>
            <w:shd w:val="clear" w:color="auto" w:fill="auto"/>
            <w:noWrap/>
            <w:vAlign w:val="bottom"/>
            <w:hideMark/>
          </w:tcPr>
          <w:p w14:paraId="246DAEA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4</w:t>
            </w:r>
          </w:p>
        </w:tc>
        <w:tc>
          <w:tcPr>
            <w:tcW w:w="8104" w:type="dxa"/>
            <w:gridSpan w:val="2"/>
            <w:tcBorders>
              <w:top w:val="single" w:sz="4" w:space="0" w:color="auto"/>
              <w:left w:val="single" w:sz="4" w:space="0" w:color="auto"/>
              <w:bottom w:val="single" w:sz="4" w:space="0" w:color="auto"/>
              <w:right w:val="nil"/>
            </w:tcBorders>
            <w:shd w:val="clear" w:color="auto" w:fill="auto"/>
            <w:noWrap/>
            <w:vAlign w:val="bottom"/>
            <w:hideMark/>
          </w:tcPr>
          <w:p w14:paraId="1ED1F29E"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Расходы на воду</w:t>
            </w:r>
          </w:p>
        </w:tc>
        <w:tc>
          <w:tcPr>
            <w:tcW w:w="126" w:type="dxa"/>
            <w:tcBorders>
              <w:top w:val="nil"/>
              <w:left w:val="nil"/>
              <w:bottom w:val="single" w:sz="4" w:space="0" w:color="auto"/>
              <w:right w:val="nil"/>
            </w:tcBorders>
            <w:shd w:val="clear" w:color="auto" w:fill="auto"/>
            <w:noWrap/>
            <w:vAlign w:val="bottom"/>
            <w:hideMark/>
          </w:tcPr>
          <w:p w14:paraId="775568D8"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42" w:type="dxa"/>
            <w:tcBorders>
              <w:top w:val="nil"/>
              <w:left w:val="nil"/>
              <w:bottom w:val="single" w:sz="4" w:space="0" w:color="auto"/>
              <w:right w:val="single" w:sz="4" w:space="0" w:color="auto"/>
            </w:tcBorders>
            <w:shd w:val="clear" w:color="auto" w:fill="auto"/>
            <w:noWrap/>
            <w:vAlign w:val="bottom"/>
            <w:hideMark/>
          </w:tcPr>
          <w:p w14:paraId="22A41152"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301" w:type="dxa"/>
            <w:tcBorders>
              <w:top w:val="nil"/>
              <w:left w:val="nil"/>
              <w:bottom w:val="single" w:sz="4" w:space="0" w:color="auto"/>
              <w:right w:val="single" w:sz="4" w:space="0" w:color="auto"/>
            </w:tcBorders>
            <w:shd w:val="clear" w:color="auto" w:fill="auto"/>
            <w:noWrap/>
            <w:vAlign w:val="bottom"/>
            <w:hideMark/>
          </w:tcPr>
          <w:p w14:paraId="0B392B2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2B39C2D3"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699,50</w:t>
            </w:r>
          </w:p>
        </w:tc>
        <w:tc>
          <w:tcPr>
            <w:tcW w:w="2442" w:type="dxa"/>
            <w:tcBorders>
              <w:top w:val="nil"/>
              <w:left w:val="nil"/>
              <w:bottom w:val="single" w:sz="4" w:space="0" w:color="auto"/>
              <w:right w:val="nil"/>
            </w:tcBorders>
            <w:shd w:val="clear" w:color="000000" w:fill="ECDFF5"/>
            <w:noWrap/>
            <w:vAlign w:val="bottom"/>
            <w:hideMark/>
          </w:tcPr>
          <w:p w14:paraId="61F3E6F3"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75,29</w:t>
            </w:r>
          </w:p>
        </w:tc>
        <w:tc>
          <w:tcPr>
            <w:tcW w:w="1556" w:type="dxa"/>
            <w:tcBorders>
              <w:top w:val="nil"/>
              <w:left w:val="single" w:sz="4" w:space="0" w:color="auto"/>
              <w:bottom w:val="nil"/>
              <w:right w:val="single" w:sz="8" w:space="0" w:color="auto"/>
            </w:tcBorders>
            <w:shd w:val="clear" w:color="auto" w:fill="auto"/>
            <w:noWrap/>
            <w:vAlign w:val="bottom"/>
            <w:hideMark/>
          </w:tcPr>
          <w:p w14:paraId="64EFF15C"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-624,21</w:t>
            </w:r>
          </w:p>
        </w:tc>
      </w:tr>
      <w:tr w:rsidR="0005685A" w:rsidRPr="0005685A" w14:paraId="0E2DF508"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1F5528D6" w14:textId="77777777" w:rsidR="0005685A" w:rsidRPr="0005685A" w:rsidRDefault="0005685A">
            <w:pPr>
              <w:jc w:val="center"/>
              <w:rPr>
                <w:rFonts w:ascii="Bookman Old Style" w:hAnsi="Bookman Old Style" w:cs="Calibri"/>
                <w:b/>
                <w:bCs/>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210C6ABE"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объём воды для теплоснабжения (</w:t>
            </w:r>
            <w:proofErr w:type="spellStart"/>
            <w:r w:rsidRPr="0005685A">
              <w:rPr>
                <w:rFonts w:ascii="Bookman Old Style" w:hAnsi="Bookman Old Style" w:cs="Calibri"/>
                <w:sz w:val="16"/>
                <w:szCs w:val="16"/>
              </w:rPr>
              <w:t>справочно</w:t>
            </w:r>
            <w:proofErr w:type="spellEnd"/>
            <w:r w:rsidRPr="0005685A">
              <w:rPr>
                <w:rFonts w:ascii="Bookman Old Style" w:hAnsi="Bookman Old Style" w:cs="Calibri"/>
                <w:sz w:val="16"/>
                <w:szCs w:val="16"/>
              </w:rPr>
              <w:t>)</w:t>
            </w:r>
          </w:p>
        </w:tc>
        <w:tc>
          <w:tcPr>
            <w:tcW w:w="1301" w:type="dxa"/>
            <w:tcBorders>
              <w:top w:val="nil"/>
              <w:left w:val="nil"/>
              <w:bottom w:val="nil"/>
              <w:right w:val="single" w:sz="4" w:space="0" w:color="auto"/>
            </w:tcBorders>
            <w:shd w:val="clear" w:color="auto" w:fill="auto"/>
            <w:noWrap/>
            <w:vAlign w:val="bottom"/>
            <w:hideMark/>
          </w:tcPr>
          <w:p w14:paraId="7467BC0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м3</w:t>
            </w:r>
          </w:p>
        </w:tc>
        <w:tc>
          <w:tcPr>
            <w:tcW w:w="2228" w:type="dxa"/>
            <w:tcBorders>
              <w:top w:val="nil"/>
              <w:left w:val="nil"/>
              <w:bottom w:val="nil"/>
              <w:right w:val="single" w:sz="4" w:space="0" w:color="auto"/>
            </w:tcBorders>
            <w:shd w:val="clear" w:color="000000" w:fill="D9F5FF"/>
            <w:noWrap/>
            <w:vAlign w:val="bottom"/>
            <w:hideMark/>
          </w:tcPr>
          <w:p w14:paraId="4AA67EC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442" w:type="dxa"/>
            <w:tcBorders>
              <w:top w:val="nil"/>
              <w:left w:val="nil"/>
              <w:bottom w:val="nil"/>
              <w:right w:val="nil"/>
            </w:tcBorders>
            <w:shd w:val="clear" w:color="000000" w:fill="ECDFF5"/>
            <w:noWrap/>
            <w:vAlign w:val="bottom"/>
            <w:hideMark/>
          </w:tcPr>
          <w:p w14:paraId="7059EDA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2,126</w:t>
            </w:r>
          </w:p>
        </w:tc>
        <w:tc>
          <w:tcPr>
            <w:tcW w:w="1556" w:type="dxa"/>
            <w:tcBorders>
              <w:top w:val="nil"/>
              <w:left w:val="single" w:sz="4" w:space="0" w:color="auto"/>
              <w:bottom w:val="nil"/>
              <w:right w:val="single" w:sz="8" w:space="0" w:color="auto"/>
            </w:tcBorders>
            <w:shd w:val="clear" w:color="auto" w:fill="auto"/>
            <w:noWrap/>
            <w:vAlign w:val="bottom"/>
            <w:hideMark/>
          </w:tcPr>
          <w:p w14:paraId="44FF38AC"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41257099" w14:textId="77777777" w:rsidTr="0005685A">
        <w:trPr>
          <w:trHeight w:val="315"/>
          <w:jc w:val="center"/>
        </w:trPr>
        <w:tc>
          <w:tcPr>
            <w:tcW w:w="855" w:type="dxa"/>
            <w:tcBorders>
              <w:top w:val="nil"/>
              <w:left w:val="nil"/>
              <w:bottom w:val="single" w:sz="4" w:space="0" w:color="auto"/>
              <w:right w:val="nil"/>
            </w:tcBorders>
            <w:shd w:val="clear" w:color="auto" w:fill="auto"/>
            <w:noWrap/>
            <w:vAlign w:val="bottom"/>
            <w:hideMark/>
          </w:tcPr>
          <w:p w14:paraId="141DDF8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91499DA"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цена воды для теплоснабжения (</w:t>
            </w:r>
            <w:proofErr w:type="spellStart"/>
            <w:r w:rsidRPr="0005685A">
              <w:rPr>
                <w:rFonts w:ascii="Bookman Old Style" w:hAnsi="Bookman Old Style" w:cs="Calibri"/>
                <w:sz w:val="16"/>
                <w:szCs w:val="16"/>
              </w:rPr>
              <w:t>справочно</w:t>
            </w:r>
            <w:proofErr w:type="spellEnd"/>
            <w:r w:rsidRPr="0005685A">
              <w:rPr>
                <w:rFonts w:ascii="Bookman Old Style" w:hAnsi="Bookman Old Style" w:cs="Calibri"/>
                <w:sz w:val="16"/>
                <w:szCs w:val="16"/>
              </w:rPr>
              <w:t>)</w:t>
            </w:r>
          </w:p>
        </w:tc>
        <w:tc>
          <w:tcPr>
            <w:tcW w:w="1301" w:type="dxa"/>
            <w:tcBorders>
              <w:top w:val="nil"/>
              <w:left w:val="nil"/>
              <w:bottom w:val="single" w:sz="4" w:space="0" w:color="auto"/>
              <w:right w:val="single" w:sz="4" w:space="0" w:color="auto"/>
            </w:tcBorders>
            <w:shd w:val="clear" w:color="auto" w:fill="auto"/>
            <w:noWrap/>
            <w:vAlign w:val="bottom"/>
            <w:hideMark/>
          </w:tcPr>
          <w:p w14:paraId="065F244E" w14:textId="77777777" w:rsidR="0005685A" w:rsidRPr="0005685A" w:rsidRDefault="0005685A">
            <w:pPr>
              <w:jc w:val="center"/>
              <w:rPr>
                <w:rFonts w:ascii="Bookman Old Style" w:hAnsi="Bookman Old Style" w:cs="Calibri"/>
                <w:sz w:val="16"/>
                <w:szCs w:val="16"/>
              </w:rPr>
            </w:pPr>
            <w:proofErr w:type="spellStart"/>
            <w:r w:rsidRPr="0005685A">
              <w:rPr>
                <w:rFonts w:ascii="Bookman Old Style" w:hAnsi="Bookman Old Style" w:cs="Calibri"/>
                <w:sz w:val="16"/>
                <w:szCs w:val="16"/>
              </w:rPr>
              <w:t>руб</w:t>
            </w:r>
            <w:proofErr w:type="spellEnd"/>
            <w:r w:rsidRPr="0005685A">
              <w:rPr>
                <w:rFonts w:ascii="Bookman Old Style" w:hAnsi="Bookman Old Style" w:cs="Calibri"/>
                <w:sz w:val="16"/>
                <w:szCs w:val="16"/>
              </w:rPr>
              <w:t>/м3</w:t>
            </w:r>
          </w:p>
        </w:tc>
        <w:tc>
          <w:tcPr>
            <w:tcW w:w="2228" w:type="dxa"/>
            <w:tcBorders>
              <w:top w:val="nil"/>
              <w:left w:val="nil"/>
              <w:bottom w:val="single" w:sz="4" w:space="0" w:color="auto"/>
              <w:right w:val="single" w:sz="4" w:space="0" w:color="auto"/>
            </w:tcBorders>
            <w:shd w:val="clear" w:color="000000" w:fill="D9F5FF"/>
            <w:noWrap/>
            <w:vAlign w:val="bottom"/>
            <w:hideMark/>
          </w:tcPr>
          <w:p w14:paraId="0B006B3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442" w:type="dxa"/>
            <w:tcBorders>
              <w:top w:val="nil"/>
              <w:left w:val="nil"/>
              <w:bottom w:val="single" w:sz="4" w:space="0" w:color="auto"/>
              <w:right w:val="nil"/>
            </w:tcBorders>
            <w:shd w:val="clear" w:color="000000" w:fill="ECDFF5"/>
            <w:noWrap/>
            <w:vAlign w:val="bottom"/>
            <w:hideMark/>
          </w:tcPr>
          <w:p w14:paraId="2A1E4DF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35,41</w:t>
            </w:r>
          </w:p>
        </w:tc>
        <w:tc>
          <w:tcPr>
            <w:tcW w:w="1556" w:type="dxa"/>
            <w:tcBorders>
              <w:top w:val="nil"/>
              <w:left w:val="single" w:sz="4" w:space="0" w:color="auto"/>
              <w:bottom w:val="nil"/>
              <w:right w:val="single" w:sz="8" w:space="0" w:color="auto"/>
            </w:tcBorders>
            <w:shd w:val="clear" w:color="auto" w:fill="auto"/>
            <w:noWrap/>
            <w:vAlign w:val="bottom"/>
            <w:hideMark/>
          </w:tcPr>
          <w:p w14:paraId="67A1B18E"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6B5C761D" w14:textId="77777777" w:rsidTr="0005685A">
        <w:trPr>
          <w:trHeight w:val="300"/>
          <w:jc w:val="center"/>
        </w:trPr>
        <w:tc>
          <w:tcPr>
            <w:tcW w:w="855" w:type="dxa"/>
            <w:tcBorders>
              <w:top w:val="nil"/>
              <w:left w:val="nil"/>
              <w:bottom w:val="nil"/>
              <w:right w:val="single" w:sz="4" w:space="0" w:color="auto"/>
            </w:tcBorders>
            <w:shd w:val="clear" w:color="auto" w:fill="auto"/>
            <w:noWrap/>
            <w:vAlign w:val="bottom"/>
            <w:hideMark/>
          </w:tcPr>
          <w:p w14:paraId="545D7985"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5</w:t>
            </w:r>
          </w:p>
        </w:tc>
        <w:tc>
          <w:tcPr>
            <w:tcW w:w="8372"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0BB84A"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Расходы на передачу тепловой энергии</w:t>
            </w:r>
          </w:p>
        </w:tc>
        <w:tc>
          <w:tcPr>
            <w:tcW w:w="1301" w:type="dxa"/>
            <w:tcBorders>
              <w:top w:val="nil"/>
              <w:left w:val="nil"/>
              <w:bottom w:val="single" w:sz="4" w:space="0" w:color="auto"/>
              <w:right w:val="nil"/>
            </w:tcBorders>
            <w:shd w:val="clear" w:color="auto" w:fill="auto"/>
            <w:noWrap/>
            <w:vAlign w:val="bottom"/>
            <w:hideMark/>
          </w:tcPr>
          <w:p w14:paraId="59A9A19C"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nil"/>
              <w:left w:val="single" w:sz="4" w:space="0" w:color="auto"/>
              <w:bottom w:val="single" w:sz="4" w:space="0" w:color="auto"/>
              <w:right w:val="single" w:sz="4" w:space="0" w:color="auto"/>
            </w:tcBorders>
            <w:shd w:val="clear" w:color="000000" w:fill="D9F5FF"/>
            <w:noWrap/>
            <w:vAlign w:val="bottom"/>
            <w:hideMark/>
          </w:tcPr>
          <w:p w14:paraId="5BA9B663"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28020,00</w:t>
            </w:r>
          </w:p>
        </w:tc>
        <w:tc>
          <w:tcPr>
            <w:tcW w:w="2442" w:type="dxa"/>
            <w:tcBorders>
              <w:top w:val="nil"/>
              <w:left w:val="nil"/>
              <w:bottom w:val="single" w:sz="4" w:space="0" w:color="auto"/>
              <w:right w:val="nil"/>
            </w:tcBorders>
            <w:shd w:val="clear" w:color="000000" w:fill="ECDFF5"/>
            <w:noWrap/>
            <w:vAlign w:val="bottom"/>
            <w:hideMark/>
          </w:tcPr>
          <w:p w14:paraId="18C6D034"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27683,58</w:t>
            </w:r>
          </w:p>
        </w:tc>
        <w:tc>
          <w:tcPr>
            <w:tcW w:w="1556" w:type="dxa"/>
            <w:tcBorders>
              <w:top w:val="nil"/>
              <w:left w:val="single" w:sz="4" w:space="0" w:color="auto"/>
              <w:bottom w:val="nil"/>
              <w:right w:val="single" w:sz="8" w:space="0" w:color="auto"/>
            </w:tcBorders>
            <w:shd w:val="clear" w:color="auto" w:fill="auto"/>
            <w:noWrap/>
            <w:vAlign w:val="bottom"/>
            <w:hideMark/>
          </w:tcPr>
          <w:p w14:paraId="1E2E255F"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-336,42</w:t>
            </w:r>
          </w:p>
        </w:tc>
      </w:tr>
      <w:tr w:rsidR="0005685A" w:rsidRPr="0005685A" w14:paraId="5D36B17A" w14:textId="77777777" w:rsidTr="0005685A">
        <w:trPr>
          <w:trHeight w:val="315"/>
          <w:jc w:val="center"/>
        </w:trPr>
        <w:tc>
          <w:tcPr>
            <w:tcW w:w="855" w:type="dxa"/>
            <w:tcBorders>
              <w:top w:val="single" w:sz="4" w:space="0" w:color="auto"/>
              <w:left w:val="nil"/>
              <w:bottom w:val="single" w:sz="4" w:space="0" w:color="auto"/>
              <w:right w:val="single" w:sz="4" w:space="0" w:color="auto"/>
            </w:tcBorders>
            <w:shd w:val="clear" w:color="auto" w:fill="auto"/>
            <w:noWrap/>
            <w:vAlign w:val="bottom"/>
            <w:hideMark/>
          </w:tcPr>
          <w:p w14:paraId="552C371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C4B21B0"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объем (</w:t>
            </w:r>
            <w:proofErr w:type="spellStart"/>
            <w:r w:rsidRPr="0005685A">
              <w:rPr>
                <w:rFonts w:ascii="Bookman Old Style" w:hAnsi="Bookman Old Style" w:cs="Calibri"/>
                <w:sz w:val="16"/>
                <w:szCs w:val="16"/>
              </w:rPr>
              <w:t>справочно</w:t>
            </w:r>
            <w:proofErr w:type="spellEnd"/>
            <w:r w:rsidRPr="0005685A">
              <w:rPr>
                <w:rFonts w:ascii="Bookman Old Style" w:hAnsi="Bookman Old Style" w:cs="Calibri"/>
                <w:sz w:val="16"/>
                <w:szCs w:val="16"/>
              </w:rPr>
              <w:t>)</w:t>
            </w:r>
          </w:p>
        </w:tc>
        <w:tc>
          <w:tcPr>
            <w:tcW w:w="1301" w:type="dxa"/>
            <w:tcBorders>
              <w:top w:val="nil"/>
              <w:left w:val="nil"/>
              <w:bottom w:val="single" w:sz="4" w:space="0" w:color="auto"/>
              <w:right w:val="nil"/>
            </w:tcBorders>
            <w:shd w:val="clear" w:color="auto" w:fill="auto"/>
            <w:noWrap/>
            <w:vAlign w:val="bottom"/>
            <w:hideMark/>
          </w:tcPr>
          <w:p w14:paraId="095821B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Гкал</w:t>
            </w:r>
          </w:p>
        </w:tc>
        <w:tc>
          <w:tcPr>
            <w:tcW w:w="2228" w:type="dxa"/>
            <w:tcBorders>
              <w:top w:val="nil"/>
              <w:left w:val="single" w:sz="4" w:space="0" w:color="auto"/>
              <w:bottom w:val="single" w:sz="4" w:space="0" w:color="auto"/>
              <w:right w:val="single" w:sz="4" w:space="0" w:color="auto"/>
            </w:tcBorders>
            <w:shd w:val="clear" w:color="000000" w:fill="D9F5FF"/>
            <w:noWrap/>
            <w:vAlign w:val="bottom"/>
            <w:hideMark/>
          </w:tcPr>
          <w:p w14:paraId="1512864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37360,00</w:t>
            </w:r>
          </w:p>
        </w:tc>
        <w:tc>
          <w:tcPr>
            <w:tcW w:w="2442" w:type="dxa"/>
            <w:tcBorders>
              <w:top w:val="nil"/>
              <w:left w:val="nil"/>
              <w:bottom w:val="single" w:sz="4" w:space="0" w:color="auto"/>
              <w:right w:val="nil"/>
            </w:tcBorders>
            <w:shd w:val="clear" w:color="000000" w:fill="ECDFF5"/>
            <w:noWrap/>
            <w:vAlign w:val="bottom"/>
            <w:hideMark/>
          </w:tcPr>
          <w:p w14:paraId="02B73ED9"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37361,30</w:t>
            </w:r>
          </w:p>
        </w:tc>
        <w:tc>
          <w:tcPr>
            <w:tcW w:w="1556" w:type="dxa"/>
            <w:tcBorders>
              <w:top w:val="nil"/>
              <w:left w:val="single" w:sz="4" w:space="0" w:color="auto"/>
              <w:bottom w:val="nil"/>
              <w:right w:val="single" w:sz="8" w:space="0" w:color="auto"/>
            </w:tcBorders>
            <w:shd w:val="clear" w:color="auto" w:fill="auto"/>
            <w:noWrap/>
            <w:vAlign w:val="bottom"/>
            <w:hideMark/>
          </w:tcPr>
          <w:p w14:paraId="4AF2BC82"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5B316A45" w14:textId="77777777" w:rsidTr="0005685A">
        <w:trPr>
          <w:trHeight w:val="330"/>
          <w:jc w:val="center"/>
        </w:trPr>
        <w:tc>
          <w:tcPr>
            <w:tcW w:w="855" w:type="dxa"/>
            <w:tcBorders>
              <w:top w:val="nil"/>
              <w:left w:val="nil"/>
              <w:bottom w:val="single" w:sz="4" w:space="0" w:color="auto"/>
              <w:right w:val="single" w:sz="4" w:space="0" w:color="auto"/>
            </w:tcBorders>
            <w:shd w:val="clear" w:color="auto" w:fill="auto"/>
            <w:noWrap/>
            <w:vAlign w:val="bottom"/>
            <w:hideMark/>
          </w:tcPr>
          <w:p w14:paraId="1643758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single" w:sz="4" w:space="0" w:color="auto"/>
              <w:left w:val="nil"/>
              <w:bottom w:val="single" w:sz="4" w:space="0" w:color="auto"/>
              <w:right w:val="single" w:sz="4" w:space="0" w:color="auto"/>
            </w:tcBorders>
            <w:shd w:val="clear" w:color="auto" w:fill="auto"/>
            <w:noWrap/>
            <w:vAlign w:val="bottom"/>
            <w:hideMark/>
          </w:tcPr>
          <w:p w14:paraId="35009E93"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цена (</w:t>
            </w:r>
            <w:proofErr w:type="spellStart"/>
            <w:r w:rsidRPr="0005685A">
              <w:rPr>
                <w:rFonts w:ascii="Bookman Old Style" w:hAnsi="Bookman Old Style" w:cs="Calibri"/>
                <w:sz w:val="16"/>
                <w:szCs w:val="16"/>
              </w:rPr>
              <w:t>справочно</w:t>
            </w:r>
            <w:proofErr w:type="spellEnd"/>
            <w:r w:rsidRPr="0005685A">
              <w:rPr>
                <w:rFonts w:ascii="Bookman Old Style" w:hAnsi="Bookman Old Style" w:cs="Calibri"/>
                <w:sz w:val="16"/>
                <w:szCs w:val="16"/>
              </w:rPr>
              <w:t>)</w:t>
            </w:r>
          </w:p>
        </w:tc>
        <w:tc>
          <w:tcPr>
            <w:tcW w:w="1301" w:type="dxa"/>
            <w:tcBorders>
              <w:top w:val="nil"/>
              <w:left w:val="nil"/>
              <w:bottom w:val="single" w:sz="4" w:space="0" w:color="auto"/>
              <w:right w:val="nil"/>
            </w:tcBorders>
            <w:shd w:val="clear" w:color="auto" w:fill="auto"/>
            <w:noWrap/>
            <w:vAlign w:val="bottom"/>
            <w:hideMark/>
          </w:tcPr>
          <w:p w14:paraId="73D041C5"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руб./Гкал</w:t>
            </w:r>
          </w:p>
        </w:tc>
        <w:tc>
          <w:tcPr>
            <w:tcW w:w="2228" w:type="dxa"/>
            <w:tcBorders>
              <w:top w:val="nil"/>
              <w:left w:val="single" w:sz="4" w:space="0" w:color="auto"/>
              <w:bottom w:val="single" w:sz="4" w:space="0" w:color="auto"/>
              <w:right w:val="single" w:sz="4" w:space="0" w:color="auto"/>
            </w:tcBorders>
            <w:shd w:val="clear" w:color="000000" w:fill="D9F5FF"/>
            <w:noWrap/>
            <w:vAlign w:val="bottom"/>
            <w:hideMark/>
          </w:tcPr>
          <w:p w14:paraId="177810A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750,00</w:t>
            </w:r>
          </w:p>
        </w:tc>
        <w:tc>
          <w:tcPr>
            <w:tcW w:w="2442" w:type="dxa"/>
            <w:tcBorders>
              <w:top w:val="nil"/>
              <w:left w:val="nil"/>
              <w:bottom w:val="single" w:sz="4" w:space="0" w:color="auto"/>
              <w:right w:val="nil"/>
            </w:tcBorders>
            <w:shd w:val="clear" w:color="000000" w:fill="E8D9F3"/>
            <w:noWrap/>
            <w:vAlign w:val="bottom"/>
            <w:hideMark/>
          </w:tcPr>
          <w:p w14:paraId="7423109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740,97</w:t>
            </w:r>
          </w:p>
        </w:tc>
        <w:tc>
          <w:tcPr>
            <w:tcW w:w="1556" w:type="dxa"/>
            <w:tcBorders>
              <w:top w:val="nil"/>
              <w:left w:val="single" w:sz="4" w:space="0" w:color="auto"/>
              <w:bottom w:val="nil"/>
              <w:right w:val="single" w:sz="8" w:space="0" w:color="auto"/>
            </w:tcBorders>
            <w:shd w:val="clear" w:color="auto" w:fill="auto"/>
            <w:noWrap/>
            <w:vAlign w:val="bottom"/>
            <w:hideMark/>
          </w:tcPr>
          <w:p w14:paraId="004110E2"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5FE663A9" w14:textId="77777777" w:rsidTr="0005685A">
        <w:trPr>
          <w:trHeight w:val="375"/>
          <w:jc w:val="center"/>
        </w:trPr>
        <w:tc>
          <w:tcPr>
            <w:tcW w:w="855" w:type="dxa"/>
            <w:tcBorders>
              <w:top w:val="nil"/>
              <w:left w:val="nil"/>
              <w:bottom w:val="single" w:sz="4" w:space="0" w:color="auto"/>
              <w:right w:val="nil"/>
            </w:tcBorders>
            <w:shd w:val="clear" w:color="auto" w:fill="auto"/>
            <w:noWrap/>
            <w:vAlign w:val="bottom"/>
            <w:hideMark/>
          </w:tcPr>
          <w:p w14:paraId="11C6AD71"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6</w:t>
            </w:r>
          </w:p>
        </w:tc>
        <w:tc>
          <w:tcPr>
            <w:tcW w:w="8372" w:type="dxa"/>
            <w:gridSpan w:val="4"/>
            <w:tcBorders>
              <w:top w:val="nil"/>
              <w:left w:val="single" w:sz="4" w:space="0" w:color="auto"/>
              <w:bottom w:val="single" w:sz="4" w:space="0" w:color="auto"/>
              <w:right w:val="nil"/>
            </w:tcBorders>
            <w:shd w:val="clear" w:color="auto" w:fill="auto"/>
            <w:noWrap/>
            <w:vAlign w:val="bottom"/>
            <w:hideMark/>
          </w:tcPr>
          <w:p w14:paraId="0DF877C9"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Расходы на сырьё и материалы</w:t>
            </w:r>
          </w:p>
        </w:tc>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1018022F"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04188657"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1724,93</w:t>
            </w:r>
          </w:p>
        </w:tc>
        <w:tc>
          <w:tcPr>
            <w:tcW w:w="2442" w:type="dxa"/>
            <w:tcBorders>
              <w:top w:val="nil"/>
              <w:left w:val="nil"/>
              <w:bottom w:val="single" w:sz="4" w:space="0" w:color="auto"/>
              <w:right w:val="nil"/>
            </w:tcBorders>
            <w:shd w:val="clear" w:color="000000" w:fill="ECDFF5"/>
            <w:noWrap/>
            <w:vAlign w:val="bottom"/>
            <w:hideMark/>
          </w:tcPr>
          <w:p w14:paraId="3BE67319"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1088,62</w:t>
            </w:r>
          </w:p>
        </w:tc>
        <w:tc>
          <w:tcPr>
            <w:tcW w:w="1556" w:type="dxa"/>
            <w:tcBorders>
              <w:top w:val="nil"/>
              <w:left w:val="single" w:sz="4" w:space="0" w:color="auto"/>
              <w:bottom w:val="nil"/>
              <w:right w:val="single" w:sz="8" w:space="0" w:color="auto"/>
            </w:tcBorders>
            <w:shd w:val="clear" w:color="000000" w:fill="FFFFFF"/>
            <w:noWrap/>
            <w:vAlign w:val="bottom"/>
            <w:hideMark/>
          </w:tcPr>
          <w:p w14:paraId="12DA6877"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-636,31</w:t>
            </w:r>
          </w:p>
        </w:tc>
      </w:tr>
      <w:tr w:rsidR="0005685A" w:rsidRPr="0005685A" w14:paraId="50BA8CCC" w14:textId="77777777" w:rsidTr="0005685A">
        <w:trPr>
          <w:trHeight w:val="375"/>
          <w:jc w:val="center"/>
        </w:trPr>
        <w:tc>
          <w:tcPr>
            <w:tcW w:w="855" w:type="dxa"/>
            <w:tcBorders>
              <w:top w:val="nil"/>
              <w:left w:val="nil"/>
              <w:bottom w:val="single" w:sz="4" w:space="0" w:color="auto"/>
              <w:right w:val="nil"/>
            </w:tcBorders>
            <w:shd w:val="clear" w:color="auto" w:fill="auto"/>
            <w:noWrap/>
            <w:vAlign w:val="bottom"/>
            <w:hideMark/>
          </w:tcPr>
          <w:p w14:paraId="248A40B5"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E13253"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реагенты </w:t>
            </w:r>
          </w:p>
        </w:tc>
        <w:tc>
          <w:tcPr>
            <w:tcW w:w="1301" w:type="dxa"/>
            <w:tcBorders>
              <w:top w:val="nil"/>
              <w:left w:val="nil"/>
              <w:bottom w:val="single" w:sz="4" w:space="0" w:color="auto"/>
              <w:right w:val="single" w:sz="4" w:space="0" w:color="auto"/>
            </w:tcBorders>
            <w:shd w:val="clear" w:color="auto" w:fill="auto"/>
            <w:noWrap/>
            <w:vAlign w:val="bottom"/>
            <w:hideMark/>
          </w:tcPr>
          <w:p w14:paraId="68547A6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0BE9DDD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600,12</w:t>
            </w:r>
          </w:p>
        </w:tc>
        <w:tc>
          <w:tcPr>
            <w:tcW w:w="2442" w:type="dxa"/>
            <w:tcBorders>
              <w:top w:val="nil"/>
              <w:left w:val="nil"/>
              <w:bottom w:val="single" w:sz="4" w:space="0" w:color="auto"/>
              <w:right w:val="nil"/>
            </w:tcBorders>
            <w:shd w:val="clear" w:color="000000" w:fill="ECDFF5"/>
            <w:noWrap/>
            <w:vAlign w:val="bottom"/>
            <w:hideMark/>
          </w:tcPr>
          <w:p w14:paraId="25EFB7E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71,59</w:t>
            </w:r>
          </w:p>
        </w:tc>
        <w:tc>
          <w:tcPr>
            <w:tcW w:w="1556" w:type="dxa"/>
            <w:tcBorders>
              <w:top w:val="nil"/>
              <w:left w:val="single" w:sz="4" w:space="0" w:color="auto"/>
              <w:bottom w:val="nil"/>
              <w:right w:val="single" w:sz="8" w:space="0" w:color="auto"/>
            </w:tcBorders>
            <w:shd w:val="clear" w:color="000000" w:fill="FFFFFF"/>
            <w:noWrap/>
            <w:vAlign w:val="bottom"/>
            <w:hideMark/>
          </w:tcPr>
          <w:p w14:paraId="786EE0FF"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1C7772B5" w14:textId="77777777" w:rsidTr="0005685A">
        <w:trPr>
          <w:trHeight w:val="375"/>
          <w:jc w:val="center"/>
        </w:trPr>
        <w:tc>
          <w:tcPr>
            <w:tcW w:w="855" w:type="dxa"/>
            <w:tcBorders>
              <w:top w:val="nil"/>
              <w:left w:val="nil"/>
              <w:bottom w:val="single" w:sz="4" w:space="0" w:color="auto"/>
              <w:right w:val="nil"/>
            </w:tcBorders>
            <w:shd w:val="clear" w:color="auto" w:fill="auto"/>
            <w:noWrap/>
            <w:vAlign w:val="bottom"/>
            <w:hideMark/>
          </w:tcPr>
          <w:p w14:paraId="1FB8592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422933"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вспомогательные материалы</w:t>
            </w:r>
          </w:p>
        </w:tc>
        <w:tc>
          <w:tcPr>
            <w:tcW w:w="1301" w:type="dxa"/>
            <w:tcBorders>
              <w:top w:val="nil"/>
              <w:left w:val="nil"/>
              <w:bottom w:val="single" w:sz="4" w:space="0" w:color="auto"/>
              <w:right w:val="single" w:sz="4" w:space="0" w:color="auto"/>
            </w:tcBorders>
            <w:shd w:val="clear" w:color="auto" w:fill="auto"/>
            <w:noWrap/>
            <w:vAlign w:val="bottom"/>
            <w:hideMark/>
          </w:tcPr>
          <w:p w14:paraId="4B339485"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14D58A0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1124,81</w:t>
            </w:r>
          </w:p>
        </w:tc>
        <w:tc>
          <w:tcPr>
            <w:tcW w:w="2442" w:type="dxa"/>
            <w:tcBorders>
              <w:top w:val="nil"/>
              <w:left w:val="nil"/>
              <w:bottom w:val="single" w:sz="4" w:space="0" w:color="auto"/>
              <w:right w:val="nil"/>
            </w:tcBorders>
            <w:shd w:val="clear" w:color="000000" w:fill="ECDFF5"/>
            <w:noWrap/>
            <w:vAlign w:val="bottom"/>
            <w:hideMark/>
          </w:tcPr>
          <w:p w14:paraId="5F1E2FD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1017,03</w:t>
            </w:r>
          </w:p>
        </w:tc>
        <w:tc>
          <w:tcPr>
            <w:tcW w:w="1556" w:type="dxa"/>
            <w:tcBorders>
              <w:top w:val="nil"/>
              <w:left w:val="single" w:sz="4" w:space="0" w:color="auto"/>
              <w:bottom w:val="nil"/>
              <w:right w:val="single" w:sz="8" w:space="0" w:color="auto"/>
            </w:tcBorders>
            <w:shd w:val="clear" w:color="000000" w:fill="FFFFFF"/>
            <w:noWrap/>
            <w:vAlign w:val="bottom"/>
            <w:hideMark/>
          </w:tcPr>
          <w:p w14:paraId="241D8B58"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4BBE56FD" w14:textId="77777777" w:rsidTr="0005685A">
        <w:trPr>
          <w:trHeight w:val="375"/>
          <w:jc w:val="center"/>
        </w:trPr>
        <w:tc>
          <w:tcPr>
            <w:tcW w:w="855" w:type="dxa"/>
            <w:tcBorders>
              <w:top w:val="nil"/>
              <w:left w:val="nil"/>
              <w:bottom w:val="single" w:sz="4" w:space="0" w:color="auto"/>
              <w:right w:val="nil"/>
            </w:tcBorders>
            <w:shd w:val="clear" w:color="auto" w:fill="auto"/>
            <w:noWrap/>
            <w:vAlign w:val="bottom"/>
            <w:hideMark/>
          </w:tcPr>
          <w:p w14:paraId="2D78450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7978" w:type="dxa"/>
            <w:tcBorders>
              <w:top w:val="nil"/>
              <w:left w:val="single" w:sz="4" w:space="0" w:color="auto"/>
              <w:bottom w:val="single" w:sz="4" w:space="0" w:color="auto"/>
              <w:right w:val="nil"/>
            </w:tcBorders>
            <w:shd w:val="clear" w:color="auto" w:fill="auto"/>
            <w:noWrap/>
            <w:vAlign w:val="bottom"/>
            <w:hideMark/>
          </w:tcPr>
          <w:p w14:paraId="79FCC4A7"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ГСМ</w:t>
            </w:r>
          </w:p>
        </w:tc>
        <w:tc>
          <w:tcPr>
            <w:tcW w:w="126" w:type="dxa"/>
            <w:tcBorders>
              <w:top w:val="nil"/>
              <w:left w:val="nil"/>
              <w:bottom w:val="single" w:sz="4" w:space="0" w:color="auto"/>
              <w:right w:val="nil"/>
            </w:tcBorders>
            <w:shd w:val="clear" w:color="auto" w:fill="auto"/>
            <w:noWrap/>
            <w:vAlign w:val="bottom"/>
            <w:hideMark/>
          </w:tcPr>
          <w:p w14:paraId="711133D3"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26" w:type="dxa"/>
            <w:tcBorders>
              <w:top w:val="nil"/>
              <w:left w:val="nil"/>
              <w:bottom w:val="single" w:sz="4" w:space="0" w:color="auto"/>
              <w:right w:val="nil"/>
            </w:tcBorders>
            <w:shd w:val="clear" w:color="auto" w:fill="auto"/>
            <w:noWrap/>
            <w:vAlign w:val="bottom"/>
            <w:hideMark/>
          </w:tcPr>
          <w:p w14:paraId="3BFE1AEA"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42" w:type="dxa"/>
            <w:tcBorders>
              <w:top w:val="nil"/>
              <w:left w:val="nil"/>
              <w:bottom w:val="single" w:sz="4" w:space="0" w:color="auto"/>
              <w:right w:val="single" w:sz="4" w:space="0" w:color="auto"/>
            </w:tcBorders>
            <w:shd w:val="clear" w:color="auto" w:fill="auto"/>
            <w:noWrap/>
            <w:vAlign w:val="bottom"/>
            <w:hideMark/>
          </w:tcPr>
          <w:p w14:paraId="1E5B6730"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301" w:type="dxa"/>
            <w:tcBorders>
              <w:top w:val="nil"/>
              <w:left w:val="nil"/>
              <w:bottom w:val="single" w:sz="4" w:space="0" w:color="auto"/>
              <w:right w:val="single" w:sz="4" w:space="0" w:color="auto"/>
            </w:tcBorders>
            <w:shd w:val="clear" w:color="auto" w:fill="auto"/>
            <w:noWrap/>
            <w:vAlign w:val="bottom"/>
            <w:hideMark/>
          </w:tcPr>
          <w:p w14:paraId="339270A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228" w:type="dxa"/>
            <w:tcBorders>
              <w:top w:val="nil"/>
              <w:left w:val="nil"/>
              <w:bottom w:val="nil"/>
              <w:right w:val="single" w:sz="4" w:space="0" w:color="auto"/>
            </w:tcBorders>
            <w:shd w:val="clear" w:color="000000" w:fill="D9F5FF"/>
            <w:noWrap/>
            <w:vAlign w:val="bottom"/>
            <w:hideMark/>
          </w:tcPr>
          <w:p w14:paraId="13F8BD2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442" w:type="dxa"/>
            <w:tcBorders>
              <w:top w:val="nil"/>
              <w:left w:val="nil"/>
              <w:bottom w:val="single" w:sz="4" w:space="0" w:color="auto"/>
              <w:right w:val="nil"/>
            </w:tcBorders>
            <w:shd w:val="clear" w:color="000000" w:fill="ECDFF5"/>
            <w:noWrap/>
            <w:vAlign w:val="bottom"/>
            <w:hideMark/>
          </w:tcPr>
          <w:p w14:paraId="487DCFD2"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1556" w:type="dxa"/>
            <w:tcBorders>
              <w:top w:val="nil"/>
              <w:left w:val="single" w:sz="4" w:space="0" w:color="auto"/>
              <w:bottom w:val="nil"/>
              <w:right w:val="single" w:sz="8" w:space="0" w:color="auto"/>
            </w:tcBorders>
            <w:shd w:val="clear" w:color="000000" w:fill="FFFFFF"/>
            <w:noWrap/>
            <w:vAlign w:val="bottom"/>
            <w:hideMark/>
          </w:tcPr>
          <w:p w14:paraId="1D9A83C8"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7D7D2DD0" w14:textId="77777777" w:rsidTr="0005685A">
        <w:trPr>
          <w:trHeight w:val="375"/>
          <w:jc w:val="center"/>
        </w:trPr>
        <w:tc>
          <w:tcPr>
            <w:tcW w:w="855" w:type="dxa"/>
            <w:tcBorders>
              <w:top w:val="nil"/>
              <w:left w:val="nil"/>
              <w:bottom w:val="single" w:sz="4" w:space="0" w:color="auto"/>
              <w:right w:val="nil"/>
            </w:tcBorders>
            <w:shd w:val="clear" w:color="auto" w:fill="auto"/>
            <w:noWrap/>
            <w:vAlign w:val="bottom"/>
            <w:hideMark/>
          </w:tcPr>
          <w:p w14:paraId="601BFEC0"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7</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08F999"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Расходы на ремонт основных средств, в т.ч.:</w:t>
            </w:r>
          </w:p>
        </w:tc>
        <w:tc>
          <w:tcPr>
            <w:tcW w:w="1301" w:type="dxa"/>
            <w:tcBorders>
              <w:top w:val="nil"/>
              <w:left w:val="nil"/>
              <w:bottom w:val="single" w:sz="4" w:space="0" w:color="auto"/>
              <w:right w:val="single" w:sz="4" w:space="0" w:color="auto"/>
            </w:tcBorders>
            <w:shd w:val="clear" w:color="auto" w:fill="auto"/>
            <w:noWrap/>
            <w:vAlign w:val="bottom"/>
            <w:hideMark/>
          </w:tcPr>
          <w:p w14:paraId="4C5C20FF"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single" w:sz="4" w:space="0" w:color="auto"/>
              <w:left w:val="nil"/>
              <w:bottom w:val="single" w:sz="4" w:space="0" w:color="auto"/>
              <w:right w:val="single" w:sz="4" w:space="0" w:color="auto"/>
            </w:tcBorders>
            <w:shd w:val="clear" w:color="000000" w:fill="D9F5FF"/>
            <w:noWrap/>
            <w:vAlign w:val="bottom"/>
            <w:hideMark/>
          </w:tcPr>
          <w:p w14:paraId="056ABC3E"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11135,38</w:t>
            </w:r>
          </w:p>
        </w:tc>
        <w:tc>
          <w:tcPr>
            <w:tcW w:w="2442" w:type="dxa"/>
            <w:tcBorders>
              <w:top w:val="nil"/>
              <w:left w:val="nil"/>
              <w:bottom w:val="single" w:sz="4" w:space="0" w:color="auto"/>
              <w:right w:val="nil"/>
            </w:tcBorders>
            <w:shd w:val="clear" w:color="000000" w:fill="ECDFF5"/>
            <w:noWrap/>
            <w:vAlign w:val="center"/>
            <w:hideMark/>
          </w:tcPr>
          <w:p w14:paraId="6AC455B0"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10267,98</w:t>
            </w:r>
          </w:p>
        </w:tc>
        <w:tc>
          <w:tcPr>
            <w:tcW w:w="1556" w:type="dxa"/>
            <w:tcBorders>
              <w:top w:val="nil"/>
              <w:left w:val="single" w:sz="4" w:space="0" w:color="auto"/>
              <w:bottom w:val="nil"/>
              <w:right w:val="single" w:sz="8" w:space="0" w:color="auto"/>
            </w:tcBorders>
            <w:shd w:val="clear" w:color="000000" w:fill="FFFFFF"/>
            <w:noWrap/>
            <w:vAlign w:val="bottom"/>
            <w:hideMark/>
          </w:tcPr>
          <w:p w14:paraId="09181F80"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-867,40</w:t>
            </w:r>
          </w:p>
        </w:tc>
      </w:tr>
      <w:tr w:rsidR="0005685A" w:rsidRPr="0005685A" w14:paraId="63D710EA" w14:textId="77777777" w:rsidTr="0005685A">
        <w:trPr>
          <w:trHeight w:val="375"/>
          <w:jc w:val="center"/>
        </w:trPr>
        <w:tc>
          <w:tcPr>
            <w:tcW w:w="855" w:type="dxa"/>
            <w:tcBorders>
              <w:top w:val="nil"/>
              <w:left w:val="nil"/>
              <w:bottom w:val="single" w:sz="4" w:space="0" w:color="auto"/>
              <w:right w:val="nil"/>
            </w:tcBorders>
            <w:shd w:val="clear" w:color="auto" w:fill="auto"/>
            <w:noWrap/>
            <w:vAlign w:val="bottom"/>
            <w:hideMark/>
          </w:tcPr>
          <w:p w14:paraId="46538D3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5DF644"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подрядными организациями </w:t>
            </w:r>
          </w:p>
        </w:tc>
        <w:tc>
          <w:tcPr>
            <w:tcW w:w="1301" w:type="dxa"/>
            <w:tcBorders>
              <w:top w:val="nil"/>
              <w:left w:val="nil"/>
              <w:bottom w:val="single" w:sz="4" w:space="0" w:color="auto"/>
              <w:right w:val="single" w:sz="4" w:space="0" w:color="auto"/>
            </w:tcBorders>
            <w:shd w:val="clear" w:color="auto" w:fill="auto"/>
            <w:noWrap/>
            <w:vAlign w:val="bottom"/>
            <w:hideMark/>
          </w:tcPr>
          <w:p w14:paraId="45BD3C69"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07C35A5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11135,38</w:t>
            </w:r>
          </w:p>
        </w:tc>
        <w:tc>
          <w:tcPr>
            <w:tcW w:w="2442" w:type="dxa"/>
            <w:tcBorders>
              <w:top w:val="nil"/>
              <w:left w:val="nil"/>
              <w:bottom w:val="single" w:sz="4" w:space="0" w:color="auto"/>
              <w:right w:val="nil"/>
            </w:tcBorders>
            <w:shd w:val="clear" w:color="000000" w:fill="ECDFF5"/>
            <w:noWrap/>
            <w:vAlign w:val="bottom"/>
            <w:hideMark/>
          </w:tcPr>
          <w:p w14:paraId="6C6D9F6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10267,98</w:t>
            </w:r>
          </w:p>
        </w:tc>
        <w:tc>
          <w:tcPr>
            <w:tcW w:w="1556" w:type="dxa"/>
            <w:tcBorders>
              <w:top w:val="nil"/>
              <w:left w:val="single" w:sz="4" w:space="0" w:color="auto"/>
              <w:bottom w:val="nil"/>
              <w:right w:val="single" w:sz="8" w:space="0" w:color="auto"/>
            </w:tcBorders>
            <w:shd w:val="clear" w:color="000000" w:fill="FFFFFF"/>
            <w:noWrap/>
            <w:vAlign w:val="bottom"/>
            <w:hideMark/>
          </w:tcPr>
          <w:p w14:paraId="448956E3"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0002E57F" w14:textId="77777777" w:rsidTr="0005685A">
        <w:trPr>
          <w:trHeight w:val="375"/>
          <w:jc w:val="center"/>
        </w:trPr>
        <w:tc>
          <w:tcPr>
            <w:tcW w:w="855" w:type="dxa"/>
            <w:tcBorders>
              <w:top w:val="nil"/>
              <w:left w:val="nil"/>
              <w:bottom w:val="single" w:sz="4" w:space="0" w:color="auto"/>
              <w:right w:val="nil"/>
            </w:tcBorders>
            <w:shd w:val="clear" w:color="auto" w:fill="auto"/>
            <w:noWrap/>
            <w:vAlign w:val="bottom"/>
            <w:hideMark/>
          </w:tcPr>
          <w:p w14:paraId="4CB0C1AA"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8</w:t>
            </w:r>
          </w:p>
        </w:tc>
        <w:tc>
          <w:tcPr>
            <w:tcW w:w="8372" w:type="dxa"/>
            <w:gridSpan w:val="4"/>
            <w:tcBorders>
              <w:top w:val="single" w:sz="4" w:space="0" w:color="auto"/>
              <w:left w:val="single" w:sz="4" w:space="0" w:color="auto"/>
              <w:bottom w:val="single" w:sz="4" w:space="0" w:color="auto"/>
              <w:right w:val="nil"/>
            </w:tcBorders>
            <w:shd w:val="clear" w:color="auto" w:fill="auto"/>
            <w:noWrap/>
            <w:vAlign w:val="bottom"/>
            <w:hideMark/>
          </w:tcPr>
          <w:p w14:paraId="34027CBC"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Расходы на оплату труда, всего</w:t>
            </w:r>
          </w:p>
        </w:tc>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5E781A4D"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4095EC4A"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41953,99</w:t>
            </w:r>
          </w:p>
        </w:tc>
        <w:tc>
          <w:tcPr>
            <w:tcW w:w="2442" w:type="dxa"/>
            <w:tcBorders>
              <w:top w:val="nil"/>
              <w:left w:val="nil"/>
              <w:bottom w:val="single" w:sz="4" w:space="0" w:color="auto"/>
              <w:right w:val="nil"/>
            </w:tcBorders>
            <w:shd w:val="clear" w:color="000000" w:fill="E8D9F3"/>
            <w:noWrap/>
            <w:vAlign w:val="bottom"/>
            <w:hideMark/>
          </w:tcPr>
          <w:p w14:paraId="5296B770"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24514,90</w:t>
            </w:r>
          </w:p>
        </w:tc>
        <w:tc>
          <w:tcPr>
            <w:tcW w:w="1556" w:type="dxa"/>
            <w:tcBorders>
              <w:top w:val="nil"/>
              <w:left w:val="single" w:sz="4" w:space="0" w:color="auto"/>
              <w:bottom w:val="nil"/>
              <w:right w:val="single" w:sz="8" w:space="0" w:color="auto"/>
            </w:tcBorders>
            <w:shd w:val="clear" w:color="000000" w:fill="FFFFFF"/>
            <w:noWrap/>
            <w:vAlign w:val="bottom"/>
            <w:hideMark/>
          </w:tcPr>
          <w:p w14:paraId="7B081462"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-17439,09</w:t>
            </w:r>
          </w:p>
        </w:tc>
      </w:tr>
      <w:tr w:rsidR="0005685A" w:rsidRPr="0005685A" w14:paraId="7F0E8377"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0A2AF03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2C4E0E81"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численность всего</w:t>
            </w:r>
          </w:p>
        </w:tc>
        <w:tc>
          <w:tcPr>
            <w:tcW w:w="1301" w:type="dxa"/>
            <w:tcBorders>
              <w:top w:val="nil"/>
              <w:left w:val="nil"/>
              <w:bottom w:val="nil"/>
              <w:right w:val="single" w:sz="4" w:space="0" w:color="auto"/>
            </w:tcBorders>
            <w:shd w:val="clear" w:color="auto" w:fill="auto"/>
            <w:noWrap/>
            <w:vAlign w:val="bottom"/>
            <w:hideMark/>
          </w:tcPr>
          <w:p w14:paraId="498F25B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13A7408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79</w:t>
            </w:r>
          </w:p>
        </w:tc>
        <w:tc>
          <w:tcPr>
            <w:tcW w:w="2442" w:type="dxa"/>
            <w:tcBorders>
              <w:top w:val="nil"/>
              <w:left w:val="nil"/>
              <w:bottom w:val="nil"/>
              <w:right w:val="nil"/>
            </w:tcBorders>
            <w:shd w:val="clear" w:color="000000" w:fill="ECDFF5"/>
            <w:noWrap/>
            <w:vAlign w:val="bottom"/>
            <w:hideMark/>
          </w:tcPr>
          <w:p w14:paraId="1262C9A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74</w:t>
            </w:r>
          </w:p>
        </w:tc>
        <w:tc>
          <w:tcPr>
            <w:tcW w:w="1556" w:type="dxa"/>
            <w:tcBorders>
              <w:top w:val="nil"/>
              <w:left w:val="single" w:sz="4" w:space="0" w:color="auto"/>
              <w:bottom w:val="nil"/>
              <w:right w:val="single" w:sz="8" w:space="0" w:color="auto"/>
            </w:tcBorders>
            <w:shd w:val="clear" w:color="000000" w:fill="FFFFFF"/>
            <w:noWrap/>
            <w:vAlign w:val="bottom"/>
            <w:hideMark/>
          </w:tcPr>
          <w:p w14:paraId="72DF640F"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4D14DD26"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6AD65B59"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3C7B4D8F"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ср. зарплата </w:t>
            </w:r>
          </w:p>
        </w:tc>
        <w:tc>
          <w:tcPr>
            <w:tcW w:w="1301" w:type="dxa"/>
            <w:tcBorders>
              <w:top w:val="nil"/>
              <w:left w:val="nil"/>
              <w:bottom w:val="nil"/>
              <w:right w:val="single" w:sz="4" w:space="0" w:color="auto"/>
            </w:tcBorders>
            <w:shd w:val="clear" w:color="auto" w:fill="auto"/>
            <w:noWrap/>
            <w:vAlign w:val="bottom"/>
            <w:hideMark/>
          </w:tcPr>
          <w:p w14:paraId="615B33E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руб./мес.</w:t>
            </w:r>
          </w:p>
        </w:tc>
        <w:tc>
          <w:tcPr>
            <w:tcW w:w="2228" w:type="dxa"/>
            <w:tcBorders>
              <w:top w:val="nil"/>
              <w:left w:val="nil"/>
              <w:bottom w:val="nil"/>
              <w:right w:val="single" w:sz="4" w:space="0" w:color="auto"/>
            </w:tcBorders>
            <w:shd w:val="clear" w:color="000000" w:fill="D9F5FF"/>
            <w:noWrap/>
            <w:vAlign w:val="bottom"/>
            <w:hideMark/>
          </w:tcPr>
          <w:p w14:paraId="02E2ED4E"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44255,26</w:t>
            </w:r>
          </w:p>
        </w:tc>
        <w:tc>
          <w:tcPr>
            <w:tcW w:w="2442" w:type="dxa"/>
            <w:tcBorders>
              <w:top w:val="nil"/>
              <w:left w:val="nil"/>
              <w:bottom w:val="nil"/>
              <w:right w:val="nil"/>
            </w:tcBorders>
            <w:shd w:val="clear" w:color="000000" w:fill="ECDFF5"/>
            <w:noWrap/>
            <w:vAlign w:val="bottom"/>
            <w:hideMark/>
          </w:tcPr>
          <w:p w14:paraId="56B6684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27606,87</w:t>
            </w:r>
          </w:p>
        </w:tc>
        <w:tc>
          <w:tcPr>
            <w:tcW w:w="1556" w:type="dxa"/>
            <w:tcBorders>
              <w:top w:val="nil"/>
              <w:left w:val="single" w:sz="4" w:space="0" w:color="auto"/>
              <w:bottom w:val="nil"/>
              <w:right w:val="single" w:sz="8" w:space="0" w:color="auto"/>
            </w:tcBorders>
            <w:shd w:val="clear" w:color="000000" w:fill="FFFFFF"/>
            <w:noWrap/>
            <w:vAlign w:val="bottom"/>
            <w:hideMark/>
          </w:tcPr>
          <w:p w14:paraId="2ECB6CAC"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4E1C9BA5"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3474CC67"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7FD25DD6"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ФОТ ППП</w:t>
            </w:r>
          </w:p>
        </w:tc>
        <w:tc>
          <w:tcPr>
            <w:tcW w:w="1301" w:type="dxa"/>
            <w:tcBorders>
              <w:top w:val="nil"/>
              <w:left w:val="nil"/>
              <w:bottom w:val="nil"/>
              <w:right w:val="single" w:sz="4" w:space="0" w:color="auto"/>
            </w:tcBorders>
            <w:shd w:val="clear" w:color="auto" w:fill="auto"/>
            <w:noWrap/>
            <w:vAlign w:val="bottom"/>
            <w:hideMark/>
          </w:tcPr>
          <w:p w14:paraId="4466D37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37CAD49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442" w:type="dxa"/>
            <w:tcBorders>
              <w:top w:val="nil"/>
              <w:left w:val="nil"/>
              <w:bottom w:val="nil"/>
              <w:right w:val="nil"/>
            </w:tcBorders>
            <w:shd w:val="clear" w:color="000000" w:fill="ECDFF5"/>
            <w:noWrap/>
            <w:vAlign w:val="bottom"/>
            <w:hideMark/>
          </w:tcPr>
          <w:p w14:paraId="7B4AA1A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1556" w:type="dxa"/>
            <w:tcBorders>
              <w:top w:val="nil"/>
              <w:left w:val="single" w:sz="4" w:space="0" w:color="auto"/>
              <w:bottom w:val="nil"/>
              <w:right w:val="single" w:sz="8" w:space="0" w:color="auto"/>
            </w:tcBorders>
            <w:shd w:val="clear" w:color="000000" w:fill="FFFFFF"/>
            <w:noWrap/>
            <w:vAlign w:val="bottom"/>
            <w:hideMark/>
          </w:tcPr>
          <w:p w14:paraId="7929A7F0"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65FB308E"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3A8BF3B7"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2611871A"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численность </w:t>
            </w:r>
            <w:proofErr w:type="spellStart"/>
            <w:r w:rsidRPr="0005685A">
              <w:rPr>
                <w:rFonts w:ascii="Bookman Old Style" w:hAnsi="Bookman Old Style" w:cs="Calibri"/>
                <w:sz w:val="16"/>
                <w:szCs w:val="16"/>
              </w:rPr>
              <w:t>ппп</w:t>
            </w:r>
            <w:proofErr w:type="spellEnd"/>
          </w:p>
        </w:tc>
        <w:tc>
          <w:tcPr>
            <w:tcW w:w="1301" w:type="dxa"/>
            <w:tcBorders>
              <w:top w:val="nil"/>
              <w:left w:val="nil"/>
              <w:bottom w:val="nil"/>
              <w:right w:val="single" w:sz="4" w:space="0" w:color="auto"/>
            </w:tcBorders>
            <w:shd w:val="clear" w:color="auto" w:fill="auto"/>
            <w:noWrap/>
            <w:vAlign w:val="bottom"/>
            <w:hideMark/>
          </w:tcPr>
          <w:p w14:paraId="0978BF3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чел.</w:t>
            </w:r>
          </w:p>
        </w:tc>
        <w:tc>
          <w:tcPr>
            <w:tcW w:w="2228" w:type="dxa"/>
            <w:tcBorders>
              <w:top w:val="nil"/>
              <w:left w:val="nil"/>
              <w:bottom w:val="nil"/>
              <w:right w:val="single" w:sz="4" w:space="0" w:color="auto"/>
            </w:tcBorders>
            <w:shd w:val="clear" w:color="000000" w:fill="D9F5FF"/>
            <w:noWrap/>
            <w:vAlign w:val="bottom"/>
            <w:hideMark/>
          </w:tcPr>
          <w:p w14:paraId="784BB75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63</w:t>
            </w:r>
          </w:p>
        </w:tc>
        <w:tc>
          <w:tcPr>
            <w:tcW w:w="2442" w:type="dxa"/>
            <w:tcBorders>
              <w:top w:val="nil"/>
              <w:left w:val="nil"/>
              <w:bottom w:val="nil"/>
              <w:right w:val="nil"/>
            </w:tcBorders>
            <w:shd w:val="clear" w:color="000000" w:fill="ECDFF5"/>
            <w:noWrap/>
            <w:vAlign w:val="bottom"/>
            <w:hideMark/>
          </w:tcPr>
          <w:p w14:paraId="0BC50D60"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63</w:t>
            </w:r>
          </w:p>
        </w:tc>
        <w:tc>
          <w:tcPr>
            <w:tcW w:w="1556" w:type="dxa"/>
            <w:tcBorders>
              <w:top w:val="nil"/>
              <w:left w:val="single" w:sz="4" w:space="0" w:color="auto"/>
              <w:bottom w:val="nil"/>
              <w:right w:val="single" w:sz="8" w:space="0" w:color="auto"/>
            </w:tcBorders>
            <w:shd w:val="clear" w:color="000000" w:fill="FFFFFF"/>
            <w:noWrap/>
            <w:vAlign w:val="bottom"/>
            <w:hideMark/>
          </w:tcPr>
          <w:p w14:paraId="219ED918"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7A977C7A"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70829252"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5C3452B7"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ср. зарплата </w:t>
            </w:r>
            <w:proofErr w:type="spellStart"/>
            <w:r w:rsidRPr="0005685A">
              <w:rPr>
                <w:rFonts w:ascii="Bookman Old Style" w:hAnsi="Bookman Old Style" w:cs="Calibri"/>
                <w:sz w:val="16"/>
                <w:szCs w:val="16"/>
              </w:rPr>
              <w:t>ппп</w:t>
            </w:r>
            <w:proofErr w:type="spellEnd"/>
          </w:p>
        </w:tc>
        <w:tc>
          <w:tcPr>
            <w:tcW w:w="1301" w:type="dxa"/>
            <w:tcBorders>
              <w:top w:val="nil"/>
              <w:left w:val="nil"/>
              <w:bottom w:val="nil"/>
              <w:right w:val="single" w:sz="4" w:space="0" w:color="auto"/>
            </w:tcBorders>
            <w:shd w:val="clear" w:color="auto" w:fill="auto"/>
            <w:noWrap/>
            <w:vAlign w:val="bottom"/>
            <w:hideMark/>
          </w:tcPr>
          <w:p w14:paraId="5E562B4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руб./мес.</w:t>
            </w:r>
          </w:p>
        </w:tc>
        <w:tc>
          <w:tcPr>
            <w:tcW w:w="2228" w:type="dxa"/>
            <w:tcBorders>
              <w:top w:val="nil"/>
              <w:left w:val="nil"/>
              <w:bottom w:val="nil"/>
              <w:right w:val="single" w:sz="4" w:space="0" w:color="auto"/>
            </w:tcBorders>
            <w:shd w:val="clear" w:color="000000" w:fill="D9F5FF"/>
            <w:noWrap/>
            <w:vAlign w:val="bottom"/>
            <w:hideMark/>
          </w:tcPr>
          <w:p w14:paraId="2AC7BCE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0,00</w:t>
            </w:r>
          </w:p>
        </w:tc>
        <w:tc>
          <w:tcPr>
            <w:tcW w:w="2442" w:type="dxa"/>
            <w:tcBorders>
              <w:top w:val="nil"/>
              <w:left w:val="nil"/>
              <w:bottom w:val="nil"/>
              <w:right w:val="nil"/>
            </w:tcBorders>
            <w:shd w:val="clear" w:color="000000" w:fill="ECDFF5"/>
            <w:noWrap/>
            <w:vAlign w:val="bottom"/>
            <w:hideMark/>
          </w:tcPr>
          <w:p w14:paraId="4BA6CFE5"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1556" w:type="dxa"/>
            <w:tcBorders>
              <w:top w:val="nil"/>
              <w:left w:val="single" w:sz="4" w:space="0" w:color="auto"/>
              <w:bottom w:val="nil"/>
              <w:right w:val="single" w:sz="8" w:space="0" w:color="auto"/>
            </w:tcBorders>
            <w:shd w:val="clear" w:color="000000" w:fill="FFFFFF"/>
            <w:noWrap/>
            <w:vAlign w:val="bottom"/>
            <w:hideMark/>
          </w:tcPr>
          <w:p w14:paraId="59826632"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3FC76F1F"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208F5F3D"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37457802"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ФОТ АУП</w:t>
            </w:r>
          </w:p>
        </w:tc>
        <w:tc>
          <w:tcPr>
            <w:tcW w:w="1301" w:type="dxa"/>
            <w:tcBorders>
              <w:top w:val="nil"/>
              <w:left w:val="nil"/>
              <w:bottom w:val="nil"/>
              <w:right w:val="single" w:sz="4" w:space="0" w:color="auto"/>
            </w:tcBorders>
            <w:shd w:val="clear" w:color="auto" w:fill="auto"/>
            <w:noWrap/>
            <w:vAlign w:val="bottom"/>
            <w:hideMark/>
          </w:tcPr>
          <w:p w14:paraId="7F19BE30"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19A232F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11829,01</w:t>
            </w:r>
          </w:p>
        </w:tc>
        <w:tc>
          <w:tcPr>
            <w:tcW w:w="2442" w:type="dxa"/>
            <w:tcBorders>
              <w:top w:val="nil"/>
              <w:left w:val="nil"/>
              <w:bottom w:val="nil"/>
              <w:right w:val="nil"/>
            </w:tcBorders>
            <w:shd w:val="clear" w:color="000000" w:fill="ECDFF5"/>
            <w:noWrap/>
            <w:vAlign w:val="bottom"/>
            <w:hideMark/>
          </w:tcPr>
          <w:p w14:paraId="7E8B285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1556" w:type="dxa"/>
            <w:tcBorders>
              <w:top w:val="nil"/>
              <w:left w:val="single" w:sz="4" w:space="0" w:color="auto"/>
              <w:bottom w:val="nil"/>
              <w:right w:val="single" w:sz="8" w:space="0" w:color="auto"/>
            </w:tcBorders>
            <w:shd w:val="clear" w:color="000000" w:fill="FFFFFF"/>
            <w:noWrap/>
            <w:vAlign w:val="bottom"/>
            <w:hideMark/>
          </w:tcPr>
          <w:p w14:paraId="3B978B4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r>
      <w:tr w:rsidR="0005685A" w:rsidRPr="0005685A" w14:paraId="45C90732"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60FEDEE9" w14:textId="77777777" w:rsidR="0005685A" w:rsidRPr="0005685A" w:rsidRDefault="0005685A">
            <w:pPr>
              <w:jc w:val="center"/>
              <w:rPr>
                <w:rFonts w:ascii="Bookman Old Style" w:hAnsi="Bookman Old Style" w:cs="Calibri"/>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2CBA8B01"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численность АУП на тепловую энергию</w:t>
            </w:r>
          </w:p>
        </w:tc>
        <w:tc>
          <w:tcPr>
            <w:tcW w:w="1301" w:type="dxa"/>
            <w:tcBorders>
              <w:top w:val="nil"/>
              <w:left w:val="nil"/>
              <w:bottom w:val="nil"/>
              <w:right w:val="single" w:sz="4" w:space="0" w:color="auto"/>
            </w:tcBorders>
            <w:shd w:val="clear" w:color="auto" w:fill="auto"/>
            <w:noWrap/>
            <w:vAlign w:val="bottom"/>
            <w:hideMark/>
          </w:tcPr>
          <w:p w14:paraId="0B73709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чел.</w:t>
            </w:r>
          </w:p>
        </w:tc>
        <w:tc>
          <w:tcPr>
            <w:tcW w:w="2228" w:type="dxa"/>
            <w:tcBorders>
              <w:top w:val="nil"/>
              <w:left w:val="nil"/>
              <w:bottom w:val="nil"/>
              <w:right w:val="single" w:sz="4" w:space="0" w:color="auto"/>
            </w:tcBorders>
            <w:shd w:val="clear" w:color="000000" w:fill="D9F5FF"/>
            <w:noWrap/>
            <w:vAlign w:val="bottom"/>
            <w:hideMark/>
          </w:tcPr>
          <w:p w14:paraId="66B338C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16</w:t>
            </w:r>
          </w:p>
        </w:tc>
        <w:tc>
          <w:tcPr>
            <w:tcW w:w="2442" w:type="dxa"/>
            <w:tcBorders>
              <w:top w:val="nil"/>
              <w:left w:val="nil"/>
              <w:bottom w:val="nil"/>
              <w:right w:val="nil"/>
            </w:tcBorders>
            <w:shd w:val="clear" w:color="000000" w:fill="ECDFF5"/>
            <w:noWrap/>
            <w:vAlign w:val="bottom"/>
            <w:hideMark/>
          </w:tcPr>
          <w:p w14:paraId="0496280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11</w:t>
            </w:r>
          </w:p>
        </w:tc>
        <w:tc>
          <w:tcPr>
            <w:tcW w:w="1556" w:type="dxa"/>
            <w:tcBorders>
              <w:top w:val="nil"/>
              <w:left w:val="single" w:sz="4" w:space="0" w:color="auto"/>
              <w:bottom w:val="nil"/>
              <w:right w:val="single" w:sz="8" w:space="0" w:color="auto"/>
            </w:tcBorders>
            <w:shd w:val="clear" w:color="000000" w:fill="FFFFFF"/>
            <w:noWrap/>
            <w:vAlign w:val="bottom"/>
            <w:hideMark/>
          </w:tcPr>
          <w:p w14:paraId="0F8A4014"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6F0C2125" w14:textId="77777777" w:rsidTr="0005685A">
        <w:trPr>
          <w:trHeight w:val="315"/>
          <w:jc w:val="center"/>
        </w:trPr>
        <w:tc>
          <w:tcPr>
            <w:tcW w:w="855" w:type="dxa"/>
            <w:tcBorders>
              <w:top w:val="nil"/>
              <w:left w:val="nil"/>
              <w:bottom w:val="single" w:sz="4" w:space="0" w:color="auto"/>
              <w:right w:val="nil"/>
            </w:tcBorders>
            <w:shd w:val="clear" w:color="auto" w:fill="auto"/>
            <w:noWrap/>
            <w:vAlign w:val="bottom"/>
            <w:hideMark/>
          </w:tcPr>
          <w:p w14:paraId="4C25F16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6AA5634"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ср зарплата АУП</w:t>
            </w:r>
          </w:p>
        </w:tc>
        <w:tc>
          <w:tcPr>
            <w:tcW w:w="1301" w:type="dxa"/>
            <w:tcBorders>
              <w:top w:val="nil"/>
              <w:left w:val="nil"/>
              <w:bottom w:val="nil"/>
              <w:right w:val="single" w:sz="4" w:space="0" w:color="auto"/>
            </w:tcBorders>
            <w:shd w:val="clear" w:color="auto" w:fill="auto"/>
            <w:noWrap/>
            <w:vAlign w:val="bottom"/>
            <w:hideMark/>
          </w:tcPr>
          <w:p w14:paraId="2FB9F0A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руб./мес.</w:t>
            </w:r>
          </w:p>
        </w:tc>
        <w:tc>
          <w:tcPr>
            <w:tcW w:w="2228" w:type="dxa"/>
            <w:tcBorders>
              <w:top w:val="nil"/>
              <w:left w:val="nil"/>
              <w:bottom w:val="nil"/>
              <w:right w:val="single" w:sz="4" w:space="0" w:color="auto"/>
            </w:tcBorders>
            <w:shd w:val="clear" w:color="000000" w:fill="D9F5FF"/>
            <w:noWrap/>
            <w:vAlign w:val="bottom"/>
            <w:hideMark/>
          </w:tcPr>
          <w:p w14:paraId="0B52998E"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61609,44</w:t>
            </w:r>
          </w:p>
        </w:tc>
        <w:tc>
          <w:tcPr>
            <w:tcW w:w="2442" w:type="dxa"/>
            <w:tcBorders>
              <w:top w:val="nil"/>
              <w:left w:val="nil"/>
              <w:bottom w:val="nil"/>
              <w:right w:val="nil"/>
            </w:tcBorders>
            <w:shd w:val="clear" w:color="000000" w:fill="ECDFF5"/>
            <w:noWrap/>
            <w:vAlign w:val="bottom"/>
            <w:hideMark/>
          </w:tcPr>
          <w:p w14:paraId="7AD9905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1556" w:type="dxa"/>
            <w:tcBorders>
              <w:top w:val="nil"/>
              <w:left w:val="single" w:sz="4" w:space="0" w:color="auto"/>
              <w:bottom w:val="nil"/>
              <w:right w:val="single" w:sz="8" w:space="0" w:color="auto"/>
            </w:tcBorders>
            <w:shd w:val="clear" w:color="000000" w:fill="FFFFFF"/>
            <w:noWrap/>
            <w:vAlign w:val="bottom"/>
            <w:hideMark/>
          </w:tcPr>
          <w:p w14:paraId="078406F9"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633EAAD1" w14:textId="77777777" w:rsidTr="0005685A">
        <w:trPr>
          <w:trHeight w:val="495"/>
          <w:jc w:val="center"/>
        </w:trPr>
        <w:tc>
          <w:tcPr>
            <w:tcW w:w="855" w:type="dxa"/>
            <w:tcBorders>
              <w:top w:val="nil"/>
              <w:left w:val="nil"/>
              <w:bottom w:val="single" w:sz="4" w:space="0" w:color="auto"/>
              <w:right w:val="nil"/>
            </w:tcBorders>
            <w:shd w:val="clear" w:color="auto" w:fill="auto"/>
            <w:noWrap/>
            <w:vAlign w:val="center"/>
            <w:hideMark/>
          </w:tcPr>
          <w:p w14:paraId="3F608C77"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9</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5F98D2A"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 Расходы на оплату работ и услуг производственного характера, в том числе:</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14:paraId="01A97F98"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single" w:sz="4" w:space="0" w:color="auto"/>
              <w:left w:val="nil"/>
              <w:bottom w:val="single" w:sz="4" w:space="0" w:color="auto"/>
              <w:right w:val="single" w:sz="4" w:space="0" w:color="auto"/>
            </w:tcBorders>
            <w:shd w:val="clear" w:color="000000" w:fill="D9F5FF"/>
            <w:noWrap/>
            <w:vAlign w:val="center"/>
            <w:hideMark/>
          </w:tcPr>
          <w:p w14:paraId="5E909D18"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14106,82</w:t>
            </w:r>
          </w:p>
        </w:tc>
        <w:tc>
          <w:tcPr>
            <w:tcW w:w="2442" w:type="dxa"/>
            <w:tcBorders>
              <w:top w:val="single" w:sz="4" w:space="0" w:color="auto"/>
              <w:left w:val="nil"/>
              <w:bottom w:val="single" w:sz="4" w:space="0" w:color="auto"/>
              <w:right w:val="nil"/>
            </w:tcBorders>
            <w:shd w:val="clear" w:color="000000" w:fill="ECDFF5"/>
            <w:noWrap/>
            <w:vAlign w:val="center"/>
            <w:hideMark/>
          </w:tcPr>
          <w:p w14:paraId="6CE7885F"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5163,48</w:t>
            </w:r>
          </w:p>
        </w:tc>
        <w:tc>
          <w:tcPr>
            <w:tcW w:w="1556" w:type="dxa"/>
            <w:tcBorders>
              <w:top w:val="nil"/>
              <w:left w:val="single" w:sz="4" w:space="0" w:color="auto"/>
              <w:bottom w:val="nil"/>
              <w:right w:val="single" w:sz="8" w:space="0" w:color="auto"/>
            </w:tcBorders>
            <w:shd w:val="clear" w:color="000000" w:fill="FFFFFF"/>
            <w:noWrap/>
            <w:vAlign w:val="center"/>
            <w:hideMark/>
          </w:tcPr>
          <w:p w14:paraId="096783F9"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-8943,34</w:t>
            </w:r>
          </w:p>
        </w:tc>
      </w:tr>
      <w:tr w:rsidR="0005685A" w:rsidRPr="0005685A" w14:paraId="3DFEAF14" w14:textId="77777777" w:rsidTr="0005685A">
        <w:trPr>
          <w:trHeight w:val="345"/>
          <w:jc w:val="center"/>
        </w:trPr>
        <w:tc>
          <w:tcPr>
            <w:tcW w:w="855" w:type="dxa"/>
            <w:tcBorders>
              <w:top w:val="nil"/>
              <w:left w:val="nil"/>
              <w:bottom w:val="nil"/>
              <w:right w:val="nil"/>
            </w:tcBorders>
            <w:shd w:val="clear" w:color="auto" w:fill="auto"/>
            <w:noWrap/>
            <w:vAlign w:val="center"/>
            <w:hideMark/>
          </w:tcPr>
          <w:p w14:paraId="762BF913" w14:textId="77777777" w:rsidR="0005685A" w:rsidRPr="0005685A" w:rsidRDefault="0005685A">
            <w:pPr>
              <w:jc w:val="center"/>
              <w:rPr>
                <w:rFonts w:ascii="Bookman Old Style" w:hAnsi="Bookman Old Style" w:cs="Calibri"/>
                <w:b/>
                <w:bCs/>
                <w:color w:val="000000"/>
                <w:sz w:val="16"/>
                <w:szCs w:val="16"/>
              </w:rPr>
            </w:pPr>
          </w:p>
        </w:tc>
        <w:tc>
          <w:tcPr>
            <w:tcW w:w="8372" w:type="dxa"/>
            <w:gridSpan w:val="4"/>
            <w:tcBorders>
              <w:top w:val="single" w:sz="4" w:space="0" w:color="auto"/>
              <w:left w:val="single" w:sz="4" w:space="0" w:color="auto"/>
              <w:bottom w:val="nil"/>
              <w:right w:val="single" w:sz="4" w:space="0" w:color="000000"/>
            </w:tcBorders>
            <w:shd w:val="clear" w:color="auto" w:fill="auto"/>
            <w:vAlign w:val="bottom"/>
            <w:hideMark/>
          </w:tcPr>
          <w:p w14:paraId="0FFF565A"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режимно-наладочные испытания</w:t>
            </w:r>
          </w:p>
        </w:tc>
        <w:tc>
          <w:tcPr>
            <w:tcW w:w="1301" w:type="dxa"/>
            <w:tcBorders>
              <w:top w:val="nil"/>
              <w:left w:val="nil"/>
              <w:bottom w:val="single" w:sz="4" w:space="0" w:color="auto"/>
              <w:right w:val="single" w:sz="4" w:space="0" w:color="auto"/>
            </w:tcBorders>
            <w:shd w:val="clear" w:color="auto" w:fill="auto"/>
            <w:noWrap/>
            <w:vAlign w:val="bottom"/>
            <w:hideMark/>
          </w:tcPr>
          <w:p w14:paraId="51A0655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center"/>
            <w:hideMark/>
          </w:tcPr>
          <w:p w14:paraId="115C2EEB"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970,00</w:t>
            </w:r>
          </w:p>
        </w:tc>
        <w:tc>
          <w:tcPr>
            <w:tcW w:w="2442" w:type="dxa"/>
            <w:tcBorders>
              <w:top w:val="nil"/>
              <w:left w:val="nil"/>
              <w:bottom w:val="nil"/>
              <w:right w:val="nil"/>
            </w:tcBorders>
            <w:shd w:val="clear" w:color="000000" w:fill="ECDFF5"/>
            <w:noWrap/>
            <w:vAlign w:val="center"/>
            <w:hideMark/>
          </w:tcPr>
          <w:p w14:paraId="1880BA53"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970,00</w:t>
            </w:r>
          </w:p>
        </w:tc>
        <w:tc>
          <w:tcPr>
            <w:tcW w:w="1556" w:type="dxa"/>
            <w:tcBorders>
              <w:top w:val="nil"/>
              <w:left w:val="single" w:sz="4" w:space="0" w:color="auto"/>
              <w:bottom w:val="nil"/>
              <w:right w:val="single" w:sz="8" w:space="0" w:color="auto"/>
            </w:tcBorders>
            <w:shd w:val="clear" w:color="000000" w:fill="FFFFFF"/>
            <w:noWrap/>
            <w:vAlign w:val="center"/>
            <w:hideMark/>
          </w:tcPr>
          <w:p w14:paraId="1D78CA89"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 </w:t>
            </w:r>
          </w:p>
        </w:tc>
      </w:tr>
      <w:tr w:rsidR="0005685A" w:rsidRPr="0005685A" w14:paraId="080D1FA5"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6E8F6CC7" w14:textId="77777777" w:rsidR="0005685A" w:rsidRPr="0005685A" w:rsidRDefault="0005685A">
            <w:pPr>
              <w:jc w:val="center"/>
              <w:rPr>
                <w:rFonts w:ascii="Bookman Old Style" w:hAnsi="Bookman Old Style" w:cs="Calibri"/>
                <w:b/>
                <w:bCs/>
                <w:color w:val="000000"/>
                <w:sz w:val="16"/>
                <w:szCs w:val="16"/>
              </w:rPr>
            </w:pPr>
          </w:p>
        </w:tc>
        <w:tc>
          <w:tcPr>
            <w:tcW w:w="8372" w:type="dxa"/>
            <w:gridSpan w:val="4"/>
            <w:tcBorders>
              <w:top w:val="single" w:sz="4" w:space="0" w:color="auto"/>
              <w:left w:val="single" w:sz="4" w:space="0" w:color="auto"/>
              <w:bottom w:val="nil"/>
              <w:right w:val="single" w:sz="4" w:space="0" w:color="000000"/>
            </w:tcBorders>
            <w:shd w:val="clear" w:color="auto" w:fill="auto"/>
            <w:vAlign w:val="bottom"/>
            <w:hideMark/>
          </w:tcPr>
          <w:p w14:paraId="0F4CF852"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промывка котлов</w:t>
            </w:r>
          </w:p>
        </w:tc>
        <w:tc>
          <w:tcPr>
            <w:tcW w:w="1301" w:type="dxa"/>
            <w:tcBorders>
              <w:top w:val="nil"/>
              <w:left w:val="nil"/>
              <w:bottom w:val="single" w:sz="4" w:space="0" w:color="auto"/>
              <w:right w:val="single" w:sz="4" w:space="0" w:color="auto"/>
            </w:tcBorders>
            <w:shd w:val="clear" w:color="auto" w:fill="auto"/>
            <w:noWrap/>
            <w:vAlign w:val="bottom"/>
            <w:hideMark/>
          </w:tcPr>
          <w:p w14:paraId="16DF162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076221D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2733,00</w:t>
            </w:r>
          </w:p>
        </w:tc>
        <w:tc>
          <w:tcPr>
            <w:tcW w:w="2442" w:type="dxa"/>
            <w:tcBorders>
              <w:top w:val="nil"/>
              <w:left w:val="nil"/>
              <w:bottom w:val="nil"/>
              <w:right w:val="nil"/>
            </w:tcBorders>
            <w:shd w:val="clear" w:color="000000" w:fill="ECDFF5"/>
            <w:noWrap/>
            <w:vAlign w:val="bottom"/>
            <w:hideMark/>
          </w:tcPr>
          <w:p w14:paraId="5AB869F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955,30</w:t>
            </w:r>
          </w:p>
        </w:tc>
        <w:tc>
          <w:tcPr>
            <w:tcW w:w="1556" w:type="dxa"/>
            <w:tcBorders>
              <w:top w:val="nil"/>
              <w:left w:val="single" w:sz="4" w:space="0" w:color="auto"/>
              <w:bottom w:val="nil"/>
              <w:right w:val="single" w:sz="8" w:space="0" w:color="auto"/>
            </w:tcBorders>
            <w:shd w:val="clear" w:color="000000" w:fill="FFFFFF"/>
            <w:noWrap/>
            <w:vAlign w:val="bottom"/>
            <w:hideMark/>
          </w:tcPr>
          <w:p w14:paraId="6FC5885C"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2EF9F0E1"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7A83B7E8"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single" w:sz="4" w:space="0" w:color="auto"/>
              <w:left w:val="single" w:sz="4" w:space="0" w:color="auto"/>
              <w:bottom w:val="nil"/>
              <w:right w:val="single" w:sz="4" w:space="0" w:color="000000"/>
            </w:tcBorders>
            <w:shd w:val="clear" w:color="auto" w:fill="auto"/>
            <w:vAlign w:val="bottom"/>
            <w:hideMark/>
          </w:tcPr>
          <w:p w14:paraId="2A333D9D"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w:t>
            </w:r>
            <w:proofErr w:type="spellStart"/>
            <w:r w:rsidRPr="0005685A">
              <w:rPr>
                <w:rFonts w:ascii="Bookman Old Style" w:hAnsi="Bookman Old Style" w:cs="Calibri"/>
                <w:sz w:val="16"/>
                <w:szCs w:val="16"/>
              </w:rPr>
              <w:t>техприсоединение</w:t>
            </w:r>
            <w:proofErr w:type="spellEnd"/>
          </w:p>
        </w:tc>
        <w:tc>
          <w:tcPr>
            <w:tcW w:w="1301" w:type="dxa"/>
            <w:tcBorders>
              <w:top w:val="nil"/>
              <w:left w:val="nil"/>
              <w:bottom w:val="single" w:sz="4" w:space="0" w:color="auto"/>
              <w:right w:val="single" w:sz="4" w:space="0" w:color="auto"/>
            </w:tcBorders>
            <w:shd w:val="clear" w:color="auto" w:fill="auto"/>
            <w:noWrap/>
            <w:vAlign w:val="bottom"/>
            <w:hideMark/>
          </w:tcPr>
          <w:p w14:paraId="0ACF6D1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529959B5"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1,67</w:t>
            </w:r>
          </w:p>
        </w:tc>
        <w:tc>
          <w:tcPr>
            <w:tcW w:w="2442" w:type="dxa"/>
            <w:tcBorders>
              <w:top w:val="nil"/>
              <w:left w:val="nil"/>
              <w:bottom w:val="nil"/>
              <w:right w:val="nil"/>
            </w:tcBorders>
            <w:shd w:val="clear" w:color="000000" w:fill="ECDFF5"/>
            <w:noWrap/>
            <w:vAlign w:val="bottom"/>
            <w:hideMark/>
          </w:tcPr>
          <w:p w14:paraId="601357B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1,67</w:t>
            </w:r>
          </w:p>
        </w:tc>
        <w:tc>
          <w:tcPr>
            <w:tcW w:w="1556" w:type="dxa"/>
            <w:tcBorders>
              <w:top w:val="nil"/>
              <w:left w:val="single" w:sz="4" w:space="0" w:color="auto"/>
              <w:bottom w:val="nil"/>
              <w:right w:val="single" w:sz="8" w:space="0" w:color="auto"/>
            </w:tcBorders>
            <w:shd w:val="clear" w:color="000000" w:fill="FFFFFF"/>
            <w:noWrap/>
            <w:vAlign w:val="bottom"/>
            <w:hideMark/>
          </w:tcPr>
          <w:p w14:paraId="61199F1C"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5135331B"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459ABD4E"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single" w:sz="4" w:space="0" w:color="auto"/>
              <w:left w:val="single" w:sz="4" w:space="0" w:color="auto"/>
              <w:bottom w:val="nil"/>
              <w:right w:val="single" w:sz="4" w:space="0" w:color="000000"/>
            </w:tcBorders>
            <w:shd w:val="clear" w:color="auto" w:fill="auto"/>
            <w:vAlign w:val="bottom"/>
            <w:hideMark/>
          </w:tcPr>
          <w:p w14:paraId="5C5D43CF"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проект норматива ПДВ</w:t>
            </w:r>
          </w:p>
        </w:tc>
        <w:tc>
          <w:tcPr>
            <w:tcW w:w="1301" w:type="dxa"/>
            <w:tcBorders>
              <w:top w:val="nil"/>
              <w:left w:val="nil"/>
              <w:bottom w:val="single" w:sz="4" w:space="0" w:color="auto"/>
              <w:right w:val="single" w:sz="4" w:space="0" w:color="auto"/>
            </w:tcBorders>
            <w:shd w:val="clear" w:color="auto" w:fill="auto"/>
            <w:noWrap/>
            <w:vAlign w:val="bottom"/>
            <w:hideMark/>
          </w:tcPr>
          <w:p w14:paraId="00FF3A50"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5A6CC7E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660,00</w:t>
            </w:r>
          </w:p>
        </w:tc>
        <w:tc>
          <w:tcPr>
            <w:tcW w:w="2442" w:type="dxa"/>
            <w:tcBorders>
              <w:top w:val="nil"/>
              <w:left w:val="nil"/>
              <w:bottom w:val="nil"/>
              <w:right w:val="nil"/>
            </w:tcBorders>
            <w:shd w:val="clear" w:color="000000" w:fill="ECDFF5"/>
            <w:noWrap/>
            <w:vAlign w:val="bottom"/>
            <w:hideMark/>
          </w:tcPr>
          <w:p w14:paraId="1A3EF07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660,00</w:t>
            </w:r>
          </w:p>
        </w:tc>
        <w:tc>
          <w:tcPr>
            <w:tcW w:w="1556" w:type="dxa"/>
            <w:tcBorders>
              <w:top w:val="nil"/>
              <w:left w:val="single" w:sz="4" w:space="0" w:color="auto"/>
              <w:bottom w:val="nil"/>
              <w:right w:val="single" w:sz="8" w:space="0" w:color="auto"/>
            </w:tcBorders>
            <w:shd w:val="clear" w:color="000000" w:fill="FFFFFF"/>
            <w:noWrap/>
            <w:vAlign w:val="bottom"/>
            <w:hideMark/>
          </w:tcPr>
          <w:p w14:paraId="7B9D00D0"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6C021548"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00F68348"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C1706EC"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вывоз шлака</w:t>
            </w:r>
          </w:p>
        </w:tc>
        <w:tc>
          <w:tcPr>
            <w:tcW w:w="1301" w:type="dxa"/>
            <w:tcBorders>
              <w:top w:val="nil"/>
              <w:left w:val="nil"/>
              <w:bottom w:val="single" w:sz="4" w:space="0" w:color="auto"/>
              <w:right w:val="single" w:sz="4" w:space="0" w:color="auto"/>
            </w:tcBorders>
            <w:shd w:val="clear" w:color="auto" w:fill="auto"/>
            <w:noWrap/>
            <w:vAlign w:val="bottom"/>
            <w:hideMark/>
          </w:tcPr>
          <w:p w14:paraId="6A715430"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18B7B395"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1940,40</w:t>
            </w:r>
          </w:p>
        </w:tc>
        <w:tc>
          <w:tcPr>
            <w:tcW w:w="2442" w:type="dxa"/>
            <w:tcBorders>
              <w:top w:val="nil"/>
              <w:left w:val="nil"/>
              <w:bottom w:val="nil"/>
              <w:right w:val="nil"/>
            </w:tcBorders>
            <w:shd w:val="clear" w:color="000000" w:fill="ECDFF5"/>
            <w:noWrap/>
            <w:vAlign w:val="bottom"/>
            <w:hideMark/>
          </w:tcPr>
          <w:p w14:paraId="5A7119C5"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924,78</w:t>
            </w:r>
          </w:p>
        </w:tc>
        <w:tc>
          <w:tcPr>
            <w:tcW w:w="1556" w:type="dxa"/>
            <w:tcBorders>
              <w:top w:val="nil"/>
              <w:left w:val="single" w:sz="4" w:space="0" w:color="auto"/>
              <w:bottom w:val="nil"/>
              <w:right w:val="single" w:sz="8" w:space="0" w:color="auto"/>
            </w:tcBorders>
            <w:shd w:val="clear" w:color="000000" w:fill="FFFFFF"/>
            <w:noWrap/>
            <w:vAlign w:val="bottom"/>
            <w:hideMark/>
          </w:tcPr>
          <w:p w14:paraId="3FF66EB6"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373BC42E"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26F74AD7"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7FEF24B"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погрузка закачка угля</w:t>
            </w:r>
          </w:p>
        </w:tc>
        <w:tc>
          <w:tcPr>
            <w:tcW w:w="1301" w:type="dxa"/>
            <w:tcBorders>
              <w:top w:val="nil"/>
              <w:left w:val="nil"/>
              <w:bottom w:val="single" w:sz="4" w:space="0" w:color="auto"/>
              <w:right w:val="single" w:sz="4" w:space="0" w:color="auto"/>
            </w:tcBorders>
            <w:shd w:val="clear" w:color="auto" w:fill="auto"/>
            <w:noWrap/>
            <w:vAlign w:val="bottom"/>
            <w:hideMark/>
          </w:tcPr>
          <w:p w14:paraId="0AA21F6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089CA64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3456,00</w:t>
            </w:r>
          </w:p>
        </w:tc>
        <w:tc>
          <w:tcPr>
            <w:tcW w:w="2442" w:type="dxa"/>
            <w:tcBorders>
              <w:top w:val="nil"/>
              <w:left w:val="nil"/>
              <w:bottom w:val="nil"/>
              <w:right w:val="nil"/>
            </w:tcBorders>
            <w:shd w:val="clear" w:color="000000" w:fill="ECDFF5"/>
            <w:noWrap/>
            <w:vAlign w:val="bottom"/>
            <w:hideMark/>
          </w:tcPr>
          <w:p w14:paraId="7CA42ADD"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0,00</w:t>
            </w:r>
          </w:p>
        </w:tc>
        <w:tc>
          <w:tcPr>
            <w:tcW w:w="1556" w:type="dxa"/>
            <w:tcBorders>
              <w:top w:val="nil"/>
              <w:left w:val="single" w:sz="4" w:space="0" w:color="auto"/>
              <w:bottom w:val="nil"/>
              <w:right w:val="single" w:sz="8" w:space="0" w:color="auto"/>
            </w:tcBorders>
            <w:shd w:val="clear" w:color="000000" w:fill="FFFFFF"/>
            <w:noWrap/>
            <w:vAlign w:val="bottom"/>
            <w:hideMark/>
          </w:tcPr>
          <w:p w14:paraId="410D5327"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29CACFF3"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0AE1D75B"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50F6BD8"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w:t>
            </w:r>
            <w:proofErr w:type="spellStart"/>
            <w:r w:rsidRPr="0005685A">
              <w:rPr>
                <w:rFonts w:ascii="Bookman Old Style" w:hAnsi="Bookman Old Style" w:cs="Calibri"/>
                <w:sz w:val="16"/>
                <w:szCs w:val="16"/>
              </w:rPr>
              <w:t>автоуслуги</w:t>
            </w:r>
            <w:proofErr w:type="spellEnd"/>
          </w:p>
        </w:tc>
        <w:tc>
          <w:tcPr>
            <w:tcW w:w="1301" w:type="dxa"/>
            <w:tcBorders>
              <w:top w:val="nil"/>
              <w:left w:val="nil"/>
              <w:bottom w:val="single" w:sz="4" w:space="0" w:color="auto"/>
              <w:right w:val="single" w:sz="4" w:space="0" w:color="auto"/>
            </w:tcBorders>
            <w:shd w:val="clear" w:color="auto" w:fill="auto"/>
            <w:noWrap/>
            <w:vAlign w:val="bottom"/>
            <w:hideMark/>
          </w:tcPr>
          <w:p w14:paraId="0BA8F04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6B1666B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4225,75</w:t>
            </w:r>
          </w:p>
        </w:tc>
        <w:tc>
          <w:tcPr>
            <w:tcW w:w="2442" w:type="dxa"/>
            <w:tcBorders>
              <w:top w:val="nil"/>
              <w:left w:val="nil"/>
              <w:bottom w:val="nil"/>
              <w:right w:val="nil"/>
            </w:tcBorders>
            <w:shd w:val="clear" w:color="000000" w:fill="ECDFF5"/>
            <w:noWrap/>
            <w:vAlign w:val="bottom"/>
            <w:hideMark/>
          </w:tcPr>
          <w:p w14:paraId="5570ABDD"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1651,73</w:t>
            </w:r>
          </w:p>
        </w:tc>
        <w:tc>
          <w:tcPr>
            <w:tcW w:w="1556" w:type="dxa"/>
            <w:tcBorders>
              <w:top w:val="nil"/>
              <w:left w:val="single" w:sz="4" w:space="0" w:color="auto"/>
              <w:bottom w:val="nil"/>
              <w:right w:val="single" w:sz="8" w:space="0" w:color="auto"/>
            </w:tcBorders>
            <w:shd w:val="clear" w:color="000000" w:fill="FFFFFF"/>
            <w:noWrap/>
            <w:vAlign w:val="bottom"/>
            <w:hideMark/>
          </w:tcPr>
          <w:p w14:paraId="5E7E2E80"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5A326078"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649862E2"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5166E7D"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УТЭ</w:t>
            </w:r>
          </w:p>
        </w:tc>
        <w:tc>
          <w:tcPr>
            <w:tcW w:w="1301" w:type="dxa"/>
            <w:tcBorders>
              <w:top w:val="nil"/>
              <w:left w:val="nil"/>
              <w:bottom w:val="single" w:sz="4" w:space="0" w:color="auto"/>
              <w:right w:val="single" w:sz="4" w:space="0" w:color="auto"/>
            </w:tcBorders>
            <w:shd w:val="clear" w:color="auto" w:fill="auto"/>
            <w:noWrap/>
            <w:vAlign w:val="bottom"/>
            <w:hideMark/>
          </w:tcPr>
          <w:p w14:paraId="08998AF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05746871"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80,00</w:t>
            </w:r>
          </w:p>
        </w:tc>
        <w:tc>
          <w:tcPr>
            <w:tcW w:w="2442" w:type="dxa"/>
            <w:tcBorders>
              <w:top w:val="nil"/>
              <w:left w:val="nil"/>
              <w:bottom w:val="nil"/>
              <w:right w:val="nil"/>
            </w:tcBorders>
            <w:shd w:val="clear" w:color="000000" w:fill="ECDFF5"/>
            <w:noWrap/>
            <w:vAlign w:val="bottom"/>
            <w:hideMark/>
          </w:tcPr>
          <w:p w14:paraId="5DD77A8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80,00</w:t>
            </w:r>
          </w:p>
        </w:tc>
        <w:tc>
          <w:tcPr>
            <w:tcW w:w="1556" w:type="dxa"/>
            <w:tcBorders>
              <w:top w:val="nil"/>
              <w:left w:val="single" w:sz="4" w:space="0" w:color="auto"/>
              <w:bottom w:val="nil"/>
              <w:right w:val="single" w:sz="8" w:space="0" w:color="auto"/>
            </w:tcBorders>
            <w:shd w:val="clear" w:color="000000" w:fill="FFFFFF"/>
            <w:noWrap/>
            <w:vAlign w:val="bottom"/>
            <w:hideMark/>
          </w:tcPr>
          <w:p w14:paraId="2E85B30A"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69576E54"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59ABD3A1"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FE2A0E1"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w:t>
            </w:r>
            <w:proofErr w:type="spellStart"/>
            <w:r w:rsidRPr="0005685A">
              <w:rPr>
                <w:rFonts w:ascii="Bookman Old Style" w:hAnsi="Bookman Old Style" w:cs="Calibri"/>
                <w:sz w:val="16"/>
                <w:szCs w:val="16"/>
              </w:rPr>
              <w:t>спецоценка</w:t>
            </w:r>
            <w:proofErr w:type="spellEnd"/>
            <w:r w:rsidRPr="0005685A">
              <w:rPr>
                <w:rFonts w:ascii="Bookman Old Style" w:hAnsi="Bookman Old Style" w:cs="Calibri"/>
                <w:sz w:val="16"/>
                <w:szCs w:val="16"/>
              </w:rPr>
              <w:t xml:space="preserve"> условий труда</w:t>
            </w:r>
          </w:p>
        </w:tc>
        <w:tc>
          <w:tcPr>
            <w:tcW w:w="1301" w:type="dxa"/>
            <w:tcBorders>
              <w:top w:val="nil"/>
              <w:left w:val="nil"/>
              <w:bottom w:val="single" w:sz="4" w:space="0" w:color="auto"/>
              <w:right w:val="single" w:sz="4" w:space="0" w:color="auto"/>
            </w:tcBorders>
            <w:shd w:val="clear" w:color="auto" w:fill="auto"/>
            <w:noWrap/>
            <w:vAlign w:val="bottom"/>
            <w:hideMark/>
          </w:tcPr>
          <w:p w14:paraId="2442A5F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2BE5C07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40,00</w:t>
            </w:r>
          </w:p>
        </w:tc>
        <w:tc>
          <w:tcPr>
            <w:tcW w:w="2442" w:type="dxa"/>
            <w:tcBorders>
              <w:top w:val="nil"/>
              <w:left w:val="nil"/>
              <w:bottom w:val="nil"/>
              <w:right w:val="nil"/>
            </w:tcBorders>
            <w:shd w:val="clear" w:color="000000" w:fill="ECDFF5"/>
            <w:noWrap/>
            <w:vAlign w:val="bottom"/>
            <w:hideMark/>
          </w:tcPr>
          <w:p w14:paraId="2816210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40,00</w:t>
            </w:r>
          </w:p>
        </w:tc>
        <w:tc>
          <w:tcPr>
            <w:tcW w:w="1556" w:type="dxa"/>
            <w:tcBorders>
              <w:top w:val="nil"/>
              <w:left w:val="single" w:sz="4" w:space="0" w:color="auto"/>
              <w:bottom w:val="nil"/>
              <w:right w:val="single" w:sz="8" w:space="0" w:color="auto"/>
            </w:tcBorders>
            <w:shd w:val="clear" w:color="000000" w:fill="FFFFFF"/>
            <w:noWrap/>
            <w:vAlign w:val="bottom"/>
            <w:hideMark/>
          </w:tcPr>
          <w:p w14:paraId="73FDC40F"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3BF43D91" w14:textId="77777777" w:rsidTr="0005685A">
        <w:trPr>
          <w:trHeight w:val="555"/>
          <w:jc w:val="center"/>
        </w:trPr>
        <w:tc>
          <w:tcPr>
            <w:tcW w:w="855" w:type="dxa"/>
            <w:tcBorders>
              <w:top w:val="single" w:sz="4" w:space="0" w:color="auto"/>
              <w:left w:val="nil"/>
              <w:bottom w:val="single" w:sz="4" w:space="0" w:color="auto"/>
              <w:right w:val="nil"/>
            </w:tcBorders>
            <w:shd w:val="clear" w:color="auto" w:fill="auto"/>
            <w:noWrap/>
            <w:vAlign w:val="center"/>
            <w:hideMark/>
          </w:tcPr>
          <w:p w14:paraId="5A308885" w14:textId="77777777" w:rsidR="0005685A" w:rsidRPr="0005685A" w:rsidRDefault="0005685A">
            <w:pPr>
              <w:jc w:val="center"/>
              <w:rPr>
                <w:b/>
                <w:bCs/>
                <w:sz w:val="16"/>
                <w:szCs w:val="16"/>
              </w:rPr>
            </w:pPr>
            <w:r w:rsidRPr="0005685A">
              <w:rPr>
                <w:b/>
                <w:bCs/>
                <w:sz w:val="16"/>
                <w:szCs w:val="16"/>
              </w:rPr>
              <w:t>10</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2F247C3"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 Расходы на оплату иных работ и услуг, выполняемых по договорам с организациями, включая:</w:t>
            </w:r>
          </w:p>
        </w:tc>
        <w:tc>
          <w:tcPr>
            <w:tcW w:w="1301" w:type="dxa"/>
            <w:tcBorders>
              <w:top w:val="nil"/>
              <w:left w:val="nil"/>
              <w:bottom w:val="single" w:sz="4" w:space="0" w:color="auto"/>
              <w:right w:val="single" w:sz="4" w:space="0" w:color="auto"/>
            </w:tcBorders>
            <w:shd w:val="clear" w:color="auto" w:fill="auto"/>
            <w:noWrap/>
            <w:vAlign w:val="center"/>
            <w:hideMark/>
          </w:tcPr>
          <w:p w14:paraId="73B7B776" w14:textId="77777777" w:rsidR="0005685A" w:rsidRPr="0005685A" w:rsidRDefault="0005685A">
            <w:pPr>
              <w:jc w:val="center"/>
              <w:rPr>
                <w:b/>
                <w:bCs/>
                <w:sz w:val="16"/>
                <w:szCs w:val="16"/>
              </w:rPr>
            </w:pPr>
            <w:r w:rsidRPr="0005685A">
              <w:rPr>
                <w:b/>
                <w:bCs/>
                <w:sz w:val="16"/>
                <w:szCs w:val="16"/>
              </w:rPr>
              <w:t>тыс. руб.</w:t>
            </w:r>
          </w:p>
        </w:tc>
        <w:tc>
          <w:tcPr>
            <w:tcW w:w="2228" w:type="dxa"/>
            <w:tcBorders>
              <w:top w:val="single" w:sz="4" w:space="0" w:color="auto"/>
              <w:left w:val="nil"/>
              <w:bottom w:val="single" w:sz="4" w:space="0" w:color="auto"/>
              <w:right w:val="single" w:sz="4" w:space="0" w:color="auto"/>
            </w:tcBorders>
            <w:shd w:val="clear" w:color="000000" w:fill="D9F5FF"/>
            <w:noWrap/>
            <w:vAlign w:val="center"/>
            <w:hideMark/>
          </w:tcPr>
          <w:p w14:paraId="6A062FD6"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7487,89</w:t>
            </w:r>
          </w:p>
        </w:tc>
        <w:tc>
          <w:tcPr>
            <w:tcW w:w="2442" w:type="dxa"/>
            <w:tcBorders>
              <w:top w:val="single" w:sz="4" w:space="0" w:color="auto"/>
              <w:left w:val="nil"/>
              <w:bottom w:val="single" w:sz="4" w:space="0" w:color="auto"/>
              <w:right w:val="nil"/>
            </w:tcBorders>
            <w:shd w:val="clear" w:color="000000" w:fill="ECDFF5"/>
            <w:noWrap/>
            <w:vAlign w:val="center"/>
            <w:hideMark/>
          </w:tcPr>
          <w:p w14:paraId="0A661C42"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2758,90</w:t>
            </w:r>
          </w:p>
        </w:tc>
        <w:tc>
          <w:tcPr>
            <w:tcW w:w="1556" w:type="dxa"/>
            <w:tcBorders>
              <w:top w:val="nil"/>
              <w:left w:val="single" w:sz="4" w:space="0" w:color="auto"/>
              <w:bottom w:val="nil"/>
              <w:right w:val="single" w:sz="8" w:space="0" w:color="auto"/>
            </w:tcBorders>
            <w:shd w:val="clear" w:color="000000" w:fill="FFFFFF"/>
            <w:noWrap/>
            <w:vAlign w:val="center"/>
            <w:hideMark/>
          </w:tcPr>
          <w:p w14:paraId="0A56B897"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-4728,99</w:t>
            </w:r>
          </w:p>
        </w:tc>
      </w:tr>
      <w:tr w:rsidR="0005685A" w:rsidRPr="0005685A" w14:paraId="5CD9C7EA"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23EAACCF" w14:textId="77777777" w:rsidR="0005685A" w:rsidRPr="0005685A" w:rsidRDefault="0005685A">
            <w:pPr>
              <w:jc w:val="center"/>
              <w:rPr>
                <w:rFonts w:ascii="Bookman Old Style" w:hAnsi="Bookman Old Style" w:cs="Calibri"/>
                <w:b/>
                <w:bCs/>
                <w:color w:val="000000"/>
                <w:sz w:val="16"/>
                <w:szCs w:val="16"/>
              </w:rPr>
            </w:pPr>
          </w:p>
        </w:tc>
        <w:tc>
          <w:tcPr>
            <w:tcW w:w="8372"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CF43F76"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расходы на оплату услуг связи</w:t>
            </w:r>
          </w:p>
        </w:tc>
        <w:tc>
          <w:tcPr>
            <w:tcW w:w="1301" w:type="dxa"/>
            <w:tcBorders>
              <w:top w:val="nil"/>
              <w:left w:val="nil"/>
              <w:bottom w:val="nil"/>
              <w:right w:val="single" w:sz="4" w:space="0" w:color="auto"/>
            </w:tcBorders>
            <w:shd w:val="clear" w:color="auto" w:fill="auto"/>
            <w:noWrap/>
            <w:vAlign w:val="bottom"/>
            <w:hideMark/>
          </w:tcPr>
          <w:p w14:paraId="41338FE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7224321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255,70</w:t>
            </w:r>
          </w:p>
        </w:tc>
        <w:tc>
          <w:tcPr>
            <w:tcW w:w="2442" w:type="dxa"/>
            <w:tcBorders>
              <w:top w:val="nil"/>
              <w:left w:val="nil"/>
              <w:bottom w:val="nil"/>
              <w:right w:val="nil"/>
            </w:tcBorders>
            <w:shd w:val="clear" w:color="000000" w:fill="ECDFF5"/>
            <w:noWrap/>
            <w:vAlign w:val="bottom"/>
            <w:hideMark/>
          </w:tcPr>
          <w:p w14:paraId="71A347E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253,39</w:t>
            </w:r>
          </w:p>
        </w:tc>
        <w:tc>
          <w:tcPr>
            <w:tcW w:w="1556" w:type="dxa"/>
            <w:tcBorders>
              <w:top w:val="nil"/>
              <w:left w:val="single" w:sz="4" w:space="0" w:color="auto"/>
              <w:bottom w:val="nil"/>
              <w:right w:val="single" w:sz="8" w:space="0" w:color="auto"/>
            </w:tcBorders>
            <w:shd w:val="clear" w:color="000000" w:fill="FFFFFF"/>
            <w:noWrap/>
            <w:vAlign w:val="bottom"/>
            <w:hideMark/>
          </w:tcPr>
          <w:p w14:paraId="200AE401"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083FDA49"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29D735C6"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4036B7A2"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расходы на оплату услуг охраны</w:t>
            </w:r>
          </w:p>
        </w:tc>
        <w:tc>
          <w:tcPr>
            <w:tcW w:w="1301" w:type="dxa"/>
            <w:tcBorders>
              <w:top w:val="nil"/>
              <w:left w:val="nil"/>
              <w:bottom w:val="nil"/>
              <w:right w:val="single" w:sz="4" w:space="0" w:color="auto"/>
            </w:tcBorders>
            <w:shd w:val="clear" w:color="auto" w:fill="auto"/>
            <w:noWrap/>
            <w:vAlign w:val="bottom"/>
            <w:hideMark/>
          </w:tcPr>
          <w:p w14:paraId="0E2F9F5E"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540180A2"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72,58</w:t>
            </w:r>
          </w:p>
        </w:tc>
        <w:tc>
          <w:tcPr>
            <w:tcW w:w="2442" w:type="dxa"/>
            <w:tcBorders>
              <w:top w:val="nil"/>
              <w:left w:val="nil"/>
              <w:bottom w:val="nil"/>
              <w:right w:val="nil"/>
            </w:tcBorders>
            <w:shd w:val="clear" w:color="000000" w:fill="ECDFF5"/>
            <w:noWrap/>
            <w:vAlign w:val="bottom"/>
            <w:hideMark/>
          </w:tcPr>
          <w:p w14:paraId="58B0BC7D"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72,58</w:t>
            </w:r>
          </w:p>
        </w:tc>
        <w:tc>
          <w:tcPr>
            <w:tcW w:w="1556" w:type="dxa"/>
            <w:tcBorders>
              <w:top w:val="nil"/>
              <w:left w:val="single" w:sz="4" w:space="0" w:color="auto"/>
              <w:bottom w:val="nil"/>
              <w:right w:val="single" w:sz="8" w:space="0" w:color="auto"/>
            </w:tcBorders>
            <w:shd w:val="clear" w:color="000000" w:fill="FFFFFF"/>
            <w:noWrap/>
            <w:vAlign w:val="bottom"/>
            <w:hideMark/>
          </w:tcPr>
          <w:p w14:paraId="0F3BE7FF"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28AA377B"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14A5E249"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3AE6D41A"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расходы на оплату информационных, юридических, аудиторских услуг</w:t>
            </w:r>
          </w:p>
        </w:tc>
        <w:tc>
          <w:tcPr>
            <w:tcW w:w="1301" w:type="dxa"/>
            <w:tcBorders>
              <w:top w:val="nil"/>
              <w:left w:val="nil"/>
              <w:bottom w:val="nil"/>
              <w:right w:val="single" w:sz="4" w:space="0" w:color="auto"/>
            </w:tcBorders>
            <w:shd w:val="clear" w:color="auto" w:fill="auto"/>
            <w:noWrap/>
            <w:vAlign w:val="bottom"/>
            <w:hideMark/>
          </w:tcPr>
          <w:p w14:paraId="4463AB2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3EAA02D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247,50</w:t>
            </w:r>
          </w:p>
        </w:tc>
        <w:tc>
          <w:tcPr>
            <w:tcW w:w="2442" w:type="dxa"/>
            <w:tcBorders>
              <w:top w:val="nil"/>
              <w:left w:val="nil"/>
              <w:bottom w:val="nil"/>
              <w:right w:val="nil"/>
            </w:tcBorders>
            <w:shd w:val="clear" w:color="000000" w:fill="ECDFF5"/>
            <w:noWrap/>
            <w:vAlign w:val="bottom"/>
            <w:hideMark/>
          </w:tcPr>
          <w:p w14:paraId="1B3B956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247,50</w:t>
            </w:r>
          </w:p>
        </w:tc>
        <w:tc>
          <w:tcPr>
            <w:tcW w:w="1556" w:type="dxa"/>
            <w:tcBorders>
              <w:top w:val="nil"/>
              <w:left w:val="single" w:sz="4" w:space="0" w:color="auto"/>
              <w:bottom w:val="nil"/>
              <w:right w:val="single" w:sz="8" w:space="0" w:color="auto"/>
            </w:tcBorders>
            <w:shd w:val="clear" w:color="000000" w:fill="FFFFFF"/>
            <w:noWrap/>
            <w:vAlign w:val="bottom"/>
            <w:hideMark/>
          </w:tcPr>
          <w:p w14:paraId="57DF32BC"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666B8AC5"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251F33B7" w14:textId="77777777" w:rsidR="0005685A" w:rsidRPr="0005685A" w:rsidRDefault="0005685A">
            <w:pPr>
              <w:jc w:val="center"/>
              <w:rPr>
                <w:rFonts w:ascii="Bookman Old Style" w:hAnsi="Bookman Old Style" w:cs="Calibri"/>
                <w:color w:val="000000"/>
                <w:sz w:val="16"/>
                <w:szCs w:val="16"/>
              </w:rPr>
            </w:pPr>
          </w:p>
        </w:tc>
        <w:tc>
          <w:tcPr>
            <w:tcW w:w="8230" w:type="dxa"/>
            <w:gridSpan w:val="3"/>
            <w:tcBorders>
              <w:top w:val="nil"/>
              <w:left w:val="single" w:sz="4" w:space="0" w:color="auto"/>
              <w:bottom w:val="nil"/>
              <w:right w:val="nil"/>
            </w:tcBorders>
            <w:shd w:val="clear" w:color="auto" w:fill="auto"/>
            <w:noWrap/>
            <w:vAlign w:val="bottom"/>
            <w:hideMark/>
          </w:tcPr>
          <w:p w14:paraId="390FB8A4"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расходы на охрану труда</w:t>
            </w:r>
          </w:p>
        </w:tc>
        <w:tc>
          <w:tcPr>
            <w:tcW w:w="142" w:type="dxa"/>
            <w:tcBorders>
              <w:top w:val="nil"/>
              <w:left w:val="nil"/>
              <w:bottom w:val="nil"/>
              <w:right w:val="single" w:sz="4" w:space="0" w:color="auto"/>
            </w:tcBorders>
            <w:shd w:val="clear" w:color="auto" w:fill="auto"/>
            <w:noWrap/>
            <w:vAlign w:val="bottom"/>
            <w:hideMark/>
          </w:tcPr>
          <w:p w14:paraId="2B2B3828"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301" w:type="dxa"/>
            <w:tcBorders>
              <w:top w:val="nil"/>
              <w:left w:val="nil"/>
              <w:bottom w:val="nil"/>
              <w:right w:val="single" w:sz="4" w:space="0" w:color="auto"/>
            </w:tcBorders>
            <w:shd w:val="clear" w:color="auto" w:fill="auto"/>
            <w:noWrap/>
            <w:vAlign w:val="bottom"/>
            <w:hideMark/>
          </w:tcPr>
          <w:p w14:paraId="3416226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5033D63D"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2769,33</w:t>
            </w:r>
          </w:p>
        </w:tc>
        <w:tc>
          <w:tcPr>
            <w:tcW w:w="2442" w:type="dxa"/>
            <w:tcBorders>
              <w:top w:val="nil"/>
              <w:left w:val="nil"/>
              <w:bottom w:val="nil"/>
              <w:right w:val="nil"/>
            </w:tcBorders>
            <w:shd w:val="clear" w:color="000000" w:fill="ECDFF5"/>
            <w:noWrap/>
            <w:vAlign w:val="bottom"/>
            <w:hideMark/>
          </w:tcPr>
          <w:p w14:paraId="6FAEBAC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1212,26</w:t>
            </w:r>
          </w:p>
        </w:tc>
        <w:tc>
          <w:tcPr>
            <w:tcW w:w="1556" w:type="dxa"/>
            <w:tcBorders>
              <w:top w:val="nil"/>
              <w:left w:val="single" w:sz="4" w:space="0" w:color="auto"/>
              <w:bottom w:val="nil"/>
              <w:right w:val="single" w:sz="8" w:space="0" w:color="auto"/>
            </w:tcBorders>
            <w:shd w:val="clear" w:color="000000" w:fill="FFFFFF"/>
            <w:noWrap/>
            <w:vAlign w:val="bottom"/>
            <w:hideMark/>
          </w:tcPr>
          <w:p w14:paraId="1D411FBE"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6272B2EA"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46B7A419"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0E1F2894"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исследования качества угля</w:t>
            </w:r>
          </w:p>
        </w:tc>
        <w:tc>
          <w:tcPr>
            <w:tcW w:w="1301" w:type="dxa"/>
            <w:tcBorders>
              <w:top w:val="nil"/>
              <w:left w:val="nil"/>
              <w:bottom w:val="nil"/>
              <w:right w:val="single" w:sz="4" w:space="0" w:color="auto"/>
            </w:tcBorders>
            <w:shd w:val="clear" w:color="auto" w:fill="auto"/>
            <w:noWrap/>
            <w:vAlign w:val="bottom"/>
            <w:hideMark/>
          </w:tcPr>
          <w:p w14:paraId="5C6472E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1499108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454,17</w:t>
            </w:r>
          </w:p>
        </w:tc>
        <w:tc>
          <w:tcPr>
            <w:tcW w:w="2442" w:type="dxa"/>
            <w:tcBorders>
              <w:top w:val="nil"/>
              <w:left w:val="nil"/>
              <w:bottom w:val="nil"/>
              <w:right w:val="nil"/>
            </w:tcBorders>
            <w:shd w:val="clear" w:color="000000" w:fill="ECDFF5"/>
            <w:noWrap/>
            <w:vAlign w:val="bottom"/>
            <w:hideMark/>
          </w:tcPr>
          <w:p w14:paraId="4F1B507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126,00</w:t>
            </w:r>
          </w:p>
        </w:tc>
        <w:tc>
          <w:tcPr>
            <w:tcW w:w="1556" w:type="dxa"/>
            <w:tcBorders>
              <w:top w:val="nil"/>
              <w:left w:val="single" w:sz="4" w:space="0" w:color="auto"/>
              <w:bottom w:val="nil"/>
              <w:right w:val="single" w:sz="8" w:space="0" w:color="auto"/>
            </w:tcBorders>
            <w:shd w:val="clear" w:color="000000" w:fill="FFFFFF"/>
            <w:noWrap/>
            <w:vAlign w:val="bottom"/>
            <w:hideMark/>
          </w:tcPr>
          <w:p w14:paraId="65EA23F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717,60</w:t>
            </w:r>
          </w:p>
        </w:tc>
      </w:tr>
      <w:tr w:rsidR="0005685A" w:rsidRPr="0005685A" w14:paraId="33FBFD3E"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6546A255" w14:textId="77777777" w:rsidR="0005685A" w:rsidRPr="0005685A" w:rsidRDefault="0005685A">
            <w:pPr>
              <w:jc w:val="center"/>
              <w:rPr>
                <w:rFonts w:ascii="Bookman Old Style" w:hAnsi="Bookman Old Style" w:cs="Calibri"/>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61CE8339"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расходы на оплату других работ и услуг (офисное обслуживание)</w:t>
            </w:r>
          </w:p>
        </w:tc>
        <w:tc>
          <w:tcPr>
            <w:tcW w:w="1301" w:type="dxa"/>
            <w:tcBorders>
              <w:top w:val="nil"/>
              <w:left w:val="nil"/>
              <w:bottom w:val="nil"/>
              <w:right w:val="single" w:sz="4" w:space="0" w:color="auto"/>
            </w:tcBorders>
            <w:shd w:val="clear" w:color="auto" w:fill="auto"/>
            <w:noWrap/>
            <w:vAlign w:val="bottom"/>
            <w:hideMark/>
          </w:tcPr>
          <w:p w14:paraId="4A8D1492"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215B105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2841,44</w:t>
            </w:r>
          </w:p>
        </w:tc>
        <w:tc>
          <w:tcPr>
            <w:tcW w:w="2442" w:type="dxa"/>
            <w:tcBorders>
              <w:top w:val="nil"/>
              <w:left w:val="nil"/>
              <w:bottom w:val="nil"/>
              <w:right w:val="nil"/>
            </w:tcBorders>
            <w:shd w:val="clear" w:color="000000" w:fill="E8D9F3"/>
            <w:noWrap/>
            <w:vAlign w:val="bottom"/>
            <w:hideMark/>
          </w:tcPr>
          <w:p w14:paraId="3D8E914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787,52</w:t>
            </w:r>
          </w:p>
        </w:tc>
        <w:tc>
          <w:tcPr>
            <w:tcW w:w="1556" w:type="dxa"/>
            <w:tcBorders>
              <w:top w:val="nil"/>
              <w:left w:val="single" w:sz="4" w:space="0" w:color="auto"/>
              <w:bottom w:val="nil"/>
              <w:right w:val="single" w:sz="8" w:space="0" w:color="auto"/>
            </w:tcBorders>
            <w:shd w:val="clear" w:color="000000" w:fill="FFFFFF"/>
            <w:noWrap/>
            <w:vAlign w:val="bottom"/>
            <w:hideMark/>
          </w:tcPr>
          <w:p w14:paraId="21682910"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r>
      <w:tr w:rsidR="0005685A" w:rsidRPr="0005685A" w14:paraId="45396A8D" w14:textId="77777777" w:rsidTr="0005685A">
        <w:trPr>
          <w:trHeight w:val="315"/>
          <w:jc w:val="center"/>
        </w:trPr>
        <w:tc>
          <w:tcPr>
            <w:tcW w:w="855" w:type="dxa"/>
            <w:tcBorders>
              <w:top w:val="nil"/>
              <w:left w:val="nil"/>
              <w:bottom w:val="single" w:sz="4" w:space="0" w:color="auto"/>
              <w:right w:val="nil"/>
            </w:tcBorders>
            <w:shd w:val="clear" w:color="auto" w:fill="auto"/>
            <w:noWrap/>
            <w:vAlign w:val="bottom"/>
            <w:hideMark/>
          </w:tcPr>
          <w:p w14:paraId="652EF05D"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4C80C81"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размещение ТКО </w:t>
            </w:r>
          </w:p>
        </w:tc>
        <w:tc>
          <w:tcPr>
            <w:tcW w:w="1301" w:type="dxa"/>
            <w:tcBorders>
              <w:top w:val="nil"/>
              <w:left w:val="nil"/>
              <w:bottom w:val="single" w:sz="4" w:space="0" w:color="auto"/>
              <w:right w:val="single" w:sz="4" w:space="0" w:color="auto"/>
            </w:tcBorders>
            <w:shd w:val="clear" w:color="auto" w:fill="auto"/>
            <w:noWrap/>
            <w:vAlign w:val="bottom"/>
            <w:hideMark/>
          </w:tcPr>
          <w:p w14:paraId="1994A03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75D2E7F1"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847,17</w:t>
            </w:r>
          </w:p>
        </w:tc>
        <w:tc>
          <w:tcPr>
            <w:tcW w:w="2442" w:type="dxa"/>
            <w:tcBorders>
              <w:top w:val="nil"/>
              <w:left w:val="nil"/>
              <w:bottom w:val="single" w:sz="4" w:space="0" w:color="auto"/>
              <w:right w:val="nil"/>
            </w:tcBorders>
            <w:shd w:val="clear" w:color="000000" w:fill="E8D9F3"/>
            <w:noWrap/>
            <w:vAlign w:val="bottom"/>
            <w:hideMark/>
          </w:tcPr>
          <w:p w14:paraId="37190ED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847,17</w:t>
            </w:r>
          </w:p>
        </w:tc>
        <w:tc>
          <w:tcPr>
            <w:tcW w:w="1556" w:type="dxa"/>
            <w:tcBorders>
              <w:top w:val="nil"/>
              <w:left w:val="nil"/>
              <w:bottom w:val="nil"/>
              <w:right w:val="single" w:sz="8" w:space="0" w:color="auto"/>
            </w:tcBorders>
            <w:shd w:val="clear" w:color="000000" w:fill="FFFFFF"/>
            <w:noWrap/>
            <w:vAlign w:val="bottom"/>
            <w:hideMark/>
          </w:tcPr>
          <w:p w14:paraId="575A7B4F"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3520E56C" w14:textId="77777777" w:rsidTr="0005685A">
        <w:trPr>
          <w:trHeight w:val="300"/>
          <w:jc w:val="center"/>
        </w:trPr>
        <w:tc>
          <w:tcPr>
            <w:tcW w:w="855" w:type="dxa"/>
            <w:tcBorders>
              <w:top w:val="nil"/>
              <w:left w:val="nil"/>
              <w:bottom w:val="single" w:sz="4" w:space="0" w:color="auto"/>
              <w:right w:val="nil"/>
            </w:tcBorders>
            <w:shd w:val="clear" w:color="auto" w:fill="auto"/>
            <w:noWrap/>
            <w:vAlign w:val="bottom"/>
            <w:hideMark/>
          </w:tcPr>
          <w:p w14:paraId="46B98FCB"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11</w:t>
            </w:r>
          </w:p>
        </w:tc>
        <w:tc>
          <w:tcPr>
            <w:tcW w:w="837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7CE4027"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 Расходы на служебные командировки</w:t>
            </w:r>
          </w:p>
        </w:tc>
        <w:tc>
          <w:tcPr>
            <w:tcW w:w="1301" w:type="dxa"/>
            <w:tcBorders>
              <w:top w:val="nil"/>
              <w:left w:val="nil"/>
              <w:bottom w:val="single" w:sz="4" w:space="0" w:color="auto"/>
              <w:right w:val="single" w:sz="4" w:space="0" w:color="auto"/>
            </w:tcBorders>
            <w:shd w:val="clear" w:color="auto" w:fill="auto"/>
            <w:noWrap/>
            <w:vAlign w:val="bottom"/>
            <w:hideMark/>
          </w:tcPr>
          <w:p w14:paraId="1E7FF71B"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2E377F9B"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179,24</w:t>
            </w:r>
          </w:p>
        </w:tc>
        <w:tc>
          <w:tcPr>
            <w:tcW w:w="2442" w:type="dxa"/>
            <w:tcBorders>
              <w:top w:val="nil"/>
              <w:left w:val="nil"/>
              <w:bottom w:val="single" w:sz="4" w:space="0" w:color="auto"/>
              <w:right w:val="nil"/>
            </w:tcBorders>
            <w:shd w:val="clear" w:color="000000" w:fill="ECDFF5"/>
            <w:noWrap/>
            <w:vAlign w:val="bottom"/>
            <w:hideMark/>
          </w:tcPr>
          <w:p w14:paraId="22272B03"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179,24</w:t>
            </w:r>
          </w:p>
        </w:tc>
        <w:tc>
          <w:tcPr>
            <w:tcW w:w="1556" w:type="dxa"/>
            <w:tcBorders>
              <w:top w:val="nil"/>
              <w:left w:val="single" w:sz="4" w:space="0" w:color="auto"/>
              <w:bottom w:val="nil"/>
              <w:right w:val="single" w:sz="8" w:space="0" w:color="auto"/>
            </w:tcBorders>
            <w:shd w:val="clear" w:color="000000" w:fill="FFFFFF"/>
            <w:noWrap/>
            <w:vAlign w:val="bottom"/>
            <w:hideMark/>
          </w:tcPr>
          <w:p w14:paraId="53A9D36D"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0,00</w:t>
            </w:r>
          </w:p>
        </w:tc>
      </w:tr>
      <w:tr w:rsidR="0005685A" w:rsidRPr="0005685A" w14:paraId="240D6D37" w14:textId="77777777" w:rsidTr="0005685A">
        <w:trPr>
          <w:trHeight w:val="300"/>
          <w:jc w:val="center"/>
        </w:trPr>
        <w:tc>
          <w:tcPr>
            <w:tcW w:w="855" w:type="dxa"/>
            <w:tcBorders>
              <w:top w:val="nil"/>
              <w:left w:val="nil"/>
              <w:bottom w:val="single" w:sz="4" w:space="0" w:color="auto"/>
              <w:right w:val="nil"/>
            </w:tcBorders>
            <w:shd w:val="clear" w:color="auto" w:fill="auto"/>
            <w:noWrap/>
            <w:vAlign w:val="bottom"/>
            <w:hideMark/>
          </w:tcPr>
          <w:p w14:paraId="4A0E3E7E"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12</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8054F2"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 Расходы на обучение персонала</w:t>
            </w:r>
          </w:p>
        </w:tc>
        <w:tc>
          <w:tcPr>
            <w:tcW w:w="1301" w:type="dxa"/>
            <w:tcBorders>
              <w:top w:val="nil"/>
              <w:left w:val="nil"/>
              <w:bottom w:val="single" w:sz="4" w:space="0" w:color="auto"/>
              <w:right w:val="single" w:sz="4" w:space="0" w:color="auto"/>
            </w:tcBorders>
            <w:shd w:val="clear" w:color="auto" w:fill="auto"/>
            <w:noWrap/>
            <w:vAlign w:val="bottom"/>
            <w:hideMark/>
          </w:tcPr>
          <w:p w14:paraId="19479458"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6A12B1EF"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184,20</w:t>
            </w:r>
          </w:p>
        </w:tc>
        <w:tc>
          <w:tcPr>
            <w:tcW w:w="2442" w:type="dxa"/>
            <w:tcBorders>
              <w:top w:val="nil"/>
              <w:left w:val="nil"/>
              <w:bottom w:val="single" w:sz="4" w:space="0" w:color="auto"/>
              <w:right w:val="nil"/>
            </w:tcBorders>
            <w:shd w:val="clear" w:color="000000" w:fill="ECDFF5"/>
            <w:noWrap/>
            <w:vAlign w:val="bottom"/>
            <w:hideMark/>
          </w:tcPr>
          <w:p w14:paraId="6A40FFFA"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184,20</w:t>
            </w:r>
          </w:p>
        </w:tc>
        <w:tc>
          <w:tcPr>
            <w:tcW w:w="1556" w:type="dxa"/>
            <w:tcBorders>
              <w:top w:val="nil"/>
              <w:left w:val="single" w:sz="4" w:space="0" w:color="auto"/>
              <w:bottom w:val="nil"/>
              <w:right w:val="single" w:sz="8" w:space="0" w:color="auto"/>
            </w:tcBorders>
            <w:shd w:val="clear" w:color="000000" w:fill="FFFFFF"/>
            <w:noWrap/>
            <w:vAlign w:val="bottom"/>
            <w:hideMark/>
          </w:tcPr>
          <w:p w14:paraId="5AA91813"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0,00</w:t>
            </w:r>
          </w:p>
        </w:tc>
      </w:tr>
      <w:tr w:rsidR="0005685A" w:rsidRPr="0005685A" w14:paraId="6CFFDB74" w14:textId="77777777" w:rsidTr="0005685A">
        <w:trPr>
          <w:trHeight w:val="510"/>
          <w:jc w:val="center"/>
        </w:trPr>
        <w:tc>
          <w:tcPr>
            <w:tcW w:w="855" w:type="dxa"/>
            <w:tcBorders>
              <w:top w:val="nil"/>
              <w:left w:val="nil"/>
              <w:bottom w:val="single" w:sz="4" w:space="0" w:color="auto"/>
              <w:right w:val="nil"/>
            </w:tcBorders>
            <w:shd w:val="clear" w:color="auto" w:fill="auto"/>
            <w:noWrap/>
            <w:vAlign w:val="bottom"/>
            <w:hideMark/>
          </w:tcPr>
          <w:p w14:paraId="3223A86E"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13</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014873"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 Другие расходы, связанные с производством и (или) реализацией продукции, в т.ч.:</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14:paraId="55451800"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56B6A8FE"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148,03</w:t>
            </w:r>
          </w:p>
        </w:tc>
        <w:tc>
          <w:tcPr>
            <w:tcW w:w="2442" w:type="dxa"/>
            <w:tcBorders>
              <w:top w:val="nil"/>
              <w:left w:val="nil"/>
              <w:bottom w:val="single" w:sz="4" w:space="0" w:color="auto"/>
              <w:right w:val="nil"/>
            </w:tcBorders>
            <w:shd w:val="clear" w:color="000000" w:fill="ECDFF5"/>
            <w:noWrap/>
            <w:vAlign w:val="bottom"/>
            <w:hideMark/>
          </w:tcPr>
          <w:p w14:paraId="387DEED1"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148,03</w:t>
            </w:r>
          </w:p>
        </w:tc>
        <w:tc>
          <w:tcPr>
            <w:tcW w:w="1556" w:type="dxa"/>
            <w:tcBorders>
              <w:top w:val="nil"/>
              <w:left w:val="single" w:sz="4" w:space="0" w:color="auto"/>
              <w:bottom w:val="nil"/>
              <w:right w:val="single" w:sz="8" w:space="0" w:color="auto"/>
            </w:tcBorders>
            <w:shd w:val="clear" w:color="000000" w:fill="FFFFFF"/>
            <w:noWrap/>
            <w:vAlign w:val="bottom"/>
            <w:hideMark/>
          </w:tcPr>
          <w:p w14:paraId="523F99E6"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0,00</w:t>
            </w:r>
          </w:p>
        </w:tc>
      </w:tr>
      <w:tr w:rsidR="0005685A" w:rsidRPr="0005685A" w14:paraId="53969FEB" w14:textId="77777777" w:rsidTr="0005685A">
        <w:trPr>
          <w:trHeight w:val="315"/>
          <w:jc w:val="center"/>
        </w:trPr>
        <w:tc>
          <w:tcPr>
            <w:tcW w:w="855" w:type="dxa"/>
            <w:tcBorders>
              <w:top w:val="nil"/>
              <w:left w:val="nil"/>
              <w:bottom w:val="nil"/>
              <w:right w:val="nil"/>
            </w:tcBorders>
            <w:shd w:val="clear" w:color="auto" w:fill="auto"/>
            <w:noWrap/>
            <w:vAlign w:val="bottom"/>
            <w:hideMark/>
          </w:tcPr>
          <w:p w14:paraId="2E92D53F" w14:textId="77777777" w:rsidR="0005685A" w:rsidRPr="0005685A" w:rsidRDefault="0005685A">
            <w:pPr>
              <w:jc w:val="center"/>
              <w:rPr>
                <w:rFonts w:ascii="Bookman Old Style" w:hAnsi="Bookman Old Style" w:cs="Calibri"/>
                <w:b/>
                <w:bCs/>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520B9F23"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Расходы на канцелярские товары</w:t>
            </w:r>
          </w:p>
        </w:tc>
        <w:tc>
          <w:tcPr>
            <w:tcW w:w="1301" w:type="dxa"/>
            <w:tcBorders>
              <w:top w:val="nil"/>
              <w:left w:val="nil"/>
              <w:bottom w:val="nil"/>
              <w:right w:val="single" w:sz="4" w:space="0" w:color="auto"/>
            </w:tcBorders>
            <w:shd w:val="clear" w:color="auto" w:fill="auto"/>
            <w:noWrap/>
            <w:vAlign w:val="bottom"/>
            <w:hideMark/>
          </w:tcPr>
          <w:p w14:paraId="22E4E5F9"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4257364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125,23</w:t>
            </w:r>
          </w:p>
        </w:tc>
        <w:tc>
          <w:tcPr>
            <w:tcW w:w="2442" w:type="dxa"/>
            <w:tcBorders>
              <w:top w:val="nil"/>
              <w:left w:val="nil"/>
              <w:bottom w:val="nil"/>
              <w:right w:val="nil"/>
            </w:tcBorders>
            <w:shd w:val="clear" w:color="000000" w:fill="E8D9F3"/>
            <w:noWrap/>
            <w:vAlign w:val="bottom"/>
            <w:hideMark/>
          </w:tcPr>
          <w:p w14:paraId="26CA442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125,23</w:t>
            </w:r>
          </w:p>
        </w:tc>
        <w:tc>
          <w:tcPr>
            <w:tcW w:w="1556" w:type="dxa"/>
            <w:tcBorders>
              <w:top w:val="nil"/>
              <w:left w:val="nil"/>
              <w:bottom w:val="nil"/>
              <w:right w:val="single" w:sz="8" w:space="0" w:color="auto"/>
            </w:tcBorders>
            <w:shd w:val="clear" w:color="000000" w:fill="FFFFFF"/>
            <w:noWrap/>
            <w:vAlign w:val="bottom"/>
            <w:hideMark/>
          </w:tcPr>
          <w:p w14:paraId="38A6018F"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622B1FF9" w14:textId="77777777" w:rsidTr="0005685A">
        <w:trPr>
          <w:trHeight w:val="330"/>
          <w:jc w:val="center"/>
        </w:trPr>
        <w:tc>
          <w:tcPr>
            <w:tcW w:w="855" w:type="dxa"/>
            <w:tcBorders>
              <w:top w:val="nil"/>
              <w:left w:val="nil"/>
              <w:bottom w:val="nil"/>
              <w:right w:val="nil"/>
            </w:tcBorders>
            <w:shd w:val="clear" w:color="auto" w:fill="auto"/>
            <w:noWrap/>
            <w:vAlign w:val="bottom"/>
            <w:hideMark/>
          </w:tcPr>
          <w:p w14:paraId="5481D376"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139A2E96"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Услуги банков</w:t>
            </w:r>
          </w:p>
        </w:tc>
        <w:tc>
          <w:tcPr>
            <w:tcW w:w="1301" w:type="dxa"/>
            <w:tcBorders>
              <w:top w:val="nil"/>
              <w:left w:val="nil"/>
              <w:bottom w:val="nil"/>
              <w:right w:val="single" w:sz="4" w:space="0" w:color="auto"/>
            </w:tcBorders>
            <w:shd w:val="clear" w:color="auto" w:fill="auto"/>
            <w:noWrap/>
            <w:vAlign w:val="bottom"/>
            <w:hideMark/>
          </w:tcPr>
          <w:p w14:paraId="1CF9E65E"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3A076EA1"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22,8</w:t>
            </w:r>
          </w:p>
        </w:tc>
        <w:tc>
          <w:tcPr>
            <w:tcW w:w="2442" w:type="dxa"/>
            <w:tcBorders>
              <w:top w:val="nil"/>
              <w:left w:val="nil"/>
              <w:bottom w:val="nil"/>
              <w:right w:val="nil"/>
            </w:tcBorders>
            <w:shd w:val="clear" w:color="000000" w:fill="E8D9F3"/>
            <w:noWrap/>
            <w:vAlign w:val="bottom"/>
            <w:hideMark/>
          </w:tcPr>
          <w:p w14:paraId="4A2BDF1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22,80</w:t>
            </w:r>
          </w:p>
        </w:tc>
        <w:tc>
          <w:tcPr>
            <w:tcW w:w="1556" w:type="dxa"/>
            <w:tcBorders>
              <w:top w:val="nil"/>
              <w:left w:val="nil"/>
              <w:bottom w:val="nil"/>
              <w:right w:val="single" w:sz="8" w:space="0" w:color="auto"/>
            </w:tcBorders>
            <w:shd w:val="clear" w:color="000000" w:fill="FFFFFF"/>
            <w:noWrap/>
            <w:vAlign w:val="bottom"/>
            <w:hideMark/>
          </w:tcPr>
          <w:p w14:paraId="101A75F0"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79AD423C" w14:textId="77777777" w:rsidTr="0005685A">
        <w:trPr>
          <w:trHeight w:val="330"/>
          <w:jc w:val="center"/>
        </w:trPr>
        <w:tc>
          <w:tcPr>
            <w:tcW w:w="855" w:type="dxa"/>
            <w:tcBorders>
              <w:top w:val="nil"/>
              <w:left w:val="nil"/>
              <w:bottom w:val="nil"/>
              <w:right w:val="nil"/>
            </w:tcBorders>
            <w:shd w:val="clear" w:color="auto" w:fill="auto"/>
            <w:noWrap/>
            <w:vAlign w:val="bottom"/>
            <w:hideMark/>
          </w:tcPr>
          <w:p w14:paraId="2B767E9B"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BE3D067"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Прочие расходы </w:t>
            </w:r>
          </w:p>
        </w:tc>
        <w:tc>
          <w:tcPr>
            <w:tcW w:w="1301" w:type="dxa"/>
            <w:tcBorders>
              <w:top w:val="nil"/>
              <w:left w:val="nil"/>
              <w:bottom w:val="nil"/>
              <w:right w:val="single" w:sz="4" w:space="0" w:color="auto"/>
            </w:tcBorders>
            <w:shd w:val="clear" w:color="auto" w:fill="auto"/>
            <w:noWrap/>
            <w:vAlign w:val="bottom"/>
            <w:hideMark/>
          </w:tcPr>
          <w:p w14:paraId="6DBF0649"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54611CE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442" w:type="dxa"/>
            <w:tcBorders>
              <w:top w:val="nil"/>
              <w:left w:val="nil"/>
              <w:bottom w:val="nil"/>
              <w:right w:val="nil"/>
            </w:tcBorders>
            <w:shd w:val="clear" w:color="000000" w:fill="E8D9F3"/>
            <w:noWrap/>
            <w:vAlign w:val="bottom"/>
            <w:hideMark/>
          </w:tcPr>
          <w:p w14:paraId="2C9F740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1556" w:type="dxa"/>
            <w:tcBorders>
              <w:top w:val="nil"/>
              <w:left w:val="nil"/>
              <w:bottom w:val="single" w:sz="8" w:space="0" w:color="auto"/>
              <w:right w:val="single" w:sz="8" w:space="0" w:color="auto"/>
            </w:tcBorders>
            <w:shd w:val="clear" w:color="000000" w:fill="FFFFFF"/>
            <w:noWrap/>
            <w:vAlign w:val="bottom"/>
            <w:hideMark/>
          </w:tcPr>
          <w:p w14:paraId="7C34339F"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2014958F" w14:textId="77777777" w:rsidTr="0005685A">
        <w:trPr>
          <w:trHeight w:val="315"/>
          <w:jc w:val="center"/>
        </w:trPr>
        <w:tc>
          <w:tcPr>
            <w:tcW w:w="855" w:type="dxa"/>
            <w:tcBorders>
              <w:top w:val="nil"/>
              <w:left w:val="nil"/>
              <w:bottom w:val="single" w:sz="4" w:space="0" w:color="auto"/>
              <w:right w:val="single" w:sz="4" w:space="0" w:color="auto"/>
            </w:tcBorders>
            <w:shd w:val="clear" w:color="auto" w:fill="auto"/>
            <w:noWrap/>
            <w:vAlign w:val="center"/>
            <w:hideMark/>
          </w:tcPr>
          <w:p w14:paraId="06D2F229"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14</w:t>
            </w:r>
          </w:p>
        </w:tc>
        <w:tc>
          <w:tcPr>
            <w:tcW w:w="8230" w:type="dxa"/>
            <w:gridSpan w:val="3"/>
            <w:tcBorders>
              <w:top w:val="single" w:sz="4" w:space="0" w:color="auto"/>
              <w:left w:val="single" w:sz="4" w:space="0" w:color="auto"/>
              <w:bottom w:val="single" w:sz="4" w:space="0" w:color="auto"/>
              <w:right w:val="nil"/>
            </w:tcBorders>
            <w:shd w:val="clear" w:color="auto" w:fill="auto"/>
            <w:noWrap/>
            <w:vAlign w:val="bottom"/>
            <w:hideMark/>
          </w:tcPr>
          <w:p w14:paraId="65A0B3D5"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 Арендная плата, в т.ч.</w:t>
            </w:r>
          </w:p>
        </w:tc>
        <w:tc>
          <w:tcPr>
            <w:tcW w:w="142" w:type="dxa"/>
            <w:tcBorders>
              <w:top w:val="nil"/>
              <w:left w:val="nil"/>
              <w:bottom w:val="single" w:sz="4" w:space="0" w:color="auto"/>
              <w:right w:val="single" w:sz="4" w:space="0" w:color="auto"/>
            </w:tcBorders>
            <w:shd w:val="clear" w:color="auto" w:fill="auto"/>
            <w:noWrap/>
            <w:vAlign w:val="bottom"/>
            <w:hideMark/>
          </w:tcPr>
          <w:p w14:paraId="611FE145"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301" w:type="dxa"/>
            <w:tcBorders>
              <w:top w:val="nil"/>
              <w:left w:val="nil"/>
              <w:bottom w:val="single" w:sz="4" w:space="0" w:color="auto"/>
              <w:right w:val="single" w:sz="4" w:space="0" w:color="auto"/>
            </w:tcBorders>
            <w:shd w:val="clear" w:color="auto" w:fill="auto"/>
            <w:noWrap/>
            <w:vAlign w:val="bottom"/>
            <w:hideMark/>
          </w:tcPr>
          <w:p w14:paraId="1F120DAD"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12A3781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2998,13</w:t>
            </w:r>
          </w:p>
        </w:tc>
        <w:tc>
          <w:tcPr>
            <w:tcW w:w="2442" w:type="dxa"/>
            <w:tcBorders>
              <w:top w:val="nil"/>
              <w:left w:val="nil"/>
              <w:bottom w:val="single" w:sz="4" w:space="0" w:color="auto"/>
              <w:right w:val="nil"/>
            </w:tcBorders>
            <w:shd w:val="clear" w:color="000000" w:fill="ECDFF5"/>
            <w:noWrap/>
            <w:vAlign w:val="bottom"/>
            <w:hideMark/>
          </w:tcPr>
          <w:p w14:paraId="244401A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1293,28</w:t>
            </w:r>
          </w:p>
        </w:tc>
        <w:tc>
          <w:tcPr>
            <w:tcW w:w="1556" w:type="dxa"/>
            <w:tcBorders>
              <w:top w:val="nil"/>
              <w:left w:val="nil"/>
              <w:bottom w:val="nil"/>
              <w:right w:val="single" w:sz="8" w:space="0" w:color="auto"/>
            </w:tcBorders>
            <w:shd w:val="clear" w:color="auto" w:fill="auto"/>
            <w:noWrap/>
            <w:vAlign w:val="bottom"/>
            <w:hideMark/>
          </w:tcPr>
          <w:p w14:paraId="6000F71A"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-1704,85</w:t>
            </w:r>
          </w:p>
        </w:tc>
      </w:tr>
      <w:tr w:rsidR="0005685A" w:rsidRPr="0005685A" w14:paraId="609102BE" w14:textId="77777777" w:rsidTr="0005685A">
        <w:trPr>
          <w:trHeight w:val="315"/>
          <w:jc w:val="center"/>
        </w:trPr>
        <w:tc>
          <w:tcPr>
            <w:tcW w:w="855" w:type="dxa"/>
            <w:tcBorders>
              <w:top w:val="nil"/>
              <w:left w:val="nil"/>
              <w:bottom w:val="nil"/>
              <w:right w:val="nil"/>
            </w:tcBorders>
            <w:shd w:val="clear" w:color="auto" w:fill="auto"/>
            <w:noWrap/>
            <w:vAlign w:val="center"/>
            <w:hideMark/>
          </w:tcPr>
          <w:p w14:paraId="50BA651E"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 </w:t>
            </w:r>
          </w:p>
        </w:tc>
        <w:tc>
          <w:tcPr>
            <w:tcW w:w="8230" w:type="dxa"/>
            <w:gridSpan w:val="3"/>
            <w:tcBorders>
              <w:top w:val="nil"/>
              <w:left w:val="single" w:sz="4" w:space="0" w:color="auto"/>
              <w:bottom w:val="nil"/>
              <w:right w:val="nil"/>
            </w:tcBorders>
            <w:shd w:val="clear" w:color="auto" w:fill="auto"/>
            <w:noWrap/>
            <w:vAlign w:val="bottom"/>
            <w:hideMark/>
          </w:tcPr>
          <w:p w14:paraId="19C60565"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аренда имущества</w:t>
            </w:r>
          </w:p>
        </w:tc>
        <w:tc>
          <w:tcPr>
            <w:tcW w:w="142" w:type="dxa"/>
            <w:tcBorders>
              <w:top w:val="nil"/>
              <w:left w:val="nil"/>
              <w:bottom w:val="nil"/>
              <w:right w:val="single" w:sz="4" w:space="0" w:color="auto"/>
            </w:tcBorders>
            <w:shd w:val="clear" w:color="auto" w:fill="auto"/>
            <w:noWrap/>
            <w:vAlign w:val="bottom"/>
            <w:hideMark/>
          </w:tcPr>
          <w:p w14:paraId="5CC9B0D5"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301" w:type="dxa"/>
            <w:tcBorders>
              <w:top w:val="nil"/>
              <w:left w:val="nil"/>
              <w:bottom w:val="nil"/>
              <w:right w:val="single" w:sz="4" w:space="0" w:color="auto"/>
            </w:tcBorders>
            <w:shd w:val="clear" w:color="auto" w:fill="auto"/>
            <w:noWrap/>
            <w:vAlign w:val="bottom"/>
            <w:hideMark/>
          </w:tcPr>
          <w:p w14:paraId="4091BD9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3223E88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1400,00</w:t>
            </w:r>
          </w:p>
        </w:tc>
        <w:tc>
          <w:tcPr>
            <w:tcW w:w="2442" w:type="dxa"/>
            <w:tcBorders>
              <w:top w:val="nil"/>
              <w:left w:val="nil"/>
              <w:bottom w:val="nil"/>
              <w:right w:val="nil"/>
            </w:tcBorders>
            <w:shd w:val="clear" w:color="000000" w:fill="ECDFF5"/>
            <w:noWrap/>
            <w:vAlign w:val="bottom"/>
            <w:hideMark/>
          </w:tcPr>
          <w:p w14:paraId="269C8199"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237,91</w:t>
            </w:r>
          </w:p>
        </w:tc>
        <w:tc>
          <w:tcPr>
            <w:tcW w:w="1556" w:type="dxa"/>
            <w:tcBorders>
              <w:top w:val="nil"/>
              <w:left w:val="single" w:sz="4" w:space="0" w:color="auto"/>
              <w:bottom w:val="nil"/>
              <w:right w:val="single" w:sz="8" w:space="0" w:color="auto"/>
            </w:tcBorders>
            <w:shd w:val="clear" w:color="auto" w:fill="auto"/>
            <w:noWrap/>
            <w:vAlign w:val="bottom"/>
            <w:hideMark/>
          </w:tcPr>
          <w:p w14:paraId="5D249C67"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51056BB3" w14:textId="77777777" w:rsidTr="0005685A">
        <w:trPr>
          <w:trHeight w:val="315"/>
          <w:jc w:val="center"/>
        </w:trPr>
        <w:tc>
          <w:tcPr>
            <w:tcW w:w="855" w:type="dxa"/>
            <w:tcBorders>
              <w:top w:val="nil"/>
              <w:left w:val="nil"/>
              <w:bottom w:val="nil"/>
              <w:right w:val="nil"/>
            </w:tcBorders>
            <w:shd w:val="clear" w:color="auto" w:fill="auto"/>
            <w:noWrap/>
            <w:vAlign w:val="center"/>
            <w:hideMark/>
          </w:tcPr>
          <w:p w14:paraId="36231F5F"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 </w:t>
            </w:r>
          </w:p>
        </w:tc>
        <w:tc>
          <w:tcPr>
            <w:tcW w:w="8104" w:type="dxa"/>
            <w:gridSpan w:val="2"/>
            <w:tcBorders>
              <w:top w:val="nil"/>
              <w:left w:val="single" w:sz="4" w:space="0" w:color="auto"/>
              <w:bottom w:val="nil"/>
              <w:right w:val="nil"/>
            </w:tcBorders>
            <w:shd w:val="clear" w:color="auto" w:fill="auto"/>
            <w:noWrap/>
            <w:vAlign w:val="bottom"/>
            <w:hideMark/>
          </w:tcPr>
          <w:p w14:paraId="7C774C03"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аренда земли</w:t>
            </w:r>
          </w:p>
        </w:tc>
        <w:tc>
          <w:tcPr>
            <w:tcW w:w="126" w:type="dxa"/>
            <w:tcBorders>
              <w:top w:val="nil"/>
              <w:left w:val="nil"/>
              <w:bottom w:val="nil"/>
              <w:right w:val="nil"/>
            </w:tcBorders>
            <w:shd w:val="clear" w:color="auto" w:fill="auto"/>
            <w:noWrap/>
            <w:vAlign w:val="bottom"/>
            <w:hideMark/>
          </w:tcPr>
          <w:p w14:paraId="07ABFA64" w14:textId="77777777" w:rsidR="0005685A" w:rsidRPr="0005685A" w:rsidRDefault="0005685A">
            <w:pPr>
              <w:rPr>
                <w:rFonts w:ascii="Bookman Old Style" w:hAnsi="Bookman Old Style" w:cs="Calibri"/>
                <w:sz w:val="16"/>
                <w:szCs w:val="16"/>
              </w:rPr>
            </w:pPr>
          </w:p>
        </w:tc>
        <w:tc>
          <w:tcPr>
            <w:tcW w:w="142" w:type="dxa"/>
            <w:tcBorders>
              <w:top w:val="nil"/>
              <w:left w:val="nil"/>
              <w:bottom w:val="nil"/>
              <w:right w:val="single" w:sz="4" w:space="0" w:color="auto"/>
            </w:tcBorders>
            <w:shd w:val="clear" w:color="auto" w:fill="auto"/>
            <w:noWrap/>
            <w:vAlign w:val="bottom"/>
            <w:hideMark/>
          </w:tcPr>
          <w:p w14:paraId="6BB185FF"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w:t>
            </w:r>
          </w:p>
        </w:tc>
        <w:tc>
          <w:tcPr>
            <w:tcW w:w="1301" w:type="dxa"/>
            <w:tcBorders>
              <w:top w:val="nil"/>
              <w:left w:val="nil"/>
              <w:bottom w:val="nil"/>
              <w:right w:val="single" w:sz="4" w:space="0" w:color="auto"/>
            </w:tcBorders>
            <w:shd w:val="clear" w:color="auto" w:fill="auto"/>
            <w:noWrap/>
            <w:vAlign w:val="bottom"/>
            <w:hideMark/>
          </w:tcPr>
          <w:p w14:paraId="146E8645"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6F21B7A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79,07</w:t>
            </w:r>
          </w:p>
        </w:tc>
        <w:tc>
          <w:tcPr>
            <w:tcW w:w="2442" w:type="dxa"/>
            <w:tcBorders>
              <w:top w:val="nil"/>
              <w:left w:val="nil"/>
              <w:bottom w:val="nil"/>
              <w:right w:val="nil"/>
            </w:tcBorders>
            <w:shd w:val="clear" w:color="000000" w:fill="ECDFF5"/>
            <w:noWrap/>
            <w:vAlign w:val="bottom"/>
            <w:hideMark/>
          </w:tcPr>
          <w:p w14:paraId="7B8EFFB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265,00</w:t>
            </w:r>
          </w:p>
        </w:tc>
        <w:tc>
          <w:tcPr>
            <w:tcW w:w="1556" w:type="dxa"/>
            <w:tcBorders>
              <w:top w:val="nil"/>
              <w:left w:val="single" w:sz="4" w:space="0" w:color="auto"/>
              <w:bottom w:val="nil"/>
              <w:right w:val="single" w:sz="8" w:space="0" w:color="auto"/>
            </w:tcBorders>
            <w:shd w:val="clear" w:color="auto" w:fill="auto"/>
            <w:noWrap/>
            <w:vAlign w:val="bottom"/>
            <w:hideMark/>
          </w:tcPr>
          <w:p w14:paraId="37F51A79"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0892F90A" w14:textId="77777777" w:rsidTr="0005685A">
        <w:trPr>
          <w:trHeight w:val="315"/>
          <w:jc w:val="center"/>
        </w:trPr>
        <w:tc>
          <w:tcPr>
            <w:tcW w:w="855" w:type="dxa"/>
            <w:tcBorders>
              <w:top w:val="nil"/>
              <w:left w:val="nil"/>
              <w:bottom w:val="single" w:sz="4" w:space="0" w:color="auto"/>
              <w:right w:val="nil"/>
            </w:tcBorders>
            <w:shd w:val="clear" w:color="auto" w:fill="auto"/>
            <w:noWrap/>
            <w:vAlign w:val="center"/>
            <w:hideMark/>
          </w:tcPr>
          <w:p w14:paraId="58018067"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 </w:t>
            </w:r>
          </w:p>
        </w:tc>
        <w:tc>
          <w:tcPr>
            <w:tcW w:w="837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CA7C91B"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аренда прочего имущества </w:t>
            </w:r>
          </w:p>
        </w:tc>
        <w:tc>
          <w:tcPr>
            <w:tcW w:w="1301" w:type="dxa"/>
            <w:tcBorders>
              <w:top w:val="nil"/>
              <w:left w:val="nil"/>
              <w:bottom w:val="single" w:sz="4" w:space="0" w:color="auto"/>
              <w:right w:val="single" w:sz="4" w:space="0" w:color="auto"/>
            </w:tcBorders>
            <w:shd w:val="clear" w:color="auto" w:fill="auto"/>
            <w:noWrap/>
            <w:vAlign w:val="bottom"/>
            <w:hideMark/>
          </w:tcPr>
          <w:p w14:paraId="5BDAFAE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7AD877E9"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1519,06</w:t>
            </w:r>
          </w:p>
        </w:tc>
        <w:tc>
          <w:tcPr>
            <w:tcW w:w="2442" w:type="dxa"/>
            <w:tcBorders>
              <w:top w:val="nil"/>
              <w:left w:val="nil"/>
              <w:bottom w:val="nil"/>
              <w:right w:val="nil"/>
            </w:tcBorders>
            <w:shd w:val="clear" w:color="000000" w:fill="ECDFF5"/>
            <w:noWrap/>
            <w:vAlign w:val="bottom"/>
            <w:hideMark/>
          </w:tcPr>
          <w:p w14:paraId="5D7D197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790,37</w:t>
            </w:r>
          </w:p>
        </w:tc>
        <w:tc>
          <w:tcPr>
            <w:tcW w:w="1556" w:type="dxa"/>
            <w:tcBorders>
              <w:top w:val="nil"/>
              <w:left w:val="single" w:sz="4" w:space="0" w:color="auto"/>
              <w:bottom w:val="nil"/>
              <w:right w:val="single" w:sz="8" w:space="0" w:color="auto"/>
            </w:tcBorders>
            <w:shd w:val="clear" w:color="auto" w:fill="auto"/>
            <w:noWrap/>
            <w:vAlign w:val="bottom"/>
            <w:hideMark/>
          </w:tcPr>
          <w:p w14:paraId="23477CFF"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0AD4A8CA" w14:textId="77777777" w:rsidTr="0005685A">
        <w:trPr>
          <w:trHeight w:val="300"/>
          <w:jc w:val="center"/>
        </w:trPr>
        <w:tc>
          <w:tcPr>
            <w:tcW w:w="855" w:type="dxa"/>
            <w:tcBorders>
              <w:top w:val="nil"/>
              <w:left w:val="nil"/>
              <w:bottom w:val="nil"/>
              <w:right w:val="nil"/>
            </w:tcBorders>
            <w:shd w:val="clear" w:color="auto" w:fill="auto"/>
            <w:noWrap/>
            <w:vAlign w:val="center"/>
            <w:hideMark/>
          </w:tcPr>
          <w:p w14:paraId="0968A32B"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15</w:t>
            </w:r>
          </w:p>
        </w:tc>
        <w:tc>
          <w:tcPr>
            <w:tcW w:w="8372" w:type="dxa"/>
            <w:gridSpan w:val="4"/>
            <w:tcBorders>
              <w:top w:val="nil"/>
              <w:left w:val="single" w:sz="4" w:space="0" w:color="auto"/>
              <w:bottom w:val="nil"/>
              <w:right w:val="single" w:sz="4" w:space="0" w:color="000000"/>
            </w:tcBorders>
            <w:shd w:val="clear" w:color="auto" w:fill="auto"/>
            <w:noWrap/>
            <w:vAlign w:val="bottom"/>
            <w:hideMark/>
          </w:tcPr>
          <w:p w14:paraId="0E485462"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Расходы на оплату налогов, сборов и других обязательных платежей, в т.ч.</w:t>
            </w:r>
          </w:p>
        </w:tc>
        <w:tc>
          <w:tcPr>
            <w:tcW w:w="1301" w:type="dxa"/>
            <w:tcBorders>
              <w:top w:val="nil"/>
              <w:left w:val="nil"/>
              <w:bottom w:val="single" w:sz="4" w:space="0" w:color="auto"/>
              <w:right w:val="single" w:sz="4" w:space="0" w:color="auto"/>
            </w:tcBorders>
            <w:shd w:val="clear" w:color="auto" w:fill="auto"/>
            <w:noWrap/>
            <w:vAlign w:val="bottom"/>
            <w:hideMark/>
          </w:tcPr>
          <w:p w14:paraId="07D9EA14"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4DF5B6C4"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0,00</w:t>
            </w:r>
          </w:p>
        </w:tc>
        <w:tc>
          <w:tcPr>
            <w:tcW w:w="2442" w:type="dxa"/>
            <w:tcBorders>
              <w:top w:val="nil"/>
              <w:left w:val="nil"/>
              <w:bottom w:val="single" w:sz="4" w:space="0" w:color="auto"/>
              <w:right w:val="nil"/>
            </w:tcBorders>
            <w:shd w:val="clear" w:color="000000" w:fill="ECDFF5"/>
            <w:noWrap/>
            <w:vAlign w:val="bottom"/>
            <w:hideMark/>
          </w:tcPr>
          <w:p w14:paraId="66714B34"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0,00</w:t>
            </w:r>
          </w:p>
        </w:tc>
        <w:tc>
          <w:tcPr>
            <w:tcW w:w="1556" w:type="dxa"/>
            <w:tcBorders>
              <w:top w:val="nil"/>
              <w:left w:val="single" w:sz="4" w:space="0" w:color="auto"/>
              <w:bottom w:val="nil"/>
              <w:right w:val="single" w:sz="8" w:space="0" w:color="auto"/>
            </w:tcBorders>
            <w:shd w:val="clear" w:color="auto" w:fill="auto"/>
            <w:noWrap/>
            <w:vAlign w:val="bottom"/>
            <w:hideMark/>
          </w:tcPr>
          <w:p w14:paraId="235EE71A"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0,00</w:t>
            </w:r>
          </w:p>
        </w:tc>
      </w:tr>
      <w:tr w:rsidR="0005685A" w:rsidRPr="0005685A" w14:paraId="563529EE" w14:textId="77777777" w:rsidTr="0005685A">
        <w:trPr>
          <w:trHeight w:val="315"/>
          <w:jc w:val="center"/>
        </w:trPr>
        <w:tc>
          <w:tcPr>
            <w:tcW w:w="855" w:type="dxa"/>
            <w:tcBorders>
              <w:top w:val="nil"/>
              <w:left w:val="nil"/>
              <w:bottom w:val="nil"/>
              <w:right w:val="nil"/>
            </w:tcBorders>
            <w:shd w:val="clear" w:color="auto" w:fill="auto"/>
            <w:noWrap/>
            <w:vAlign w:val="center"/>
            <w:hideMark/>
          </w:tcPr>
          <w:p w14:paraId="1B5C06C8" w14:textId="77777777" w:rsidR="0005685A" w:rsidRPr="0005685A" w:rsidRDefault="0005685A">
            <w:pPr>
              <w:jc w:val="center"/>
              <w:rPr>
                <w:rFonts w:ascii="Bookman Old Style" w:hAnsi="Bookman Old Style" w:cs="Calibri"/>
                <w:b/>
                <w:bCs/>
                <w:color w:val="000000"/>
                <w:sz w:val="16"/>
                <w:szCs w:val="16"/>
              </w:rPr>
            </w:pPr>
          </w:p>
        </w:tc>
        <w:tc>
          <w:tcPr>
            <w:tcW w:w="8372" w:type="dxa"/>
            <w:gridSpan w:val="4"/>
            <w:tcBorders>
              <w:top w:val="single" w:sz="4" w:space="0" w:color="auto"/>
              <w:left w:val="single" w:sz="4" w:space="0" w:color="auto"/>
              <w:bottom w:val="nil"/>
              <w:right w:val="nil"/>
            </w:tcBorders>
            <w:shd w:val="clear" w:color="auto" w:fill="auto"/>
            <w:noWrap/>
            <w:vAlign w:val="bottom"/>
            <w:hideMark/>
          </w:tcPr>
          <w:p w14:paraId="347CDF61"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плата за выбросы и сбросы загрязняющих веществ в окружающую среду, </w:t>
            </w:r>
          </w:p>
        </w:tc>
        <w:tc>
          <w:tcPr>
            <w:tcW w:w="1301" w:type="dxa"/>
            <w:tcBorders>
              <w:top w:val="nil"/>
              <w:left w:val="single" w:sz="4" w:space="0" w:color="auto"/>
              <w:bottom w:val="nil"/>
              <w:right w:val="single" w:sz="4" w:space="0" w:color="auto"/>
            </w:tcBorders>
            <w:shd w:val="clear" w:color="auto" w:fill="auto"/>
            <w:noWrap/>
            <w:vAlign w:val="bottom"/>
            <w:hideMark/>
          </w:tcPr>
          <w:p w14:paraId="359252F9"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4985DFE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442" w:type="dxa"/>
            <w:tcBorders>
              <w:top w:val="nil"/>
              <w:left w:val="nil"/>
              <w:bottom w:val="nil"/>
              <w:right w:val="nil"/>
            </w:tcBorders>
            <w:shd w:val="clear" w:color="000000" w:fill="ECDFF5"/>
            <w:noWrap/>
            <w:vAlign w:val="bottom"/>
            <w:hideMark/>
          </w:tcPr>
          <w:p w14:paraId="2FEBFC7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0</w:t>
            </w:r>
          </w:p>
        </w:tc>
        <w:tc>
          <w:tcPr>
            <w:tcW w:w="1556" w:type="dxa"/>
            <w:tcBorders>
              <w:top w:val="nil"/>
              <w:left w:val="single" w:sz="4" w:space="0" w:color="auto"/>
              <w:bottom w:val="nil"/>
              <w:right w:val="single" w:sz="8" w:space="0" w:color="auto"/>
            </w:tcBorders>
            <w:shd w:val="clear" w:color="auto" w:fill="auto"/>
            <w:noWrap/>
            <w:vAlign w:val="bottom"/>
            <w:hideMark/>
          </w:tcPr>
          <w:p w14:paraId="0B40F64A"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660A107C" w14:textId="77777777" w:rsidTr="0005685A">
        <w:trPr>
          <w:trHeight w:val="315"/>
          <w:jc w:val="center"/>
        </w:trPr>
        <w:tc>
          <w:tcPr>
            <w:tcW w:w="855" w:type="dxa"/>
            <w:tcBorders>
              <w:top w:val="nil"/>
              <w:left w:val="nil"/>
              <w:bottom w:val="nil"/>
              <w:right w:val="nil"/>
            </w:tcBorders>
            <w:shd w:val="clear" w:color="auto" w:fill="auto"/>
            <w:noWrap/>
            <w:vAlign w:val="center"/>
            <w:hideMark/>
          </w:tcPr>
          <w:p w14:paraId="50968061"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nil"/>
            </w:tcBorders>
            <w:shd w:val="clear" w:color="auto" w:fill="auto"/>
            <w:noWrap/>
            <w:vAlign w:val="bottom"/>
            <w:hideMark/>
          </w:tcPr>
          <w:p w14:paraId="38C7D8D0"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расходы на обязательное страхование</w:t>
            </w:r>
          </w:p>
        </w:tc>
        <w:tc>
          <w:tcPr>
            <w:tcW w:w="1301" w:type="dxa"/>
            <w:tcBorders>
              <w:top w:val="nil"/>
              <w:left w:val="single" w:sz="4" w:space="0" w:color="auto"/>
              <w:bottom w:val="nil"/>
              <w:right w:val="single" w:sz="4" w:space="0" w:color="auto"/>
            </w:tcBorders>
            <w:shd w:val="clear" w:color="auto" w:fill="auto"/>
            <w:noWrap/>
            <w:vAlign w:val="bottom"/>
            <w:hideMark/>
          </w:tcPr>
          <w:p w14:paraId="65D579A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49A8F08E"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442" w:type="dxa"/>
            <w:tcBorders>
              <w:top w:val="nil"/>
              <w:left w:val="nil"/>
              <w:bottom w:val="nil"/>
              <w:right w:val="nil"/>
            </w:tcBorders>
            <w:shd w:val="clear" w:color="000000" w:fill="ECDFF5"/>
            <w:noWrap/>
            <w:vAlign w:val="bottom"/>
            <w:hideMark/>
          </w:tcPr>
          <w:p w14:paraId="71215F3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0</w:t>
            </w:r>
          </w:p>
        </w:tc>
        <w:tc>
          <w:tcPr>
            <w:tcW w:w="1556" w:type="dxa"/>
            <w:tcBorders>
              <w:top w:val="nil"/>
              <w:left w:val="single" w:sz="4" w:space="0" w:color="auto"/>
              <w:bottom w:val="nil"/>
              <w:right w:val="single" w:sz="8" w:space="0" w:color="auto"/>
            </w:tcBorders>
            <w:shd w:val="clear" w:color="auto" w:fill="auto"/>
            <w:noWrap/>
            <w:vAlign w:val="bottom"/>
            <w:hideMark/>
          </w:tcPr>
          <w:p w14:paraId="284E7C7A"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664ADFF6" w14:textId="77777777" w:rsidTr="0005685A">
        <w:trPr>
          <w:trHeight w:val="315"/>
          <w:jc w:val="center"/>
        </w:trPr>
        <w:tc>
          <w:tcPr>
            <w:tcW w:w="855" w:type="dxa"/>
            <w:tcBorders>
              <w:top w:val="nil"/>
              <w:left w:val="nil"/>
              <w:bottom w:val="nil"/>
              <w:right w:val="nil"/>
            </w:tcBorders>
            <w:shd w:val="clear" w:color="auto" w:fill="auto"/>
            <w:noWrap/>
            <w:vAlign w:val="center"/>
            <w:hideMark/>
          </w:tcPr>
          <w:p w14:paraId="2B275FC8" w14:textId="77777777" w:rsidR="0005685A" w:rsidRPr="0005685A" w:rsidRDefault="0005685A">
            <w:pPr>
              <w:jc w:val="center"/>
              <w:rPr>
                <w:rFonts w:ascii="Bookman Old Style" w:hAnsi="Bookman Old Style" w:cs="Calibri"/>
                <w:color w:val="000000"/>
                <w:sz w:val="16"/>
                <w:szCs w:val="16"/>
              </w:rPr>
            </w:pPr>
          </w:p>
        </w:tc>
        <w:tc>
          <w:tcPr>
            <w:tcW w:w="8372" w:type="dxa"/>
            <w:gridSpan w:val="4"/>
            <w:tcBorders>
              <w:top w:val="nil"/>
              <w:left w:val="single" w:sz="4" w:space="0" w:color="auto"/>
              <w:bottom w:val="nil"/>
              <w:right w:val="nil"/>
            </w:tcBorders>
            <w:shd w:val="clear" w:color="auto" w:fill="auto"/>
            <w:noWrap/>
            <w:vAlign w:val="bottom"/>
            <w:hideMark/>
          </w:tcPr>
          <w:p w14:paraId="2092435D"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налог на имущество организации</w:t>
            </w:r>
          </w:p>
        </w:tc>
        <w:tc>
          <w:tcPr>
            <w:tcW w:w="1301" w:type="dxa"/>
            <w:tcBorders>
              <w:top w:val="nil"/>
              <w:left w:val="single" w:sz="4" w:space="0" w:color="auto"/>
              <w:bottom w:val="nil"/>
              <w:right w:val="single" w:sz="4" w:space="0" w:color="auto"/>
            </w:tcBorders>
            <w:shd w:val="clear" w:color="auto" w:fill="auto"/>
            <w:noWrap/>
            <w:vAlign w:val="bottom"/>
            <w:hideMark/>
          </w:tcPr>
          <w:p w14:paraId="262F1A1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nil"/>
              <w:right w:val="single" w:sz="4" w:space="0" w:color="auto"/>
            </w:tcBorders>
            <w:shd w:val="clear" w:color="000000" w:fill="D9F5FF"/>
            <w:noWrap/>
            <w:vAlign w:val="bottom"/>
            <w:hideMark/>
          </w:tcPr>
          <w:p w14:paraId="7809570C" w14:textId="77777777" w:rsidR="0005685A" w:rsidRPr="0005685A" w:rsidRDefault="0005685A">
            <w:pPr>
              <w:jc w:val="center"/>
              <w:rPr>
                <w:rFonts w:ascii="Calibri" w:hAnsi="Calibri" w:cs="Calibri"/>
                <w:color w:val="000000"/>
                <w:sz w:val="16"/>
                <w:szCs w:val="16"/>
              </w:rPr>
            </w:pPr>
            <w:r w:rsidRPr="0005685A">
              <w:rPr>
                <w:rFonts w:ascii="Calibri" w:hAnsi="Calibri" w:cs="Calibri"/>
                <w:color w:val="000000"/>
                <w:sz w:val="16"/>
                <w:szCs w:val="16"/>
              </w:rPr>
              <w:t> </w:t>
            </w:r>
          </w:p>
        </w:tc>
        <w:tc>
          <w:tcPr>
            <w:tcW w:w="2442" w:type="dxa"/>
            <w:tcBorders>
              <w:top w:val="nil"/>
              <w:left w:val="nil"/>
              <w:bottom w:val="nil"/>
              <w:right w:val="nil"/>
            </w:tcBorders>
            <w:shd w:val="clear" w:color="000000" w:fill="ECDFF5"/>
            <w:noWrap/>
            <w:vAlign w:val="bottom"/>
            <w:hideMark/>
          </w:tcPr>
          <w:p w14:paraId="195D4E04" w14:textId="77777777" w:rsidR="0005685A" w:rsidRPr="0005685A" w:rsidRDefault="0005685A">
            <w:pPr>
              <w:jc w:val="center"/>
              <w:rPr>
                <w:rFonts w:ascii="Calibri" w:hAnsi="Calibri" w:cs="Calibri"/>
                <w:color w:val="000000"/>
                <w:sz w:val="16"/>
                <w:szCs w:val="16"/>
              </w:rPr>
            </w:pPr>
            <w:r w:rsidRPr="0005685A">
              <w:rPr>
                <w:rFonts w:ascii="Calibri" w:hAnsi="Calibri" w:cs="Calibri"/>
                <w:color w:val="000000"/>
                <w:sz w:val="16"/>
                <w:szCs w:val="16"/>
              </w:rPr>
              <w:t> </w:t>
            </w:r>
          </w:p>
        </w:tc>
        <w:tc>
          <w:tcPr>
            <w:tcW w:w="1556" w:type="dxa"/>
            <w:tcBorders>
              <w:top w:val="nil"/>
              <w:left w:val="single" w:sz="4" w:space="0" w:color="auto"/>
              <w:bottom w:val="nil"/>
              <w:right w:val="single" w:sz="8" w:space="0" w:color="auto"/>
            </w:tcBorders>
            <w:shd w:val="clear" w:color="auto" w:fill="auto"/>
            <w:noWrap/>
            <w:vAlign w:val="bottom"/>
            <w:hideMark/>
          </w:tcPr>
          <w:p w14:paraId="2B869D3C" w14:textId="77777777" w:rsidR="0005685A" w:rsidRPr="0005685A" w:rsidRDefault="0005685A">
            <w:pPr>
              <w:jc w:val="center"/>
              <w:rPr>
                <w:rFonts w:ascii="Calibri" w:hAnsi="Calibri" w:cs="Calibri"/>
                <w:color w:val="000000"/>
                <w:sz w:val="16"/>
                <w:szCs w:val="16"/>
              </w:rPr>
            </w:pPr>
            <w:r w:rsidRPr="0005685A">
              <w:rPr>
                <w:rFonts w:ascii="Calibri" w:hAnsi="Calibri" w:cs="Calibri"/>
                <w:color w:val="000000"/>
                <w:sz w:val="16"/>
                <w:szCs w:val="16"/>
              </w:rPr>
              <w:t> </w:t>
            </w:r>
          </w:p>
        </w:tc>
      </w:tr>
      <w:tr w:rsidR="0005685A" w:rsidRPr="0005685A" w14:paraId="25CC4BC5" w14:textId="77777777" w:rsidTr="0005685A">
        <w:trPr>
          <w:trHeight w:val="300"/>
          <w:jc w:val="center"/>
        </w:trPr>
        <w:tc>
          <w:tcPr>
            <w:tcW w:w="855" w:type="dxa"/>
            <w:tcBorders>
              <w:top w:val="single" w:sz="4" w:space="0" w:color="auto"/>
              <w:left w:val="nil"/>
              <w:bottom w:val="single" w:sz="4" w:space="0" w:color="auto"/>
              <w:right w:val="nil"/>
            </w:tcBorders>
            <w:shd w:val="clear" w:color="auto" w:fill="auto"/>
            <w:noWrap/>
            <w:vAlign w:val="center"/>
            <w:hideMark/>
          </w:tcPr>
          <w:p w14:paraId="617EC00D"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16</w:t>
            </w:r>
          </w:p>
        </w:tc>
        <w:tc>
          <w:tcPr>
            <w:tcW w:w="8372" w:type="dxa"/>
            <w:gridSpan w:val="4"/>
            <w:tcBorders>
              <w:top w:val="single" w:sz="4" w:space="0" w:color="auto"/>
              <w:left w:val="single" w:sz="4" w:space="0" w:color="auto"/>
              <w:bottom w:val="single" w:sz="4" w:space="0" w:color="auto"/>
              <w:right w:val="nil"/>
            </w:tcBorders>
            <w:shd w:val="clear" w:color="auto" w:fill="auto"/>
            <w:noWrap/>
            <w:vAlign w:val="bottom"/>
            <w:hideMark/>
          </w:tcPr>
          <w:p w14:paraId="569A8AD6"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 Отчисления на социальные нужды, в т.ч.:</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D24F7"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360FB674"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12670,10</w:t>
            </w:r>
          </w:p>
        </w:tc>
        <w:tc>
          <w:tcPr>
            <w:tcW w:w="2442" w:type="dxa"/>
            <w:tcBorders>
              <w:top w:val="nil"/>
              <w:left w:val="nil"/>
              <w:bottom w:val="single" w:sz="4" w:space="0" w:color="auto"/>
              <w:right w:val="nil"/>
            </w:tcBorders>
            <w:shd w:val="clear" w:color="000000" w:fill="ECDFF5"/>
            <w:noWrap/>
            <w:vAlign w:val="bottom"/>
            <w:hideMark/>
          </w:tcPr>
          <w:p w14:paraId="13D745C1"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7354,47</w:t>
            </w:r>
          </w:p>
        </w:tc>
        <w:tc>
          <w:tcPr>
            <w:tcW w:w="1556" w:type="dxa"/>
            <w:tcBorders>
              <w:top w:val="nil"/>
              <w:left w:val="single" w:sz="4" w:space="0" w:color="auto"/>
              <w:bottom w:val="nil"/>
              <w:right w:val="single" w:sz="8" w:space="0" w:color="auto"/>
            </w:tcBorders>
            <w:shd w:val="clear" w:color="auto" w:fill="auto"/>
            <w:noWrap/>
            <w:vAlign w:val="bottom"/>
            <w:hideMark/>
          </w:tcPr>
          <w:p w14:paraId="449BBDC7"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-5315,63</w:t>
            </w:r>
          </w:p>
        </w:tc>
      </w:tr>
      <w:tr w:rsidR="0005685A" w:rsidRPr="0005685A" w14:paraId="5E5137CE" w14:textId="77777777" w:rsidTr="0005685A">
        <w:trPr>
          <w:trHeight w:val="315"/>
          <w:jc w:val="center"/>
        </w:trPr>
        <w:tc>
          <w:tcPr>
            <w:tcW w:w="855" w:type="dxa"/>
            <w:tcBorders>
              <w:top w:val="nil"/>
              <w:left w:val="nil"/>
              <w:bottom w:val="nil"/>
              <w:right w:val="nil"/>
            </w:tcBorders>
            <w:shd w:val="clear" w:color="auto" w:fill="auto"/>
            <w:noWrap/>
            <w:vAlign w:val="center"/>
            <w:hideMark/>
          </w:tcPr>
          <w:p w14:paraId="29837B31"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19CA3D"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отчисления ППП</w:t>
            </w:r>
          </w:p>
        </w:tc>
        <w:tc>
          <w:tcPr>
            <w:tcW w:w="1301" w:type="dxa"/>
            <w:tcBorders>
              <w:top w:val="nil"/>
              <w:left w:val="nil"/>
              <w:bottom w:val="single" w:sz="4" w:space="0" w:color="auto"/>
              <w:right w:val="single" w:sz="4" w:space="0" w:color="auto"/>
            </w:tcBorders>
            <w:shd w:val="clear" w:color="auto" w:fill="auto"/>
            <w:noWrap/>
            <w:vAlign w:val="bottom"/>
            <w:hideMark/>
          </w:tcPr>
          <w:p w14:paraId="5C704BEB"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5B1D5454"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442" w:type="dxa"/>
            <w:tcBorders>
              <w:top w:val="nil"/>
              <w:left w:val="nil"/>
              <w:bottom w:val="single" w:sz="4" w:space="0" w:color="auto"/>
              <w:right w:val="nil"/>
            </w:tcBorders>
            <w:shd w:val="clear" w:color="000000" w:fill="ECDFF5"/>
            <w:noWrap/>
            <w:vAlign w:val="bottom"/>
            <w:hideMark/>
          </w:tcPr>
          <w:p w14:paraId="0F39122E"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0,00</w:t>
            </w:r>
          </w:p>
        </w:tc>
        <w:tc>
          <w:tcPr>
            <w:tcW w:w="1556" w:type="dxa"/>
            <w:tcBorders>
              <w:top w:val="nil"/>
              <w:left w:val="single" w:sz="4" w:space="0" w:color="auto"/>
              <w:bottom w:val="nil"/>
              <w:right w:val="single" w:sz="8" w:space="0" w:color="auto"/>
            </w:tcBorders>
            <w:shd w:val="clear" w:color="auto" w:fill="auto"/>
            <w:noWrap/>
            <w:vAlign w:val="bottom"/>
            <w:hideMark/>
          </w:tcPr>
          <w:p w14:paraId="1B7B2543"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3B8569B1" w14:textId="77777777" w:rsidTr="0005685A">
        <w:trPr>
          <w:trHeight w:val="315"/>
          <w:jc w:val="center"/>
        </w:trPr>
        <w:tc>
          <w:tcPr>
            <w:tcW w:w="855" w:type="dxa"/>
            <w:tcBorders>
              <w:top w:val="single" w:sz="4" w:space="0" w:color="auto"/>
              <w:left w:val="nil"/>
              <w:bottom w:val="nil"/>
              <w:right w:val="nil"/>
            </w:tcBorders>
            <w:shd w:val="clear" w:color="auto" w:fill="auto"/>
            <w:noWrap/>
            <w:vAlign w:val="center"/>
            <w:hideMark/>
          </w:tcPr>
          <w:p w14:paraId="6CD6CA1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133EDB"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отчисления АУП</w:t>
            </w:r>
          </w:p>
        </w:tc>
        <w:tc>
          <w:tcPr>
            <w:tcW w:w="1301" w:type="dxa"/>
            <w:tcBorders>
              <w:top w:val="nil"/>
              <w:left w:val="nil"/>
              <w:bottom w:val="single" w:sz="4" w:space="0" w:color="auto"/>
              <w:right w:val="single" w:sz="4" w:space="0" w:color="auto"/>
            </w:tcBorders>
            <w:shd w:val="clear" w:color="auto" w:fill="auto"/>
            <w:noWrap/>
            <w:vAlign w:val="bottom"/>
            <w:hideMark/>
          </w:tcPr>
          <w:p w14:paraId="085F061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4079727A"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442" w:type="dxa"/>
            <w:tcBorders>
              <w:top w:val="nil"/>
              <w:left w:val="nil"/>
              <w:bottom w:val="single" w:sz="4" w:space="0" w:color="auto"/>
              <w:right w:val="nil"/>
            </w:tcBorders>
            <w:shd w:val="clear" w:color="000000" w:fill="ECDFF5"/>
            <w:noWrap/>
            <w:vAlign w:val="bottom"/>
            <w:hideMark/>
          </w:tcPr>
          <w:p w14:paraId="0E298F29"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0,00</w:t>
            </w:r>
          </w:p>
        </w:tc>
        <w:tc>
          <w:tcPr>
            <w:tcW w:w="1556" w:type="dxa"/>
            <w:tcBorders>
              <w:top w:val="nil"/>
              <w:left w:val="single" w:sz="4" w:space="0" w:color="auto"/>
              <w:bottom w:val="nil"/>
              <w:right w:val="single" w:sz="8" w:space="0" w:color="auto"/>
            </w:tcBorders>
            <w:shd w:val="clear" w:color="auto" w:fill="auto"/>
            <w:noWrap/>
            <w:vAlign w:val="bottom"/>
            <w:hideMark/>
          </w:tcPr>
          <w:p w14:paraId="6B65CD64"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1E8FCFDE" w14:textId="77777777" w:rsidTr="0005685A">
        <w:trPr>
          <w:trHeight w:val="315"/>
          <w:jc w:val="center"/>
        </w:trPr>
        <w:tc>
          <w:tcPr>
            <w:tcW w:w="855" w:type="dxa"/>
            <w:tcBorders>
              <w:top w:val="single" w:sz="4" w:space="0" w:color="auto"/>
              <w:left w:val="nil"/>
              <w:bottom w:val="nil"/>
              <w:right w:val="nil"/>
            </w:tcBorders>
            <w:shd w:val="clear" w:color="auto" w:fill="auto"/>
            <w:noWrap/>
            <w:vAlign w:val="center"/>
            <w:hideMark/>
          </w:tcPr>
          <w:p w14:paraId="0834889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68C1CD"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дополнительные взносы</w:t>
            </w:r>
          </w:p>
        </w:tc>
        <w:tc>
          <w:tcPr>
            <w:tcW w:w="1301" w:type="dxa"/>
            <w:tcBorders>
              <w:top w:val="nil"/>
              <w:left w:val="nil"/>
              <w:bottom w:val="single" w:sz="4" w:space="0" w:color="auto"/>
              <w:right w:val="single" w:sz="4" w:space="0" w:color="auto"/>
            </w:tcBorders>
            <w:shd w:val="clear" w:color="auto" w:fill="auto"/>
            <w:noWrap/>
            <w:vAlign w:val="bottom"/>
            <w:hideMark/>
          </w:tcPr>
          <w:p w14:paraId="67DFB11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0B9A5EA2"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442" w:type="dxa"/>
            <w:tcBorders>
              <w:top w:val="nil"/>
              <w:left w:val="nil"/>
              <w:bottom w:val="single" w:sz="4" w:space="0" w:color="auto"/>
              <w:right w:val="nil"/>
            </w:tcBorders>
            <w:shd w:val="clear" w:color="000000" w:fill="ECDFF5"/>
            <w:noWrap/>
            <w:vAlign w:val="bottom"/>
            <w:hideMark/>
          </w:tcPr>
          <w:p w14:paraId="3C2D3010"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0</w:t>
            </w:r>
          </w:p>
        </w:tc>
        <w:tc>
          <w:tcPr>
            <w:tcW w:w="1556" w:type="dxa"/>
            <w:tcBorders>
              <w:top w:val="nil"/>
              <w:left w:val="single" w:sz="4" w:space="0" w:color="auto"/>
              <w:bottom w:val="nil"/>
              <w:right w:val="single" w:sz="8" w:space="0" w:color="auto"/>
            </w:tcBorders>
            <w:shd w:val="clear" w:color="auto" w:fill="auto"/>
            <w:noWrap/>
            <w:vAlign w:val="bottom"/>
            <w:hideMark/>
          </w:tcPr>
          <w:p w14:paraId="2C99AD08" w14:textId="77777777" w:rsidR="0005685A" w:rsidRPr="0005685A" w:rsidRDefault="0005685A">
            <w:pPr>
              <w:jc w:val="center"/>
              <w:rPr>
                <w:rFonts w:ascii="Bookman Old Style" w:hAnsi="Bookman Old Style" w:cs="Calibri"/>
                <w:color w:val="000000"/>
                <w:sz w:val="16"/>
                <w:szCs w:val="16"/>
              </w:rPr>
            </w:pPr>
            <w:r w:rsidRPr="0005685A">
              <w:rPr>
                <w:rFonts w:ascii="Bookman Old Style" w:hAnsi="Bookman Old Style" w:cs="Calibri"/>
                <w:color w:val="000000"/>
                <w:sz w:val="16"/>
                <w:szCs w:val="16"/>
              </w:rPr>
              <w:t> </w:t>
            </w:r>
          </w:p>
        </w:tc>
      </w:tr>
      <w:tr w:rsidR="0005685A" w:rsidRPr="0005685A" w14:paraId="1C42B988" w14:textId="77777777" w:rsidTr="0005685A">
        <w:trPr>
          <w:trHeight w:val="300"/>
          <w:jc w:val="center"/>
        </w:trPr>
        <w:tc>
          <w:tcPr>
            <w:tcW w:w="855" w:type="dxa"/>
            <w:tcBorders>
              <w:top w:val="single" w:sz="4" w:space="0" w:color="auto"/>
              <w:left w:val="nil"/>
              <w:bottom w:val="single" w:sz="4" w:space="0" w:color="auto"/>
              <w:right w:val="nil"/>
            </w:tcBorders>
            <w:shd w:val="clear" w:color="auto" w:fill="auto"/>
            <w:noWrap/>
            <w:vAlign w:val="center"/>
            <w:hideMark/>
          </w:tcPr>
          <w:p w14:paraId="0E2647D3"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17</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9E2AC3"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 Амортизация основных средств и нематериальных активов, в т.ч.:</w:t>
            </w:r>
          </w:p>
        </w:tc>
        <w:tc>
          <w:tcPr>
            <w:tcW w:w="1301" w:type="dxa"/>
            <w:tcBorders>
              <w:top w:val="nil"/>
              <w:left w:val="nil"/>
              <w:bottom w:val="single" w:sz="4" w:space="0" w:color="auto"/>
              <w:right w:val="single" w:sz="4" w:space="0" w:color="auto"/>
            </w:tcBorders>
            <w:shd w:val="clear" w:color="auto" w:fill="auto"/>
            <w:noWrap/>
            <w:vAlign w:val="bottom"/>
            <w:hideMark/>
          </w:tcPr>
          <w:p w14:paraId="67DB751F"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692910E2"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862,57</w:t>
            </w:r>
          </w:p>
        </w:tc>
        <w:tc>
          <w:tcPr>
            <w:tcW w:w="2442" w:type="dxa"/>
            <w:tcBorders>
              <w:top w:val="nil"/>
              <w:left w:val="nil"/>
              <w:bottom w:val="single" w:sz="4" w:space="0" w:color="auto"/>
              <w:right w:val="nil"/>
            </w:tcBorders>
            <w:shd w:val="clear" w:color="000000" w:fill="ECDFF5"/>
            <w:noWrap/>
            <w:vAlign w:val="bottom"/>
            <w:hideMark/>
          </w:tcPr>
          <w:p w14:paraId="67799A25"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862,57</w:t>
            </w:r>
          </w:p>
        </w:tc>
        <w:tc>
          <w:tcPr>
            <w:tcW w:w="1556" w:type="dxa"/>
            <w:tcBorders>
              <w:top w:val="nil"/>
              <w:left w:val="single" w:sz="4" w:space="0" w:color="auto"/>
              <w:bottom w:val="nil"/>
              <w:right w:val="single" w:sz="8" w:space="0" w:color="auto"/>
            </w:tcBorders>
            <w:shd w:val="clear" w:color="auto" w:fill="auto"/>
            <w:noWrap/>
            <w:vAlign w:val="bottom"/>
            <w:hideMark/>
          </w:tcPr>
          <w:p w14:paraId="3F1B7ACC"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0,00</w:t>
            </w:r>
          </w:p>
        </w:tc>
      </w:tr>
      <w:tr w:rsidR="0005685A" w:rsidRPr="0005685A" w14:paraId="5BEAE4E0" w14:textId="77777777" w:rsidTr="0005685A">
        <w:trPr>
          <w:trHeight w:val="315"/>
          <w:jc w:val="center"/>
        </w:trPr>
        <w:tc>
          <w:tcPr>
            <w:tcW w:w="855" w:type="dxa"/>
            <w:tcBorders>
              <w:top w:val="nil"/>
              <w:left w:val="nil"/>
              <w:bottom w:val="single" w:sz="4" w:space="0" w:color="auto"/>
              <w:right w:val="nil"/>
            </w:tcBorders>
            <w:shd w:val="clear" w:color="auto" w:fill="auto"/>
            <w:noWrap/>
            <w:vAlign w:val="center"/>
            <w:hideMark/>
          </w:tcPr>
          <w:p w14:paraId="46D44C94"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 </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8AB01E"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 амортизация основных средств АБК</w:t>
            </w:r>
          </w:p>
        </w:tc>
        <w:tc>
          <w:tcPr>
            <w:tcW w:w="1301" w:type="dxa"/>
            <w:tcBorders>
              <w:top w:val="nil"/>
              <w:left w:val="nil"/>
              <w:bottom w:val="single" w:sz="4" w:space="0" w:color="auto"/>
              <w:right w:val="single" w:sz="4" w:space="0" w:color="auto"/>
            </w:tcBorders>
            <w:shd w:val="clear" w:color="auto" w:fill="auto"/>
            <w:noWrap/>
            <w:vAlign w:val="bottom"/>
            <w:hideMark/>
          </w:tcPr>
          <w:p w14:paraId="38934D62"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 </w:t>
            </w:r>
          </w:p>
        </w:tc>
        <w:tc>
          <w:tcPr>
            <w:tcW w:w="2228" w:type="dxa"/>
            <w:tcBorders>
              <w:top w:val="nil"/>
              <w:left w:val="nil"/>
              <w:bottom w:val="single" w:sz="4" w:space="0" w:color="auto"/>
              <w:right w:val="single" w:sz="4" w:space="0" w:color="auto"/>
            </w:tcBorders>
            <w:shd w:val="clear" w:color="000000" w:fill="D9F5FF"/>
            <w:noWrap/>
            <w:vAlign w:val="bottom"/>
            <w:hideMark/>
          </w:tcPr>
          <w:p w14:paraId="060C8451"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862,57</w:t>
            </w:r>
          </w:p>
        </w:tc>
        <w:tc>
          <w:tcPr>
            <w:tcW w:w="2442" w:type="dxa"/>
            <w:tcBorders>
              <w:top w:val="nil"/>
              <w:left w:val="nil"/>
              <w:bottom w:val="single" w:sz="4" w:space="0" w:color="auto"/>
              <w:right w:val="nil"/>
            </w:tcBorders>
            <w:shd w:val="clear" w:color="000000" w:fill="E8D9F3"/>
            <w:noWrap/>
            <w:vAlign w:val="bottom"/>
            <w:hideMark/>
          </w:tcPr>
          <w:p w14:paraId="293CD77E"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862,57</w:t>
            </w:r>
          </w:p>
        </w:tc>
        <w:tc>
          <w:tcPr>
            <w:tcW w:w="1556" w:type="dxa"/>
            <w:tcBorders>
              <w:top w:val="nil"/>
              <w:left w:val="single" w:sz="4" w:space="0" w:color="auto"/>
              <w:bottom w:val="nil"/>
              <w:right w:val="single" w:sz="8" w:space="0" w:color="auto"/>
            </w:tcBorders>
            <w:shd w:val="clear" w:color="auto" w:fill="auto"/>
            <w:noWrap/>
            <w:vAlign w:val="bottom"/>
            <w:hideMark/>
          </w:tcPr>
          <w:p w14:paraId="1E23BBDE" w14:textId="77777777" w:rsidR="0005685A" w:rsidRPr="0005685A" w:rsidRDefault="0005685A">
            <w:pP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 </w:t>
            </w:r>
          </w:p>
        </w:tc>
      </w:tr>
      <w:tr w:rsidR="0005685A" w:rsidRPr="0005685A" w14:paraId="4F06319D" w14:textId="77777777" w:rsidTr="0005685A">
        <w:trPr>
          <w:trHeight w:val="300"/>
          <w:jc w:val="center"/>
        </w:trPr>
        <w:tc>
          <w:tcPr>
            <w:tcW w:w="855" w:type="dxa"/>
            <w:tcBorders>
              <w:top w:val="nil"/>
              <w:left w:val="nil"/>
              <w:bottom w:val="single" w:sz="4" w:space="0" w:color="auto"/>
              <w:right w:val="nil"/>
            </w:tcBorders>
            <w:shd w:val="clear" w:color="auto" w:fill="auto"/>
            <w:noWrap/>
            <w:vAlign w:val="center"/>
            <w:hideMark/>
          </w:tcPr>
          <w:p w14:paraId="5D5B4C2D"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18</w:t>
            </w:r>
          </w:p>
        </w:tc>
        <w:tc>
          <w:tcPr>
            <w:tcW w:w="8230" w:type="dxa"/>
            <w:gridSpan w:val="3"/>
            <w:tcBorders>
              <w:top w:val="nil"/>
              <w:left w:val="single" w:sz="4" w:space="0" w:color="auto"/>
              <w:bottom w:val="single" w:sz="4" w:space="0" w:color="auto"/>
              <w:right w:val="nil"/>
            </w:tcBorders>
            <w:shd w:val="clear" w:color="auto" w:fill="auto"/>
            <w:noWrap/>
            <w:vAlign w:val="bottom"/>
            <w:hideMark/>
          </w:tcPr>
          <w:p w14:paraId="12863C48"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 Налог на прибыль</w:t>
            </w:r>
          </w:p>
        </w:tc>
        <w:tc>
          <w:tcPr>
            <w:tcW w:w="142" w:type="dxa"/>
            <w:tcBorders>
              <w:top w:val="nil"/>
              <w:left w:val="nil"/>
              <w:bottom w:val="single" w:sz="4" w:space="0" w:color="auto"/>
              <w:right w:val="single" w:sz="4" w:space="0" w:color="auto"/>
            </w:tcBorders>
            <w:shd w:val="clear" w:color="auto" w:fill="auto"/>
            <w:noWrap/>
            <w:vAlign w:val="bottom"/>
            <w:hideMark/>
          </w:tcPr>
          <w:p w14:paraId="42C35924"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w:t>
            </w:r>
          </w:p>
        </w:tc>
        <w:tc>
          <w:tcPr>
            <w:tcW w:w="1301" w:type="dxa"/>
            <w:tcBorders>
              <w:top w:val="nil"/>
              <w:left w:val="nil"/>
              <w:bottom w:val="single" w:sz="4" w:space="0" w:color="auto"/>
              <w:right w:val="single" w:sz="4" w:space="0" w:color="auto"/>
            </w:tcBorders>
            <w:shd w:val="clear" w:color="auto" w:fill="auto"/>
            <w:noWrap/>
            <w:vAlign w:val="bottom"/>
            <w:hideMark/>
          </w:tcPr>
          <w:p w14:paraId="5B3FA2C0"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33539670"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15,00</w:t>
            </w:r>
          </w:p>
        </w:tc>
        <w:tc>
          <w:tcPr>
            <w:tcW w:w="2442" w:type="dxa"/>
            <w:tcBorders>
              <w:top w:val="single" w:sz="4" w:space="0" w:color="auto"/>
              <w:left w:val="nil"/>
              <w:bottom w:val="single" w:sz="4" w:space="0" w:color="auto"/>
              <w:right w:val="nil"/>
            </w:tcBorders>
            <w:shd w:val="clear" w:color="000000" w:fill="ECDFF5"/>
            <w:noWrap/>
            <w:vAlign w:val="bottom"/>
            <w:hideMark/>
          </w:tcPr>
          <w:p w14:paraId="28BF15BD"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15,00</w:t>
            </w:r>
          </w:p>
        </w:tc>
        <w:tc>
          <w:tcPr>
            <w:tcW w:w="1556" w:type="dxa"/>
            <w:tcBorders>
              <w:top w:val="nil"/>
              <w:left w:val="single" w:sz="4" w:space="0" w:color="auto"/>
              <w:bottom w:val="nil"/>
              <w:right w:val="single" w:sz="8" w:space="0" w:color="auto"/>
            </w:tcBorders>
            <w:shd w:val="clear" w:color="auto" w:fill="auto"/>
            <w:noWrap/>
            <w:vAlign w:val="bottom"/>
            <w:hideMark/>
          </w:tcPr>
          <w:p w14:paraId="45B1BF56"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0,00</w:t>
            </w:r>
          </w:p>
        </w:tc>
      </w:tr>
      <w:tr w:rsidR="0005685A" w:rsidRPr="0005685A" w14:paraId="3D2B5A23" w14:textId="77777777" w:rsidTr="0005685A">
        <w:trPr>
          <w:trHeight w:val="300"/>
          <w:jc w:val="center"/>
        </w:trPr>
        <w:tc>
          <w:tcPr>
            <w:tcW w:w="855" w:type="dxa"/>
            <w:tcBorders>
              <w:top w:val="nil"/>
              <w:left w:val="nil"/>
              <w:bottom w:val="single" w:sz="4" w:space="0" w:color="auto"/>
              <w:right w:val="nil"/>
            </w:tcBorders>
            <w:shd w:val="clear" w:color="auto" w:fill="auto"/>
            <w:noWrap/>
            <w:vAlign w:val="bottom"/>
            <w:hideMark/>
          </w:tcPr>
          <w:p w14:paraId="3BAA390A"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19</w:t>
            </w:r>
          </w:p>
        </w:tc>
        <w:tc>
          <w:tcPr>
            <w:tcW w:w="8372" w:type="dxa"/>
            <w:gridSpan w:val="4"/>
            <w:tcBorders>
              <w:top w:val="nil"/>
              <w:left w:val="single" w:sz="4" w:space="0" w:color="auto"/>
              <w:bottom w:val="single" w:sz="4" w:space="0" w:color="auto"/>
              <w:right w:val="nil"/>
            </w:tcBorders>
            <w:shd w:val="clear" w:color="auto" w:fill="auto"/>
            <w:noWrap/>
            <w:vAlign w:val="bottom"/>
            <w:hideMark/>
          </w:tcPr>
          <w:p w14:paraId="0C5B08C8"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Денежные выплаты социального характера</w:t>
            </w:r>
          </w:p>
        </w:tc>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1B6C9376"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2F61CF30"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60,00</w:t>
            </w:r>
          </w:p>
        </w:tc>
        <w:tc>
          <w:tcPr>
            <w:tcW w:w="2442" w:type="dxa"/>
            <w:tcBorders>
              <w:top w:val="nil"/>
              <w:left w:val="nil"/>
              <w:bottom w:val="single" w:sz="4" w:space="0" w:color="auto"/>
              <w:right w:val="nil"/>
            </w:tcBorders>
            <w:shd w:val="clear" w:color="000000" w:fill="ECDFF5"/>
            <w:noWrap/>
            <w:vAlign w:val="bottom"/>
            <w:hideMark/>
          </w:tcPr>
          <w:p w14:paraId="56563C8D"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60,00</w:t>
            </w:r>
          </w:p>
        </w:tc>
        <w:tc>
          <w:tcPr>
            <w:tcW w:w="1556" w:type="dxa"/>
            <w:tcBorders>
              <w:top w:val="nil"/>
              <w:left w:val="nil"/>
              <w:bottom w:val="nil"/>
              <w:right w:val="single" w:sz="8" w:space="0" w:color="auto"/>
            </w:tcBorders>
            <w:shd w:val="clear" w:color="auto" w:fill="auto"/>
            <w:noWrap/>
            <w:vAlign w:val="bottom"/>
            <w:hideMark/>
          </w:tcPr>
          <w:p w14:paraId="455DDE70"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 </w:t>
            </w:r>
          </w:p>
        </w:tc>
      </w:tr>
      <w:tr w:rsidR="0005685A" w:rsidRPr="0005685A" w14:paraId="604F5A30" w14:textId="77777777" w:rsidTr="0005685A">
        <w:trPr>
          <w:trHeight w:val="300"/>
          <w:jc w:val="center"/>
        </w:trPr>
        <w:tc>
          <w:tcPr>
            <w:tcW w:w="855" w:type="dxa"/>
            <w:tcBorders>
              <w:top w:val="nil"/>
              <w:left w:val="nil"/>
              <w:bottom w:val="single" w:sz="4" w:space="0" w:color="auto"/>
              <w:right w:val="nil"/>
            </w:tcBorders>
            <w:shd w:val="clear" w:color="auto" w:fill="auto"/>
            <w:noWrap/>
            <w:vAlign w:val="bottom"/>
            <w:hideMark/>
          </w:tcPr>
          <w:p w14:paraId="432DB653"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20</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B85E2D"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Предпринимательская прибыль</w:t>
            </w:r>
          </w:p>
        </w:tc>
        <w:tc>
          <w:tcPr>
            <w:tcW w:w="1301" w:type="dxa"/>
            <w:tcBorders>
              <w:top w:val="nil"/>
              <w:left w:val="nil"/>
              <w:bottom w:val="single" w:sz="4" w:space="0" w:color="auto"/>
              <w:right w:val="single" w:sz="4" w:space="0" w:color="auto"/>
            </w:tcBorders>
            <w:shd w:val="clear" w:color="auto" w:fill="auto"/>
            <w:noWrap/>
            <w:vAlign w:val="bottom"/>
            <w:hideMark/>
          </w:tcPr>
          <w:p w14:paraId="7B01BDE2"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0CDE89A1"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4458,04</w:t>
            </w:r>
          </w:p>
        </w:tc>
        <w:tc>
          <w:tcPr>
            <w:tcW w:w="2442" w:type="dxa"/>
            <w:tcBorders>
              <w:top w:val="nil"/>
              <w:left w:val="nil"/>
              <w:bottom w:val="single" w:sz="4" w:space="0" w:color="auto"/>
              <w:right w:val="nil"/>
            </w:tcBorders>
            <w:shd w:val="clear" w:color="000000" w:fill="E8D9F3"/>
            <w:noWrap/>
            <w:vAlign w:val="bottom"/>
            <w:hideMark/>
          </w:tcPr>
          <w:p w14:paraId="5052A926"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3128,89</w:t>
            </w:r>
          </w:p>
        </w:tc>
        <w:tc>
          <w:tcPr>
            <w:tcW w:w="1556" w:type="dxa"/>
            <w:tcBorders>
              <w:top w:val="nil"/>
              <w:left w:val="nil"/>
              <w:bottom w:val="nil"/>
              <w:right w:val="single" w:sz="8" w:space="0" w:color="auto"/>
            </w:tcBorders>
            <w:shd w:val="clear" w:color="auto" w:fill="auto"/>
            <w:noWrap/>
            <w:vAlign w:val="bottom"/>
            <w:hideMark/>
          </w:tcPr>
          <w:p w14:paraId="0E2FF179"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 </w:t>
            </w:r>
          </w:p>
        </w:tc>
      </w:tr>
      <w:tr w:rsidR="0005685A" w:rsidRPr="0005685A" w14:paraId="7D9733F7" w14:textId="77777777" w:rsidTr="0005685A">
        <w:trPr>
          <w:trHeight w:val="330"/>
          <w:jc w:val="center"/>
        </w:trPr>
        <w:tc>
          <w:tcPr>
            <w:tcW w:w="855" w:type="dxa"/>
            <w:tcBorders>
              <w:top w:val="nil"/>
              <w:left w:val="nil"/>
              <w:bottom w:val="single" w:sz="4" w:space="0" w:color="auto"/>
              <w:right w:val="nil"/>
            </w:tcBorders>
            <w:shd w:val="clear" w:color="auto" w:fill="auto"/>
            <w:noWrap/>
            <w:vAlign w:val="bottom"/>
            <w:hideMark/>
          </w:tcPr>
          <w:p w14:paraId="5F43DC38"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21</w:t>
            </w:r>
          </w:p>
        </w:tc>
        <w:tc>
          <w:tcPr>
            <w:tcW w:w="837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964490E"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 Необходимая валовая выручка, всего</w:t>
            </w:r>
          </w:p>
        </w:tc>
        <w:tc>
          <w:tcPr>
            <w:tcW w:w="1301" w:type="dxa"/>
            <w:tcBorders>
              <w:top w:val="nil"/>
              <w:left w:val="nil"/>
              <w:bottom w:val="single" w:sz="4" w:space="0" w:color="auto"/>
              <w:right w:val="single" w:sz="4" w:space="0" w:color="auto"/>
            </w:tcBorders>
            <w:shd w:val="clear" w:color="auto" w:fill="auto"/>
            <w:noWrap/>
            <w:vAlign w:val="bottom"/>
            <w:hideMark/>
          </w:tcPr>
          <w:p w14:paraId="2753697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4601C9BB" w14:textId="77777777" w:rsidR="0005685A" w:rsidRPr="0005685A" w:rsidRDefault="0005685A">
            <w:pPr>
              <w:jc w:val="center"/>
              <w:rPr>
                <w:rFonts w:ascii="Bookman Old Style" w:hAnsi="Bookman Old Style" w:cs="Calibri"/>
                <w:b/>
                <w:bCs/>
                <w:color w:val="FF0000"/>
                <w:sz w:val="16"/>
                <w:szCs w:val="16"/>
              </w:rPr>
            </w:pPr>
            <w:r w:rsidRPr="0005685A">
              <w:rPr>
                <w:rFonts w:ascii="Bookman Old Style" w:hAnsi="Bookman Old Style" w:cs="Calibri"/>
                <w:b/>
                <w:bCs/>
                <w:color w:val="FF0000"/>
                <w:sz w:val="16"/>
                <w:szCs w:val="16"/>
              </w:rPr>
              <w:t>180022,61</w:t>
            </w:r>
          </w:p>
        </w:tc>
        <w:tc>
          <w:tcPr>
            <w:tcW w:w="2442" w:type="dxa"/>
            <w:tcBorders>
              <w:top w:val="nil"/>
              <w:left w:val="nil"/>
              <w:bottom w:val="single" w:sz="4" w:space="0" w:color="auto"/>
              <w:right w:val="nil"/>
            </w:tcBorders>
            <w:shd w:val="clear" w:color="000000" w:fill="ECDFF5"/>
            <w:noWrap/>
            <w:vAlign w:val="bottom"/>
            <w:hideMark/>
          </w:tcPr>
          <w:p w14:paraId="4DA4DA0F" w14:textId="77777777" w:rsidR="0005685A" w:rsidRPr="0005685A" w:rsidRDefault="0005685A">
            <w:pPr>
              <w:jc w:val="center"/>
              <w:rPr>
                <w:rFonts w:ascii="Bookman Old Style" w:hAnsi="Bookman Old Style" w:cs="Calibri"/>
                <w:b/>
                <w:bCs/>
                <w:color w:val="FF0000"/>
                <w:sz w:val="16"/>
                <w:szCs w:val="16"/>
              </w:rPr>
            </w:pPr>
            <w:r w:rsidRPr="0005685A">
              <w:rPr>
                <w:rFonts w:ascii="Bookman Old Style" w:hAnsi="Bookman Old Style" w:cs="Calibri"/>
                <w:b/>
                <w:bCs/>
                <w:color w:val="FF0000"/>
                <w:sz w:val="16"/>
                <w:szCs w:val="16"/>
              </w:rPr>
              <w:t>127 042,14</w:t>
            </w:r>
          </w:p>
        </w:tc>
        <w:tc>
          <w:tcPr>
            <w:tcW w:w="1556" w:type="dxa"/>
            <w:tcBorders>
              <w:top w:val="nil"/>
              <w:left w:val="nil"/>
              <w:bottom w:val="nil"/>
              <w:right w:val="single" w:sz="8" w:space="0" w:color="auto"/>
            </w:tcBorders>
            <w:shd w:val="clear" w:color="auto" w:fill="auto"/>
            <w:noWrap/>
            <w:vAlign w:val="bottom"/>
            <w:hideMark/>
          </w:tcPr>
          <w:p w14:paraId="484E4418"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-52 980,47</w:t>
            </w:r>
          </w:p>
        </w:tc>
      </w:tr>
      <w:tr w:rsidR="0005685A" w:rsidRPr="0005685A" w14:paraId="2F631A53" w14:textId="77777777" w:rsidTr="0005685A">
        <w:trPr>
          <w:trHeight w:val="330"/>
          <w:jc w:val="center"/>
        </w:trPr>
        <w:tc>
          <w:tcPr>
            <w:tcW w:w="855" w:type="dxa"/>
            <w:tcBorders>
              <w:top w:val="nil"/>
              <w:left w:val="nil"/>
              <w:bottom w:val="single" w:sz="4" w:space="0" w:color="auto"/>
              <w:right w:val="nil"/>
            </w:tcBorders>
            <w:shd w:val="clear" w:color="auto" w:fill="auto"/>
            <w:noWrap/>
            <w:vAlign w:val="bottom"/>
            <w:hideMark/>
          </w:tcPr>
          <w:p w14:paraId="2CB19679"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 </w:t>
            </w:r>
          </w:p>
        </w:tc>
        <w:tc>
          <w:tcPr>
            <w:tcW w:w="8230" w:type="dxa"/>
            <w:gridSpan w:val="3"/>
            <w:tcBorders>
              <w:top w:val="nil"/>
              <w:left w:val="single" w:sz="4" w:space="0" w:color="auto"/>
              <w:bottom w:val="single" w:sz="4" w:space="0" w:color="auto"/>
              <w:right w:val="nil"/>
            </w:tcBorders>
            <w:shd w:val="clear" w:color="auto" w:fill="auto"/>
            <w:noWrap/>
            <w:vAlign w:val="bottom"/>
            <w:hideMark/>
          </w:tcPr>
          <w:p w14:paraId="33E670A8"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  - НВВ с коллекторов</w:t>
            </w:r>
          </w:p>
        </w:tc>
        <w:tc>
          <w:tcPr>
            <w:tcW w:w="142" w:type="dxa"/>
            <w:tcBorders>
              <w:top w:val="nil"/>
              <w:left w:val="nil"/>
              <w:bottom w:val="single" w:sz="4" w:space="0" w:color="auto"/>
              <w:right w:val="single" w:sz="4" w:space="0" w:color="auto"/>
            </w:tcBorders>
            <w:shd w:val="clear" w:color="auto" w:fill="auto"/>
            <w:noWrap/>
            <w:vAlign w:val="bottom"/>
            <w:hideMark/>
          </w:tcPr>
          <w:p w14:paraId="2A7CA890"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w:t>
            </w:r>
          </w:p>
        </w:tc>
        <w:tc>
          <w:tcPr>
            <w:tcW w:w="1301" w:type="dxa"/>
            <w:tcBorders>
              <w:top w:val="nil"/>
              <w:left w:val="nil"/>
              <w:bottom w:val="single" w:sz="4" w:space="0" w:color="auto"/>
              <w:right w:val="single" w:sz="4" w:space="0" w:color="auto"/>
            </w:tcBorders>
            <w:shd w:val="clear" w:color="auto" w:fill="auto"/>
            <w:noWrap/>
            <w:vAlign w:val="bottom"/>
            <w:hideMark/>
          </w:tcPr>
          <w:p w14:paraId="0B5B5363"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2228" w:type="dxa"/>
            <w:tcBorders>
              <w:top w:val="nil"/>
              <w:left w:val="nil"/>
              <w:bottom w:val="single" w:sz="4" w:space="0" w:color="auto"/>
              <w:right w:val="single" w:sz="4" w:space="0" w:color="auto"/>
            </w:tcBorders>
            <w:shd w:val="clear" w:color="000000" w:fill="D9F5FF"/>
            <w:noWrap/>
            <w:vAlign w:val="bottom"/>
            <w:hideMark/>
          </w:tcPr>
          <w:p w14:paraId="499AC3D9" w14:textId="77777777" w:rsidR="0005685A" w:rsidRPr="0005685A" w:rsidRDefault="0005685A">
            <w:pPr>
              <w:jc w:val="center"/>
              <w:rPr>
                <w:rFonts w:ascii="Bookman Old Style" w:hAnsi="Bookman Old Style" w:cs="Calibri"/>
                <w:b/>
                <w:bCs/>
                <w:color w:val="FF0000"/>
                <w:sz w:val="16"/>
                <w:szCs w:val="16"/>
              </w:rPr>
            </w:pPr>
            <w:r w:rsidRPr="0005685A">
              <w:rPr>
                <w:rFonts w:ascii="Bookman Old Style" w:hAnsi="Bookman Old Style" w:cs="Calibri"/>
                <w:b/>
                <w:bCs/>
                <w:color w:val="FF0000"/>
                <w:sz w:val="16"/>
                <w:szCs w:val="16"/>
              </w:rPr>
              <w:t>152002,61</w:t>
            </w:r>
          </w:p>
        </w:tc>
        <w:tc>
          <w:tcPr>
            <w:tcW w:w="2442" w:type="dxa"/>
            <w:tcBorders>
              <w:top w:val="nil"/>
              <w:left w:val="nil"/>
              <w:bottom w:val="single" w:sz="4" w:space="0" w:color="auto"/>
              <w:right w:val="nil"/>
            </w:tcBorders>
            <w:shd w:val="clear" w:color="000000" w:fill="ECDFF5"/>
            <w:noWrap/>
            <w:vAlign w:val="bottom"/>
            <w:hideMark/>
          </w:tcPr>
          <w:p w14:paraId="51582F3A" w14:textId="77777777" w:rsidR="0005685A" w:rsidRPr="0005685A" w:rsidRDefault="0005685A">
            <w:pPr>
              <w:jc w:val="center"/>
              <w:rPr>
                <w:rFonts w:ascii="Bookman Old Style" w:hAnsi="Bookman Old Style" w:cs="Calibri"/>
                <w:b/>
                <w:bCs/>
                <w:color w:val="FF0000"/>
                <w:sz w:val="16"/>
                <w:szCs w:val="16"/>
              </w:rPr>
            </w:pPr>
            <w:r w:rsidRPr="0005685A">
              <w:rPr>
                <w:rFonts w:ascii="Bookman Old Style" w:hAnsi="Bookman Old Style" w:cs="Calibri"/>
                <w:b/>
                <w:bCs/>
                <w:color w:val="FF0000"/>
                <w:sz w:val="16"/>
                <w:szCs w:val="16"/>
              </w:rPr>
              <w:t>99 358,56</w:t>
            </w:r>
          </w:p>
        </w:tc>
        <w:tc>
          <w:tcPr>
            <w:tcW w:w="1556" w:type="dxa"/>
            <w:tcBorders>
              <w:top w:val="nil"/>
              <w:left w:val="nil"/>
              <w:bottom w:val="nil"/>
              <w:right w:val="single" w:sz="8" w:space="0" w:color="auto"/>
            </w:tcBorders>
            <w:shd w:val="clear" w:color="auto" w:fill="auto"/>
            <w:noWrap/>
            <w:vAlign w:val="bottom"/>
            <w:hideMark/>
          </w:tcPr>
          <w:p w14:paraId="3F18A447"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 </w:t>
            </w:r>
          </w:p>
        </w:tc>
      </w:tr>
      <w:tr w:rsidR="0005685A" w:rsidRPr="0005685A" w14:paraId="159BF8C7" w14:textId="77777777" w:rsidTr="0005685A">
        <w:trPr>
          <w:trHeight w:val="330"/>
          <w:jc w:val="center"/>
        </w:trPr>
        <w:tc>
          <w:tcPr>
            <w:tcW w:w="855" w:type="dxa"/>
            <w:tcBorders>
              <w:top w:val="nil"/>
              <w:left w:val="nil"/>
              <w:bottom w:val="single" w:sz="4" w:space="0" w:color="auto"/>
              <w:right w:val="nil"/>
            </w:tcBorders>
            <w:shd w:val="clear" w:color="auto" w:fill="auto"/>
            <w:noWrap/>
            <w:vAlign w:val="bottom"/>
            <w:hideMark/>
          </w:tcPr>
          <w:p w14:paraId="07F5B686"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67FA62"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в том числе на потребительский рынок</w:t>
            </w:r>
          </w:p>
        </w:tc>
        <w:tc>
          <w:tcPr>
            <w:tcW w:w="1301" w:type="dxa"/>
            <w:tcBorders>
              <w:top w:val="nil"/>
              <w:left w:val="nil"/>
              <w:bottom w:val="single" w:sz="4" w:space="0" w:color="auto"/>
              <w:right w:val="single" w:sz="4" w:space="0" w:color="auto"/>
            </w:tcBorders>
            <w:shd w:val="clear" w:color="auto" w:fill="auto"/>
            <w:noWrap/>
            <w:vAlign w:val="bottom"/>
            <w:hideMark/>
          </w:tcPr>
          <w:p w14:paraId="47FD7B49"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тыс. руб.</w:t>
            </w:r>
          </w:p>
        </w:tc>
        <w:tc>
          <w:tcPr>
            <w:tcW w:w="2228" w:type="dxa"/>
            <w:tcBorders>
              <w:top w:val="nil"/>
              <w:left w:val="nil"/>
              <w:bottom w:val="single" w:sz="4" w:space="0" w:color="auto"/>
              <w:right w:val="single" w:sz="4" w:space="0" w:color="auto"/>
            </w:tcBorders>
            <w:shd w:val="clear" w:color="000000" w:fill="D9F5FF"/>
            <w:noWrap/>
            <w:vAlign w:val="bottom"/>
            <w:hideMark/>
          </w:tcPr>
          <w:p w14:paraId="626F78C2" w14:textId="77777777" w:rsidR="0005685A" w:rsidRPr="0005685A" w:rsidRDefault="0005685A">
            <w:pPr>
              <w:jc w:val="center"/>
              <w:rPr>
                <w:rFonts w:ascii="Bookman Old Style" w:hAnsi="Bookman Old Style" w:cs="Calibri"/>
                <w:b/>
                <w:bCs/>
                <w:color w:val="FF0000"/>
                <w:sz w:val="16"/>
                <w:szCs w:val="16"/>
              </w:rPr>
            </w:pPr>
            <w:r w:rsidRPr="0005685A">
              <w:rPr>
                <w:rFonts w:ascii="Bookman Old Style" w:hAnsi="Bookman Old Style" w:cs="Calibri"/>
                <w:b/>
                <w:bCs/>
                <w:color w:val="FF0000"/>
                <w:sz w:val="16"/>
                <w:szCs w:val="16"/>
              </w:rPr>
              <w:t>148817,60</w:t>
            </w:r>
          </w:p>
        </w:tc>
        <w:tc>
          <w:tcPr>
            <w:tcW w:w="2442" w:type="dxa"/>
            <w:tcBorders>
              <w:top w:val="nil"/>
              <w:left w:val="nil"/>
              <w:bottom w:val="single" w:sz="4" w:space="0" w:color="auto"/>
              <w:right w:val="nil"/>
            </w:tcBorders>
            <w:shd w:val="clear" w:color="000000" w:fill="ECDFF5"/>
            <w:noWrap/>
            <w:vAlign w:val="bottom"/>
            <w:hideMark/>
          </w:tcPr>
          <w:p w14:paraId="69789120" w14:textId="77777777" w:rsidR="0005685A" w:rsidRPr="0005685A" w:rsidRDefault="0005685A">
            <w:pPr>
              <w:jc w:val="center"/>
              <w:rPr>
                <w:rFonts w:ascii="Bookman Old Style" w:hAnsi="Bookman Old Style" w:cs="Calibri"/>
                <w:b/>
                <w:bCs/>
                <w:color w:val="FF0000"/>
                <w:sz w:val="16"/>
                <w:szCs w:val="16"/>
              </w:rPr>
            </w:pPr>
            <w:r w:rsidRPr="0005685A">
              <w:rPr>
                <w:rFonts w:ascii="Bookman Old Style" w:hAnsi="Bookman Old Style" w:cs="Calibri"/>
                <w:b/>
                <w:bCs/>
                <w:color w:val="FF0000"/>
                <w:sz w:val="16"/>
                <w:szCs w:val="16"/>
              </w:rPr>
              <w:t>105029,25</w:t>
            </w:r>
          </w:p>
        </w:tc>
        <w:tc>
          <w:tcPr>
            <w:tcW w:w="1556" w:type="dxa"/>
            <w:tcBorders>
              <w:top w:val="nil"/>
              <w:left w:val="nil"/>
              <w:bottom w:val="nil"/>
              <w:right w:val="single" w:sz="8" w:space="0" w:color="auto"/>
            </w:tcBorders>
            <w:shd w:val="clear" w:color="auto" w:fill="auto"/>
            <w:noWrap/>
            <w:vAlign w:val="bottom"/>
            <w:hideMark/>
          </w:tcPr>
          <w:p w14:paraId="516472FB"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-43788,35</w:t>
            </w:r>
          </w:p>
        </w:tc>
      </w:tr>
      <w:tr w:rsidR="0005685A" w:rsidRPr="0005685A" w14:paraId="28DFEDCD" w14:textId="77777777" w:rsidTr="0005685A">
        <w:trPr>
          <w:trHeight w:val="330"/>
          <w:jc w:val="center"/>
        </w:trPr>
        <w:tc>
          <w:tcPr>
            <w:tcW w:w="855" w:type="dxa"/>
            <w:tcBorders>
              <w:top w:val="nil"/>
              <w:left w:val="nil"/>
              <w:bottom w:val="single" w:sz="4" w:space="0" w:color="auto"/>
              <w:right w:val="nil"/>
            </w:tcBorders>
            <w:shd w:val="clear" w:color="auto" w:fill="auto"/>
            <w:noWrap/>
            <w:vAlign w:val="bottom"/>
            <w:hideMark/>
          </w:tcPr>
          <w:p w14:paraId="1BA3ABDC"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04C7EC" w14:textId="77777777" w:rsidR="0005685A" w:rsidRPr="0005685A" w:rsidRDefault="0005685A">
            <w:pPr>
              <w:rPr>
                <w:rFonts w:ascii="Bookman Old Style" w:hAnsi="Bookman Old Style" w:cs="Calibri"/>
                <w:sz w:val="16"/>
                <w:szCs w:val="16"/>
              </w:rPr>
            </w:pPr>
            <w:r w:rsidRPr="0005685A">
              <w:rPr>
                <w:rFonts w:ascii="Bookman Old Style" w:hAnsi="Bookman Old Style" w:cs="Calibri"/>
                <w:sz w:val="16"/>
                <w:szCs w:val="16"/>
              </w:rPr>
              <w:t xml:space="preserve"> Тариф на тепловую энергию с коллекторов (средний)</w:t>
            </w:r>
          </w:p>
        </w:tc>
        <w:tc>
          <w:tcPr>
            <w:tcW w:w="1301" w:type="dxa"/>
            <w:tcBorders>
              <w:top w:val="nil"/>
              <w:left w:val="nil"/>
              <w:bottom w:val="single" w:sz="4" w:space="0" w:color="auto"/>
              <w:right w:val="single" w:sz="4" w:space="0" w:color="auto"/>
            </w:tcBorders>
            <w:shd w:val="clear" w:color="auto" w:fill="auto"/>
            <w:noWrap/>
            <w:vAlign w:val="bottom"/>
            <w:hideMark/>
          </w:tcPr>
          <w:p w14:paraId="5F76A0FE"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руб./Гкал</w:t>
            </w:r>
          </w:p>
        </w:tc>
        <w:tc>
          <w:tcPr>
            <w:tcW w:w="2228" w:type="dxa"/>
            <w:tcBorders>
              <w:top w:val="nil"/>
              <w:left w:val="nil"/>
              <w:bottom w:val="single" w:sz="4" w:space="0" w:color="auto"/>
              <w:right w:val="single" w:sz="4" w:space="0" w:color="auto"/>
            </w:tcBorders>
            <w:shd w:val="clear" w:color="000000" w:fill="D9F5FF"/>
            <w:noWrap/>
            <w:vAlign w:val="bottom"/>
            <w:hideMark/>
          </w:tcPr>
          <w:p w14:paraId="650B1EA4" w14:textId="77777777" w:rsidR="0005685A" w:rsidRPr="0005685A" w:rsidRDefault="0005685A">
            <w:pPr>
              <w:jc w:val="center"/>
              <w:rPr>
                <w:rFonts w:ascii="Bookman Old Style" w:hAnsi="Bookman Old Style" w:cs="Calibri"/>
                <w:b/>
                <w:bCs/>
                <w:color w:val="FF0000"/>
                <w:sz w:val="16"/>
                <w:szCs w:val="16"/>
              </w:rPr>
            </w:pPr>
            <w:r w:rsidRPr="0005685A">
              <w:rPr>
                <w:rFonts w:ascii="Bookman Old Style" w:hAnsi="Bookman Old Style" w:cs="Calibri"/>
                <w:b/>
                <w:bCs/>
                <w:color w:val="FF0000"/>
                <w:sz w:val="16"/>
                <w:szCs w:val="16"/>
              </w:rPr>
              <w:t>3345,13</w:t>
            </w:r>
          </w:p>
        </w:tc>
        <w:tc>
          <w:tcPr>
            <w:tcW w:w="2442" w:type="dxa"/>
            <w:tcBorders>
              <w:top w:val="nil"/>
              <w:left w:val="nil"/>
              <w:bottom w:val="single" w:sz="4" w:space="0" w:color="auto"/>
              <w:right w:val="nil"/>
            </w:tcBorders>
            <w:shd w:val="clear" w:color="000000" w:fill="ECDFF5"/>
            <w:noWrap/>
            <w:vAlign w:val="bottom"/>
            <w:hideMark/>
          </w:tcPr>
          <w:p w14:paraId="76A368C5" w14:textId="77777777" w:rsidR="0005685A" w:rsidRPr="0005685A" w:rsidRDefault="0005685A">
            <w:pPr>
              <w:jc w:val="center"/>
              <w:rPr>
                <w:rFonts w:ascii="Bookman Old Style" w:hAnsi="Bookman Old Style" w:cs="Calibri"/>
                <w:b/>
                <w:bCs/>
                <w:color w:val="FF0000"/>
                <w:sz w:val="16"/>
                <w:szCs w:val="16"/>
              </w:rPr>
            </w:pPr>
            <w:r w:rsidRPr="0005685A">
              <w:rPr>
                <w:rFonts w:ascii="Bookman Old Style" w:hAnsi="Bookman Old Style" w:cs="Calibri"/>
                <w:b/>
                <w:bCs/>
                <w:color w:val="FF0000"/>
                <w:sz w:val="16"/>
                <w:szCs w:val="16"/>
              </w:rPr>
              <w:t>2186,68</w:t>
            </w:r>
          </w:p>
        </w:tc>
        <w:tc>
          <w:tcPr>
            <w:tcW w:w="1556" w:type="dxa"/>
            <w:tcBorders>
              <w:top w:val="nil"/>
              <w:left w:val="nil"/>
              <w:bottom w:val="nil"/>
              <w:right w:val="single" w:sz="8" w:space="0" w:color="auto"/>
            </w:tcBorders>
            <w:shd w:val="clear" w:color="auto" w:fill="auto"/>
            <w:noWrap/>
            <w:vAlign w:val="bottom"/>
            <w:hideMark/>
          </w:tcPr>
          <w:p w14:paraId="75F73CAF" w14:textId="77777777" w:rsidR="0005685A" w:rsidRPr="0005685A" w:rsidRDefault="0005685A">
            <w:pPr>
              <w:jc w:val="center"/>
              <w:rPr>
                <w:rFonts w:ascii="Bookman Old Style" w:hAnsi="Bookman Old Style" w:cs="Calibri"/>
                <w:b/>
                <w:bCs/>
                <w:color w:val="000000"/>
                <w:sz w:val="16"/>
                <w:szCs w:val="16"/>
              </w:rPr>
            </w:pPr>
            <w:r w:rsidRPr="0005685A">
              <w:rPr>
                <w:rFonts w:ascii="Bookman Old Style" w:hAnsi="Bookman Old Style" w:cs="Calibri"/>
                <w:b/>
                <w:bCs/>
                <w:color w:val="000000"/>
                <w:sz w:val="16"/>
                <w:szCs w:val="16"/>
              </w:rPr>
              <w:t> </w:t>
            </w:r>
          </w:p>
        </w:tc>
      </w:tr>
      <w:tr w:rsidR="0005685A" w:rsidRPr="0005685A" w14:paraId="4015A87E" w14:textId="77777777" w:rsidTr="0005685A">
        <w:trPr>
          <w:trHeight w:val="330"/>
          <w:jc w:val="center"/>
        </w:trPr>
        <w:tc>
          <w:tcPr>
            <w:tcW w:w="855" w:type="dxa"/>
            <w:tcBorders>
              <w:top w:val="nil"/>
              <w:left w:val="nil"/>
              <w:bottom w:val="single" w:sz="4" w:space="0" w:color="auto"/>
              <w:right w:val="nil"/>
            </w:tcBorders>
            <w:shd w:val="clear" w:color="auto" w:fill="auto"/>
            <w:noWrap/>
            <w:vAlign w:val="bottom"/>
            <w:hideMark/>
          </w:tcPr>
          <w:p w14:paraId="31B29E6D"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7483FB"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 Тариф на тепловую энергию с учетом передачи (средний)</w:t>
            </w:r>
          </w:p>
        </w:tc>
        <w:tc>
          <w:tcPr>
            <w:tcW w:w="1301" w:type="dxa"/>
            <w:tcBorders>
              <w:top w:val="nil"/>
              <w:left w:val="nil"/>
              <w:bottom w:val="single" w:sz="4" w:space="0" w:color="auto"/>
              <w:right w:val="single" w:sz="4" w:space="0" w:color="auto"/>
            </w:tcBorders>
            <w:shd w:val="clear" w:color="auto" w:fill="auto"/>
            <w:noWrap/>
            <w:vAlign w:val="bottom"/>
            <w:hideMark/>
          </w:tcPr>
          <w:p w14:paraId="0CF7F97F"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руб./Гкал</w:t>
            </w:r>
          </w:p>
        </w:tc>
        <w:tc>
          <w:tcPr>
            <w:tcW w:w="2228" w:type="dxa"/>
            <w:tcBorders>
              <w:top w:val="nil"/>
              <w:left w:val="nil"/>
              <w:bottom w:val="single" w:sz="4" w:space="0" w:color="auto"/>
              <w:right w:val="single" w:sz="4" w:space="0" w:color="auto"/>
            </w:tcBorders>
            <w:shd w:val="clear" w:color="000000" w:fill="D9F5FF"/>
            <w:noWrap/>
            <w:vAlign w:val="bottom"/>
            <w:hideMark/>
          </w:tcPr>
          <w:p w14:paraId="202B314A"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4095,13</w:t>
            </w:r>
          </w:p>
        </w:tc>
        <w:tc>
          <w:tcPr>
            <w:tcW w:w="2442" w:type="dxa"/>
            <w:tcBorders>
              <w:top w:val="nil"/>
              <w:left w:val="nil"/>
              <w:bottom w:val="single" w:sz="4" w:space="0" w:color="auto"/>
              <w:right w:val="nil"/>
            </w:tcBorders>
            <w:shd w:val="clear" w:color="000000" w:fill="ECDFF5"/>
            <w:noWrap/>
            <w:vAlign w:val="bottom"/>
            <w:hideMark/>
          </w:tcPr>
          <w:p w14:paraId="340EA78B"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2927,65</w:t>
            </w:r>
          </w:p>
        </w:tc>
        <w:tc>
          <w:tcPr>
            <w:tcW w:w="1556" w:type="dxa"/>
            <w:tcBorders>
              <w:top w:val="nil"/>
              <w:left w:val="nil"/>
              <w:bottom w:val="nil"/>
              <w:right w:val="single" w:sz="8" w:space="0" w:color="auto"/>
            </w:tcBorders>
            <w:shd w:val="clear" w:color="auto" w:fill="auto"/>
            <w:noWrap/>
            <w:vAlign w:val="bottom"/>
            <w:hideMark/>
          </w:tcPr>
          <w:p w14:paraId="313E5A29"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 </w:t>
            </w:r>
          </w:p>
        </w:tc>
      </w:tr>
      <w:tr w:rsidR="0005685A" w:rsidRPr="0005685A" w14:paraId="0685634A" w14:textId="77777777" w:rsidTr="0005685A">
        <w:trPr>
          <w:trHeight w:val="330"/>
          <w:jc w:val="center"/>
        </w:trPr>
        <w:tc>
          <w:tcPr>
            <w:tcW w:w="855" w:type="dxa"/>
            <w:tcBorders>
              <w:top w:val="nil"/>
              <w:left w:val="nil"/>
              <w:bottom w:val="single" w:sz="8" w:space="0" w:color="auto"/>
              <w:right w:val="nil"/>
            </w:tcBorders>
            <w:shd w:val="clear" w:color="auto" w:fill="auto"/>
            <w:noWrap/>
            <w:vAlign w:val="bottom"/>
            <w:hideMark/>
          </w:tcPr>
          <w:p w14:paraId="19EDBC32"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8372"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50599C82" w14:textId="77777777" w:rsidR="0005685A" w:rsidRPr="0005685A" w:rsidRDefault="0005685A">
            <w:pPr>
              <w:rPr>
                <w:rFonts w:ascii="Bookman Old Style" w:hAnsi="Bookman Old Style" w:cs="Calibri"/>
                <w:b/>
                <w:bCs/>
                <w:sz w:val="16"/>
                <w:szCs w:val="16"/>
              </w:rPr>
            </w:pPr>
            <w:r w:rsidRPr="0005685A">
              <w:rPr>
                <w:rFonts w:ascii="Bookman Old Style" w:hAnsi="Bookman Old Style" w:cs="Calibri"/>
                <w:b/>
                <w:bCs/>
                <w:sz w:val="16"/>
                <w:szCs w:val="16"/>
              </w:rPr>
              <w:t xml:space="preserve"> Рост тарифа на тепловую энергию</w:t>
            </w:r>
          </w:p>
        </w:tc>
        <w:tc>
          <w:tcPr>
            <w:tcW w:w="1301" w:type="dxa"/>
            <w:tcBorders>
              <w:top w:val="nil"/>
              <w:left w:val="nil"/>
              <w:bottom w:val="single" w:sz="8" w:space="0" w:color="auto"/>
              <w:right w:val="single" w:sz="4" w:space="0" w:color="auto"/>
            </w:tcBorders>
            <w:shd w:val="clear" w:color="auto" w:fill="auto"/>
            <w:noWrap/>
            <w:vAlign w:val="bottom"/>
            <w:hideMark/>
          </w:tcPr>
          <w:p w14:paraId="18D618F8"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w:t>
            </w:r>
          </w:p>
        </w:tc>
        <w:tc>
          <w:tcPr>
            <w:tcW w:w="2228" w:type="dxa"/>
            <w:tcBorders>
              <w:top w:val="nil"/>
              <w:left w:val="nil"/>
              <w:bottom w:val="single" w:sz="8" w:space="0" w:color="auto"/>
              <w:right w:val="single" w:sz="4" w:space="0" w:color="auto"/>
            </w:tcBorders>
            <w:shd w:val="clear" w:color="000000" w:fill="D9F5FF"/>
            <w:noWrap/>
            <w:vAlign w:val="bottom"/>
            <w:hideMark/>
          </w:tcPr>
          <w:p w14:paraId="6888B197" w14:textId="77777777" w:rsidR="0005685A" w:rsidRPr="0005685A" w:rsidRDefault="0005685A">
            <w:pPr>
              <w:jc w:val="center"/>
              <w:rPr>
                <w:rFonts w:ascii="Bookman Old Style" w:hAnsi="Bookman Old Style" w:cs="Calibri"/>
                <w:b/>
                <w:bCs/>
                <w:sz w:val="16"/>
                <w:szCs w:val="16"/>
              </w:rPr>
            </w:pPr>
            <w:r w:rsidRPr="0005685A">
              <w:rPr>
                <w:rFonts w:ascii="Bookman Old Style" w:hAnsi="Bookman Old Style" w:cs="Calibri"/>
                <w:b/>
                <w:bCs/>
                <w:sz w:val="16"/>
                <w:szCs w:val="16"/>
              </w:rPr>
              <w:t> </w:t>
            </w:r>
          </w:p>
        </w:tc>
        <w:tc>
          <w:tcPr>
            <w:tcW w:w="2442" w:type="dxa"/>
            <w:tcBorders>
              <w:top w:val="nil"/>
              <w:left w:val="nil"/>
              <w:bottom w:val="single" w:sz="8" w:space="0" w:color="auto"/>
              <w:right w:val="nil"/>
            </w:tcBorders>
            <w:shd w:val="clear" w:color="000000" w:fill="ECDFF5"/>
            <w:noWrap/>
            <w:vAlign w:val="bottom"/>
            <w:hideMark/>
          </w:tcPr>
          <w:p w14:paraId="5F11E357"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c>
          <w:tcPr>
            <w:tcW w:w="1556" w:type="dxa"/>
            <w:tcBorders>
              <w:top w:val="nil"/>
              <w:left w:val="nil"/>
              <w:bottom w:val="single" w:sz="8" w:space="0" w:color="auto"/>
              <w:right w:val="single" w:sz="8" w:space="0" w:color="auto"/>
            </w:tcBorders>
            <w:shd w:val="clear" w:color="auto" w:fill="auto"/>
            <w:noWrap/>
            <w:vAlign w:val="bottom"/>
            <w:hideMark/>
          </w:tcPr>
          <w:p w14:paraId="4C4B799D" w14:textId="77777777" w:rsidR="0005685A" w:rsidRPr="0005685A" w:rsidRDefault="0005685A">
            <w:pPr>
              <w:jc w:val="center"/>
              <w:rPr>
                <w:rFonts w:ascii="Bookman Old Style" w:hAnsi="Bookman Old Style" w:cs="Calibri"/>
                <w:sz w:val="16"/>
                <w:szCs w:val="16"/>
              </w:rPr>
            </w:pPr>
            <w:r w:rsidRPr="0005685A">
              <w:rPr>
                <w:rFonts w:ascii="Bookman Old Style" w:hAnsi="Bookman Old Style" w:cs="Calibri"/>
                <w:sz w:val="16"/>
                <w:szCs w:val="16"/>
              </w:rPr>
              <w:t> </w:t>
            </w:r>
          </w:p>
        </w:tc>
      </w:tr>
    </w:tbl>
    <w:p w14:paraId="518F8E7A" w14:textId="77777777" w:rsidR="0005685A" w:rsidRDefault="0005685A" w:rsidP="0005685A">
      <w:pPr>
        <w:tabs>
          <w:tab w:val="left" w:pos="5580"/>
          <w:tab w:val="left" w:pos="9639"/>
        </w:tabs>
        <w:ind w:right="281"/>
      </w:pPr>
    </w:p>
    <w:p w14:paraId="0DACDB0B" w14:textId="77777777" w:rsidR="0005685A" w:rsidRDefault="0005685A" w:rsidP="0087410B">
      <w:pPr>
        <w:tabs>
          <w:tab w:val="left" w:pos="5580"/>
          <w:tab w:val="left" w:pos="9639"/>
        </w:tabs>
        <w:ind w:right="281" w:firstLine="5245"/>
      </w:pPr>
    </w:p>
    <w:p w14:paraId="4E9C2B05" w14:textId="77777777" w:rsidR="0005685A" w:rsidRDefault="0005685A" w:rsidP="0087410B">
      <w:pPr>
        <w:tabs>
          <w:tab w:val="left" w:pos="5580"/>
          <w:tab w:val="left" w:pos="9639"/>
        </w:tabs>
        <w:ind w:right="281" w:firstLine="5245"/>
      </w:pPr>
    </w:p>
    <w:p w14:paraId="270D3DEE" w14:textId="3B5BDF8E" w:rsidR="0005685A" w:rsidRDefault="0005685A" w:rsidP="0087410B">
      <w:pPr>
        <w:tabs>
          <w:tab w:val="left" w:pos="5580"/>
          <w:tab w:val="left" w:pos="9639"/>
        </w:tabs>
        <w:ind w:right="281" w:firstLine="5245"/>
        <w:sectPr w:rsidR="0005685A" w:rsidSect="0087410B">
          <w:pgSz w:w="16838" w:h="11906" w:orient="landscape"/>
          <w:pgMar w:top="1276" w:right="993" w:bottom="850" w:left="1134" w:header="708" w:footer="708" w:gutter="0"/>
          <w:cols w:space="708"/>
          <w:titlePg/>
          <w:docGrid w:linePitch="360"/>
        </w:sectPr>
      </w:pPr>
    </w:p>
    <w:p w14:paraId="08943B57" w14:textId="77777777" w:rsidR="0005685A" w:rsidRDefault="0005685A" w:rsidP="0087410B">
      <w:pPr>
        <w:tabs>
          <w:tab w:val="left" w:pos="5580"/>
          <w:tab w:val="left" w:pos="9639"/>
        </w:tabs>
        <w:ind w:right="281" w:firstLine="5245"/>
      </w:pPr>
    </w:p>
    <w:p w14:paraId="775A686F" w14:textId="77777777" w:rsidR="0005685A" w:rsidRDefault="0005685A" w:rsidP="0087410B">
      <w:pPr>
        <w:tabs>
          <w:tab w:val="left" w:pos="5580"/>
          <w:tab w:val="left" w:pos="9639"/>
        </w:tabs>
        <w:ind w:right="281" w:firstLine="5245"/>
      </w:pPr>
    </w:p>
    <w:p w14:paraId="2D8E1E4A" w14:textId="39B53260" w:rsidR="0087410B" w:rsidRDefault="0087410B" w:rsidP="0087410B">
      <w:pPr>
        <w:tabs>
          <w:tab w:val="left" w:pos="5580"/>
          <w:tab w:val="left" w:pos="9639"/>
        </w:tabs>
        <w:ind w:right="281" w:firstLine="5245"/>
      </w:pPr>
      <w:r>
        <w:t>Приложение № 12 к протоколу № 26</w:t>
      </w:r>
    </w:p>
    <w:p w14:paraId="402CCDBB" w14:textId="77777777" w:rsidR="0087410B" w:rsidRDefault="0087410B" w:rsidP="0087410B">
      <w:pPr>
        <w:tabs>
          <w:tab w:val="left" w:pos="5580"/>
          <w:tab w:val="left" w:pos="9639"/>
        </w:tabs>
        <w:ind w:right="281" w:firstLine="5245"/>
      </w:pPr>
      <w:r>
        <w:t>заседания правления региональной</w:t>
      </w:r>
    </w:p>
    <w:p w14:paraId="11DD5867" w14:textId="77777777" w:rsidR="0087410B" w:rsidRDefault="0087410B" w:rsidP="0087410B">
      <w:pPr>
        <w:tabs>
          <w:tab w:val="left" w:pos="5580"/>
          <w:tab w:val="left" w:pos="9639"/>
        </w:tabs>
        <w:ind w:right="281" w:firstLine="5245"/>
      </w:pPr>
      <w:r>
        <w:t>энергетической комиссии</w:t>
      </w:r>
    </w:p>
    <w:p w14:paraId="7395163F" w14:textId="77777777" w:rsidR="0087410B" w:rsidRDefault="0087410B" w:rsidP="0087410B">
      <w:pPr>
        <w:tabs>
          <w:tab w:val="left" w:pos="5580"/>
          <w:tab w:val="left" w:pos="9639"/>
        </w:tabs>
        <w:ind w:right="281" w:firstLine="5245"/>
      </w:pPr>
      <w:r>
        <w:t>Кемеровской области от 30.04.2019</w:t>
      </w:r>
    </w:p>
    <w:p w14:paraId="4A68AA83" w14:textId="77777777" w:rsidR="0005685A" w:rsidRPr="0005685A" w:rsidRDefault="0005685A" w:rsidP="0005685A">
      <w:pPr>
        <w:ind w:right="-283"/>
        <w:jc w:val="center"/>
        <w:rPr>
          <w:b/>
          <w:bCs/>
          <w:color w:val="000000"/>
          <w:kern w:val="32"/>
          <w:sz w:val="28"/>
          <w:szCs w:val="28"/>
          <w:lang w:eastAsia="en-US"/>
        </w:rPr>
      </w:pPr>
    </w:p>
    <w:p w14:paraId="2C6235A3" w14:textId="77777777" w:rsidR="0005685A" w:rsidRPr="0005685A" w:rsidRDefault="0005685A" w:rsidP="0005685A">
      <w:pPr>
        <w:ind w:right="-283"/>
        <w:jc w:val="center"/>
        <w:rPr>
          <w:b/>
          <w:bCs/>
          <w:color w:val="000000"/>
          <w:kern w:val="32"/>
          <w:sz w:val="28"/>
          <w:szCs w:val="28"/>
          <w:lang w:eastAsia="en-US"/>
        </w:rPr>
      </w:pPr>
      <w:r w:rsidRPr="0005685A">
        <w:rPr>
          <w:b/>
          <w:bCs/>
          <w:color w:val="000000"/>
          <w:kern w:val="32"/>
          <w:sz w:val="28"/>
          <w:szCs w:val="28"/>
          <w:lang w:eastAsia="en-US"/>
        </w:rPr>
        <w:t xml:space="preserve">Тарифы ООО «Тяжинская генерирующая компания»  </w:t>
      </w:r>
    </w:p>
    <w:p w14:paraId="4EB08415" w14:textId="77777777" w:rsidR="0005685A" w:rsidRPr="0005685A" w:rsidRDefault="0005685A" w:rsidP="0005685A">
      <w:pPr>
        <w:ind w:right="-283"/>
        <w:jc w:val="center"/>
        <w:rPr>
          <w:b/>
          <w:bCs/>
          <w:color w:val="000000"/>
          <w:kern w:val="32"/>
          <w:sz w:val="28"/>
          <w:szCs w:val="28"/>
          <w:lang w:eastAsia="en-US"/>
        </w:rPr>
      </w:pPr>
      <w:r w:rsidRPr="0005685A">
        <w:rPr>
          <w:b/>
          <w:bCs/>
          <w:color w:val="000000"/>
          <w:kern w:val="32"/>
          <w:sz w:val="28"/>
          <w:szCs w:val="28"/>
          <w:lang w:eastAsia="en-US"/>
        </w:rPr>
        <w:t>на тепловую энергию, реализуемую на потребительском рынке</w:t>
      </w:r>
    </w:p>
    <w:p w14:paraId="64C7F99C" w14:textId="77777777" w:rsidR="0005685A" w:rsidRPr="0005685A" w:rsidRDefault="0005685A" w:rsidP="0005685A">
      <w:pPr>
        <w:ind w:right="-283"/>
        <w:jc w:val="center"/>
        <w:rPr>
          <w:b/>
          <w:bCs/>
          <w:sz w:val="28"/>
          <w:szCs w:val="28"/>
          <w:lang w:eastAsia="en-US"/>
        </w:rPr>
      </w:pPr>
      <w:r w:rsidRPr="0005685A">
        <w:rPr>
          <w:b/>
          <w:bCs/>
          <w:color w:val="000000"/>
          <w:kern w:val="32"/>
          <w:sz w:val="28"/>
          <w:szCs w:val="28"/>
          <w:lang w:eastAsia="en-US"/>
        </w:rPr>
        <w:t>Тяжинского муниципального района</w:t>
      </w:r>
      <w:r w:rsidRPr="0005685A">
        <w:rPr>
          <w:b/>
          <w:bCs/>
          <w:sz w:val="28"/>
          <w:szCs w:val="28"/>
          <w:lang w:eastAsia="en-US"/>
        </w:rPr>
        <w:t>, на период с 30.04.2019 по 31.12.2019</w:t>
      </w:r>
    </w:p>
    <w:p w14:paraId="66BFC9A9" w14:textId="77777777" w:rsidR="0005685A" w:rsidRPr="0005685A" w:rsidRDefault="0005685A" w:rsidP="0005685A">
      <w:pPr>
        <w:ind w:right="-283"/>
        <w:jc w:val="center"/>
        <w:rPr>
          <w:b/>
          <w:bCs/>
          <w:sz w:val="28"/>
          <w:szCs w:val="28"/>
          <w:lang w:eastAsia="en-US"/>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55"/>
        <w:gridCol w:w="1383"/>
        <w:gridCol w:w="35"/>
        <w:gridCol w:w="1134"/>
        <w:gridCol w:w="35"/>
        <w:gridCol w:w="815"/>
        <w:gridCol w:w="35"/>
        <w:gridCol w:w="800"/>
        <w:gridCol w:w="35"/>
        <w:gridCol w:w="831"/>
        <w:gridCol w:w="821"/>
        <w:gridCol w:w="29"/>
        <w:gridCol w:w="822"/>
      </w:tblGrid>
      <w:tr w:rsidR="0005685A" w:rsidRPr="0005685A" w14:paraId="7FB1BE50" w14:textId="77777777" w:rsidTr="0005685A">
        <w:trPr>
          <w:jc w:val="center"/>
        </w:trPr>
        <w:tc>
          <w:tcPr>
            <w:tcW w:w="1668" w:type="dxa"/>
            <w:vMerge w:val="restart"/>
            <w:shd w:val="clear" w:color="auto" w:fill="auto"/>
            <w:vAlign w:val="center"/>
          </w:tcPr>
          <w:p w14:paraId="66A83920" w14:textId="77777777" w:rsidR="0005685A" w:rsidRPr="0005685A" w:rsidRDefault="0005685A" w:rsidP="0005685A">
            <w:pPr>
              <w:ind w:right="-2"/>
              <w:jc w:val="center"/>
              <w:rPr>
                <w:sz w:val="22"/>
                <w:szCs w:val="22"/>
                <w:lang w:eastAsia="en-US"/>
              </w:rPr>
            </w:pPr>
            <w:r w:rsidRPr="0005685A">
              <w:rPr>
                <w:sz w:val="22"/>
                <w:szCs w:val="22"/>
                <w:lang w:eastAsia="en-US"/>
              </w:rPr>
              <w:t>Наименование регулируемой организации</w:t>
            </w:r>
          </w:p>
        </w:tc>
        <w:tc>
          <w:tcPr>
            <w:tcW w:w="2155" w:type="dxa"/>
            <w:vMerge w:val="restart"/>
            <w:shd w:val="clear" w:color="auto" w:fill="auto"/>
            <w:vAlign w:val="center"/>
          </w:tcPr>
          <w:p w14:paraId="5EA46D92" w14:textId="77777777" w:rsidR="0005685A" w:rsidRPr="0005685A" w:rsidRDefault="0005685A" w:rsidP="0005685A">
            <w:pPr>
              <w:ind w:right="-2"/>
              <w:jc w:val="center"/>
              <w:rPr>
                <w:sz w:val="22"/>
                <w:szCs w:val="22"/>
                <w:lang w:eastAsia="en-US"/>
              </w:rPr>
            </w:pPr>
            <w:r w:rsidRPr="0005685A">
              <w:rPr>
                <w:sz w:val="22"/>
                <w:szCs w:val="22"/>
                <w:lang w:eastAsia="en-US"/>
              </w:rPr>
              <w:t>Вид тарифа</w:t>
            </w:r>
          </w:p>
        </w:tc>
        <w:tc>
          <w:tcPr>
            <w:tcW w:w="1383" w:type="dxa"/>
            <w:vMerge w:val="restart"/>
            <w:shd w:val="clear" w:color="auto" w:fill="auto"/>
            <w:vAlign w:val="center"/>
          </w:tcPr>
          <w:p w14:paraId="650C57EC" w14:textId="77777777" w:rsidR="0005685A" w:rsidRPr="0005685A" w:rsidRDefault="0005685A" w:rsidP="0005685A">
            <w:pPr>
              <w:ind w:right="-2"/>
              <w:jc w:val="center"/>
              <w:rPr>
                <w:sz w:val="22"/>
                <w:szCs w:val="22"/>
                <w:lang w:eastAsia="en-US"/>
              </w:rPr>
            </w:pPr>
            <w:r w:rsidRPr="0005685A">
              <w:rPr>
                <w:sz w:val="22"/>
                <w:szCs w:val="22"/>
                <w:lang w:eastAsia="en-US"/>
              </w:rPr>
              <w:t>Период</w:t>
            </w:r>
          </w:p>
        </w:tc>
        <w:tc>
          <w:tcPr>
            <w:tcW w:w="1169" w:type="dxa"/>
            <w:gridSpan w:val="2"/>
            <w:vMerge w:val="restart"/>
            <w:shd w:val="clear" w:color="auto" w:fill="auto"/>
            <w:vAlign w:val="center"/>
          </w:tcPr>
          <w:p w14:paraId="2595E96E" w14:textId="77777777" w:rsidR="0005685A" w:rsidRPr="0005685A" w:rsidRDefault="0005685A" w:rsidP="0005685A">
            <w:pPr>
              <w:ind w:right="-2"/>
              <w:jc w:val="center"/>
              <w:rPr>
                <w:sz w:val="22"/>
                <w:szCs w:val="22"/>
                <w:lang w:eastAsia="en-US"/>
              </w:rPr>
            </w:pPr>
            <w:r w:rsidRPr="0005685A">
              <w:rPr>
                <w:sz w:val="22"/>
                <w:szCs w:val="22"/>
                <w:lang w:eastAsia="en-US"/>
              </w:rPr>
              <w:t>Вода</w:t>
            </w:r>
          </w:p>
        </w:tc>
        <w:tc>
          <w:tcPr>
            <w:tcW w:w="3372" w:type="dxa"/>
            <w:gridSpan w:val="7"/>
            <w:shd w:val="clear" w:color="auto" w:fill="auto"/>
            <w:vAlign w:val="center"/>
          </w:tcPr>
          <w:p w14:paraId="0328DBA2" w14:textId="77777777" w:rsidR="0005685A" w:rsidRPr="0005685A" w:rsidRDefault="0005685A" w:rsidP="0005685A">
            <w:pPr>
              <w:ind w:right="-2"/>
              <w:jc w:val="center"/>
              <w:rPr>
                <w:sz w:val="22"/>
                <w:szCs w:val="22"/>
                <w:lang w:eastAsia="en-US"/>
              </w:rPr>
            </w:pPr>
            <w:r w:rsidRPr="0005685A">
              <w:rPr>
                <w:sz w:val="22"/>
                <w:szCs w:val="22"/>
                <w:lang w:eastAsia="en-US"/>
              </w:rPr>
              <w:t>Отборный пар давлением</w:t>
            </w:r>
          </w:p>
        </w:tc>
        <w:tc>
          <w:tcPr>
            <w:tcW w:w="851" w:type="dxa"/>
            <w:gridSpan w:val="2"/>
            <w:vMerge w:val="restart"/>
            <w:shd w:val="clear" w:color="auto" w:fill="auto"/>
            <w:vAlign w:val="center"/>
          </w:tcPr>
          <w:p w14:paraId="517E91F1" w14:textId="77777777" w:rsidR="0005685A" w:rsidRPr="0005685A" w:rsidRDefault="0005685A" w:rsidP="0005685A">
            <w:pPr>
              <w:ind w:left="-108" w:right="-80" w:hanging="108"/>
              <w:jc w:val="center"/>
              <w:rPr>
                <w:sz w:val="22"/>
                <w:szCs w:val="22"/>
                <w:lang w:eastAsia="en-US"/>
              </w:rPr>
            </w:pPr>
            <w:r w:rsidRPr="0005685A">
              <w:rPr>
                <w:sz w:val="22"/>
                <w:szCs w:val="22"/>
                <w:lang w:eastAsia="en-US"/>
              </w:rPr>
              <w:t xml:space="preserve">Ост-     </w:t>
            </w:r>
            <w:proofErr w:type="spellStart"/>
            <w:r w:rsidRPr="0005685A">
              <w:rPr>
                <w:sz w:val="22"/>
                <w:szCs w:val="22"/>
                <w:lang w:eastAsia="en-US"/>
              </w:rPr>
              <w:t>рый</w:t>
            </w:r>
            <w:proofErr w:type="spellEnd"/>
            <w:r w:rsidRPr="0005685A">
              <w:rPr>
                <w:sz w:val="22"/>
                <w:szCs w:val="22"/>
                <w:lang w:eastAsia="en-US"/>
              </w:rPr>
              <w:t xml:space="preserve"> и </w:t>
            </w:r>
            <w:proofErr w:type="spellStart"/>
            <w:proofErr w:type="gramStart"/>
            <w:r w:rsidRPr="0005685A">
              <w:rPr>
                <w:sz w:val="22"/>
                <w:szCs w:val="22"/>
                <w:lang w:eastAsia="en-US"/>
              </w:rPr>
              <w:t>редуци-рован</w:t>
            </w:r>
            <w:proofErr w:type="gramEnd"/>
            <w:r w:rsidRPr="0005685A">
              <w:rPr>
                <w:sz w:val="22"/>
                <w:szCs w:val="22"/>
                <w:lang w:eastAsia="en-US"/>
              </w:rPr>
              <w:t>-ный</w:t>
            </w:r>
            <w:proofErr w:type="spellEnd"/>
            <w:r w:rsidRPr="0005685A">
              <w:rPr>
                <w:sz w:val="22"/>
                <w:szCs w:val="22"/>
                <w:lang w:eastAsia="en-US"/>
              </w:rPr>
              <w:t xml:space="preserve"> пар</w:t>
            </w:r>
          </w:p>
        </w:tc>
      </w:tr>
      <w:tr w:rsidR="0005685A" w:rsidRPr="0005685A" w14:paraId="4FAA4EA2" w14:textId="77777777" w:rsidTr="0005685A">
        <w:trPr>
          <w:jc w:val="center"/>
        </w:trPr>
        <w:tc>
          <w:tcPr>
            <w:tcW w:w="1668" w:type="dxa"/>
            <w:vMerge/>
            <w:shd w:val="clear" w:color="auto" w:fill="auto"/>
          </w:tcPr>
          <w:p w14:paraId="60DF0C41" w14:textId="77777777" w:rsidR="0005685A" w:rsidRPr="0005685A" w:rsidRDefault="0005685A" w:rsidP="0005685A">
            <w:pPr>
              <w:ind w:right="-2"/>
              <w:jc w:val="center"/>
              <w:rPr>
                <w:sz w:val="22"/>
                <w:szCs w:val="22"/>
                <w:lang w:eastAsia="en-US"/>
              </w:rPr>
            </w:pPr>
          </w:p>
        </w:tc>
        <w:tc>
          <w:tcPr>
            <w:tcW w:w="2155" w:type="dxa"/>
            <w:vMerge/>
            <w:shd w:val="clear" w:color="auto" w:fill="auto"/>
          </w:tcPr>
          <w:p w14:paraId="67E609EE" w14:textId="77777777" w:rsidR="0005685A" w:rsidRPr="0005685A" w:rsidRDefault="0005685A" w:rsidP="0005685A">
            <w:pPr>
              <w:ind w:right="-2"/>
              <w:jc w:val="center"/>
              <w:rPr>
                <w:sz w:val="22"/>
                <w:szCs w:val="22"/>
                <w:lang w:eastAsia="en-US"/>
              </w:rPr>
            </w:pPr>
          </w:p>
        </w:tc>
        <w:tc>
          <w:tcPr>
            <w:tcW w:w="1383" w:type="dxa"/>
            <w:vMerge/>
            <w:shd w:val="clear" w:color="auto" w:fill="auto"/>
          </w:tcPr>
          <w:p w14:paraId="7F17D403" w14:textId="77777777" w:rsidR="0005685A" w:rsidRPr="0005685A" w:rsidRDefault="0005685A" w:rsidP="0005685A">
            <w:pPr>
              <w:ind w:left="-108" w:right="-2"/>
              <w:jc w:val="center"/>
              <w:rPr>
                <w:sz w:val="22"/>
                <w:szCs w:val="22"/>
                <w:lang w:eastAsia="en-US"/>
              </w:rPr>
            </w:pPr>
          </w:p>
        </w:tc>
        <w:tc>
          <w:tcPr>
            <w:tcW w:w="1169" w:type="dxa"/>
            <w:gridSpan w:val="2"/>
            <w:vMerge/>
            <w:shd w:val="clear" w:color="auto" w:fill="auto"/>
          </w:tcPr>
          <w:p w14:paraId="502D6E26" w14:textId="77777777" w:rsidR="0005685A" w:rsidRPr="0005685A" w:rsidRDefault="0005685A" w:rsidP="0005685A">
            <w:pPr>
              <w:ind w:left="-174" w:right="-2"/>
              <w:jc w:val="center"/>
              <w:rPr>
                <w:sz w:val="22"/>
                <w:szCs w:val="22"/>
                <w:lang w:eastAsia="en-US"/>
              </w:rPr>
            </w:pPr>
          </w:p>
        </w:tc>
        <w:tc>
          <w:tcPr>
            <w:tcW w:w="850" w:type="dxa"/>
            <w:gridSpan w:val="2"/>
            <w:shd w:val="clear" w:color="auto" w:fill="auto"/>
            <w:vAlign w:val="center"/>
          </w:tcPr>
          <w:p w14:paraId="79E799C4" w14:textId="77777777" w:rsidR="0005685A" w:rsidRPr="0005685A" w:rsidRDefault="0005685A" w:rsidP="0005685A">
            <w:pPr>
              <w:ind w:right="-2"/>
              <w:jc w:val="center"/>
              <w:rPr>
                <w:sz w:val="22"/>
                <w:szCs w:val="22"/>
                <w:vertAlign w:val="superscript"/>
                <w:lang w:eastAsia="en-US"/>
              </w:rPr>
            </w:pPr>
            <w:r w:rsidRPr="0005685A">
              <w:rPr>
                <w:sz w:val="22"/>
                <w:szCs w:val="22"/>
                <w:lang w:eastAsia="en-US"/>
              </w:rPr>
              <w:t>от 1,2 до 2,5 кг/см</w:t>
            </w:r>
            <w:r w:rsidRPr="0005685A">
              <w:rPr>
                <w:sz w:val="22"/>
                <w:szCs w:val="22"/>
                <w:vertAlign w:val="superscript"/>
                <w:lang w:eastAsia="en-US"/>
              </w:rPr>
              <w:t>2</w:t>
            </w:r>
          </w:p>
        </w:tc>
        <w:tc>
          <w:tcPr>
            <w:tcW w:w="835" w:type="dxa"/>
            <w:gridSpan w:val="2"/>
            <w:shd w:val="clear" w:color="auto" w:fill="auto"/>
            <w:vAlign w:val="center"/>
          </w:tcPr>
          <w:p w14:paraId="4502FEF8" w14:textId="77777777" w:rsidR="0005685A" w:rsidRPr="0005685A" w:rsidRDefault="0005685A" w:rsidP="0005685A">
            <w:pPr>
              <w:ind w:right="-2"/>
              <w:jc w:val="center"/>
              <w:rPr>
                <w:sz w:val="22"/>
                <w:szCs w:val="22"/>
                <w:lang w:eastAsia="en-US"/>
              </w:rPr>
            </w:pPr>
            <w:r w:rsidRPr="0005685A">
              <w:rPr>
                <w:sz w:val="22"/>
                <w:szCs w:val="22"/>
                <w:lang w:eastAsia="en-US"/>
              </w:rPr>
              <w:t>от 2,5 до 7,0 кг/см</w:t>
            </w:r>
            <w:r w:rsidRPr="0005685A">
              <w:rPr>
                <w:sz w:val="22"/>
                <w:szCs w:val="22"/>
                <w:vertAlign w:val="superscript"/>
                <w:lang w:eastAsia="en-US"/>
              </w:rPr>
              <w:t>2</w:t>
            </w:r>
          </w:p>
        </w:tc>
        <w:tc>
          <w:tcPr>
            <w:tcW w:w="866" w:type="dxa"/>
            <w:gridSpan w:val="2"/>
            <w:shd w:val="clear" w:color="auto" w:fill="auto"/>
            <w:vAlign w:val="center"/>
          </w:tcPr>
          <w:p w14:paraId="1EFC5938" w14:textId="77777777" w:rsidR="0005685A" w:rsidRPr="0005685A" w:rsidRDefault="0005685A" w:rsidP="0005685A">
            <w:pPr>
              <w:ind w:right="-2"/>
              <w:jc w:val="center"/>
              <w:rPr>
                <w:sz w:val="22"/>
                <w:szCs w:val="22"/>
                <w:lang w:eastAsia="en-US"/>
              </w:rPr>
            </w:pPr>
            <w:r w:rsidRPr="0005685A">
              <w:rPr>
                <w:sz w:val="22"/>
                <w:szCs w:val="22"/>
                <w:lang w:eastAsia="en-US"/>
              </w:rPr>
              <w:t>от 7,0 до 13,0 кг/см</w:t>
            </w:r>
            <w:r w:rsidRPr="0005685A">
              <w:rPr>
                <w:sz w:val="22"/>
                <w:szCs w:val="22"/>
                <w:vertAlign w:val="superscript"/>
                <w:lang w:eastAsia="en-US"/>
              </w:rPr>
              <w:t>2</w:t>
            </w:r>
          </w:p>
        </w:tc>
        <w:tc>
          <w:tcPr>
            <w:tcW w:w="821" w:type="dxa"/>
            <w:shd w:val="clear" w:color="auto" w:fill="auto"/>
            <w:vAlign w:val="center"/>
          </w:tcPr>
          <w:p w14:paraId="51F78D1D" w14:textId="77777777" w:rsidR="0005685A" w:rsidRPr="0005685A" w:rsidRDefault="0005685A" w:rsidP="0005685A">
            <w:pPr>
              <w:ind w:right="-2" w:hanging="108"/>
              <w:jc w:val="center"/>
              <w:rPr>
                <w:sz w:val="22"/>
                <w:szCs w:val="22"/>
                <w:lang w:eastAsia="en-US"/>
              </w:rPr>
            </w:pPr>
            <w:r w:rsidRPr="0005685A">
              <w:rPr>
                <w:sz w:val="22"/>
                <w:szCs w:val="22"/>
                <w:lang w:eastAsia="en-US"/>
              </w:rPr>
              <w:t>свыше 13,0 кг/см</w:t>
            </w:r>
            <w:r w:rsidRPr="0005685A">
              <w:rPr>
                <w:sz w:val="22"/>
                <w:szCs w:val="22"/>
                <w:vertAlign w:val="superscript"/>
                <w:lang w:eastAsia="en-US"/>
              </w:rPr>
              <w:t>2</w:t>
            </w:r>
          </w:p>
        </w:tc>
        <w:tc>
          <w:tcPr>
            <w:tcW w:w="851" w:type="dxa"/>
            <w:gridSpan w:val="2"/>
            <w:vMerge/>
            <w:shd w:val="clear" w:color="auto" w:fill="auto"/>
          </w:tcPr>
          <w:p w14:paraId="20ED6E39" w14:textId="77777777" w:rsidR="0005685A" w:rsidRPr="0005685A" w:rsidRDefault="0005685A" w:rsidP="0005685A">
            <w:pPr>
              <w:ind w:right="-2"/>
              <w:jc w:val="center"/>
              <w:rPr>
                <w:sz w:val="22"/>
                <w:szCs w:val="22"/>
                <w:lang w:eastAsia="en-US"/>
              </w:rPr>
            </w:pPr>
          </w:p>
        </w:tc>
      </w:tr>
      <w:tr w:rsidR="0005685A" w:rsidRPr="0005685A" w14:paraId="4E70CB66" w14:textId="77777777" w:rsidTr="0005685A">
        <w:trPr>
          <w:trHeight w:val="299"/>
          <w:jc w:val="center"/>
        </w:trPr>
        <w:tc>
          <w:tcPr>
            <w:tcW w:w="1668" w:type="dxa"/>
            <w:vMerge w:val="restart"/>
            <w:shd w:val="clear" w:color="auto" w:fill="auto"/>
            <w:vAlign w:val="center"/>
          </w:tcPr>
          <w:p w14:paraId="53977318" w14:textId="77777777" w:rsidR="0005685A" w:rsidRPr="0005685A" w:rsidRDefault="0005685A" w:rsidP="0005685A">
            <w:pPr>
              <w:ind w:left="-142" w:right="-108" w:firstLine="142"/>
              <w:jc w:val="center"/>
              <w:rPr>
                <w:sz w:val="22"/>
                <w:szCs w:val="22"/>
                <w:lang w:eastAsia="en-US"/>
              </w:rPr>
            </w:pPr>
            <w:r w:rsidRPr="0005685A">
              <w:rPr>
                <w:bCs/>
                <w:color w:val="000000"/>
                <w:kern w:val="32"/>
                <w:sz w:val="22"/>
                <w:szCs w:val="22"/>
                <w:lang w:eastAsia="en-US"/>
              </w:rPr>
              <w:t xml:space="preserve">ООО «Тяжинская генерирующая компания»  </w:t>
            </w:r>
          </w:p>
        </w:tc>
        <w:tc>
          <w:tcPr>
            <w:tcW w:w="8930" w:type="dxa"/>
            <w:gridSpan w:val="13"/>
            <w:shd w:val="clear" w:color="auto" w:fill="auto"/>
          </w:tcPr>
          <w:p w14:paraId="74273C2D" w14:textId="77777777" w:rsidR="0005685A" w:rsidRPr="0005685A" w:rsidRDefault="0005685A" w:rsidP="0005685A">
            <w:pPr>
              <w:ind w:right="-2"/>
              <w:jc w:val="center"/>
              <w:rPr>
                <w:sz w:val="22"/>
                <w:szCs w:val="22"/>
                <w:lang w:eastAsia="en-US"/>
              </w:rPr>
            </w:pPr>
            <w:r w:rsidRPr="0005685A">
              <w:rPr>
                <w:sz w:val="22"/>
                <w:szCs w:val="22"/>
                <w:lang w:eastAsia="en-US"/>
              </w:rPr>
              <w:t>Для потребителей в случае отсутствия дифференциации тарифов по схеме подключения</w:t>
            </w:r>
          </w:p>
          <w:p w14:paraId="203C9019" w14:textId="77777777" w:rsidR="0005685A" w:rsidRPr="0005685A" w:rsidRDefault="0005685A" w:rsidP="0005685A">
            <w:pPr>
              <w:ind w:right="-2"/>
              <w:jc w:val="center"/>
              <w:rPr>
                <w:sz w:val="22"/>
                <w:szCs w:val="22"/>
                <w:lang w:eastAsia="en-US"/>
              </w:rPr>
            </w:pPr>
            <w:r w:rsidRPr="0005685A">
              <w:rPr>
                <w:sz w:val="22"/>
                <w:szCs w:val="22"/>
                <w:lang w:eastAsia="en-US"/>
              </w:rPr>
              <w:t xml:space="preserve"> (без НДС)</w:t>
            </w:r>
          </w:p>
        </w:tc>
      </w:tr>
      <w:tr w:rsidR="0005685A" w:rsidRPr="0005685A" w14:paraId="4DBCF44D" w14:textId="77777777" w:rsidTr="0005685A">
        <w:trPr>
          <w:jc w:val="center"/>
        </w:trPr>
        <w:tc>
          <w:tcPr>
            <w:tcW w:w="1668" w:type="dxa"/>
            <w:vMerge/>
            <w:shd w:val="clear" w:color="auto" w:fill="auto"/>
            <w:vAlign w:val="center"/>
          </w:tcPr>
          <w:p w14:paraId="5837EA5C" w14:textId="77777777" w:rsidR="0005685A" w:rsidRPr="0005685A" w:rsidRDefault="0005685A" w:rsidP="0005685A">
            <w:pPr>
              <w:ind w:right="-2"/>
              <w:jc w:val="center"/>
              <w:rPr>
                <w:sz w:val="22"/>
                <w:szCs w:val="22"/>
                <w:lang w:eastAsia="en-US"/>
              </w:rPr>
            </w:pPr>
          </w:p>
        </w:tc>
        <w:tc>
          <w:tcPr>
            <w:tcW w:w="2155" w:type="dxa"/>
            <w:vMerge w:val="restart"/>
            <w:shd w:val="clear" w:color="auto" w:fill="auto"/>
            <w:vAlign w:val="center"/>
          </w:tcPr>
          <w:p w14:paraId="7426B13F" w14:textId="77777777" w:rsidR="0005685A" w:rsidRPr="0005685A" w:rsidRDefault="0005685A" w:rsidP="0005685A">
            <w:pPr>
              <w:ind w:right="-2"/>
              <w:jc w:val="center"/>
              <w:rPr>
                <w:sz w:val="22"/>
                <w:szCs w:val="22"/>
                <w:lang w:eastAsia="en-US"/>
              </w:rPr>
            </w:pPr>
            <w:proofErr w:type="spellStart"/>
            <w:r w:rsidRPr="0005685A">
              <w:rPr>
                <w:sz w:val="22"/>
                <w:szCs w:val="22"/>
                <w:lang w:eastAsia="en-US"/>
              </w:rPr>
              <w:t>Одноставочный</w:t>
            </w:r>
            <w:proofErr w:type="spellEnd"/>
          </w:p>
          <w:p w14:paraId="0B6AB853" w14:textId="77777777" w:rsidR="0005685A" w:rsidRPr="0005685A" w:rsidRDefault="0005685A" w:rsidP="0005685A">
            <w:pPr>
              <w:ind w:right="-2"/>
              <w:jc w:val="center"/>
              <w:rPr>
                <w:sz w:val="22"/>
                <w:szCs w:val="22"/>
                <w:lang w:eastAsia="en-US"/>
              </w:rPr>
            </w:pPr>
            <w:r w:rsidRPr="0005685A">
              <w:rPr>
                <w:sz w:val="22"/>
                <w:szCs w:val="22"/>
                <w:lang w:eastAsia="en-US"/>
              </w:rPr>
              <w:t>руб./Гкал</w:t>
            </w:r>
          </w:p>
        </w:tc>
        <w:tc>
          <w:tcPr>
            <w:tcW w:w="1418" w:type="dxa"/>
            <w:gridSpan w:val="2"/>
            <w:shd w:val="clear" w:color="auto" w:fill="auto"/>
            <w:vAlign w:val="center"/>
          </w:tcPr>
          <w:p w14:paraId="182DF423" w14:textId="77777777" w:rsidR="0005685A" w:rsidRPr="0005685A" w:rsidRDefault="0005685A" w:rsidP="0005685A">
            <w:pPr>
              <w:jc w:val="center"/>
              <w:rPr>
                <w:sz w:val="22"/>
                <w:szCs w:val="22"/>
                <w:lang w:eastAsia="en-US"/>
              </w:rPr>
            </w:pPr>
            <w:r w:rsidRPr="0005685A">
              <w:rPr>
                <w:sz w:val="22"/>
                <w:szCs w:val="22"/>
                <w:lang w:eastAsia="en-US"/>
              </w:rPr>
              <w:t>с 30.04.2019</w:t>
            </w:r>
          </w:p>
        </w:tc>
        <w:tc>
          <w:tcPr>
            <w:tcW w:w="1169" w:type="dxa"/>
            <w:gridSpan w:val="2"/>
            <w:shd w:val="clear" w:color="auto" w:fill="auto"/>
            <w:vAlign w:val="center"/>
          </w:tcPr>
          <w:p w14:paraId="35FBAE18" w14:textId="77777777" w:rsidR="0005685A" w:rsidRPr="0005685A" w:rsidRDefault="0005685A" w:rsidP="0005685A">
            <w:pPr>
              <w:jc w:val="center"/>
              <w:rPr>
                <w:sz w:val="22"/>
                <w:szCs w:val="22"/>
                <w:lang w:eastAsia="en-US"/>
              </w:rPr>
            </w:pPr>
            <w:r w:rsidRPr="0005685A">
              <w:rPr>
                <w:sz w:val="22"/>
                <w:szCs w:val="22"/>
                <w:lang w:eastAsia="en-US"/>
              </w:rPr>
              <w:t>2874,95</w:t>
            </w:r>
          </w:p>
        </w:tc>
        <w:tc>
          <w:tcPr>
            <w:tcW w:w="850" w:type="dxa"/>
            <w:gridSpan w:val="2"/>
            <w:shd w:val="clear" w:color="auto" w:fill="auto"/>
            <w:vAlign w:val="center"/>
          </w:tcPr>
          <w:p w14:paraId="13529E39"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5" w:type="dxa"/>
            <w:gridSpan w:val="2"/>
            <w:shd w:val="clear" w:color="auto" w:fill="auto"/>
            <w:vAlign w:val="center"/>
          </w:tcPr>
          <w:p w14:paraId="638C9977"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23E8633E"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2534026A"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574D5B85"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r w:rsidR="0005685A" w:rsidRPr="0005685A" w14:paraId="6EB16209" w14:textId="77777777" w:rsidTr="0005685A">
        <w:trPr>
          <w:jc w:val="center"/>
        </w:trPr>
        <w:tc>
          <w:tcPr>
            <w:tcW w:w="1668" w:type="dxa"/>
            <w:vMerge/>
            <w:shd w:val="clear" w:color="auto" w:fill="auto"/>
            <w:vAlign w:val="center"/>
          </w:tcPr>
          <w:p w14:paraId="64F518E5" w14:textId="77777777" w:rsidR="0005685A" w:rsidRPr="0005685A" w:rsidRDefault="0005685A" w:rsidP="0005685A">
            <w:pPr>
              <w:ind w:right="-2"/>
              <w:jc w:val="center"/>
              <w:rPr>
                <w:sz w:val="22"/>
                <w:szCs w:val="22"/>
                <w:lang w:eastAsia="en-US"/>
              </w:rPr>
            </w:pPr>
          </w:p>
        </w:tc>
        <w:tc>
          <w:tcPr>
            <w:tcW w:w="2155" w:type="dxa"/>
            <w:vMerge/>
            <w:shd w:val="clear" w:color="auto" w:fill="auto"/>
            <w:vAlign w:val="center"/>
          </w:tcPr>
          <w:p w14:paraId="29C8EAC0" w14:textId="77777777" w:rsidR="0005685A" w:rsidRPr="0005685A" w:rsidRDefault="0005685A" w:rsidP="0005685A">
            <w:pPr>
              <w:ind w:right="-2"/>
              <w:jc w:val="center"/>
              <w:rPr>
                <w:sz w:val="22"/>
                <w:szCs w:val="22"/>
                <w:lang w:eastAsia="en-US"/>
              </w:rPr>
            </w:pPr>
          </w:p>
        </w:tc>
        <w:tc>
          <w:tcPr>
            <w:tcW w:w="1418" w:type="dxa"/>
            <w:gridSpan w:val="2"/>
            <w:shd w:val="clear" w:color="auto" w:fill="auto"/>
            <w:vAlign w:val="center"/>
          </w:tcPr>
          <w:p w14:paraId="1BE28E43" w14:textId="77777777" w:rsidR="0005685A" w:rsidRPr="0005685A" w:rsidRDefault="0005685A" w:rsidP="0005685A">
            <w:pPr>
              <w:jc w:val="center"/>
              <w:rPr>
                <w:sz w:val="22"/>
                <w:szCs w:val="22"/>
                <w:lang w:eastAsia="en-US"/>
              </w:rPr>
            </w:pPr>
            <w:r w:rsidRPr="0005685A">
              <w:rPr>
                <w:sz w:val="22"/>
                <w:szCs w:val="22"/>
                <w:lang w:eastAsia="en-US"/>
              </w:rPr>
              <w:t>с 01.07.2019</w:t>
            </w:r>
          </w:p>
        </w:tc>
        <w:tc>
          <w:tcPr>
            <w:tcW w:w="1169" w:type="dxa"/>
            <w:gridSpan w:val="2"/>
            <w:shd w:val="clear" w:color="auto" w:fill="auto"/>
            <w:vAlign w:val="center"/>
          </w:tcPr>
          <w:p w14:paraId="5D7850E4" w14:textId="77777777" w:rsidR="0005685A" w:rsidRPr="0005685A" w:rsidRDefault="0005685A" w:rsidP="0005685A">
            <w:pPr>
              <w:jc w:val="center"/>
              <w:rPr>
                <w:sz w:val="22"/>
                <w:szCs w:val="22"/>
                <w:lang w:eastAsia="en-US"/>
              </w:rPr>
            </w:pPr>
            <w:r w:rsidRPr="0005685A">
              <w:rPr>
                <w:sz w:val="22"/>
                <w:szCs w:val="22"/>
                <w:lang w:eastAsia="en-US"/>
              </w:rPr>
              <w:t>2979,70</w:t>
            </w:r>
          </w:p>
        </w:tc>
        <w:tc>
          <w:tcPr>
            <w:tcW w:w="850" w:type="dxa"/>
            <w:gridSpan w:val="2"/>
            <w:shd w:val="clear" w:color="auto" w:fill="auto"/>
            <w:vAlign w:val="center"/>
          </w:tcPr>
          <w:p w14:paraId="6BC42FA4"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5" w:type="dxa"/>
            <w:gridSpan w:val="2"/>
            <w:shd w:val="clear" w:color="auto" w:fill="auto"/>
            <w:vAlign w:val="center"/>
          </w:tcPr>
          <w:p w14:paraId="6064873C"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0BA4EEED"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516EC3AD"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2155ABED"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r w:rsidR="0005685A" w:rsidRPr="0005685A" w14:paraId="1AE26DDF" w14:textId="77777777" w:rsidTr="0005685A">
        <w:trPr>
          <w:trHeight w:val="158"/>
          <w:jc w:val="center"/>
        </w:trPr>
        <w:tc>
          <w:tcPr>
            <w:tcW w:w="1668" w:type="dxa"/>
            <w:vMerge/>
            <w:shd w:val="clear" w:color="auto" w:fill="auto"/>
          </w:tcPr>
          <w:p w14:paraId="260AE34A" w14:textId="77777777" w:rsidR="0005685A" w:rsidRPr="0005685A" w:rsidRDefault="0005685A" w:rsidP="0005685A">
            <w:pPr>
              <w:ind w:right="-2"/>
              <w:rPr>
                <w:sz w:val="22"/>
                <w:szCs w:val="22"/>
                <w:lang w:eastAsia="en-US"/>
              </w:rPr>
            </w:pPr>
          </w:p>
        </w:tc>
        <w:tc>
          <w:tcPr>
            <w:tcW w:w="2155" w:type="dxa"/>
            <w:shd w:val="clear" w:color="auto" w:fill="auto"/>
          </w:tcPr>
          <w:p w14:paraId="0ABE56A4" w14:textId="77777777" w:rsidR="0005685A" w:rsidRPr="0005685A" w:rsidRDefault="0005685A" w:rsidP="0005685A">
            <w:pPr>
              <w:ind w:right="-2"/>
              <w:jc w:val="center"/>
              <w:rPr>
                <w:sz w:val="22"/>
                <w:szCs w:val="22"/>
                <w:lang w:eastAsia="en-US"/>
              </w:rPr>
            </w:pPr>
            <w:proofErr w:type="spellStart"/>
            <w:r w:rsidRPr="0005685A">
              <w:rPr>
                <w:sz w:val="22"/>
                <w:szCs w:val="22"/>
                <w:lang w:eastAsia="en-US"/>
              </w:rPr>
              <w:t>Двухставочный</w:t>
            </w:r>
            <w:proofErr w:type="spellEnd"/>
          </w:p>
        </w:tc>
        <w:tc>
          <w:tcPr>
            <w:tcW w:w="1418" w:type="dxa"/>
            <w:gridSpan w:val="2"/>
            <w:shd w:val="clear" w:color="auto" w:fill="auto"/>
            <w:vAlign w:val="center"/>
          </w:tcPr>
          <w:p w14:paraId="430E935E" w14:textId="77777777" w:rsidR="0005685A" w:rsidRPr="0005685A" w:rsidRDefault="0005685A" w:rsidP="0005685A">
            <w:pPr>
              <w:jc w:val="center"/>
              <w:rPr>
                <w:sz w:val="22"/>
                <w:szCs w:val="22"/>
                <w:lang w:eastAsia="en-US"/>
              </w:rPr>
            </w:pPr>
            <w:r w:rsidRPr="0005685A">
              <w:rPr>
                <w:sz w:val="22"/>
                <w:szCs w:val="22"/>
                <w:lang w:eastAsia="en-US"/>
              </w:rPr>
              <w:t>x</w:t>
            </w:r>
          </w:p>
        </w:tc>
        <w:tc>
          <w:tcPr>
            <w:tcW w:w="1169" w:type="dxa"/>
            <w:gridSpan w:val="2"/>
            <w:shd w:val="clear" w:color="auto" w:fill="auto"/>
            <w:vAlign w:val="center"/>
          </w:tcPr>
          <w:p w14:paraId="2138430F" w14:textId="77777777" w:rsidR="0005685A" w:rsidRPr="0005685A" w:rsidRDefault="0005685A" w:rsidP="0005685A">
            <w:pPr>
              <w:jc w:val="center"/>
              <w:rPr>
                <w:sz w:val="22"/>
                <w:szCs w:val="22"/>
                <w:lang w:eastAsia="en-US"/>
              </w:rPr>
            </w:pPr>
            <w:r w:rsidRPr="0005685A">
              <w:rPr>
                <w:sz w:val="22"/>
                <w:szCs w:val="22"/>
                <w:lang w:eastAsia="en-US"/>
              </w:rPr>
              <w:t>х</w:t>
            </w:r>
          </w:p>
        </w:tc>
        <w:tc>
          <w:tcPr>
            <w:tcW w:w="850" w:type="dxa"/>
            <w:gridSpan w:val="2"/>
            <w:shd w:val="clear" w:color="auto" w:fill="auto"/>
            <w:vAlign w:val="center"/>
          </w:tcPr>
          <w:p w14:paraId="06715BFD" w14:textId="77777777" w:rsidR="0005685A" w:rsidRPr="0005685A" w:rsidRDefault="0005685A" w:rsidP="0005685A">
            <w:pPr>
              <w:jc w:val="center"/>
              <w:rPr>
                <w:sz w:val="22"/>
                <w:szCs w:val="22"/>
                <w:lang w:eastAsia="en-US"/>
              </w:rPr>
            </w:pPr>
            <w:r w:rsidRPr="0005685A">
              <w:rPr>
                <w:sz w:val="22"/>
                <w:szCs w:val="22"/>
                <w:lang w:eastAsia="en-US"/>
              </w:rPr>
              <w:t>x</w:t>
            </w:r>
          </w:p>
        </w:tc>
        <w:tc>
          <w:tcPr>
            <w:tcW w:w="835" w:type="dxa"/>
            <w:gridSpan w:val="2"/>
            <w:shd w:val="clear" w:color="auto" w:fill="auto"/>
            <w:vAlign w:val="center"/>
          </w:tcPr>
          <w:p w14:paraId="45E29B9A"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2178409C"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1D535619"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211AC41E"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r w:rsidR="0005685A" w:rsidRPr="0005685A" w14:paraId="266C6DB0" w14:textId="77777777" w:rsidTr="0005685A">
        <w:trPr>
          <w:jc w:val="center"/>
        </w:trPr>
        <w:tc>
          <w:tcPr>
            <w:tcW w:w="1668" w:type="dxa"/>
            <w:vMerge/>
            <w:shd w:val="clear" w:color="auto" w:fill="auto"/>
          </w:tcPr>
          <w:p w14:paraId="7B9DB59C" w14:textId="77777777" w:rsidR="0005685A" w:rsidRPr="0005685A" w:rsidRDefault="0005685A" w:rsidP="0005685A">
            <w:pPr>
              <w:ind w:right="-2"/>
              <w:rPr>
                <w:sz w:val="22"/>
                <w:szCs w:val="22"/>
                <w:lang w:eastAsia="en-US"/>
              </w:rPr>
            </w:pPr>
          </w:p>
        </w:tc>
        <w:tc>
          <w:tcPr>
            <w:tcW w:w="2155" w:type="dxa"/>
            <w:shd w:val="clear" w:color="auto" w:fill="auto"/>
          </w:tcPr>
          <w:p w14:paraId="6C4D2B50" w14:textId="77777777" w:rsidR="0005685A" w:rsidRPr="0005685A" w:rsidRDefault="0005685A" w:rsidP="0005685A">
            <w:pPr>
              <w:ind w:right="-2"/>
              <w:jc w:val="center"/>
              <w:rPr>
                <w:sz w:val="22"/>
                <w:szCs w:val="22"/>
                <w:lang w:eastAsia="en-US"/>
              </w:rPr>
            </w:pPr>
            <w:r w:rsidRPr="0005685A">
              <w:rPr>
                <w:sz w:val="22"/>
                <w:szCs w:val="22"/>
                <w:lang w:eastAsia="en-US"/>
              </w:rPr>
              <w:t>Ставка за тепловую энергию, руб./Гкал</w:t>
            </w:r>
          </w:p>
        </w:tc>
        <w:tc>
          <w:tcPr>
            <w:tcW w:w="1418" w:type="dxa"/>
            <w:gridSpan w:val="2"/>
            <w:shd w:val="clear" w:color="auto" w:fill="auto"/>
            <w:vAlign w:val="center"/>
          </w:tcPr>
          <w:p w14:paraId="67838FD3" w14:textId="77777777" w:rsidR="0005685A" w:rsidRPr="0005685A" w:rsidRDefault="0005685A" w:rsidP="0005685A">
            <w:pPr>
              <w:jc w:val="center"/>
              <w:rPr>
                <w:sz w:val="22"/>
                <w:szCs w:val="22"/>
                <w:lang w:eastAsia="en-US"/>
              </w:rPr>
            </w:pPr>
            <w:r w:rsidRPr="0005685A">
              <w:rPr>
                <w:sz w:val="22"/>
                <w:szCs w:val="22"/>
                <w:lang w:eastAsia="en-US"/>
              </w:rPr>
              <w:t>x</w:t>
            </w:r>
          </w:p>
        </w:tc>
        <w:tc>
          <w:tcPr>
            <w:tcW w:w="1169" w:type="dxa"/>
            <w:gridSpan w:val="2"/>
            <w:shd w:val="clear" w:color="auto" w:fill="auto"/>
            <w:vAlign w:val="center"/>
          </w:tcPr>
          <w:p w14:paraId="3D3183EB" w14:textId="77777777" w:rsidR="0005685A" w:rsidRPr="0005685A" w:rsidRDefault="0005685A" w:rsidP="0005685A">
            <w:pPr>
              <w:jc w:val="center"/>
              <w:rPr>
                <w:sz w:val="22"/>
                <w:szCs w:val="22"/>
                <w:lang w:eastAsia="en-US"/>
              </w:rPr>
            </w:pPr>
            <w:r w:rsidRPr="0005685A">
              <w:rPr>
                <w:sz w:val="22"/>
                <w:szCs w:val="22"/>
                <w:lang w:eastAsia="en-US"/>
              </w:rPr>
              <w:t>х</w:t>
            </w:r>
          </w:p>
        </w:tc>
        <w:tc>
          <w:tcPr>
            <w:tcW w:w="850" w:type="dxa"/>
            <w:gridSpan w:val="2"/>
            <w:shd w:val="clear" w:color="auto" w:fill="auto"/>
            <w:vAlign w:val="center"/>
          </w:tcPr>
          <w:p w14:paraId="2F9EA849" w14:textId="77777777" w:rsidR="0005685A" w:rsidRPr="0005685A" w:rsidRDefault="0005685A" w:rsidP="0005685A">
            <w:pPr>
              <w:jc w:val="center"/>
              <w:rPr>
                <w:sz w:val="22"/>
                <w:szCs w:val="22"/>
                <w:lang w:eastAsia="en-US"/>
              </w:rPr>
            </w:pPr>
            <w:r w:rsidRPr="0005685A">
              <w:rPr>
                <w:sz w:val="22"/>
                <w:szCs w:val="22"/>
                <w:lang w:eastAsia="en-US"/>
              </w:rPr>
              <w:t>x</w:t>
            </w:r>
          </w:p>
        </w:tc>
        <w:tc>
          <w:tcPr>
            <w:tcW w:w="835" w:type="dxa"/>
            <w:gridSpan w:val="2"/>
            <w:shd w:val="clear" w:color="auto" w:fill="auto"/>
            <w:vAlign w:val="center"/>
          </w:tcPr>
          <w:p w14:paraId="74AAD128"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5826E729"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677F0501"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0EEFF3E6"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r w:rsidR="0005685A" w:rsidRPr="0005685A" w14:paraId="62DFC0AB" w14:textId="77777777" w:rsidTr="0005685A">
        <w:trPr>
          <w:trHeight w:val="797"/>
          <w:jc w:val="center"/>
        </w:trPr>
        <w:tc>
          <w:tcPr>
            <w:tcW w:w="1668" w:type="dxa"/>
            <w:vMerge/>
            <w:shd w:val="clear" w:color="auto" w:fill="auto"/>
          </w:tcPr>
          <w:p w14:paraId="28B8B615" w14:textId="77777777" w:rsidR="0005685A" w:rsidRPr="0005685A" w:rsidRDefault="0005685A" w:rsidP="0005685A">
            <w:pPr>
              <w:ind w:right="-2"/>
              <w:rPr>
                <w:sz w:val="22"/>
                <w:szCs w:val="22"/>
                <w:lang w:eastAsia="en-US"/>
              </w:rPr>
            </w:pPr>
          </w:p>
        </w:tc>
        <w:tc>
          <w:tcPr>
            <w:tcW w:w="2155" w:type="dxa"/>
            <w:shd w:val="clear" w:color="auto" w:fill="auto"/>
          </w:tcPr>
          <w:p w14:paraId="512DFF7F" w14:textId="77777777" w:rsidR="0005685A" w:rsidRPr="0005685A" w:rsidRDefault="0005685A" w:rsidP="0005685A">
            <w:pPr>
              <w:ind w:right="-2"/>
              <w:jc w:val="center"/>
              <w:rPr>
                <w:sz w:val="22"/>
                <w:szCs w:val="22"/>
                <w:lang w:eastAsia="en-US"/>
              </w:rPr>
            </w:pPr>
            <w:r w:rsidRPr="0005685A">
              <w:rPr>
                <w:sz w:val="22"/>
                <w:szCs w:val="22"/>
                <w:lang w:eastAsia="en-US"/>
              </w:rPr>
              <w:t>Ставка за содержание тепловой мощности, тыс. руб./Гкал/ч в мес.</w:t>
            </w:r>
          </w:p>
        </w:tc>
        <w:tc>
          <w:tcPr>
            <w:tcW w:w="1418" w:type="dxa"/>
            <w:gridSpan w:val="2"/>
            <w:shd w:val="clear" w:color="auto" w:fill="auto"/>
            <w:vAlign w:val="center"/>
          </w:tcPr>
          <w:p w14:paraId="6CAF89FE" w14:textId="77777777" w:rsidR="0005685A" w:rsidRPr="0005685A" w:rsidRDefault="0005685A" w:rsidP="0005685A">
            <w:pPr>
              <w:jc w:val="center"/>
              <w:rPr>
                <w:sz w:val="22"/>
                <w:szCs w:val="22"/>
                <w:lang w:eastAsia="en-US"/>
              </w:rPr>
            </w:pPr>
            <w:r w:rsidRPr="0005685A">
              <w:rPr>
                <w:sz w:val="22"/>
                <w:szCs w:val="22"/>
                <w:lang w:eastAsia="en-US"/>
              </w:rPr>
              <w:t>x</w:t>
            </w:r>
          </w:p>
        </w:tc>
        <w:tc>
          <w:tcPr>
            <w:tcW w:w="1169" w:type="dxa"/>
            <w:gridSpan w:val="2"/>
            <w:shd w:val="clear" w:color="auto" w:fill="auto"/>
            <w:vAlign w:val="center"/>
          </w:tcPr>
          <w:p w14:paraId="254DD3D4" w14:textId="77777777" w:rsidR="0005685A" w:rsidRPr="0005685A" w:rsidRDefault="0005685A" w:rsidP="0005685A">
            <w:pPr>
              <w:jc w:val="center"/>
              <w:rPr>
                <w:sz w:val="22"/>
                <w:szCs w:val="22"/>
                <w:lang w:eastAsia="en-US"/>
              </w:rPr>
            </w:pPr>
            <w:r w:rsidRPr="0005685A">
              <w:rPr>
                <w:sz w:val="22"/>
                <w:szCs w:val="22"/>
                <w:lang w:eastAsia="en-US"/>
              </w:rPr>
              <w:t>х</w:t>
            </w:r>
          </w:p>
        </w:tc>
        <w:tc>
          <w:tcPr>
            <w:tcW w:w="850" w:type="dxa"/>
            <w:gridSpan w:val="2"/>
            <w:shd w:val="clear" w:color="auto" w:fill="auto"/>
            <w:vAlign w:val="center"/>
          </w:tcPr>
          <w:p w14:paraId="35C43DEA" w14:textId="77777777" w:rsidR="0005685A" w:rsidRPr="0005685A" w:rsidRDefault="0005685A" w:rsidP="0005685A">
            <w:pPr>
              <w:jc w:val="center"/>
              <w:rPr>
                <w:sz w:val="22"/>
                <w:szCs w:val="22"/>
                <w:lang w:eastAsia="en-US"/>
              </w:rPr>
            </w:pPr>
            <w:r w:rsidRPr="0005685A">
              <w:rPr>
                <w:sz w:val="22"/>
                <w:szCs w:val="22"/>
                <w:lang w:eastAsia="en-US"/>
              </w:rPr>
              <w:t>x</w:t>
            </w:r>
          </w:p>
        </w:tc>
        <w:tc>
          <w:tcPr>
            <w:tcW w:w="835" w:type="dxa"/>
            <w:gridSpan w:val="2"/>
            <w:shd w:val="clear" w:color="auto" w:fill="auto"/>
            <w:vAlign w:val="center"/>
          </w:tcPr>
          <w:p w14:paraId="448801F0"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30BF3C6A"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337D7B63"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6FF34660"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r w:rsidR="0005685A" w:rsidRPr="0005685A" w14:paraId="11175497" w14:textId="77777777" w:rsidTr="0005685A">
        <w:trPr>
          <w:jc w:val="center"/>
        </w:trPr>
        <w:tc>
          <w:tcPr>
            <w:tcW w:w="1668" w:type="dxa"/>
            <w:vMerge/>
            <w:shd w:val="clear" w:color="auto" w:fill="auto"/>
          </w:tcPr>
          <w:p w14:paraId="3CEF3A43" w14:textId="77777777" w:rsidR="0005685A" w:rsidRPr="0005685A" w:rsidRDefault="0005685A" w:rsidP="0005685A">
            <w:pPr>
              <w:ind w:right="-2"/>
              <w:rPr>
                <w:sz w:val="22"/>
                <w:szCs w:val="22"/>
                <w:lang w:eastAsia="en-US"/>
              </w:rPr>
            </w:pPr>
          </w:p>
        </w:tc>
        <w:tc>
          <w:tcPr>
            <w:tcW w:w="8930" w:type="dxa"/>
            <w:gridSpan w:val="13"/>
            <w:shd w:val="clear" w:color="auto" w:fill="auto"/>
            <w:vAlign w:val="center"/>
          </w:tcPr>
          <w:p w14:paraId="409AE386" w14:textId="77777777" w:rsidR="0005685A" w:rsidRPr="0005685A" w:rsidRDefault="0005685A" w:rsidP="0005685A">
            <w:pPr>
              <w:ind w:right="-2"/>
              <w:jc w:val="center"/>
              <w:rPr>
                <w:sz w:val="22"/>
                <w:szCs w:val="22"/>
                <w:lang w:eastAsia="en-US"/>
              </w:rPr>
            </w:pPr>
            <w:r w:rsidRPr="0005685A">
              <w:rPr>
                <w:sz w:val="22"/>
                <w:szCs w:val="22"/>
                <w:lang w:eastAsia="en-US"/>
              </w:rPr>
              <w:t>Население (тарифы указываются с учетом НДС) *</w:t>
            </w:r>
          </w:p>
        </w:tc>
      </w:tr>
      <w:tr w:rsidR="0005685A" w:rsidRPr="0005685A" w14:paraId="554DD53A" w14:textId="77777777" w:rsidTr="0005685A">
        <w:trPr>
          <w:trHeight w:val="225"/>
          <w:jc w:val="center"/>
        </w:trPr>
        <w:tc>
          <w:tcPr>
            <w:tcW w:w="1668" w:type="dxa"/>
            <w:vMerge/>
            <w:shd w:val="clear" w:color="auto" w:fill="auto"/>
          </w:tcPr>
          <w:p w14:paraId="4714CE37" w14:textId="77777777" w:rsidR="0005685A" w:rsidRPr="0005685A" w:rsidRDefault="0005685A" w:rsidP="0005685A">
            <w:pPr>
              <w:ind w:right="-2"/>
              <w:rPr>
                <w:sz w:val="22"/>
                <w:szCs w:val="22"/>
                <w:lang w:eastAsia="en-US"/>
              </w:rPr>
            </w:pPr>
          </w:p>
        </w:tc>
        <w:tc>
          <w:tcPr>
            <w:tcW w:w="2155" w:type="dxa"/>
            <w:vMerge w:val="restart"/>
            <w:shd w:val="clear" w:color="auto" w:fill="auto"/>
            <w:vAlign w:val="center"/>
          </w:tcPr>
          <w:p w14:paraId="0437F804" w14:textId="77777777" w:rsidR="0005685A" w:rsidRPr="0005685A" w:rsidRDefault="0005685A" w:rsidP="0005685A">
            <w:pPr>
              <w:ind w:right="-2"/>
              <w:jc w:val="center"/>
              <w:rPr>
                <w:sz w:val="22"/>
                <w:szCs w:val="22"/>
                <w:lang w:eastAsia="en-US"/>
              </w:rPr>
            </w:pPr>
            <w:proofErr w:type="spellStart"/>
            <w:r w:rsidRPr="0005685A">
              <w:rPr>
                <w:sz w:val="22"/>
                <w:szCs w:val="22"/>
                <w:lang w:eastAsia="en-US"/>
              </w:rPr>
              <w:t>Одноставочный</w:t>
            </w:r>
            <w:proofErr w:type="spellEnd"/>
          </w:p>
          <w:p w14:paraId="7232515F" w14:textId="77777777" w:rsidR="0005685A" w:rsidRPr="0005685A" w:rsidRDefault="0005685A" w:rsidP="0005685A">
            <w:pPr>
              <w:ind w:right="-2"/>
              <w:jc w:val="center"/>
              <w:rPr>
                <w:sz w:val="22"/>
                <w:szCs w:val="22"/>
                <w:lang w:eastAsia="en-US"/>
              </w:rPr>
            </w:pPr>
            <w:r w:rsidRPr="0005685A">
              <w:rPr>
                <w:sz w:val="22"/>
                <w:szCs w:val="22"/>
                <w:lang w:eastAsia="en-US"/>
              </w:rPr>
              <w:t>руб./Гкал</w:t>
            </w:r>
          </w:p>
        </w:tc>
        <w:tc>
          <w:tcPr>
            <w:tcW w:w="1418" w:type="dxa"/>
            <w:gridSpan w:val="2"/>
            <w:shd w:val="clear" w:color="auto" w:fill="auto"/>
            <w:vAlign w:val="center"/>
          </w:tcPr>
          <w:p w14:paraId="0F6891E4" w14:textId="77777777" w:rsidR="0005685A" w:rsidRPr="0005685A" w:rsidRDefault="0005685A" w:rsidP="0005685A">
            <w:pPr>
              <w:jc w:val="center"/>
              <w:rPr>
                <w:sz w:val="22"/>
                <w:szCs w:val="22"/>
                <w:lang w:eastAsia="en-US"/>
              </w:rPr>
            </w:pPr>
            <w:r w:rsidRPr="0005685A">
              <w:rPr>
                <w:sz w:val="22"/>
                <w:szCs w:val="22"/>
                <w:lang w:eastAsia="en-US"/>
              </w:rPr>
              <w:t>с 30.04.2019</w:t>
            </w:r>
          </w:p>
        </w:tc>
        <w:tc>
          <w:tcPr>
            <w:tcW w:w="1169" w:type="dxa"/>
            <w:gridSpan w:val="2"/>
            <w:shd w:val="clear" w:color="auto" w:fill="auto"/>
            <w:vAlign w:val="center"/>
          </w:tcPr>
          <w:p w14:paraId="39B18C5B" w14:textId="77777777" w:rsidR="0005685A" w:rsidRPr="0005685A" w:rsidRDefault="0005685A" w:rsidP="0005685A">
            <w:pPr>
              <w:jc w:val="center"/>
              <w:rPr>
                <w:sz w:val="22"/>
                <w:szCs w:val="22"/>
                <w:lang w:eastAsia="en-US"/>
              </w:rPr>
            </w:pPr>
            <w:r w:rsidRPr="0005685A">
              <w:rPr>
                <w:sz w:val="22"/>
                <w:szCs w:val="22"/>
                <w:lang w:eastAsia="en-US"/>
              </w:rPr>
              <w:t>3449,94</w:t>
            </w:r>
          </w:p>
        </w:tc>
        <w:tc>
          <w:tcPr>
            <w:tcW w:w="850" w:type="dxa"/>
            <w:gridSpan w:val="2"/>
            <w:shd w:val="clear" w:color="auto" w:fill="auto"/>
            <w:vAlign w:val="center"/>
          </w:tcPr>
          <w:p w14:paraId="6B623F32"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5" w:type="dxa"/>
            <w:gridSpan w:val="2"/>
            <w:shd w:val="clear" w:color="auto" w:fill="auto"/>
            <w:vAlign w:val="center"/>
          </w:tcPr>
          <w:p w14:paraId="331F4D96"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52F04709"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66E21269"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09E946CD"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r w:rsidR="0005685A" w:rsidRPr="0005685A" w14:paraId="4B7622E0" w14:textId="77777777" w:rsidTr="0005685A">
        <w:trPr>
          <w:trHeight w:val="225"/>
          <w:jc w:val="center"/>
        </w:trPr>
        <w:tc>
          <w:tcPr>
            <w:tcW w:w="1668" w:type="dxa"/>
            <w:vMerge/>
            <w:shd w:val="clear" w:color="auto" w:fill="auto"/>
          </w:tcPr>
          <w:p w14:paraId="25F9F919" w14:textId="77777777" w:rsidR="0005685A" w:rsidRPr="0005685A" w:rsidRDefault="0005685A" w:rsidP="0005685A">
            <w:pPr>
              <w:ind w:right="-2"/>
              <w:rPr>
                <w:sz w:val="22"/>
                <w:szCs w:val="22"/>
                <w:lang w:eastAsia="en-US"/>
              </w:rPr>
            </w:pPr>
          </w:p>
        </w:tc>
        <w:tc>
          <w:tcPr>
            <w:tcW w:w="2155" w:type="dxa"/>
            <w:vMerge/>
            <w:shd w:val="clear" w:color="auto" w:fill="auto"/>
            <w:vAlign w:val="center"/>
          </w:tcPr>
          <w:p w14:paraId="01D6048F" w14:textId="77777777" w:rsidR="0005685A" w:rsidRPr="0005685A" w:rsidRDefault="0005685A" w:rsidP="0005685A">
            <w:pPr>
              <w:ind w:right="-2"/>
              <w:jc w:val="center"/>
              <w:rPr>
                <w:sz w:val="22"/>
                <w:szCs w:val="22"/>
                <w:lang w:eastAsia="en-US"/>
              </w:rPr>
            </w:pPr>
          </w:p>
        </w:tc>
        <w:tc>
          <w:tcPr>
            <w:tcW w:w="1418" w:type="dxa"/>
            <w:gridSpan w:val="2"/>
            <w:shd w:val="clear" w:color="auto" w:fill="auto"/>
            <w:vAlign w:val="center"/>
          </w:tcPr>
          <w:p w14:paraId="0A799893" w14:textId="77777777" w:rsidR="0005685A" w:rsidRPr="0005685A" w:rsidRDefault="0005685A" w:rsidP="0005685A">
            <w:pPr>
              <w:jc w:val="center"/>
              <w:rPr>
                <w:sz w:val="22"/>
                <w:szCs w:val="22"/>
                <w:lang w:eastAsia="en-US"/>
              </w:rPr>
            </w:pPr>
            <w:r w:rsidRPr="0005685A">
              <w:rPr>
                <w:sz w:val="22"/>
                <w:szCs w:val="22"/>
                <w:lang w:eastAsia="en-US"/>
              </w:rPr>
              <w:t>с 01.07.2019</w:t>
            </w:r>
          </w:p>
        </w:tc>
        <w:tc>
          <w:tcPr>
            <w:tcW w:w="1169" w:type="dxa"/>
            <w:gridSpan w:val="2"/>
            <w:shd w:val="clear" w:color="auto" w:fill="auto"/>
            <w:vAlign w:val="center"/>
          </w:tcPr>
          <w:p w14:paraId="75DF02D6" w14:textId="77777777" w:rsidR="0005685A" w:rsidRPr="0005685A" w:rsidRDefault="0005685A" w:rsidP="0005685A">
            <w:pPr>
              <w:jc w:val="center"/>
              <w:rPr>
                <w:sz w:val="22"/>
                <w:szCs w:val="22"/>
                <w:lang w:eastAsia="en-US"/>
              </w:rPr>
            </w:pPr>
            <w:r w:rsidRPr="0005685A">
              <w:rPr>
                <w:sz w:val="22"/>
                <w:szCs w:val="22"/>
                <w:lang w:eastAsia="en-US"/>
              </w:rPr>
              <w:t>3575,64</w:t>
            </w:r>
          </w:p>
        </w:tc>
        <w:tc>
          <w:tcPr>
            <w:tcW w:w="850" w:type="dxa"/>
            <w:gridSpan w:val="2"/>
            <w:shd w:val="clear" w:color="auto" w:fill="auto"/>
            <w:vAlign w:val="center"/>
          </w:tcPr>
          <w:p w14:paraId="077CCEDC"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5" w:type="dxa"/>
            <w:gridSpan w:val="2"/>
            <w:shd w:val="clear" w:color="auto" w:fill="auto"/>
            <w:vAlign w:val="center"/>
          </w:tcPr>
          <w:p w14:paraId="5A1893AE"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7BE6582B"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4ED16148"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518DE424"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r w:rsidR="0005685A" w:rsidRPr="0005685A" w14:paraId="288D966D" w14:textId="77777777" w:rsidTr="0005685A">
        <w:trPr>
          <w:jc w:val="center"/>
        </w:trPr>
        <w:tc>
          <w:tcPr>
            <w:tcW w:w="1668" w:type="dxa"/>
            <w:vMerge/>
            <w:shd w:val="clear" w:color="auto" w:fill="auto"/>
          </w:tcPr>
          <w:p w14:paraId="0E24D780" w14:textId="77777777" w:rsidR="0005685A" w:rsidRPr="0005685A" w:rsidRDefault="0005685A" w:rsidP="0005685A">
            <w:pPr>
              <w:ind w:right="-2"/>
              <w:rPr>
                <w:sz w:val="22"/>
                <w:szCs w:val="22"/>
                <w:lang w:eastAsia="en-US"/>
              </w:rPr>
            </w:pPr>
          </w:p>
        </w:tc>
        <w:tc>
          <w:tcPr>
            <w:tcW w:w="2155" w:type="dxa"/>
            <w:shd w:val="clear" w:color="auto" w:fill="auto"/>
          </w:tcPr>
          <w:p w14:paraId="366C0119" w14:textId="77777777" w:rsidR="0005685A" w:rsidRPr="0005685A" w:rsidRDefault="0005685A" w:rsidP="0005685A">
            <w:pPr>
              <w:ind w:right="-2"/>
              <w:jc w:val="center"/>
              <w:rPr>
                <w:sz w:val="22"/>
                <w:szCs w:val="22"/>
                <w:lang w:eastAsia="en-US"/>
              </w:rPr>
            </w:pPr>
            <w:proofErr w:type="spellStart"/>
            <w:r w:rsidRPr="0005685A">
              <w:rPr>
                <w:sz w:val="22"/>
                <w:szCs w:val="22"/>
                <w:lang w:eastAsia="en-US"/>
              </w:rPr>
              <w:t>Двухставочный</w:t>
            </w:r>
            <w:proofErr w:type="spellEnd"/>
          </w:p>
        </w:tc>
        <w:tc>
          <w:tcPr>
            <w:tcW w:w="1418" w:type="dxa"/>
            <w:gridSpan w:val="2"/>
            <w:shd w:val="clear" w:color="auto" w:fill="auto"/>
            <w:vAlign w:val="center"/>
          </w:tcPr>
          <w:p w14:paraId="6872ED61" w14:textId="77777777" w:rsidR="0005685A" w:rsidRPr="0005685A" w:rsidRDefault="0005685A" w:rsidP="0005685A">
            <w:pPr>
              <w:jc w:val="center"/>
              <w:rPr>
                <w:sz w:val="22"/>
                <w:szCs w:val="22"/>
                <w:lang w:eastAsia="en-US"/>
              </w:rPr>
            </w:pPr>
            <w:r w:rsidRPr="0005685A">
              <w:rPr>
                <w:sz w:val="22"/>
                <w:szCs w:val="22"/>
                <w:lang w:eastAsia="en-US"/>
              </w:rPr>
              <w:t>x</w:t>
            </w:r>
          </w:p>
        </w:tc>
        <w:tc>
          <w:tcPr>
            <w:tcW w:w="1169" w:type="dxa"/>
            <w:gridSpan w:val="2"/>
            <w:shd w:val="clear" w:color="auto" w:fill="auto"/>
            <w:vAlign w:val="center"/>
          </w:tcPr>
          <w:p w14:paraId="1C097F27" w14:textId="77777777" w:rsidR="0005685A" w:rsidRPr="0005685A" w:rsidRDefault="0005685A" w:rsidP="0005685A">
            <w:pPr>
              <w:jc w:val="center"/>
              <w:rPr>
                <w:sz w:val="22"/>
                <w:szCs w:val="22"/>
                <w:lang w:eastAsia="en-US"/>
              </w:rPr>
            </w:pPr>
            <w:r w:rsidRPr="0005685A">
              <w:rPr>
                <w:sz w:val="22"/>
                <w:szCs w:val="22"/>
                <w:lang w:eastAsia="en-US"/>
              </w:rPr>
              <w:t>x</w:t>
            </w:r>
          </w:p>
        </w:tc>
        <w:tc>
          <w:tcPr>
            <w:tcW w:w="850" w:type="dxa"/>
            <w:gridSpan w:val="2"/>
            <w:shd w:val="clear" w:color="auto" w:fill="auto"/>
            <w:vAlign w:val="center"/>
          </w:tcPr>
          <w:p w14:paraId="335FB7A3" w14:textId="77777777" w:rsidR="0005685A" w:rsidRPr="0005685A" w:rsidRDefault="0005685A" w:rsidP="0005685A">
            <w:pPr>
              <w:jc w:val="center"/>
              <w:rPr>
                <w:sz w:val="22"/>
                <w:szCs w:val="22"/>
                <w:lang w:eastAsia="en-US"/>
              </w:rPr>
            </w:pPr>
            <w:r w:rsidRPr="0005685A">
              <w:rPr>
                <w:sz w:val="22"/>
                <w:szCs w:val="22"/>
                <w:lang w:eastAsia="en-US"/>
              </w:rPr>
              <w:t>x</w:t>
            </w:r>
          </w:p>
        </w:tc>
        <w:tc>
          <w:tcPr>
            <w:tcW w:w="835" w:type="dxa"/>
            <w:gridSpan w:val="2"/>
            <w:shd w:val="clear" w:color="auto" w:fill="auto"/>
            <w:vAlign w:val="center"/>
          </w:tcPr>
          <w:p w14:paraId="7A14B217"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0701204F"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5141253B"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4B3E1A8E"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r w:rsidR="0005685A" w:rsidRPr="0005685A" w14:paraId="756321C9" w14:textId="77777777" w:rsidTr="0005685A">
        <w:trPr>
          <w:jc w:val="center"/>
        </w:trPr>
        <w:tc>
          <w:tcPr>
            <w:tcW w:w="1668" w:type="dxa"/>
            <w:vMerge/>
            <w:shd w:val="clear" w:color="auto" w:fill="auto"/>
          </w:tcPr>
          <w:p w14:paraId="5AD08918" w14:textId="77777777" w:rsidR="0005685A" w:rsidRPr="0005685A" w:rsidRDefault="0005685A" w:rsidP="0005685A">
            <w:pPr>
              <w:ind w:right="-2"/>
              <w:rPr>
                <w:sz w:val="22"/>
                <w:szCs w:val="22"/>
                <w:lang w:eastAsia="en-US"/>
              </w:rPr>
            </w:pPr>
          </w:p>
        </w:tc>
        <w:tc>
          <w:tcPr>
            <w:tcW w:w="2155" w:type="dxa"/>
            <w:shd w:val="clear" w:color="auto" w:fill="auto"/>
          </w:tcPr>
          <w:p w14:paraId="0D285216" w14:textId="77777777" w:rsidR="0005685A" w:rsidRPr="0005685A" w:rsidRDefault="0005685A" w:rsidP="0005685A">
            <w:pPr>
              <w:ind w:right="-2"/>
              <w:jc w:val="center"/>
              <w:rPr>
                <w:sz w:val="22"/>
                <w:szCs w:val="22"/>
                <w:lang w:eastAsia="en-US"/>
              </w:rPr>
            </w:pPr>
            <w:r w:rsidRPr="0005685A">
              <w:rPr>
                <w:sz w:val="22"/>
                <w:szCs w:val="22"/>
                <w:lang w:eastAsia="en-US"/>
              </w:rPr>
              <w:t>Ставка за тепловую энергию, руб./Гкал</w:t>
            </w:r>
          </w:p>
        </w:tc>
        <w:tc>
          <w:tcPr>
            <w:tcW w:w="1418" w:type="dxa"/>
            <w:gridSpan w:val="2"/>
            <w:shd w:val="clear" w:color="auto" w:fill="auto"/>
            <w:vAlign w:val="center"/>
          </w:tcPr>
          <w:p w14:paraId="5EE1CCD7" w14:textId="77777777" w:rsidR="0005685A" w:rsidRPr="0005685A" w:rsidRDefault="0005685A" w:rsidP="0005685A">
            <w:pPr>
              <w:jc w:val="center"/>
              <w:rPr>
                <w:sz w:val="22"/>
                <w:szCs w:val="22"/>
                <w:lang w:eastAsia="en-US"/>
              </w:rPr>
            </w:pPr>
            <w:r w:rsidRPr="0005685A">
              <w:rPr>
                <w:sz w:val="22"/>
                <w:szCs w:val="22"/>
                <w:lang w:eastAsia="en-US"/>
              </w:rPr>
              <w:t>x</w:t>
            </w:r>
          </w:p>
        </w:tc>
        <w:tc>
          <w:tcPr>
            <w:tcW w:w="1169" w:type="dxa"/>
            <w:gridSpan w:val="2"/>
            <w:shd w:val="clear" w:color="auto" w:fill="auto"/>
            <w:vAlign w:val="center"/>
          </w:tcPr>
          <w:p w14:paraId="177C2C73" w14:textId="77777777" w:rsidR="0005685A" w:rsidRPr="0005685A" w:rsidRDefault="0005685A" w:rsidP="0005685A">
            <w:pPr>
              <w:jc w:val="center"/>
              <w:rPr>
                <w:sz w:val="22"/>
                <w:szCs w:val="22"/>
                <w:lang w:eastAsia="en-US"/>
              </w:rPr>
            </w:pPr>
            <w:r w:rsidRPr="0005685A">
              <w:rPr>
                <w:sz w:val="22"/>
                <w:szCs w:val="22"/>
                <w:lang w:eastAsia="en-US"/>
              </w:rPr>
              <w:t>x</w:t>
            </w:r>
          </w:p>
        </w:tc>
        <w:tc>
          <w:tcPr>
            <w:tcW w:w="850" w:type="dxa"/>
            <w:gridSpan w:val="2"/>
            <w:shd w:val="clear" w:color="auto" w:fill="auto"/>
            <w:vAlign w:val="center"/>
          </w:tcPr>
          <w:p w14:paraId="11C1F12D" w14:textId="77777777" w:rsidR="0005685A" w:rsidRPr="0005685A" w:rsidRDefault="0005685A" w:rsidP="0005685A">
            <w:pPr>
              <w:jc w:val="center"/>
              <w:rPr>
                <w:sz w:val="22"/>
                <w:szCs w:val="22"/>
                <w:lang w:eastAsia="en-US"/>
              </w:rPr>
            </w:pPr>
            <w:r w:rsidRPr="0005685A">
              <w:rPr>
                <w:sz w:val="22"/>
                <w:szCs w:val="22"/>
                <w:lang w:eastAsia="en-US"/>
              </w:rPr>
              <w:t>x</w:t>
            </w:r>
          </w:p>
        </w:tc>
        <w:tc>
          <w:tcPr>
            <w:tcW w:w="835" w:type="dxa"/>
            <w:gridSpan w:val="2"/>
            <w:shd w:val="clear" w:color="auto" w:fill="auto"/>
            <w:vAlign w:val="center"/>
          </w:tcPr>
          <w:p w14:paraId="584E0411"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43FEED45"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25E15BE4"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518EFBEA"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r w:rsidR="0005685A" w:rsidRPr="0005685A" w14:paraId="0042D150" w14:textId="77777777" w:rsidTr="0005685A">
        <w:trPr>
          <w:jc w:val="center"/>
        </w:trPr>
        <w:tc>
          <w:tcPr>
            <w:tcW w:w="1668" w:type="dxa"/>
            <w:vMerge/>
            <w:shd w:val="clear" w:color="auto" w:fill="auto"/>
          </w:tcPr>
          <w:p w14:paraId="77141DCB" w14:textId="77777777" w:rsidR="0005685A" w:rsidRPr="0005685A" w:rsidRDefault="0005685A" w:rsidP="0005685A">
            <w:pPr>
              <w:ind w:right="-2"/>
              <w:rPr>
                <w:sz w:val="22"/>
                <w:szCs w:val="22"/>
                <w:lang w:eastAsia="en-US"/>
              </w:rPr>
            </w:pPr>
          </w:p>
        </w:tc>
        <w:tc>
          <w:tcPr>
            <w:tcW w:w="2155" w:type="dxa"/>
            <w:shd w:val="clear" w:color="auto" w:fill="auto"/>
          </w:tcPr>
          <w:p w14:paraId="59C7E5A9" w14:textId="77777777" w:rsidR="0005685A" w:rsidRPr="0005685A" w:rsidRDefault="0005685A" w:rsidP="0005685A">
            <w:pPr>
              <w:ind w:right="-2"/>
              <w:jc w:val="center"/>
              <w:rPr>
                <w:sz w:val="22"/>
                <w:szCs w:val="22"/>
                <w:lang w:eastAsia="en-US"/>
              </w:rPr>
            </w:pPr>
            <w:r w:rsidRPr="0005685A">
              <w:rPr>
                <w:sz w:val="22"/>
                <w:szCs w:val="22"/>
                <w:lang w:eastAsia="en-US"/>
              </w:rPr>
              <w:t>Ставка за содержание тепловой мощности, тыс. руб./Гкал/ч в мес.</w:t>
            </w:r>
          </w:p>
        </w:tc>
        <w:tc>
          <w:tcPr>
            <w:tcW w:w="1418" w:type="dxa"/>
            <w:gridSpan w:val="2"/>
            <w:shd w:val="clear" w:color="auto" w:fill="auto"/>
            <w:vAlign w:val="center"/>
          </w:tcPr>
          <w:p w14:paraId="64C27A68" w14:textId="77777777" w:rsidR="0005685A" w:rsidRPr="0005685A" w:rsidRDefault="0005685A" w:rsidP="0005685A">
            <w:pPr>
              <w:jc w:val="center"/>
              <w:rPr>
                <w:sz w:val="22"/>
                <w:szCs w:val="22"/>
                <w:lang w:eastAsia="en-US"/>
              </w:rPr>
            </w:pPr>
            <w:r w:rsidRPr="0005685A">
              <w:rPr>
                <w:sz w:val="22"/>
                <w:szCs w:val="22"/>
                <w:lang w:eastAsia="en-US"/>
              </w:rPr>
              <w:t>x</w:t>
            </w:r>
          </w:p>
        </w:tc>
        <w:tc>
          <w:tcPr>
            <w:tcW w:w="1169" w:type="dxa"/>
            <w:gridSpan w:val="2"/>
            <w:shd w:val="clear" w:color="auto" w:fill="auto"/>
            <w:vAlign w:val="center"/>
          </w:tcPr>
          <w:p w14:paraId="13DEC4D8" w14:textId="77777777" w:rsidR="0005685A" w:rsidRPr="0005685A" w:rsidRDefault="0005685A" w:rsidP="0005685A">
            <w:pPr>
              <w:jc w:val="center"/>
              <w:rPr>
                <w:sz w:val="22"/>
                <w:szCs w:val="22"/>
                <w:lang w:eastAsia="en-US"/>
              </w:rPr>
            </w:pPr>
            <w:r w:rsidRPr="0005685A">
              <w:rPr>
                <w:sz w:val="22"/>
                <w:szCs w:val="22"/>
                <w:lang w:eastAsia="en-US"/>
              </w:rPr>
              <w:t>x</w:t>
            </w:r>
          </w:p>
        </w:tc>
        <w:tc>
          <w:tcPr>
            <w:tcW w:w="850" w:type="dxa"/>
            <w:gridSpan w:val="2"/>
            <w:shd w:val="clear" w:color="auto" w:fill="auto"/>
            <w:vAlign w:val="center"/>
          </w:tcPr>
          <w:p w14:paraId="64325CDF" w14:textId="77777777" w:rsidR="0005685A" w:rsidRPr="0005685A" w:rsidRDefault="0005685A" w:rsidP="0005685A">
            <w:pPr>
              <w:jc w:val="center"/>
              <w:rPr>
                <w:sz w:val="22"/>
                <w:szCs w:val="22"/>
                <w:lang w:eastAsia="en-US"/>
              </w:rPr>
            </w:pPr>
            <w:r w:rsidRPr="0005685A">
              <w:rPr>
                <w:sz w:val="22"/>
                <w:szCs w:val="22"/>
                <w:lang w:eastAsia="en-US"/>
              </w:rPr>
              <w:t>x</w:t>
            </w:r>
          </w:p>
        </w:tc>
        <w:tc>
          <w:tcPr>
            <w:tcW w:w="835" w:type="dxa"/>
            <w:gridSpan w:val="2"/>
            <w:shd w:val="clear" w:color="auto" w:fill="auto"/>
            <w:vAlign w:val="center"/>
          </w:tcPr>
          <w:p w14:paraId="7B21BF02"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58A9B46C"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017B8774"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7B08160C"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bl>
    <w:p w14:paraId="1E6487F6" w14:textId="77777777" w:rsidR="0005685A" w:rsidRPr="0005685A" w:rsidRDefault="0005685A" w:rsidP="0005685A">
      <w:pPr>
        <w:ind w:left="-142" w:right="-144" w:firstLine="568"/>
        <w:jc w:val="both"/>
        <w:rPr>
          <w:sz w:val="28"/>
          <w:szCs w:val="28"/>
          <w:lang w:eastAsia="en-US"/>
        </w:rPr>
      </w:pPr>
    </w:p>
    <w:p w14:paraId="11C0AE0E" w14:textId="77777777" w:rsidR="0005685A" w:rsidRPr="0005685A" w:rsidRDefault="0005685A" w:rsidP="0005685A">
      <w:pPr>
        <w:ind w:left="-142" w:right="-144" w:firstLine="568"/>
        <w:jc w:val="both"/>
        <w:rPr>
          <w:sz w:val="28"/>
          <w:szCs w:val="28"/>
          <w:lang w:eastAsia="en-US"/>
        </w:rPr>
      </w:pPr>
      <w:r w:rsidRPr="0005685A">
        <w:rPr>
          <w:sz w:val="28"/>
          <w:szCs w:val="28"/>
          <w:lang w:eastAsia="en-US"/>
        </w:rPr>
        <w:t>* Выделяется в целях реализации пункта 6 статьи 168 Налогового кодекса Российской Федерации (часть вторая).</w:t>
      </w:r>
    </w:p>
    <w:p w14:paraId="27E20E1A" w14:textId="77777777" w:rsidR="0005685A" w:rsidRPr="0005685A" w:rsidRDefault="0005685A" w:rsidP="0005685A">
      <w:pPr>
        <w:ind w:left="-426" w:right="-283" w:firstLine="426"/>
        <w:jc w:val="right"/>
        <w:rPr>
          <w:sz w:val="28"/>
          <w:szCs w:val="28"/>
          <w:lang w:eastAsia="en-US"/>
        </w:rPr>
      </w:pPr>
    </w:p>
    <w:p w14:paraId="2643CC12" w14:textId="77777777" w:rsidR="0005685A" w:rsidRPr="0005685A" w:rsidRDefault="0005685A" w:rsidP="0005685A">
      <w:pPr>
        <w:ind w:left="-426" w:right="-283" w:firstLine="426"/>
        <w:jc w:val="right"/>
        <w:rPr>
          <w:sz w:val="28"/>
          <w:szCs w:val="28"/>
          <w:lang w:eastAsia="en-US"/>
        </w:rPr>
      </w:pPr>
    </w:p>
    <w:p w14:paraId="11F8931A" w14:textId="77777777" w:rsidR="0005685A" w:rsidRPr="0005685A" w:rsidRDefault="0005685A" w:rsidP="0005685A">
      <w:pPr>
        <w:ind w:left="-426" w:right="-283" w:firstLine="426"/>
        <w:jc w:val="right"/>
        <w:rPr>
          <w:sz w:val="28"/>
          <w:szCs w:val="28"/>
          <w:lang w:eastAsia="en-US"/>
        </w:rPr>
      </w:pPr>
    </w:p>
    <w:p w14:paraId="083007A4" w14:textId="77777777" w:rsidR="0005685A" w:rsidRPr="0005685A" w:rsidRDefault="0005685A" w:rsidP="0005685A">
      <w:pPr>
        <w:ind w:left="-426" w:right="-283" w:firstLine="426"/>
        <w:jc w:val="right"/>
        <w:rPr>
          <w:sz w:val="28"/>
          <w:szCs w:val="28"/>
          <w:lang w:eastAsia="en-US"/>
        </w:rPr>
      </w:pPr>
    </w:p>
    <w:p w14:paraId="35A1E516" w14:textId="77777777" w:rsidR="0005685A" w:rsidRPr="0005685A" w:rsidRDefault="0005685A" w:rsidP="0005685A">
      <w:pPr>
        <w:ind w:left="-426" w:right="-283" w:firstLine="426"/>
        <w:jc w:val="right"/>
        <w:rPr>
          <w:sz w:val="28"/>
          <w:szCs w:val="28"/>
          <w:lang w:eastAsia="en-US"/>
        </w:rPr>
      </w:pPr>
    </w:p>
    <w:p w14:paraId="1EDE53E9" w14:textId="77777777" w:rsidR="0005685A" w:rsidRPr="0005685A" w:rsidRDefault="0005685A" w:rsidP="0005685A">
      <w:pPr>
        <w:ind w:left="-426" w:right="-283" w:firstLine="426"/>
        <w:jc w:val="right"/>
        <w:rPr>
          <w:sz w:val="28"/>
          <w:szCs w:val="28"/>
          <w:lang w:eastAsia="en-US"/>
        </w:rPr>
      </w:pPr>
    </w:p>
    <w:p w14:paraId="5245E018" w14:textId="77777777" w:rsidR="0005685A" w:rsidRPr="0005685A" w:rsidRDefault="0005685A" w:rsidP="0005685A">
      <w:pPr>
        <w:ind w:left="-426" w:right="-283" w:firstLine="426"/>
        <w:jc w:val="right"/>
        <w:rPr>
          <w:sz w:val="28"/>
          <w:szCs w:val="28"/>
          <w:lang w:eastAsia="en-US"/>
        </w:rPr>
      </w:pPr>
    </w:p>
    <w:p w14:paraId="5DB2D960" w14:textId="77777777" w:rsidR="0005685A" w:rsidRPr="0005685A" w:rsidRDefault="0005685A" w:rsidP="0005685A">
      <w:pPr>
        <w:ind w:left="-426" w:right="-283" w:firstLine="426"/>
        <w:jc w:val="right"/>
        <w:rPr>
          <w:sz w:val="28"/>
          <w:szCs w:val="28"/>
          <w:lang w:eastAsia="en-US"/>
        </w:rPr>
      </w:pPr>
    </w:p>
    <w:p w14:paraId="314A1DDB" w14:textId="77777777" w:rsidR="0005685A" w:rsidRPr="0005685A" w:rsidRDefault="0005685A" w:rsidP="0005685A">
      <w:pPr>
        <w:ind w:left="-426" w:right="-283" w:firstLine="426"/>
        <w:jc w:val="right"/>
        <w:rPr>
          <w:sz w:val="28"/>
          <w:szCs w:val="28"/>
          <w:lang w:eastAsia="en-US"/>
        </w:rPr>
      </w:pPr>
    </w:p>
    <w:p w14:paraId="03681635" w14:textId="77777777" w:rsidR="0005685A" w:rsidRPr="0005685A" w:rsidRDefault="0005685A" w:rsidP="0005685A">
      <w:pPr>
        <w:ind w:left="-426" w:right="-283" w:firstLine="426"/>
        <w:jc w:val="right"/>
        <w:rPr>
          <w:sz w:val="28"/>
          <w:szCs w:val="28"/>
          <w:lang w:eastAsia="en-US"/>
        </w:rPr>
      </w:pPr>
    </w:p>
    <w:p w14:paraId="55EFB63B" w14:textId="4518E2B0" w:rsidR="0005685A" w:rsidRDefault="0005685A" w:rsidP="0005685A">
      <w:pPr>
        <w:tabs>
          <w:tab w:val="left" w:pos="5580"/>
          <w:tab w:val="left" w:pos="9639"/>
        </w:tabs>
        <w:ind w:right="281" w:firstLine="5245"/>
      </w:pPr>
      <w:r>
        <w:t>Приложение № 13 к протоколу № 26</w:t>
      </w:r>
    </w:p>
    <w:p w14:paraId="682EE3F3" w14:textId="77777777" w:rsidR="0005685A" w:rsidRDefault="0005685A" w:rsidP="0005685A">
      <w:pPr>
        <w:tabs>
          <w:tab w:val="left" w:pos="5580"/>
          <w:tab w:val="left" w:pos="9639"/>
        </w:tabs>
        <w:ind w:right="281" w:firstLine="5245"/>
      </w:pPr>
      <w:r>
        <w:t>заседания правления региональной</w:t>
      </w:r>
    </w:p>
    <w:p w14:paraId="69EBDE68" w14:textId="77777777" w:rsidR="0005685A" w:rsidRDefault="0005685A" w:rsidP="0005685A">
      <w:pPr>
        <w:tabs>
          <w:tab w:val="left" w:pos="5580"/>
          <w:tab w:val="left" w:pos="9639"/>
        </w:tabs>
        <w:ind w:right="281" w:firstLine="5245"/>
      </w:pPr>
      <w:r>
        <w:t>энергетической комиссии</w:t>
      </w:r>
    </w:p>
    <w:p w14:paraId="18C022A9" w14:textId="66BD62FC" w:rsidR="0005685A" w:rsidRDefault="0005685A" w:rsidP="0005685A">
      <w:pPr>
        <w:tabs>
          <w:tab w:val="left" w:pos="5580"/>
          <w:tab w:val="left" w:pos="9639"/>
        </w:tabs>
        <w:ind w:right="281" w:firstLine="5245"/>
      </w:pPr>
      <w:r>
        <w:t>Кемеровской области от 30.04.2019</w:t>
      </w:r>
    </w:p>
    <w:p w14:paraId="0A8B50B7" w14:textId="1DA436ED" w:rsidR="0005685A" w:rsidRDefault="0005685A" w:rsidP="0005685A">
      <w:pPr>
        <w:tabs>
          <w:tab w:val="left" w:pos="5580"/>
          <w:tab w:val="left" w:pos="9639"/>
        </w:tabs>
        <w:ind w:right="281" w:firstLine="5245"/>
      </w:pPr>
    </w:p>
    <w:p w14:paraId="3FDBEFA6" w14:textId="77777777" w:rsidR="0005685A" w:rsidRDefault="0005685A" w:rsidP="0005685A">
      <w:pPr>
        <w:tabs>
          <w:tab w:val="left" w:pos="5580"/>
          <w:tab w:val="left" w:pos="9639"/>
        </w:tabs>
        <w:ind w:right="281" w:firstLine="5245"/>
      </w:pPr>
    </w:p>
    <w:p w14:paraId="3CA2DF6B" w14:textId="77777777" w:rsidR="0005685A" w:rsidRPr="0005685A" w:rsidRDefault="0005685A" w:rsidP="0005685A">
      <w:pPr>
        <w:ind w:right="-283"/>
        <w:jc w:val="center"/>
        <w:rPr>
          <w:b/>
          <w:bCs/>
          <w:color w:val="000000"/>
          <w:kern w:val="32"/>
          <w:sz w:val="28"/>
          <w:szCs w:val="28"/>
          <w:lang w:eastAsia="en-US"/>
        </w:rPr>
      </w:pPr>
      <w:r w:rsidRPr="0005685A">
        <w:rPr>
          <w:b/>
          <w:bCs/>
          <w:color w:val="000000"/>
          <w:kern w:val="32"/>
          <w:sz w:val="28"/>
          <w:szCs w:val="28"/>
          <w:lang w:eastAsia="en-US"/>
        </w:rPr>
        <w:t>Тарифы ООО «Тяжинская генерирующая компания» на тепловую</w:t>
      </w:r>
    </w:p>
    <w:p w14:paraId="4F61D9CC" w14:textId="77777777" w:rsidR="0005685A" w:rsidRPr="0005685A" w:rsidRDefault="0005685A" w:rsidP="0005685A">
      <w:pPr>
        <w:ind w:right="-283"/>
        <w:jc w:val="center"/>
        <w:rPr>
          <w:b/>
          <w:bCs/>
          <w:color w:val="000000"/>
          <w:kern w:val="32"/>
          <w:sz w:val="28"/>
          <w:szCs w:val="28"/>
          <w:lang w:eastAsia="en-US"/>
        </w:rPr>
      </w:pPr>
      <w:r w:rsidRPr="0005685A">
        <w:rPr>
          <w:b/>
          <w:bCs/>
          <w:color w:val="000000"/>
          <w:kern w:val="32"/>
          <w:sz w:val="28"/>
          <w:szCs w:val="28"/>
          <w:lang w:eastAsia="en-US"/>
        </w:rPr>
        <w:t>энергию, поставляемую теплоснабжающим, теплосетевым организациям,</w:t>
      </w:r>
    </w:p>
    <w:p w14:paraId="77ED3D59" w14:textId="77777777" w:rsidR="0005685A" w:rsidRPr="0005685A" w:rsidRDefault="0005685A" w:rsidP="0005685A">
      <w:pPr>
        <w:ind w:right="-283"/>
        <w:jc w:val="center"/>
        <w:rPr>
          <w:b/>
          <w:bCs/>
          <w:sz w:val="28"/>
          <w:szCs w:val="28"/>
          <w:lang w:eastAsia="en-US"/>
        </w:rPr>
      </w:pPr>
      <w:r w:rsidRPr="0005685A">
        <w:rPr>
          <w:b/>
          <w:bCs/>
          <w:color w:val="000000"/>
          <w:kern w:val="32"/>
          <w:sz w:val="28"/>
          <w:szCs w:val="28"/>
          <w:lang w:eastAsia="en-US"/>
        </w:rPr>
        <w:t xml:space="preserve">приобретающим тепловую энергию с целью компенсации потерь тепловой энергии, на период </w:t>
      </w:r>
      <w:r w:rsidRPr="0005685A">
        <w:rPr>
          <w:b/>
          <w:bCs/>
          <w:sz w:val="28"/>
          <w:szCs w:val="28"/>
          <w:lang w:eastAsia="en-US"/>
        </w:rPr>
        <w:t>с 30.04.2019 по 31.12.2019</w:t>
      </w:r>
    </w:p>
    <w:p w14:paraId="63578228" w14:textId="77777777" w:rsidR="0005685A" w:rsidRPr="0005685A" w:rsidRDefault="0005685A" w:rsidP="0005685A">
      <w:pPr>
        <w:ind w:right="-283"/>
        <w:jc w:val="center"/>
        <w:rPr>
          <w:b/>
          <w:bCs/>
          <w:sz w:val="28"/>
          <w:szCs w:val="28"/>
          <w:lang w:eastAsia="en-US"/>
        </w:rPr>
      </w:pPr>
    </w:p>
    <w:p w14:paraId="2F291811" w14:textId="77777777" w:rsidR="0005685A" w:rsidRPr="0005685A" w:rsidRDefault="0005685A" w:rsidP="0005685A">
      <w:pPr>
        <w:spacing w:line="360" w:lineRule="auto"/>
        <w:jc w:val="right"/>
        <w:rPr>
          <w:sz w:val="28"/>
          <w:szCs w:val="28"/>
          <w:lang w:eastAsia="en-US"/>
        </w:rPr>
      </w:pPr>
      <w:r w:rsidRPr="0005685A">
        <w:rPr>
          <w:sz w:val="28"/>
          <w:szCs w:val="28"/>
          <w:lang w:eastAsia="en-US"/>
        </w:rPr>
        <w:t>(без НДС)</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55"/>
        <w:gridCol w:w="1383"/>
        <w:gridCol w:w="35"/>
        <w:gridCol w:w="1134"/>
        <w:gridCol w:w="35"/>
        <w:gridCol w:w="815"/>
        <w:gridCol w:w="35"/>
        <w:gridCol w:w="800"/>
        <w:gridCol w:w="35"/>
        <w:gridCol w:w="831"/>
        <w:gridCol w:w="821"/>
        <w:gridCol w:w="29"/>
        <w:gridCol w:w="822"/>
      </w:tblGrid>
      <w:tr w:rsidR="0005685A" w:rsidRPr="0005685A" w14:paraId="0267D741" w14:textId="77777777" w:rsidTr="0005685A">
        <w:trPr>
          <w:jc w:val="center"/>
        </w:trPr>
        <w:tc>
          <w:tcPr>
            <w:tcW w:w="1668" w:type="dxa"/>
            <w:vMerge w:val="restart"/>
            <w:shd w:val="clear" w:color="auto" w:fill="auto"/>
            <w:vAlign w:val="center"/>
          </w:tcPr>
          <w:p w14:paraId="568D0E5B" w14:textId="77777777" w:rsidR="0005685A" w:rsidRPr="0005685A" w:rsidRDefault="0005685A" w:rsidP="0005685A">
            <w:pPr>
              <w:ind w:right="-2"/>
              <w:jc w:val="center"/>
              <w:rPr>
                <w:sz w:val="22"/>
                <w:szCs w:val="22"/>
                <w:lang w:eastAsia="en-US"/>
              </w:rPr>
            </w:pPr>
            <w:r w:rsidRPr="0005685A">
              <w:rPr>
                <w:sz w:val="22"/>
                <w:szCs w:val="22"/>
                <w:lang w:eastAsia="en-US"/>
              </w:rPr>
              <w:t>Наименование регулируемой организации</w:t>
            </w:r>
          </w:p>
        </w:tc>
        <w:tc>
          <w:tcPr>
            <w:tcW w:w="2155" w:type="dxa"/>
            <w:vMerge w:val="restart"/>
            <w:shd w:val="clear" w:color="auto" w:fill="auto"/>
            <w:vAlign w:val="center"/>
          </w:tcPr>
          <w:p w14:paraId="7C6C8C27" w14:textId="77777777" w:rsidR="0005685A" w:rsidRPr="0005685A" w:rsidRDefault="0005685A" w:rsidP="0005685A">
            <w:pPr>
              <w:ind w:right="-2"/>
              <w:jc w:val="center"/>
              <w:rPr>
                <w:sz w:val="22"/>
                <w:szCs w:val="22"/>
                <w:lang w:eastAsia="en-US"/>
              </w:rPr>
            </w:pPr>
            <w:r w:rsidRPr="0005685A">
              <w:rPr>
                <w:sz w:val="22"/>
                <w:szCs w:val="22"/>
                <w:lang w:eastAsia="en-US"/>
              </w:rPr>
              <w:t>Вид тарифа</w:t>
            </w:r>
          </w:p>
        </w:tc>
        <w:tc>
          <w:tcPr>
            <w:tcW w:w="1383" w:type="dxa"/>
            <w:vMerge w:val="restart"/>
            <w:shd w:val="clear" w:color="auto" w:fill="auto"/>
            <w:vAlign w:val="center"/>
          </w:tcPr>
          <w:p w14:paraId="6B499EDD" w14:textId="77777777" w:rsidR="0005685A" w:rsidRPr="0005685A" w:rsidRDefault="0005685A" w:rsidP="0005685A">
            <w:pPr>
              <w:ind w:right="-2"/>
              <w:jc w:val="center"/>
              <w:rPr>
                <w:sz w:val="22"/>
                <w:szCs w:val="22"/>
                <w:lang w:eastAsia="en-US"/>
              </w:rPr>
            </w:pPr>
            <w:r w:rsidRPr="0005685A">
              <w:rPr>
                <w:sz w:val="22"/>
                <w:szCs w:val="22"/>
                <w:lang w:eastAsia="en-US"/>
              </w:rPr>
              <w:t>Период</w:t>
            </w:r>
          </w:p>
        </w:tc>
        <w:tc>
          <w:tcPr>
            <w:tcW w:w="1169" w:type="dxa"/>
            <w:gridSpan w:val="2"/>
            <w:vMerge w:val="restart"/>
            <w:shd w:val="clear" w:color="auto" w:fill="auto"/>
            <w:vAlign w:val="center"/>
          </w:tcPr>
          <w:p w14:paraId="0260774E" w14:textId="77777777" w:rsidR="0005685A" w:rsidRPr="0005685A" w:rsidRDefault="0005685A" w:rsidP="0005685A">
            <w:pPr>
              <w:ind w:right="-2"/>
              <w:jc w:val="center"/>
              <w:rPr>
                <w:sz w:val="22"/>
                <w:szCs w:val="22"/>
                <w:lang w:eastAsia="en-US"/>
              </w:rPr>
            </w:pPr>
            <w:r w:rsidRPr="0005685A">
              <w:rPr>
                <w:sz w:val="22"/>
                <w:szCs w:val="22"/>
                <w:lang w:eastAsia="en-US"/>
              </w:rPr>
              <w:t>Вода</w:t>
            </w:r>
          </w:p>
        </w:tc>
        <w:tc>
          <w:tcPr>
            <w:tcW w:w="3372" w:type="dxa"/>
            <w:gridSpan w:val="7"/>
            <w:shd w:val="clear" w:color="auto" w:fill="auto"/>
            <w:vAlign w:val="center"/>
          </w:tcPr>
          <w:p w14:paraId="49CD97EB" w14:textId="77777777" w:rsidR="0005685A" w:rsidRPr="0005685A" w:rsidRDefault="0005685A" w:rsidP="0005685A">
            <w:pPr>
              <w:ind w:right="-2"/>
              <w:jc w:val="center"/>
              <w:rPr>
                <w:sz w:val="22"/>
                <w:szCs w:val="22"/>
                <w:lang w:eastAsia="en-US"/>
              </w:rPr>
            </w:pPr>
            <w:r w:rsidRPr="0005685A">
              <w:rPr>
                <w:sz w:val="22"/>
                <w:szCs w:val="22"/>
                <w:lang w:eastAsia="en-US"/>
              </w:rPr>
              <w:t>Отборный пар давлением</w:t>
            </w:r>
          </w:p>
        </w:tc>
        <w:tc>
          <w:tcPr>
            <w:tcW w:w="851" w:type="dxa"/>
            <w:gridSpan w:val="2"/>
            <w:vMerge w:val="restart"/>
            <w:shd w:val="clear" w:color="auto" w:fill="auto"/>
            <w:vAlign w:val="center"/>
          </w:tcPr>
          <w:p w14:paraId="6F49EF22" w14:textId="77777777" w:rsidR="0005685A" w:rsidRPr="0005685A" w:rsidRDefault="0005685A" w:rsidP="0005685A">
            <w:pPr>
              <w:ind w:left="-108" w:right="-80" w:hanging="108"/>
              <w:jc w:val="center"/>
              <w:rPr>
                <w:sz w:val="22"/>
                <w:szCs w:val="22"/>
                <w:lang w:eastAsia="en-US"/>
              </w:rPr>
            </w:pPr>
            <w:r w:rsidRPr="0005685A">
              <w:rPr>
                <w:sz w:val="22"/>
                <w:szCs w:val="22"/>
                <w:lang w:eastAsia="en-US"/>
              </w:rPr>
              <w:t xml:space="preserve">Ост-     </w:t>
            </w:r>
            <w:proofErr w:type="spellStart"/>
            <w:r w:rsidRPr="0005685A">
              <w:rPr>
                <w:sz w:val="22"/>
                <w:szCs w:val="22"/>
                <w:lang w:eastAsia="en-US"/>
              </w:rPr>
              <w:t>рый</w:t>
            </w:r>
            <w:proofErr w:type="spellEnd"/>
            <w:r w:rsidRPr="0005685A">
              <w:rPr>
                <w:sz w:val="22"/>
                <w:szCs w:val="22"/>
                <w:lang w:eastAsia="en-US"/>
              </w:rPr>
              <w:t xml:space="preserve"> и </w:t>
            </w:r>
            <w:proofErr w:type="spellStart"/>
            <w:proofErr w:type="gramStart"/>
            <w:r w:rsidRPr="0005685A">
              <w:rPr>
                <w:sz w:val="22"/>
                <w:szCs w:val="22"/>
                <w:lang w:eastAsia="en-US"/>
              </w:rPr>
              <w:t>редуци-рован</w:t>
            </w:r>
            <w:proofErr w:type="gramEnd"/>
            <w:r w:rsidRPr="0005685A">
              <w:rPr>
                <w:sz w:val="22"/>
                <w:szCs w:val="22"/>
                <w:lang w:eastAsia="en-US"/>
              </w:rPr>
              <w:t>-ный</w:t>
            </w:r>
            <w:proofErr w:type="spellEnd"/>
            <w:r w:rsidRPr="0005685A">
              <w:rPr>
                <w:sz w:val="22"/>
                <w:szCs w:val="22"/>
                <w:lang w:eastAsia="en-US"/>
              </w:rPr>
              <w:t xml:space="preserve"> пар</w:t>
            </w:r>
          </w:p>
        </w:tc>
      </w:tr>
      <w:tr w:rsidR="0005685A" w:rsidRPr="0005685A" w14:paraId="6DDD878B" w14:textId="77777777" w:rsidTr="0005685A">
        <w:trPr>
          <w:jc w:val="center"/>
        </w:trPr>
        <w:tc>
          <w:tcPr>
            <w:tcW w:w="1668" w:type="dxa"/>
            <w:vMerge/>
            <w:shd w:val="clear" w:color="auto" w:fill="auto"/>
          </w:tcPr>
          <w:p w14:paraId="64B97B4E" w14:textId="77777777" w:rsidR="0005685A" w:rsidRPr="0005685A" w:rsidRDefault="0005685A" w:rsidP="0005685A">
            <w:pPr>
              <w:ind w:right="-2"/>
              <w:jc w:val="center"/>
              <w:rPr>
                <w:sz w:val="22"/>
                <w:szCs w:val="22"/>
                <w:lang w:eastAsia="en-US"/>
              </w:rPr>
            </w:pPr>
          </w:p>
        </w:tc>
        <w:tc>
          <w:tcPr>
            <w:tcW w:w="2155" w:type="dxa"/>
            <w:vMerge/>
            <w:shd w:val="clear" w:color="auto" w:fill="auto"/>
          </w:tcPr>
          <w:p w14:paraId="3ABC3D00" w14:textId="77777777" w:rsidR="0005685A" w:rsidRPr="0005685A" w:rsidRDefault="0005685A" w:rsidP="0005685A">
            <w:pPr>
              <w:ind w:right="-2"/>
              <w:jc w:val="center"/>
              <w:rPr>
                <w:sz w:val="22"/>
                <w:szCs w:val="22"/>
                <w:lang w:eastAsia="en-US"/>
              </w:rPr>
            </w:pPr>
          </w:p>
        </w:tc>
        <w:tc>
          <w:tcPr>
            <w:tcW w:w="1383" w:type="dxa"/>
            <w:vMerge/>
            <w:shd w:val="clear" w:color="auto" w:fill="auto"/>
          </w:tcPr>
          <w:p w14:paraId="627CF56D" w14:textId="77777777" w:rsidR="0005685A" w:rsidRPr="0005685A" w:rsidRDefault="0005685A" w:rsidP="0005685A">
            <w:pPr>
              <w:ind w:left="-108" w:right="-2"/>
              <w:jc w:val="center"/>
              <w:rPr>
                <w:sz w:val="22"/>
                <w:szCs w:val="22"/>
                <w:lang w:eastAsia="en-US"/>
              </w:rPr>
            </w:pPr>
          </w:p>
        </w:tc>
        <w:tc>
          <w:tcPr>
            <w:tcW w:w="1169" w:type="dxa"/>
            <w:gridSpan w:val="2"/>
            <w:vMerge/>
            <w:shd w:val="clear" w:color="auto" w:fill="auto"/>
          </w:tcPr>
          <w:p w14:paraId="6EE03AED" w14:textId="77777777" w:rsidR="0005685A" w:rsidRPr="0005685A" w:rsidRDefault="0005685A" w:rsidP="0005685A">
            <w:pPr>
              <w:ind w:left="-174" w:right="-2"/>
              <w:jc w:val="center"/>
              <w:rPr>
                <w:sz w:val="22"/>
                <w:szCs w:val="22"/>
                <w:lang w:eastAsia="en-US"/>
              </w:rPr>
            </w:pPr>
          </w:p>
        </w:tc>
        <w:tc>
          <w:tcPr>
            <w:tcW w:w="850" w:type="dxa"/>
            <w:gridSpan w:val="2"/>
            <w:shd w:val="clear" w:color="auto" w:fill="auto"/>
            <w:vAlign w:val="center"/>
          </w:tcPr>
          <w:p w14:paraId="2B417841" w14:textId="77777777" w:rsidR="0005685A" w:rsidRPr="0005685A" w:rsidRDefault="0005685A" w:rsidP="0005685A">
            <w:pPr>
              <w:ind w:right="-2"/>
              <w:jc w:val="center"/>
              <w:rPr>
                <w:sz w:val="22"/>
                <w:szCs w:val="22"/>
                <w:vertAlign w:val="superscript"/>
                <w:lang w:eastAsia="en-US"/>
              </w:rPr>
            </w:pPr>
            <w:r w:rsidRPr="0005685A">
              <w:rPr>
                <w:sz w:val="22"/>
                <w:szCs w:val="22"/>
                <w:lang w:eastAsia="en-US"/>
              </w:rPr>
              <w:t>от 1,2 до 2,5 кг/см</w:t>
            </w:r>
            <w:r w:rsidRPr="0005685A">
              <w:rPr>
                <w:sz w:val="22"/>
                <w:szCs w:val="22"/>
                <w:vertAlign w:val="superscript"/>
                <w:lang w:eastAsia="en-US"/>
              </w:rPr>
              <w:t>2</w:t>
            </w:r>
          </w:p>
        </w:tc>
        <w:tc>
          <w:tcPr>
            <w:tcW w:w="835" w:type="dxa"/>
            <w:gridSpan w:val="2"/>
            <w:shd w:val="clear" w:color="auto" w:fill="auto"/>
            <w:vAlign w:val="center"/>
          </w:tcPr>
          <w:p w14:paraId="09AF2DA8" w14:textId="77777777" w:rsidR="0005685A" w:rsidRPr="0005685A" w:rsidRDefault="0005685A" w:rsidP="0005685A">
            <w:pPr>
              <w:ind w:right="-2"/>
              <w:jc w:val="center"/>
              <w:rPr>
                <w:sz w:val="22"/>
                <w:szCs w:val="22"/>
                <w:lang w:eastAsia="en-US"/>
              </w:rPr>
            </w:pPr>
            <w:r w:rsidRPr="0005685A">
              <w:rPr>
                <w:sz w:val="22"/>
                <w:szCs w:val="22"/>
                <w:lang w:eastAsia="en-US"/>
              </w:rPr>
              <w:t>от 2,5 до 7,0 кг/см</w:t>
            </w:r>
            <w:r w:rsidRPr="0005685A">
              <w:rPr>
                <w:sz w:val="22"/>
                <w:szCs w:val="22"/>
                <w:vertAlign w:val="superscript"/>
                <w:lang w:eastAsia="en-US"/>
              </w:rPr>
              <w:t>2</w:t>
            </w:r>
          </w:p>
        </w:tc>
        <w:tc>
          <w:tcPr>
            <w:tcW w:w="866" w:type="dxa"/>
            <w:gridSpan w:val="2"/>
            <w:shd w:val="clear" w:color="auto" w:fill="auto"/>
            <w:vAlign w:val="center"/>
          </w:tcPr>
          <w:p w14:paraId="207749EB" w14:textId="77777777" w:rsidR="0005685A" w:rsidRPr="0005685A" w:rsidRDefault="0005685A" w:rsidP="0005685A">
            <w:pPr>
              <w:ind w:right="-2"/>
              <w:jc w:val="center"/>
              <w:rPr>
                <w:sz w:val="22"/>
                <w:szCs w:val="22"/>
                <w:lang w:eastAsia="en-US"/>
              </w:rPr>
            </w:pPr>
            <w:r w:rsidRPr="0005685A">
              <w:rPr>
                <w:sz w:val="22"/>
                <w:szCs w:val="22"/>
                <w:lang w:eastAsia="en-US"/>
              </w:rPr>
              <w:t>от 7,0 до 13,0 кг/см</w:t>
            </w:r>
            <w:r w:rsidRPr="0005685A">
              <w:rPr>
                <w:sz w:val="22"/>
                <w:szCs w:val="22"/>
                <w:vertAlign w:val="superscript"/>
                <w:lang w:eastAsia="en-US"/>
              </w:rPr>
              <w:t>2</w:t>
            </w:r>
          </w:p>
        </w:tc>
        <w:tc>
          <w:tcPr>
            <w:tcW w:w="821" w:type="dxa"/>
            <w:shd w:val="clear" w:color="auto" w:fill="auto"/>
            <w:vAlign w:val="center"/>
          </w:tcPr>
          <w:p w14:paraId="1B5B8594" w14:textId="77777777" w:rsidR="0005685A" w:rsidRPr="0005685A" w:rsidRDefault="0005685A" w:rsidP="0005685A">
            <w:pPr>
              <w:ind w:right="-2" w:hanging="108"/>
              <w:jc w:val="center"/>
              <w:rPr>
                <w:sz w:val="22"/>
                <w:szCs w:val="22"/>
                <w:lang w:eastAsia="en-US"/>
              </w:rPr>
            </w:pPr>
            <w:r w:rsidRPr="0005685A">
              <w:rPr>
                <w:sz w:val="22"/>
                <w:szCs w:val="22"/>
                <w:lang w:eastAsia="en-US"/>
              </w:rPr>
              <w:t>свыше 13,0 кг/см</w:t>
            </w:r>
            <w:r w:rsidRPr="0005685A">
              <w:rPr>
                <w:sz w:val="22"/>
                <w:szCs w:val="22"/>
                <w:vertAlign w:val="superscript"/>
                <w:lang w:eastAsia="en-US"/>
              </w:rPr>
              <w:t>2</w:t>
            </w:r>
          </w:p>
        </w:tc>
        <w:tc>
          <w:tcPr>
            <w:tcW w:w="851" w:type="dxa"/>
            <w:gridSpan w:val="2"/>
            <w:vMerge/>
            <w:shd w:val="clear" w:color="auto" w:fill="auto"/>
          </w:tcPr>
          <w:p w14:paraId="21204400" w14:textId="77777777" w:rsidR="0005685A" w:rsidRPr="0005685A" w:rsidRDefault="0005685A" w:rsidP="0005685A">
            <w:pPr>
              <w:ind w:right="-2"/>
              <w:jc w:val="center"/>
              <w:rPr>
                <w:sz w:val="22"/>
                <w:szCs w:val="22"/>
                <w:lang w:eastAsia="en-US"/>
              </w:rPr>
            </w:pPr>
          </w:p>
        </w:tc>
      </w:tr>
      <w:tr w:rsidR="0005685A" w:rsidRPr="0005685A" w14:paraId="79816781" w14:textId="77777777" w:rsidTr="0005685A">
        <w:trPr>
          <w:trHeight w:val="299"/>
          <w:jc w:val="center"/>
        </w:trPr>
        <w:tc>
          <w:tcPr>
            <w:tcW w:w="1668" w:type="dxa"/>
            <w:vMerge w:val="restart"/>
            <w:shd w:val="clear" w:color="auto" w:fill="auto"/>
            <w:vAlign w:val="center"/>
          </w:tcPr>
          <w:p w14:paraId="66A5CDA3" w14:textId="77777777" w:rsidR="0005685A" w:rsidRPr="0005685A" w:rsidRDefault="0005685A" w:rsidP="0005685A">
            <w:pPr>
              <w:ind w:left="-142" w:right="-108" w:firstLine="142"/>
              <w:jc w:val="center"/>
              <w:rPr>
                <w:sz w:val="22"/>
                <w:szCs w:val="22"/>
                <w:lang w:eastAsia="en-US"/>
              </w:rPr>
            </w:pPr>
            <w:r w:rsidRPr="0005685A">
              <w:rPr>
                <w:bCs/>
                <w:color w:val="000000"/>
                <w:kern w:val="32"/>
                <w:sz w:val="22"/>
                <w:szCs w:val="22"/>
                <w:lang w:eastAsia="en-US"/>
              </w:rPr>
              <w:t xml:space="preserve">ООО «Тяжинская генерирующая компания»  </w:t>
            </w:r>
          </w:p>
        </w:tc>
        <w:tc>
          <w:tcPr>
            <w:tcW w:w="8930" w:type="dxa"/>
            <w:gridSpan w:val="13"/>
            <w:shd w:val="clear" w:color="auto" w:fill="auto"/>
          </w:tcPr>
          <w:p w14:paraId="01CEE705" w14:textId="77777777" w:rsidR="0005685A" w:rsidRPr="0005685A" w:rsidRDefault="0005685A" w:rsidP="0005685A">
            <w:pPr>
              <w:ind w:right="-2"/>
              <w:jc w:val="center"/>
              <w:rPr>
                <w:sz w:val="22"/>
                <w:szCs w:val="22"/>
                <w:lang w:eastAsia="en-US"/>
              </w:rPr>
            </w:pPr>
            <w:r w:rsidRPr="0005685A">
              <w:rPr>
                <w:sz w:val="22"/>
                <w:szCs w:val="22"/>
                <w:lang w:eastAsia="en-US"/>
              </w:rPr>
              <w:t>Для потребителей в случае отсутствия дифференциации тарифов по схеме подключения</w:t>
            </w:r>
          </w:p>
        </w:tc>
      </w:tr>
      <w:tr w:rsidR="0005685A" w:rsidRPr="0005685A" w14:paraId="71A88DD7" w14:textId="77777777" w:rsidTr="0005685A">
        <w:trPr>
          <w:jc w:val="center"/>
        </w:trPr>
        <w:tc>
          <w:tcPr>
            <w:tcW w:w="1668" w:type="dxa"/>
            <w:vMerge/>
            <w:shd w:val="clear" w:color="auto" w:fill="auto"/>
            <w:vAlign w:val="center"/>
          </w:tcPr>
          <w:p w14:paraId="746CC503" w14:textId="77777777" w:rsidR="0005685A" w:rsidRPr="0005685A" w:rsidRDefault="0005685A" w:rsidP="0005685A">
            <w:pPr>
              <w:ind w:right="-2"/>
              <w:jc w:val="center"/>
              <w:rPr>
                <w:sz w:val="22"/>
                <w:szCs w:val="22"/>
                <w:lang w:eastAsia="en-US"/>
              </w:rPr>
            </w:pPr>
          </w:p>
        </w:tc>
        <w:tc>
          <w:tcPr>
            <w:tcW w:w="2155" w:type="dxa"/>
            <w:vMerge w:val="restart"/>
            <w:shd w:val="clear" w:color="auto" w:fill="auto"/>
            <w:vAlign w:val="center"/>
          </w:tcPr>
          <w:p w14:paraId="0BCEEC52" w14:textId="77777777" w:rsidR="0005685A" w:rsidRPr="0005685A" w:rsidRDefault="0005685A" w:rsidP="0005685A">
            <w:pPr>
              <w:ind w:right="-2"/>
              <w:jc w:val="center"/>
              <w:rPr>
                <w:sz w:val="22"/>
                <w:szCs w:val="22"/>
                <w:lang w:eastAsia="en-US"/>
              </w:rPr>
            </w:pPr>
            <w:proofErr w:type="spellStart"/>
            <w:r w:rsidRPr="0005685A">
              <w:rPr>
                <w:sz w:val="22"/>
                <w:szCs w:val="22"/>
                <w:lang w:eastAsia="en-US"/>
              </w:rPr>
              <w:t>Одноставочный</w:t>
            </w:r>
            <w:proofErr w:type="spellEnd"/>
          </w:p>
          <w:p w14:paraId="1C4CAC61" w14:textId="77777777" w:rsidR="0005685A" w:rsidRPr="0005685A" w:rsidRDefault="0005685A" w:rsidP="0005685A">
            <w:pPr>
              <w:ind w:right="-2"/>
              <w:jc w:val="center"/>
              <w:rPr>
                <w:sz w:val="22"/>
                <w:szCs w:val="22"/>
                <w:lang w:eastAsia="en-US"/>
              </w:rPr>
            </w:pPr>
            <w:r w:rsidRPr="0005685A">
              <w:rPr>
                <w:sz w:val="22"/>
                <w:szCs w:val="22"/>
                <w:lang w:eastAsia="en-US"/>
              </w:rPr>
              <w:t>руб./Гкал</w:t>
            </w:r>
          </w:p>
        </w:tc>
        <w:tc>
          <w:tcPr>
            <w:tcW w:w="1418" w:type="dxa"/>
            <w:gridSpan w:val="2"/>
            <w:shd w:val="clear" w:color="auto" w:fill="auto"/>
            <w:vAlign w:val="center"/>
          </w:tcPr>
          <w:p w14:paraId="447DCD9E" w14:textId="77777777" w:rsidR="0005685A" w:rsidRPr="0005685A" w:rsidRDefault="0005685A" w:rsidP="0005685A">
            <w:pPr>
              <w:jc w:val="center"/>
              <w:rPr>
                <w:sz w:val="22"/>
                <w:szCs w:val="22"/>
                <w:lang w:eastAsia="en-US"/>
              </w:rPr>
            </w:pPr>
            <w:r w:rsidRPr="0005685A">
              <w:rPr>
                <w:sz w:val="22"/>
                <w:szCs w:val="22"/>
                <w:lang w:eastAsia="en-US"/>
              </w:rPr>
              <w:t>с 30.04.2019</w:t>
            </w:r>
          </w:p>
        </w:tc>
        <w:tc>
          <w:tcPr>
            <w:tcW w:w="1169" w:type="dxa"/>
            <w:gridSpan w:val="2"/>
            <w:shd w:val="clear" w:color="auto" w:fill="auto"/>
            <w:vAlign w:val="center"/>
          </w:tcPr>
          <w:p w14:paraId="29461212" w14:textId="77777777" w:rsidR="0005685A" w:rsidRPr="0005685A" w:rsidRDefault="0005685A" w:rsidP="0005685A">
            <w:pPr>
              <w:jc w:val="center"/>
              <w:rPr>
                <w:sz w:val="22"/>
                <w:szCs w:val="22"/>
                <w:lang w:eastAsia="en-US"/>
              </w:rPr>
            </w:pPr>
            <w:r w:rsidRPr="0005685A">
              <w:rPr>
                <w:sz w:val="22"/>
                <w:szCs w:val="22"/>
                <w:lang w:eastAsia="en-US"/>
              </w:rPr>
              <w:t>2147,32</w:t>
            </w:r>
          </w:p>
        </w:tc>
        <w:tc>
          <w:tcPr>
            <w:tcW w:w="850" w:type="dxa"/>
            <w:gridSpan w:val="2"/>
            <w:shd w:val="clear" w:color="auto" w:fill="auto"/>
            <w:vAlign w:val="center"/>
          </w:tcPr>
          <w:p w14:paraId="0030170F"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5" w:type="dxa"/>
            <w:gridSpan w:val="2"/>
            <w:shd w:val="clear" w:color="auto" w:fill="auto"/>
            <w:vAlign w:val="center"/>
          </w:tcPr>
          <w:p w14:paraId="4FF137BF"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73F4750C"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043B53B6"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73071474"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r w:rsidR="0005685A" w:rsidRPr="0005685A" w14:paraId="42BB41B8" w14:textId="77777777" w:rsidTr="0005685A">
        <w:trPr>
          <w:jc w:val="center"/>
        </w:trPr>
        <w:tc>
          <w:tcPr>
            <w:tcW w:w="1668" w:type="dxa"/>
            <w:vMerge/>
            <w:shd w:val="clear" w:color="auto" w:fill="auto"/>
            <w:vAlign w:val="center"/>
          </w:tcPr>
          <w:p w14:paraId="6A5659EE" w14:textId="77777777" w:rsidR="0005685A" w:rsidRPr="0005685A" w:rsidRDefault="0005685A" w:rsidP="0005685A">
            <w:pPr>
              <w:ind w:right="-2"/>
              <w:jc w:val="center"/>
              <w:rPr>
                <w:sz w:val="22"/>
                <w:szCs w:val="22"/>
                <w:lang w:eastAsia="en-US"/>
              </w:rPr>
            </w:pPr>
          </w:p>
        </w:tc>
        <w:tc>
          <w:tcPr>
            <w:tcW w:w="2155" w:type="dxa"/>
            <w:vMerge/>
            <w:shd w:val="clear" w:color="auto" w:fill="auto"/>
            <w:vAlign w:val="center"/>
          </w:tcPr>
          <w:p w14:paraId="0DC4DDCD" w14:textId="77777777" w:rsidR="0005685A" w:rsidRPr="0005685A" w:rsidRDefault="0005685A" w:rsidP="0005685A">
            <w:pPr>
              <w:ind w:right="-2"/>
              <w:jc w:val="center"/>
              <w:rPr>
                <w:sz w:val="22"/>
                <w:szCs w:val="22"/>
                <w:lang w:eastAsia="en-US"/>
              </w:rPr>
            </w:pPr>
          </w:p>
        </w:tc>
        <w:tc>
          <w:tcPr>
            <w:tcW w:w="1418" w:type="dxa"/>
            <w:gridSpan w:val="2"/>
            <w:shd w:val="clear" w:color="auto" w:fill="auto"/>
            <w:vAlign w:val="center"/>
          </w:tcPr>
          <w:p w14:paraId="547DA8E2" w14:textId="77777777" w:rsidR="0005685A" w:rsidRPr="0005685A" w:rsidRDefault="0005685A" w:rsidP="0005685A">
            <w:pPr>
              <w:jc w:val="center"/>
              <w:rPr>
                <w:sz w:val="22"/>
                <w:szCs w:val="22"/>
                <w:lang w:eastAsia="en-US"/>
              </w:rPr>
            </w:pPr>
            <w:r w:rsidRPr="0005685A">
              <w:rPr>
                <w:sz w:val="22"/>
                <w:szCs w:val="22"/>
                <w:lang w:eastAsia="en-US"/>
              </w:rPr>
              <w:t>с 01.07.2019</w:t>
            </w:r>
          </w:p>
        </w:tc>
        <w:tc>
          <w:tcPr>
            <w:tcW w:w="1169" w:type="dxa"/>
            <w:gridSpan w:val="2"/>
            <w:shd w:val="clear" w:color="auto" w:fill="auto"/>
            <w:vAlign w:val="center"/>
          </w:tcPr>
          <w:p w14:paraId="73C4D4C5" w14:textId="77777777" w:rsidR="0005685A" w:rsidRPr="0005685A" w:rsidRDefault="0005685A" w:rsidP="0005685A">
            <w:pPr>
              <w:jc w:val="center"/>
              <w:rPr>
                <w:sz w:val="22"/>
                <w:szCs w:val="22"/>
                <w:lang w:eastAsia="en-US"/>
              </w:rPr>
            </w:pPr>
            <w:r w:rsidRPr="0005685A">
              <w:rPr>
                <w:sz w:val="22"/>
                <w:szCs w:val="22"/>
                <w:lang w:eastAsia="en-US"/>
              </w:rPr>
              <w:t>2225,56</w:t>
            </w:r>
          </w:p>
        </w:tc>
        <w:tc>
          <w:tcPr>
            <w:tcW w:w="850" w:type="dxa"/>
            <w:gridSpan w:val="2"/>
            <w:shd w:val="clear" w:color="auto" w:fill="auto"/>
            <w:vAlign w:val="center"/>
          </w:tcPr>
          <w:p w14:paraId="61236E45"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5" w:type="dxa"/>
            <w:gridSpan w:val="2"/>
            <w:shd w:val="clear" w:color="auto" w:fill="auto"/>
            <w:vAlign w:val="center"/>
          </w:tcPr>
          <w:p w14:paraId="274A2BB4"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637B5BAD"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0E78DA09"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4D514B1C"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r w:rsidR="0005685A" w:rsidRPr="0005685A" w14:paraId="3591CB4E" w14:textId="77777777" w:rsidTr="0005685A">
        <w:trPr>
          <w:trHeight w:val="158"/>
          <w:jc w:val="center"/>
        </w:trPr>
        <w:tc>
          <w:tcPr>
            <w:tcW w:w="1668" w:type="dxa"/>
            <w:vMerge/>
            <w:shd w:val="clear" w:color="auto" w:fill="auto"/>
          </w:tcPr>
          <w:p w14:paraId="24D513CD" w14:textId="77777777" w:rsidR="0005685A" w:rsidRPr="0005685A" w:rsidRDefault="0005685A" w:rsidP="0005685A">
            <w:pPr>
              <w:ind w:right="-2"/>
              <w:rPr>
                <w:sz w:val="22"/>
                <w:szCs w:val="22"/>
                <w:lang w:eastAsia="en-US"/>
              </w:rPr>
            </w:pPr>
          </w:p>
        </w:tc>
        <w:tc>
          <w:tcPr>
            <w:tcW w:w="2155" w:type="dxa"/>
            <w:shd w:val="clear" w:color="auto" w:fill="auto"/>
          </w:tcPr>
          <w:p w14:paraId="1D655ECA" w14:textId="77777777" w:rsidR="0005685A" w:rsidRPr="0005685A" w:rsidRDefault="0005685A" w:rsidP="0005685A">
            <w:pPr>
              <w:ind w:right="-2"/>
              <w:jc w:val="center"/>
              <w:rPr>
                <w:sz w:val="22"/>
                <w:szCs w:val="22"/>
                <w:lang w:eastAsia="en-US"/>
              </w:rPr>
            </w:pPr>
            <w:proofErr w:type="spellStart"/>
            <w:r w:rsidRPr="0005685A">
              <w:rPr>
                <w:sz w:val="22"/>
                <w:szCs w:val="22"/>
                <w:lang w:eastAsia="en-US"/>
              </w:rPr>
              <w:t>Двухставочный</w:t>
            </w:r>
            <w:proofErr w:type="spellEnd"/>
          </w:p>
        </w:tc>
        <w:tc>
          <w:tcPr>
            <w:tcW w:w="1418" w:type="dxa"/>
            <w:gridSpan w:val="2"/>
            <w:shd w:val="clear" w:color="auto" w:fill="auto"/>
            <w:vAlign w:val="center"/>
          </w:tcPr>
          <w:p w14:paraId="54F23184" w14:textId="77777777" w:rsidR="0005685A" w:rsidRPr="0005685A" w:rsidRDefault="0005685A" w:rsidP="0005685A">
            <w:pPr>
              <w:jc w:val="center"/>
              <w:rPr>
                <w:sz w:val="22"/>
                <w:szCs w:val="22"/>
                <w:lang w:eastAsia="en-US"/>
              </w:rPr>
            </w:pPr>
            <w:r w:rsidRPr="0005685A">
              <w:rPr>
                <w:sz w:val="22"/>
                <w:szCs w:val="22"/>
                <w:lang w:eastAsia="en-US"/>
              </w:rPr>
              <w:t>x</w:t>
            </w:r>
          </w:p>
        </w:tc>
        <w:tc>
          <w:tcPr>
            <w:tcW w:w="1169" w:type="dxa"/>
            <w:gridSpan w:val="2"/>
            <w:shd w:val="clear" w:color="auto" w:fill="auto"/>
            <w:vAlign w:val="center"/>
          </w:tcPr>
          <w:p w14:paraId="6A626F64" w14:textId="77777777" w:rsidR="0005685A" w:rsidRPr="0005685A" w:rsidRDefault="0005685A" w:rsidP="0005685A">
            <w:pPr>
              <w:jc w:val="center"/>
              <w:rPr>
                <w:sz w:val="22"/>
                <w:szCs w:val="22"/>
                <w:lang w:eastAsia="en-US"/>
              </w:rPr>
            </w:pPr>
            <w:r w:rsidRPr="0005685A">
              <w:rPr>
                <w:sz w:val="22"/>
                <w:szCs w:val="22"/>
                <w:lang w:eastAsia="en-US"/>
              </w:rPr>
              <w:t>х</w:t>
            </w:r>
          </w:p>
        </w:tc>
        <w:tc>
          <w:tcPr>
            <w:tcW w:w="850" w:type="dxa"/>
            <w:gridSpan w:val="2"/>
            <w:shd w:val="clear" w:color="auto" w:fill="auto"/>
            <w:vAlign w:val="center"/>
          </w:tcPr>
          <w:p w14:paraId="5D583262" w14:textId="77777777" w:rsidR="0005685A" w:rsidRPr="0005685A" w:rsidRDefault="0005685A" w:rsidP="0005685A">
            <w:pPr>
              <w:jc w:val="center"/>
              <w:rPr>
                <w:sz w:val="22"/>
                <w:szCs w:val="22"/>
                <w:lang w:eastAsia="en-US"/>
              </w:rPr>
            </w:pPr>
            <w:r w:rsidRPr="0005685A">
              <w:rPr>
                <w:sz w:val="22"/>
                <w:szCs w:val="22"/>
                <w:lang w:eastAsia="en-US"/>
              </w:rPr>
              <w:t>x</w:t>
            </w:r>
          </w:p>
        </w:tc>
        <w:tc>
          <w:tcPr>
            <w:tcW w:w="835" w:type="dxa"/>
            <w:gridSpan w:val="2"/>
            <w:shd w:val="clear" w:color="auto" w:fill="auto"/>
            <w:vAlign w:val="center"/>
          </w:tcPr>
          <w:p w14:paraId="1B91B863"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405B7F30"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112B2A62"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4005B231"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r w:rsidR="0005685A" w:rsidRPr="0005685A" w14:paraId="0C9C21A3" w14:textId="77777777" w:rsidTr="0005685A">
        <w:trPr>
          <w:jc w:val="center"/>
        </w:trPr>
        <w:tc>
          <w:tcPr>
            <w:tcW w:w="1668" w:type="dxa"/>
            <w:vMerge/>
            <w:shd w:val="clear" w:color="auto" w:fill="auto"/>
          </w:tcPr>
          <w:p w14:paraId="35315072" w14:textId="77777777" w:rsidR="0005685A" w:rsidRPr="0005685A" w:rsidRDefault="0005685A" w:rsidP="0005685A">
            <w:pPr>
              <w:ind w:right="-2"/>
              <w:rPr>
                <w:sz w:val="22"/>
                <w:szCs w:val="22"/>
                <w:lang w:eastAsia="en-US"/>
              </w:rPr>
            </w:pPr>
          </w:p>
        </w:tc>
        <w:tc>
          <w:tcPr>
            <w:tcW w:w="2155" w:type="dxa"/>
            <w:shd w:val="clear" w:color="auto" w:fill="auto"/>
          </w:tcPr>
          <w:p w14:paraId="3FE7E87A" w14:textId="77777777" w:rsidR="0005685A" w:rsidRPr="0005685A" w:rsidRDefault="0005685A" w:rsidP="0005685A">
            <w:pPr>
              <w:ind w:right="-2"/>
              <w:jc w:val="center"/>
              <w:rPr>
                <w:sz w:val="22"/>
                <w:szCs w:val="22"/>
                <w:lang w:eastAsia="en-US"/>
              </w:rPr>
            </w:pPr>
            <w:r w:rsidRPr="0005685A">
              <w:rPr>
                <w:sz w:val="22"/>
                <w:szCs w:val="22"/>
                <w:lang w:eastAsia="en-US"/>
              </w:rPr>
              <w:t>Ставка за тепловую энергию, руб./Гкал</w:t>
            </w:r>
          </w:p>
        </w:tc>
        <w:tc>
          <w:tcPr>
            <w:tcW w:w="1418" w:type="dxa"/>
            <w:gridSpan w:val="2"/>
            <w:shd w:val="clear" w:color="auto" w:fill="auto"/>
            <w:vAlign w:val="center"/>
          </w:tcPr>
          <w:p w14:paraId="3ECE599A" w14:textId="77777777" w:rsidR="0005685A" w:rsidRPr="0005685A" w:rsidRDefault="0005685A" w:rsidP="0005685A">
            <w:pPr>
              <w:jc w:val="center"/>
              <w:rPr>
                <w:sz w:val="22"/>
                <w:szCs w:val="22"/>
                <w:lang w:eastAsia="en-US"/>
              </w:rPr>
            </w:pPr>
            <w:r w:rsidRPr="0005685A">
              <w:rPr>
                <w:sz w:val="22"/>
                <w:szCs w:val="22"/>
                <w:lang w:eastAsia="en-US"/>
              </w:rPr>
              <w:t>x</w:t>
            </w:r>
          </w:p>
        </w:tc>
        <w:tc>
          <w:tcPr>
            <w:tcW w:w="1169" w:type="dxa"/>
            <w:gridSpan w:val="2"/>
            <w:shd w:val="clear" w:color="auto" w:fill="auto"/>
            <w:vAlign w:val="center"/>
          </w:tcPr>
          <w:p w14:paraId="0D503527" w14:textId="77777777" w:rsidR="0005685A" w:rsidRPr="0005685A" w:rsidRDefault="0005685A" w:rsidP="0005685A">
            <w:pPr>
              <w:jc w:val="center"/>
              <w:rPr>
                <w:sz w:val="22"/>
                <w:szCs w:val="22"/>
                <w:lang w:eastAsia="en-US"/>
              </w:rPr>
            </w:pPr>
            <w:r w:rsidRPr="0005685A">
              <w:rPr>
                <w:sz w:val="22"/>
                <w:szCs w:val="22"/>
                <w:lang w:eastAsia="en-US"/>
              </w:rPr>
              <w:t>х</w:t>
            </w:r>
          </w:p>
        </w:tc>
        <w:tc>
          <w:tcPr>
            <w:tcW w:w="850" w:type="dxa"/>
            <w:gridSpan w:val="2"/>
            <w:shd w:val="clear" w:color="auto" w:fill="auto"/>
            <w:vAlign w:val="center"/>
          </w:tcPr>
          <w:p w14:paraId="5913C23A" w14:textId="77777777" w:rsidR="0005685A" w:rsidRPr="0005685A" w:rsidRDefault="0005685A" w:rsidP="0005685A">
            <w:pPr>
              <w:jc w:val="center"/>
              <w:rPr>
                <w:sz w:val="22"/>
                <w:szCs w:val="22"/>
                <w:lang w:eastAsia="en-US"/>
              </w:rPr>
            </w:pPr>
            <w:r w:rsidRPr="0005685A">
              <w:rPr>
                <w:sz w:val="22"/>
                <w:szCs w:val="22"/>
                <w:lang w:eastAsia="en-US"/>
              </w:rPr>
              <w:t>x</w:t>
            </w:r>
          </w:p>
        </w:tc>
        <w:tc>
          <w:tcPr>
            <w:tcW w:w="835" w:type="dxa"/>
            <w:gridSpan w:val="2"/>
            <w:shd w:val="clear" w:color="auto" w:fill="auto"/>
            <w:vAlign w:val="center"/>
          </w:tcPr>
          <w:p w14:paraId="660F1996"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6C558C9F"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290096A4"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169FD431"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r w:rsidR="0005685A" w:rsidRPr="0005685A" w14:paraId="05E49AC3" w14:textId="77777777" w:rsidTr="0005685A">
        <w:trPr>
          <w:trHeight w:val="797"/>
          <w:jc w:val="center"/>
        </w:trPr>
        <w:tc>
          <w:tcPr>
            <w:tcW w:w="1668" w:type="dxa"/>
            <w:vMerge/>
            <w:shd w:val="clear" w:color="auto" w:fill="auto"/>
          </w:tcPr>
          <w:p w14:paraId="5CC328C7" w14:textId="77777777" w:rsidR="0005685A" w:rsidRPr="0005685A" w:rsidRDefault="0005685A" w:rsidP="0005685A">
            <w:pPr>
              <w:ind w:right="-2"/>
              <w:rPr>
                <w:sz w:val="22"/>
                <w:szCs w:val="22"/>
                <w:lang w:eastAsia="en-US"/>
              </w:rPr>
            </w:pPr>
          </w:p>
        </w:tc>
        <w:tc>
          <w:tcPr>
            <w:tcW w:w="2155" w:type="dxa"/>
            <w:shd w:val="clear" w:color="auto" w:fill="auto"/>
          </w:tcPr>
          <w:p w14:paraId="46004DD5" w14:textId="77777777" w:rsidR="0005685A" w:rsidRPr="0005685A" w:rsidRDefault="0005685A" w:rsidP="0005685A">
            <w:pPr>
              <w:ind w:right="-2"/>
              <w:jc w:val="center"/>
              <w:rPr>
                <w:sz w:val="22"/>
                <w:szCs w:val="22"/>
                <w:lang w:eastAsia="en-US"/>
              </w:rPr>
            </w:pPr>
            <w:r w:rsidRPr="0005685A">
              <w:rPr>
                <w:sz w:val="22"/>
                <w:szCs w:val="22"/>
                <w:lang w:eastAsia="en-US"/>
              </w:rPr>
              <w:t>Ставка за содержание тепловой мощности, тыс. руб./Гкал/ч в мес.</w:t>
            </w:r>
          </w:p>
        </w:tc>
        <w:tc>
          <w:tcPr>
            <w:tcW w:w="1418" w:type="dxa"/>
            <w:gridSpan w:val="2"/>
            <w:shd w:val="clear" w:color="auto" w:fill="auto"/>
            <w:vAlign w:val="center"/>
          </w:tcPr>
          <w:p w14:paraId="14B6C1AB" w14:textId="77777777" w:rsidR="0005685A" w:rsidRPr="0005685A" w:rsidRDefault="0005685A" w:rsidP="0005685A">
            <w:pPr>
              <w:jc w:val="center"/>
              <w:rPr>
                <w:sz w:val="22"/>
                <w:szCs w:val="22"/>
                <w:lang w:eastAsia="en-US"/>
              </w:rPr>
            </w:pPr>
            <w:r w:rsidRPr="0005685A">
              <w:rPr>
                <w:sz w:val="22"/>
                <w:szCs w:val="22"/>
                <w:lang w:eastAsia="en-US"/>
              </w:rPr>
              <w:t>x</w:t>
            </w:r>
          </w:p>
        </w:tc>
        <w:tc>
          <w:tcPr>
            <w:tcW w:w="1169" w:type="dxa"/>
            <w:gridSpan w:val="2"/>
            <w:shd w:val="clear" w:color="auto" w:fill="auto"/>
            <w:vAlign w:val="center"/>
          </w:tcPr>
          <w:p w14:paraId="42307611" w14:textId="77777777" w:rsidR="0005685A" w:rsidRPr="0005685A" w:rsidRDefault="0005685A" w:rsidP="0005685A">
            <w:pPr>
              <w:jc w:val="center"/>
              <w:rPr>
                <w:sz w:val="22"/>
                <w:szCs w:val="22"/>
                <w:lang w:eastAsia="en-US"/>
              </w:rPr>
            </w:pPr>
            <w:r w:rsidRPr="0005685A">
              <w:rPr>
                <w:sz w:val="22"/>
                <w:szCs w:val="22"/>
                <w:lang w:eastAsia="en-US"/>
              </w:rPr>
              <w:t>х</w:t>
            </w:r>
          </w:p>
        </w:tc>
        <w:tc>
          <w:tcPr>
            <w:tcW w:w="850" w:type="dxa"/>
            <w:gridSpan w:val="2"/>
            <w:shd w:val="clear" w:color="auto" w:fill="auto"/>
            <w:vAlign w:val="center"/>
          </w:tcPr>
          <w:p w14:paraId="582E45D0" w14:textId="77777777" w:rsidR="0005685A" w:rsidRPr="0005685A" w:rsidRDefault="0005685A" w:rsidP="0005685A">
            <w:pPr>
              <w:jc w:val="center"/>
              <w:rPr>
                <w:sz w:val="22"/>
                <w:szCs w:val="22"/>
                <w:lang w:eastAsia="en-US"/>
              </w:rPr>
            </w:pPr>
            <w:r w:rsidRPr="0005685A">
              <w:rPr>
                <w:sz w:val="22"/>
                <w:szCs w:val="22"/>
                <w:lang w:eastAsia="en-US"/>
              </w:rPr>
              <w:t>x</w:t>
            </w:r>
          </w:p>
        </w:tc>
        <w:tc>
          <w:tcPr>
            <w:tcW w:w="835" w:type="dxa"/>
            <w:gridSpan w:val="2"/>
            <w:shd w:val="clear" w:color="auto" w:fill="auto"/>
            <w:vAlign w:val="center"/>
          </w:tcPr>
          <w:p w14:paraId="02391C06"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31" w:type="dxa"/>
            <w:shd w:val="clear" w:color="auto" w:fill="auto"/>
            <w:vAlign w:val="center"/>
          </w:tcPr>
          <w:p w14:paraId="63F4D563"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50" w:type="dxa"/>
            <w:gridSpan w:val="2"/>
            <w:shd w:val="clear" w:color="auto" w:fill="auto"/>
            <w:vAlign w:val="center"/>
          </w:tcPr>
          <w:p w14:paraId="42AB348C"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c>
          <w:tcPr>
            <w:tcW w:w="822" w:type="dxa"/>
            <w:shd w:val="clear" w:color="auto" w:fill="auto"/>
            <w:vAlign w:val="center"/>
          </w:tcPr>
          <w:p w14:paraId="3D0BB9D3" w14:textId="77777777" w:rsidR="0005685A" w:rsidRPr="0005685A" w:rsidRDefault="0005685A" w:rsidP="0005685A">
            <w:pPr>
              <w:ind w:right="-2"/>
              <w:jc w:val="center"/>
              <w:rPr>
                <w:sz w:val="22"/>
                <w:szCs w:val="22"/>
                <w:lang w:val="en-US" w:eastAsia="en-US"/>
              </w:rPr>
            </w:pPr>
            <w:r w:rsidRPr="0005685A">
              <w:rPr>
                <w:sz w:val="22"/>
                <w:szCs w:val="22"/>
                <w:lang w:val="en-US" w:eastAsia="en-US"/>
              </w:rPr>
              <w:t>x</w:t>
            </w:r>
          </w:p>
        </w:tc>
      </w:tr>
    </w:tbl>
    <w:p w14:paraId="2E11ECC7" w14:textId="77777777" w:rsidR="0005685A" w:rsidRPr="0005685A" w:rsidRDefault="0005685A" w:rsidP="0005685A">
      <w:pPr>
        <w:ind w:right="-283"/>
        <w:jc w:val="center"/>
        <w:rPr>
          <w:b/>
          <w:bCs/>
          <w:sz w:val="28"/>
          <w:szCs w:val="28"/>
          <w:lang w:eastAsia="en-US"/>
        </w:rPr>
      </w:pPr>
    </w:p>
    <w:p w14:paraId="72B2D9A1" w14:textId="77777777" w:rsidR="0005685A" w:rsidRDefault="0005685A" w:rsidP="000A0034">
      <w:pPr>
        <w:rPr>
          <w:sz w:val="28"/>
          <w:szCs w:val="28"/>
        </w:rPr>
        <w:sectPr w:rsidR="0005685A" w:rsidSect="000A0034">
          <w:pgSz w:w="11906" w:h="16838"/>
          <w:pgMar w:top="993" w:right="850" w:bottom="1134" w:left="1276" w:header="708" w:footer="708" w:gutter="0"/>
          <w:cols w:space="708"/>
          <w:titlePg/>
          <w:docGrid w:linePitch="360"/>
        </w:sectPr>
      </w:pPr>
    </w:p>
    <w:p w14:paraId="5253D7F1" w14:textId="5140F880" w:rsidR="0005685A" w:rsidRDefault="0005685A" w:rsidP="00715230">
      <w:pPr>
        <w:tabs>
          <w:tab w:val="left" w:pos="5580"/>
          <w:tab w:val="left" w:pos="9639"/>
        </w:tabs>
        <w:ind w:right="281" w:firstLine="4962"/>
      </w:pPr>
      <w:r>
        <w:t>Приложение № 14 к протоколу № 26</w:t>
      </w:r>
    </w:p>
    <w:p w14:paraId="75902C76" w14:textId="77777777" w:rsidR="0005685A" w:rsidRDefault="0005685A" w:rsidP="00715230">
      <w:pPr>
        <w:tabs>
          <w:tab w:val="left" w:pos="5580"/>
          <w:tab w:val="left" w:pos="9639"/>
        </w:tabs>
        <w:ind w:right="281" w:firstLine="4962"/>
      </w:pPr>
      <w:r>
        <w:t>заседания правления региональной</w:t>
      </w:r>
    </w:p>
    <w:p w14:paraId="3706AAFF" w14:textId="77777777" w:rsidR="0005685A" w:rsidRDefault="0005685A" w:rsidP="00715230">
      <w:pPr>
        <w:tabs>
          <w:tab w:val="left" w:pos="5580"/>
          <w:tab w:val="left" w:pos="9639"/>
        </w:tabs>
        <w:ind w:right="281" w:firstLine="4962"/>
      </w:pPr>
      <w:r>
        <w:t>энергетической комиссии</w:t>
      </w:r>
    </w:p>
    <w:p w14:paraId="07A6F8F0" w14:textId="77777777" w:rsidR="00715230" w:rsidRDefault="0005685A" w:rsidP="00715230">
      <w:pPr>
        <w:tabs>
          <w:tab w:val="left" w:pos="5580"/>
          <w:tab w:val="left" w:pos="9639"/>
        </w:tabs>
        <w:ind w:right="281" w:firstLine="4962"/>
      </w:pPr>
      <w:r>
        <w:t>Кемеровской области от 30.04.2019</w:t>
      </w:r>
    </w:p>
    <w:p w14:paraId="048B8212" w14:textId="77777777" w:rsidR="00715230" w:rsidRDefault="00715230" w:rsidP="00715230">
      <w:pPr>
        <w:tabs>
          <w:tab w:val="left" w:pos="5580"/>
          <w:tab w:val="left" w:pos="9639"/>
        </w:tabs>
        <w:ind w:right="281" w:firstLine="4962"/>
      </w:pPr>
    </w:p>
    <w:p w14:paraId="3B08B25B" w14:textId="77777777" w:rsidR="00715230" w:rsidRPr="00715230" w:rsidRDefault="00715230" w:rsidP="00715230">
      <w:pPr>
        <w:jc w:val="center"/>
        <w:rPr>
          <w:sz w:val="28"/>
          <w:szCs w:val="28"/>
        </w:rPr>
      </w:pPr>
      <w:r w:rsidRPr="00715230">
        <w:rPr>
          <w:sz w:val="28"/>
          <w:szCs w:val="28"/>
        </w:rPr>
        <w:t>Экспертное заключение</w:t>
      </w:r>
    </w:p>
    <w:p w14:paraId="57AF1DE8" w14:textId="77777777" w:rsidR="00715230" w:rsidRPr="00715230" w:rsidRDefault="00715230" w:rsidP="00715230">
      <w:pPr>
        <w:jc w:val="center"/>
        <w:rPr>
          <w:sz w:val="28"/>
          <w:szCs w:val="28"/>
        </w:rPr>
      </w:pPr>
      <w:r w:rsidRPr="00715230">
        <w:rPr>
          <w:sz w:val="28"/>
          <w:szCs w:val="28"/>
        </w:rPr>
        <w:t>региональной энергетической комиссии Кемеровской области</w:t>
      </w:r>
    </w:p>
    <w:p w14:paraId="741B26BE" w14:textId="77777777" w:rsidR="00715230" w:rsidRPr="00715230" w:rsidRDefault="00715230" w:rsidP="00715230">
      <w:pPr>
        <w:jc w:val="center"/>
        <w:rPr>
          <w:sz w:val="28"/>
          <w:szCs w:val="28"/>
        </w:rPr>
      </w:pPr>
      <w:r w:rsidRPr="00715230">
        <w:rPr>
          <w:sz w:val="28"/>
          <w:szCs w:val="28"/>
        </w:rPr>
        <w:t xml:space="preserve">по материалам, представленным АО «Теплоэнерго» (г. Кемерово) для установления тарифов на горячую воду в закрытой системе горячего водоснабжения, реализуемую на потребительском рынке г. Кемерово </w:t>
      </w:r>
      <w:r w:rsidRPr="00715230">
        <w:rPr>
          <w:sz w:val="28"/>
          <w:szCs w:val="28"/>
        </w:rPr>
        <w:br/>
      </w:r>
      <w:proofErr w:type="spellStart"/>
      <w:r w:rsidRPr="00715230">
        <w:rPr>
          <w:sz w:val="28"/>
          <w:szCs w:val="28"/>
        </w:rPr>
        <w:t>ж.р</w:t>
      </w:r>
      <w:proofErr w:type="spellEnd"/>
      <w:r w:rsidRPr="00715230">
        <w:rPr>
          <w:sz w:val="28"/>
          <w:szCs w:val="28"/>
        </w:rPr>
        <w:t>. Лесная поляна (</w:t>
      </w:r>
      <w:proofErr w:type="gramStart"/>
      <w:r w:rsidRPr="00715230">
        <w:rPr>
          <w:sz w:val="28"/>
          <w:szCs w:val="28"/>
        </w:rPr>
        <w:t>от котельных</w:t>
      </w:r>
      <w:proofErr w:type="gramEnd"/>
      <w:r w:rsidRPr="00715230">
        <w:rPr>
          <w:sz w:val="28"/>
          <w:szCs w:val="28"/>
        </w:rPr>
        <w:t xml:space="preserve"> расположенных по адресам: </w:t>
      </w:r>
    </w:p>
    <w:p w14:paraId="50AA4294" w14:textId="77777777" w:rsidR="00715230" w:rsidRPr="00715230" w:rsidRDefault="00715230" w:rsidP="00715230">
      <w:pPr>
        <w:jc w:val="center"/>
        <w:rPr>
          <w:sz w:val="28"/>
          <w:szCs w:val="28"/>
        </w:rPr>
      </w:pPr>
      <w:r w:rsidRPr="00715230">
        <w:rPr>
          <w:sz w:val="28"/>
          <w:szCs w:val="28"/>
        </w:rPr>
        <w:t xml:space="preserve">ул. </w:t>
      </w:r>
      <w:proofErr w:type="spellStart"/>
      <w:r w:rsidRPr="00715230">
        <w:rPr>
          <w:sz w:val="28"/>
          <w:szCs w:val="28"/>
        </w:rPr>
        <w:t>Щегловская</w:t>
      </w:r>
      <w:proofErr w:type="spellEnd"/>
      <w:r w:rsidRPr="00715230">
        <w:rPr>
          <w:sz w:val="28"/>
          <w:szCs w:val="28"/>
        </w:rPr>
        <w:t xml:space="preserve">, 2, ул. </w:t>
      </w:r>
      <w:proofErr w:type="spellStart"/>
      <w:r w:rsidRPr="00715230">
        <w:rPr>
          <w:sz w:val="28"/>
          <w:szCs w:val="28"/>
        </w:rPr>
        <w:t>Щегловская</w:t>
      </w:r>
      <w:proofErr w:type="spellEnd"/>
      <w:r w:rsidRPr="00715230">
        <w:rPr>
          <w:sz w:val="28"/>
          <w:szCs w:val="28"/>
        </w:rPr>
        <w:t xml:space="preserve">, 30, ул. Осенний бульвар, 4а), </w:t>
      </w:r>
    </w:p>
    <w:p w14:paraId="7FBEED0C" w14:textId="261D31D1" w:rsidR="00715230" w:rsidRPr="00715230" w:rsidRDefault="00715230" w:rsidP="00715230">
      <w:pPr>
        <w:jc w:val="center"/>
        <w:rPr>
          <w:sz w:val="28"/>
          <w:szCs w:val="28"/>
        </w:rPr>
      </w:pPr>
      <w:r w:rsidRPr="00715230">
        <w:rPr>
          <w:sz w:val="28"/>
          <w:szCs w:val="28"/>
        </w:rPr>
        <w:t>на 2019-2023 годы</w:t>
      </w:r>
      <w:bookmarkStart w:id="145" w:name="_GoBack"/>
      <w:bookmarkEnd w:id="145"/>
    </w:p>
    <w:p w14:paraId="5A98F273" w14:textId="77777777" w:rsidR="00715230" w:rsidRPr="00715230" w:rsidRDefault="00715230" w:rsidP="00715230">
      <w:pPr>
        <w:rPr>
          <w:sz w:val="20"/>
          <w:szCs w:val="20"/>
        </w:rPr>
      </w:pPr>
      <w:bookmarkStart w:id="146" w:name="_Toc422304523"/>
    </w:p>
    <w:p w14:paraId="389A00D1" w14:textId="77777777" w:rsidR="00715230" w:rsidRPr="00715230" w:rsidRDefault="00715230" w:rsidP="00715230">
      <w:pPr>
        <w:numPr>
          <w:ilvl w:val="0"/>
          <w:numId w:val="42"/>
        </w:numPr>
        <w:spacing w:before="240" w:after="60"/>
        <w:jc w:val="center"/>
        <w:outlineLvl w:val="0"/>
        <w:rPr>
          <w:b/>
          <w:bCs/>
          <w:kern w:val="28"/>
          <w:sz w:val="28"/>
          <w:szCs w:val="32"/>
        </w:rPr>
      </w:pPr>
      <w:r w:rsidRPr="00715230">
        <w:rPr>
          <w:b/>
          <w:bCs/>
          <w:kern w:val="28"/>
          <w:sz w:val="28"/>
          <w:szCs w:val="32"/>
        </w:rPr>
        <w:t>Общая характеристика предприятия</w:t>
      </w:r>
    </w:p>
    <w:p w14:paraId="071E2001" w14:textId="77777777" w:rsidR="00715230" w:rsidRPr="00715230" w:rsidRDefault="00715230" w:rsidP="00715230">
      <w:pPr>
        <w:ind w:firstLine="709"/>
        <w:jc w:val="center"/>
        <w:rPr>
          <w:sz w:val="28"/>
          <w:szCs w:val="28"/>
        </w:rPr>
      </w:pPr>
    </w:p>
    <w:p w14:paraId="29BE842E" w14:textId="77777777" w:rsidR="00715230" w:rsidRPr="00715230" w:rsidRDefault="00715230" w:rsidP="00715230">
      <w:pPr>
        <w:ind w:firstLine="851"/>
        <w:jc w:val="both"/>
        <w:rPr>
          <w:sz w:val="28"/>
          <w:szCs w:val="20"/>
        </w:rPr>
      </w:pPr>
      <w:r w:rsidRPr="00715230">
        <w:rPr>
          <w:sz w:val="28"/>
          <w:szCs w:val="20"/>
        </w:rPr>
        <w:t>Полное наименование организации – Акционерное общество «Теплоэнерго».</w:t>
      </w:r>
    </w:p>
    <w:p w14:paraId="0CE1ACEF" w14:textId="77777777" w:rsidR="00715230" w:rsidRPr="00715230" w:rsidRDefault="00715230" w:rsidP="00715230">
      <w:pPr>
        <w:ind w:firstLine="851"/>
        <w:jc w:val="both"/>
        <w:rPr>
          <w:sz w:val="28"/>
          <w:szCs w:val="20"/>
        </w:rPr>
      </w:pPr>
      <w:r w:rsidRPr="00715230">
        <w:rPr>
          <w:sz w:val="28"/>
          <w:szCs w:val="20"/>
        </w:rPr>
        <w:t>Сокращенное наименование организации – АО «Теплоэнерго».</w:t>
      </w:r>
    </w:p>
    <w:p w14:paraId="48B40698" w14:textId="77777777" w:rsidR="00715230" w:rsidRPr="00715230" w:rsidRDefault="00715230" w:rsidP="00715230">
      <w:pPr>
        <w:ind w:firstLine="851"/>
        <w:jc w:val="both"/>
        <w:rPr>
          <w:sz w:val="28"/>
          <w:szCs w:val="20"/>
        </w:rPr>
      </w:pPr>
      <w:r w:rsidRPr="00715230">
        <w:rPr>
          <w:sz w:val="28"/>
          <w:szCs w:val="20"/>
        </w:rPr>
        <w:t>Юридический адрес: 650044, г. Кемерово, ул. Шахтерская, 3а.</w:t>
      </w:r>
    </w:p>
    <w:p w14:paraId="3D6DD0C8" w14:textId="77777777" w:rsidR="00715230" w:rsidRPr="00715230" w:rsidRDefault="00715230" w:rsidP="00715230">
      <w:pPr>
        <w:ind w:firstLine="851"/>
        <w:jc w:val="both"/>
        <w:rPr>
          <w:sz w:val="28"/>
          <w:szCs w:val="20"/>
        </w:rPr>
      </w:pPr>
      <w:r w:rsidRPr="00715230">
        <w:rPr>
          <w:sz w:val="28"/>
          <w:szCs w:val="20"/>
        </w:rPr>
        <w:t xml:space="preserve">Должность, фамилия, имя, отчество руководителя – Генеральный директор </w:t>
      </w:r>
      <w:r w:rsidRPr="00715230">
        <w:rPr>
          <w:sz w:val="28"/>
          <w:szCs w:val="28"/>
        </w:rPr>
        <w:t>Недосекин Константин Викторович</w:t>
      </w:r>
      <w:r w:rsidRPr="00715230">
        <w:rPr>
          <w:sz w:val="28"/>
          <w:szCs w:val="20"/>
        </w:rPr>
        <w:t>.</w:t>
      </w:r>
    </w:p>
    <w:p w14:paraId="38EF6126" w14:textId="77777777" w:rsidR="00715230" w:rsidRPr="00715230" w:rsidRDefault="00715230" w:rsidP="00715230">
      <w:pPr>
        <w:ind w:firstLine="851"/>
        <w:jc w:val="both"/>
        <w:rPr>
          <w:sz w:val="28"/>
          <w:szCs w:val="20"/>
        </w:rPr>
      </w:pPr>
      <w:r w:rsidRPr="00715230">
        <w:rPr>
          <w:sz w:val="28"/>
          <w:szCs w:val="20"/>
        </w:rPr>
        <w:t xml:space="preserve">АО «Теплоэнерго» оказывает услуги теплоснабжения и горячего водоснабжения в </w:t>
      </w:r>
      <w:proofErr w:type="spellStart"/>
      <w:r w:rsidRPr="00715230">
        <w:rPr>
          <w:sz w:val="28"/>
          <w:szCs w:val="20"/>
        </w:rPr>
        <w:t>ж.р</w:t>
      </w:r>
      <w:proofErr w:type="spellEnd"/>
      <w:r w:rsidRPr="00715230">
        <w:rPr>
          <w:sz w:val="28"/>
          <w:szCs w:val="20"/>
        </w:rPr>
        <w:t xml:space="preserve">. Лесная Поляна г. Кемерово, на основании концессионного соглашения № 3 от 30.01.2019 (стр. 1), заключенного с Муниципальным образованием город Кемерово на срок до 29.01.2034, а также договорами теплоснабжения и поставки горячей воды № 485 от 29.12.2018 с МАОУ «Гимназия № 42» и № 486 от 01.01.2019 с МАДОУ № 5 «Детский сад комбинированного вида». Концессионное соглашение зарегистрировано в Федеральной службе государственной регистрации, кадастра и картографии, о чем свидетельствуют выписки из Единого государственного реестра недвижимости об объекте недвижимости от 21.02.2019 (стр. 4 - 25 </w:t>
      </w:r>
      <w:proofErr w:type="spellStart"/>
      <w:r w:rsidRPr="00715230">
        <w:rPr>
          <w:sz w:val="28"/>
          <w:szCs w:val="20"/>
        </w:rPr>
        <w:t>вх</w:t>
      </w:r>
      <w:proofErr w:type="spellEnd"/>
      <w:r w:rsidRPr="00715230">
        <w:rPr>
          <w:sz w:val="28"/>
          <w:szCs w:val="20"/>
        </w:rPr>
        <w:t>. от 25.04.2019 № 2011).</w:t>
      </w:r>
    </w:p>
    <w:p w14:paraId="526EB623" w14:textId="77777777" w:rsidR="00715230" w:rsidRPr="00715230" w:rsidRDefault="00715230" w:rsidP="00715230">
      <w:pPr>
        <w:ind w:firstLine="851"/>
        <w:jc w:val="both"/>
        <w:rPr>
          <w:sz w:val="28"/>
          <w:szCs w:val="20"/>
        </w:rPr>
      </w:pPr>
      <w:r w:rsidRPr="00715230">
        <w:rPr>
          <w:sz w:val="28"/>
          <w:szCs w:val="20"/>
        </w:rPr>
        <w:t xml:space="preserve">В соответствии с </w:t>
      </w:r>
      <w:proofErr w:type="spellStart"/>
      <w:r w:rsidRPr="00715230">
        <w:rPr>
          <w:sz w:val="28"/>
          <w:szCs w:val="20"/>
        </w:rPr>
        <w:t>пп</w:t>
      </w:r>
      <w:proofErr w:type="spellEnd"/>
      <w:r w:rsidRPr="00715230">
        <w:rPr>
          <w:sz w:val="28"/>
          <w:szCs w:val="20"/>
        </w:rPr>
        <w:t xml:space="preserve">. в) п. 5(1) Основ ценообразования в сфере теплоснабжения, утвержденных постановлением Правительства РФ от 22.10.2012 № 1075 «О ценообразовании в сфере теплоснабжения», а так же в соответствии с разъяснением ФАС России (исх. от 11.12.2018 № ВК/101329/18, </w:t>
      </w:r>
      <w:proofErr w:type="spellStart"/>
      <w:r w:rsidRPr="00715230">
        <w:rPr>
          <w:sz w:val="28"/>
          <w:szCs w:val="20"/>
        </w:rPr>
        <w:t>вх</w:t>
      </w:r>
      <w:proofErr w:type="spellEnd"/>
      <w:r w:rsidRPr="00715230">
        <w:rPr>
          <w:sz w:val="28"/>
          <w:szCs w:val="20"/>
        </w:rPr>
        <w:t>. от 14.12.2018 № 6408), цены на тепловую энергию определяются соглашением сторон договора теплоснабжения.</w:t>
      </w:r>
    </w:p>
    <w:p w14:paraId="7C4E338E" w14:textId="77777777" w:rsidR="00715230" w:rsidRPr="00715230" w:rsidRDefault="00715230" w:rsidP="00715230">
      <w:pPr>
        <w:ind w:firstLine="851"/>
        <w:jc w:val="both"/>
        <w:rPr>
          <w:sz w:val="28"/>
          <w:szCs w:val="20"/>
        </w:rPr>
      </w:pPr>
      <w:r w:rsidRPr="00715230">
        <w:rPr>
          <w:sz w:val="28"/>
          <w:szCs w:val="20"/>
        </w:rPr>
        <w:t>Тем не менее, в соответствии с п. 88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тарифы на горячую воду закрытой системе горячего водоснабжения подлежат государственному регулированию, и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5F1CBC6E" w14:textId="77777777" w:rsidR="00715230" w:rsidRPr="00715230" w:rsidRDefault="00715230" w:rsidP="00715230">
      <w:pPr>
        <w:ind w:firstLine="851"/>
        <w:jc w:val="both"/>
        <w:rPr>
          <w:sz w:val="28"/>
          <w:szCs w:val="20"/>
        </w:rPr>
      </w:pPr>
      <w:r w:rsidRPr="00715230">
        <w:rPr>
          <w:sz w:val="28"/>
          <w:szCs w:val="20"/>
        </w:rPr>
        <w:t>АО «Теплоэнерго» применяет общую систему налогообложения.</w:t>
      </w:r>
    </w:p>
    <w:p w14:paraId="6C75ACE3" w14:textId="77777777" w:rsidR="00715230" w:rsidRPr="00715230" w:rsidRDefault="00715230" w:rsidP="00715230">
      <w:pPr>
        <w:ind w:firstLine="851"/>
        <w:jc w:val="both"/>
        <w:rPr>
          <w:bCs/>
          <w:sz w:val="28"/>
          <w:szCs w:val="20"/>
        </w:rPr>
      </w:pPr>
      <w:r w:rsidRPr="00715230">
        <w:rPr>
          <w:sz w:val="28"/>
          <w:szCs w:val="20"/>
        </w:rPr>
        <w:t xml:space="preserve">АО «Теплоэнерго» </w:t>
      </w:r>
      <w:r w:rsidRPr="00715230">
        <w:rPr>
          <w:bCs/>
          <w:sz w:val="28"/>
          <w:szCs w:val="20"/>
        </w:rPr>
        <w:t>осуществляет свою деятельность в соответствии с действующим на территории Российской Федерации законодательством, Уставом предприятия.</w:t>
      </w:r>
    </w:p>
    <w:p w14:paraId="79767400" w14:textId="77777777" w:rsidR="00715230" w:rsidRPr="00715230" w:rsidRDefault="00715230" w:rsidP="00715230">
      <w:pPr>
        <w:ind w:firstLine="851"/>
        <w:jc w:val="both"/>
        <w:rPr>
          <w:bCs/>
          <w:sz w:val="28"/>
          <w:szCs w:val="20"/>
        </w:rPr>
      </w:pPr>
      <w:r w:rsidRPr="00715230">
        <w:rPr>
          <w:bCs/>
          <w:sz w:val="28"/>
          <w:szCs w:val="20"/>
        </w:rPr>
        <w:t xml:space="preserve">В соответствии с п. 4 статьи 31 Федерального закона от 07.12.2011 </w:t>
      </w:r>
      <w:r w:rsidRPr="00715230">
        <w:rPr>
          <w:bCs/>
          <w:sz w:val="28"/>
          <w:szCs w:val="20"/>
        </w:rPr>
        <w:br/>
        <w:t xml:space="preserve">№ 416-ФЗ «О водоснабжении и водоотведении», цены (тарифы) на товары, услуги в сфере горячего водоснабжения </w:t>
      </w:r>
      <w:r w:rsidRPr="00715230">
        <w:rPr>
          <w:sz w:val="28"/>
          <w:szCs w:val="20"/>
        </w:rPr>
        <w:t xml:space="preserve">АО «Теплоэнерго» </w:t>
      </w:r>
      <w:r w:rsidRPr="00715230">
        <w:rPr>
          <w:bCs/>
          <w:sz w:val="28"/>
          <w:szCs w:val="20"/>
        </w:rPr>
        <w:t>подлежат государственному регулированию.</w:t>
      </w:r>
    </w:p>
    <w:p w14:paraId="504D27CC" w14:textId="77777777" w:rsidR="00715230" w:rsidRPr="00715230" w:rsidRDefault="00715230" w:rsidP="00715230">
      <w:pPr>
        <w:ind w:firstLine="709"/>
        <w:jc w:val="both"/>
        <w:rPr>
          <w:bCs/>
          <w:sz w:val="28"/>
          <w:szCs w:val="20"/>
        </w:rPr>
      </w:pPr>
    </w:p>
    <w:p w14:paraId="3AFCAA6E" w14:textId="77777777" w:rsidR="00715230" w:rsidRPr="00715230" w:rsidRDefault="00715230" w:rsidP="00715230">
      <w:pPr>
        <w:numPr>
          <w:ilvl w:val="0"/>
          <w:numId w:val="42"/>
        </w:numPr>
        <w:spacing w:before="240" w:after="60"/>
        <w:jc w:val="center"/>
        <w:outlineLvl w:val="0"/>
        <w:rPr>
          <w:b/>
          <w:bCs/>
          <w:kern w:val="28"/>
          <w:sz w:val="28"/>
          <w:szCs w:val="32"/>
        </w:rPr>
      </w:pPr>
      <w:r w:rsidRPr="00715230">
        <w:rPr>
          <w:b/>
          <w:bCs/>
          <w:kern w:val="28"/>
          <w:sz w:val="28"/>
          <w:szCs w:val="32"/>
        </w:rPr>
        <w:t>Нормативная основа</w:t>
      </w:r>
      <w:bookmarkEnd w:id="146"/>
    </w:p>
    <w:p w14:paraId="0A231854" w14:textId="77777777" w:rsidR="00715230" w:rsidRPr="00715230" w:rsidRDefault="00715230" w:rsidP="00715230">
      <w:pPr>
        <w:ind w:firstLine="708"/>
        <w:jc w:val="both"/>
        <w:rPr>
          <w:sz w:val="28"/>
          <w:szCs w:val="28"/>
        </w:rPr>
      </w:pPr>
    </w:p>
    <w:p w14:paraId="7F69043C" w14:textId="77777777" w:rsidR="00715230" w:rsidRPr="00715230" w:rsidRDefault="00715230" w:rsidP="00715230">
      <w:pPr>
        <w:ind w:firstLine="851"/>
        <w:jc w:val="both"/>
        <w:rPr>
          <w:sz w:val="28"/>
          <w:szCs w:val="28"/>
        </w:rPr>
      </w:pPr>
      <w:r w:rsidRPr="00715230">
        <w:rPr>
          <w:sz w:val="28"/>
          <w:szCs w:val="28"/>
        </w:rPr>
        <w:t xml:space="preserve">Настоящий отчёт выполнен по материалам, представленным </w:t>
      </w:r>
      <w:r w:rsidRPr="00715230">
        <w:rPr>
          <w:sz w:val="28"/>
          <w:szCs w:val="28"/>
        </w:rPr>
        <w:br/>
      </w:r>
      <w:r w:rsidRPr="00715230">
        <w:rPr>
          <w:sz w:val="28"/>
          <w:szCs w:val="20"/>
        </w:rPr>
        <w:t>АО «Теплоэнерго»</w:t>
      </w:r>
      <w:r w:rsidRPr="00715230">
        <w:rPr>
          <w:sz w:val="28"/>
          <w:szCs w:val="28"/>
        </w:rPr>
        <w:t xml:space="preserve">, ИНН </w:t>
      </w:r>
      <w:r w:rsidRPr="00715230">
        <w:rPr>
          <w:bCs/>
          <w:color w:val="000000"/>
          <w:kern w:val="32"/>
          <w:sz w:val="28"/>
          <w:szCs w:val="28"/>
        </w:rPr>
        <w:t>4205049011</w:t>
      </w:r>
      <w:r w:rsidRPr="00715230">
        <w:rPr>
          <w:sz w:val="28"/>
          <w:szCs w:val="28"/>
        </w:rPr>
        <w:t xml:space="preserve">, в региональную энергетическую комиссию Кемеровской области (далее РЭК) для установления тарифов на горячую воду в закрытой системе горячего водоснабжения, реализуемую на потребительском рынке г. Кемерово </w:t>
      </w:r>
      <w:proofErr w:type="spellStart"/>
      <w:r w:rsidRPr="00715230">
        <w:rPr>
          <w:sz w:val="28"/>
          <w:szCs w:val="28"/>
        </w:rPr>
        <w:t>ж.р</w:t>
      </w:r>
      <w:proofErr w:type="spellEnd"/>
      <w:r w:rsidRPr="00715230">
        <w:rPr>
          <w:sz w:val="28"/>
          <w:szCs w:val="28"/>
        </w:rPr>
        <w:t xml:space="preserve">. Лесная поляна (от котельных расположенных по адресам: ул. </w:t>
      </w:r>
      <w:proofErr w:type="spellStart"/>
      <w:r w:rsidRPr="00715230">
        <w:rPr>
          <w:sz w:val="28"/>
          <w:szCs w:val="28"/>
        </w:rPr>
        <w:t>Щегловская</w:t>
      </w:r>
      <w:proofErr w:type="spellEnd"/>
      <w:r w:rsidRPr="00715230">
        <w:rPr>
          <w:sz w:val="28"/>
          <w:szCs w:val="28"/>
        </w:rPr>
        <w:t xml:space="preserve">, 2, ул. </w:t>
      </w:r>
      <w:proofErr w:type="spellStart"/>
      <w:r w:rsidRPr="00715230">
        <w:rPr>
          <w:sz w:val="28"/>
          <w:szCs w:val="28"/>
        </w:rPr>
        <w:t>Щегловская</w:t>
      </w:r>
      <w:proofErr w:type="spellEnd"/>
      <w:r w:rsidRPr="00715230">
        <w:rPr>
          <w:sz w:val="28"/>
          <w:szCs w:val="28"/>
        </w:rPr>
        <w:t>, 30, ул. Осенний бульвар, 4а), на 2019-2023 годы.</w:t>
      </w:r>
    </w:p>
    <w:p w14:paraId="7AD47B10" w14:textId="77777777" w:rsidR="00715230" w:rsidRPr="00715230" w:rsidRDefault="00715230" w:rsidP="00715230">
      <w:pPr>
        <w:ind w:firstLine="851"/>
        <w:jc w:val="both"/>
        <w:rPr>
          <w:sz w:val="28"/>
          <w:szCs w:val="28"/>
        </w:rPr>
      </w:pPr>
      <w:r w:rsidRPr="00715230">
        <w:rPr>
          <w:sz w:val="28"/>
          <w:szCs w:val="28"/>
        </w:rPr>
        <w:t>Эксперты руководствовались действующими на момент проведения экспертизы нормативно-правовыми документами и материалами:</w:t>
      </w:r>
    </w:p>
    <w:p w14:paraId="44820C06" w14:textId="77777777" w:rsidR="00715230" w:rsidRPr="00715230" w:rsidRDefault="00715230" w:rsidP="00715230">
      <w:pPr>
        <w:numPr>
          <w:ilvl w:val="0"/>
          <w:numId w:val="41"/>
        </w:numPr>
        <w:tabs>
          <w:tab w:val="num" w:pos="993"/>
        </w:tabs>
        <w:ind w:left="0" w:firstLine="851"/>
        <w:jc w:val="both"/>
        <w:rPr>
          <w:sz w:val="28"/>
          <w:szCs w:val="28"/>
        </w:rPr>
      </w:pPr>
      <w:r w:rsidRPr="00715230">
        <w:rPr>
          <w:sz w:val="28"/>
          <w:szCs w:val="28"/>
        </w:rPr>
        <w:t>Гражданский кодекс Российской Федерации.</w:t>
      </w:r>
    </w:p>
    <w:p w14:paraId="4C141BB8" w14:textId="77777777" w:rsidR="00715230" w:rsidRPr="00715230" w:rsidRDefault="00715230" w:rsidP="00715230">
      <w:pPr>
        <w:numPr>
          <w:ilvl w:val="0"/>
          <w:numId w:val="41"/>
        </w:numPr>
        <w:tabs>
          <w:tab w:val="num" w:pos="993"/>
        </w:tabs>
        <w:ind w:left="0" w:firstLine="851"/>
        <w:jc w:val="both"/>
        <w:rPr>
          <w:sz w:val="28"/>
          <w:szCs w:val="28"/>
        </w:rPr>
      </w:pPr>
      <w:r w:rsidRPr="00715230">
        <w:rPr>
          <w:sz w:val="28"/>
          <w:szCs w:val="28"/>
        </w:rPr>
        <w:t>Налоговый кодекс Российской Федерации (далее НК РФ)</w:t>
      </w:r>
    </w:p>
    <w:p w14:paraId="3A783E02" w14:textId="77777777" w:rsidR="00715230" w:rsidRPr="00715230" w:rsidRDefault="00715230" w:rsidP="00715230">
      <w:pPr>
        <w:numPr>
          <w:ilvl w:val="0"/>
          <w:numId w:val="41"/>
        </w:numPr>
        <w:tabs>
          <w:tab w:val="num" w:pos="993"/>
        </w:tabs>
        <w:ind w:left="0" w:firstLine="851"/>
        <w:jc w:val="both"/>
        <w:rPr>
          <w:sz w:val="28"/>
          <w:szCs w:val="28"/>
        </w:rPr>
      </w:pPr>
      <w:r w:rsidRPr="00715230">
        <w:rPr>
          <w:sz w:val="28"/>
          <w:szCs w:val="28"/>
        </w:rPr>
        <w:t>Трудовой Кодекс Российской Федерации (далее ТК РФ).</w:t>
      </w:r>
    </w:p>
    <w:p w14:paraId="31EF963D" w14:textId="77777777" w:rsidR="00715230" w:rsidRPr="00715230" w:rsidRDefault="00715230" w:rsidP="00715230">
      <w:pPr>
        <w:numPr>
          <w:ilvl w:val="0"/>
          <w:numId w:val="41"/>
        </w:numPr>
        <w:tabs>
          <w:tab w:val="num" w:pos="993"/>
        </w:tabs>
        <w:ind w:left="0" w:firstLine="851"/>
        <w:jc w:val="both"/>
        <w:rPr>
          <w:sz w:val="28"/>
          <w:szCs w:val="28"/>
        </w:rPr>
      </w:pPr>
      <w:r w:rsidRPr="00715230">
        <w:rPr>
          <w:sz w:val="28"/>
          <w:szCs w:val="28"/>
        </w:rPr>
        <w:t>Федеральный Закон от 17.08.1995 № 147-ФЗ «О естественных монополиях».</w:t>
      </w:r>
    </w:p>
    <w:p w14:paraId="4F636EE3" w14:textId="77777777" w:rsidR="00715230" w:rsidRPr="00715230" w:rsidRDefault="00715230" w:rsidP="00715230">
      <w:pPr>
        <w:numPr>
          <w:ilvl w:val="0"/>
          <w:numId w:val="41"/>
        </w:numPr>
        <w:tabs>
          <w:tab w:val="num" w:pos="993"/>
        </w:tabs>
        <w:ind w:left="0" w:firstLine="851"/>
        <w:jc w:val="both"/>
        <w:rPr>
          <w:sz w:val="28"/>
          <w:szCs w:val="28"/>
        </w:rPr>
      </w:pPr>
      <w:r w:rsidRPr="00715230">
        <w:rPr>
          <w:bCs/>
          <w:sz w:val="28"/>
          <w:szCs w:val="20"/>
        </w:rPr>
        <w:t>Федеральный закон от 07.12.2011 № 416-ФЗ «О водоснабжении и водоотведении».</w:t>
      </w:r>
    </w:p>
    <w:p w14:paraId="34A1D44E" w14:textId="77777777" w:rsidR="00715230" w:rsidRPr="00715230" w:rsidRDefault="00715230" w:rsidP="00715230">
      <w:pPr>
        <w:numPr>
          <w:ilvl w:val="0"/>
          <w:numId w:val="41"/>
        </w:numPr>
        <w:tabs>
          <w:tab w:val="num" w:pos="993"/>
        </w:tabs>
        <w:ind w:left="0" w:firstLine="851"/>
        <w:jc w:val="both"/>
        <w:rPr>
          <w:sz w:val="28"/>
          <w:szCs w:val="28"/>
        </w:rPr>
      </w:pPr>
      <w:r w:rsidRPr="00715230">
        <w:rPr>
          <w:sz w:val="28"/>
          <w:szCs w:val="28"/>
        </w:rPr>
        <w:t>Постановление Правительства РФ от 06.07.1998 № 700 «О введении раздельного учёта затрат по регулируемым видам деятельности в энергетике».</w:t>
      </w:r>
    </w:p>
    <w:p w14:paraId="3F5A8602" w14:textId="77777777" w:rsidR="00715230" w:rsidRPr="00715230" w:rsidRDefault="00715230" w:rsidP="00715230">
      <w:pPr>
        <w:numPr>
          <w:ilvl w:val="0"/>
          <w:numId w:val="41"/>
        </w:numPr>
        <w:tabs>
          <w:tab w:val="num" w:pos="993"/>
        </w:tabs>
        <w:ind w:left="0" w:firstLine="851"/>
        <w:jc w:val="both"/>
        <w:rPr>
          <w:sz w:val="28"/>
          <w:szCs w:val="28"/>
        </w:rPr>
      </w:pPr>
      <w:r w:rsidRPr="00715230">
        <w:rPr>
          <w:sz w:val="28"/>
          <w:szCs w:val="28"/>
        </w:rPr>
        <w:t xml:space="preserve">Постановление Правительства РФ от 13.05.2013 № 406 </w:t>
      </w:r>
      <w:r w:rsidRPr="00715230">
        <w:rPr>
          <w:sz w:val="28"/>
          <w:szCs w:val="28"/>
        </w:rPr>
        <w:br/>
        <w:t xml:space="preserve">«О государственном регулировании тарифов в сфере водоснабжения и водоотведения». </w:t>
      </w:r>
    </w:p>
    <w:p w14:paraId="0ED3D41F" w14:textId="77777777" w:rsidR="00715230" w:rsidRPr="00715230" w:rsidRDefault="00715230" w:rsidP="00715230">
      <w:pPr>
        <w:numPr>
          <w:ilvl w:val="0"/>
          <w:numId w:val="41"/>
        </w:numPr>
        <w:tabs>
          <w:tab w:val="num" w:pos="993"/>
        </w:tabs>
        <w:ind w:left="0" w:firstLine="851"/>
        <w:jc w:val="both"/>
        <w:rPr>
          <w:sz w:val="28"/>
          <w:szCs w:val="28"/>
        </w:rPr>
      </w:pPr>
      <w:r w:rsidRPr="00715230">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F7D511F" w14:textId="77777777" w:rsidR="00715230" w:rsidRPr="00715230" w:rsidRDefault="00715230" w:rsidP="00715230">
      <w:pPr>
        <w:ind w:firstLine="709"/>
        <w:jc w:val="both"/>
        <w:rPr>
          <w:sz w:val="28"/>
          <w:szCs w:val="28"/>
        </w:rPr>
      </w:pPr>
    </w:p>
    <w:p w14:paraId="359E0461" w14:textId="77777777" w:rsidR="00715230" w:rsidRPr="00715230" w:rsidRDefault="00715230" w:rsidP="00715230">
      <w:pPr>
        <w:spacing w:after="160" w:line="259" w:lineRule="auto"/>
        <w:rPr>
          <w:b/>
          <w:bCs/>
          <w:kern w:val="28"/>
          <w:sz w:val="28"/>
          <w:szCs w:val="32"/>
        </w:rPr>
      </w:pPr>
      <w:bookmarkStart w:id="147" w:name="_Toc422304524"/>
      <w:r w:rsidRPr="00715230">
        <w:rPr>
          <w:sz w:val="28"/>
          <w:szCs w:val="20"/>
        </w:rPr>
        <w:br w:type="page"/>
      </w:r>
    </w:p>
    <w:p w14:paraId="0A1AC94B" w14:textId="77777777" w:rsidR="00715230" w:rsidRPr="00715230" w:rsidRDefault="00715230" w:rsidP="00715230">
      <w:pPr>
        <w:numPr>
          <w:ilvl w:val="0"/>
          <w:numId w:val="42"/>
        </w:numPr>
        <w:spacing w:before="240" w:after="60"/>
        <w:jc w:val="center"/>
        <w:outlineLvl w:val="0"/>
        <w:rPr>
          <w:b/>
          <w:bCs/>
          <w:kern w:val="28"/>
          <w:sz w:val="28"/>
          <w:szCs w:val="32"/>
        </w:rPr>
      </w:pPr>
      <w:r w:rsidRPr="00715230">
        <w:rPr>
          <w:b/>
          <w:bCs/>
          <w:kern w:val="28"/>
          <w:sz w:val="28"/>
          <w:szCs w:val="32"/>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47"/>
    </w:p>
    <w:p w14:paraId="40A903BC" w14:textId="77777777" w:rsidR="00715230" w:rsidRPr="00715230" w:rsidRDefault="00715230" w:rsidP="00715230">
      <w:pPr>
        <w:ind w:firstLine="709"/>
        <w:jc w:val="center"/>
        <w:rPr>
          <w:b/>
          <w:sz w:val="32"/>
          <w:szCs w:val="32"/>
        </w:rPr>
      </w:pPr>
    </w:p>
    <w:p w14:paraId="2F0113B2" w14:textId="77777777" w:rsidR="00715230" w:rsidRPr="00715230" w:rsidRDefault="00715230" w:rsidP="00715230">
      <w:pPr>
        <w:ind w:right="142" w:firstLine="851"/>
        <w:jc w:val="both"/>
        <w:rPr>
          <w:sz w:val="28"/>
          <w:szCs w:val="28"/>
        </w:rPr>
      </w:pPr>
      <w:r w:rsidRPr="00715230">
        <w:rPr>
          <w:sz w:val="28"/>
          <w:szCs w:val="28"/>
        </w:rPr>
        <w:t xml:space="preserve">Материалы АО «Теплоэнерго» по расчету тарифов на 2019 год подготовлены в соответствии с требованиями </w:t>
      </w:r>
      <w:r w:rsidRPr="00715230">
        <w:rPr>
          <w:sz w:val="28"/>
          <w:szCs w:val="20"/>
        </w:rPr>
        <w:t>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w:t>
      </w:r>
      <w:r w:rsidRPr="00715230">
        <w:rPr>
          <w:sz w:val="28"/>
          <w:szCs w:val="28"/>
        </w:rPr>
        <w:t xml:space="preserve"> </w:t>
      </w:r>
    </w:p>
    <w:p w14:paraId="575D69AE" w14:textId="77777777" w:rsidR="00715230" w:rsidRPr="00715230" w:rsidRDefault="00715230" w:rsidP="00715230">
      <w:pPr>
        <w:ind w:right="142" w:firstLine="709"/>
        <w:jc w:val="both"/>
        <w:rPr>
          <w:sz w:val="28"/>
          <w:szCs w:val="28"/>
        </w:rPr>
      </w:pPr>
    </w:p>
    <w:p w14:paraId="35AC2622" w14:textId="77777777" w:rsidR="00715230" w:rsidRPr="00715230" w:rsidRDefault="00715230" w:rsidP="00715230">
      <w:pPr>
        <w:numPr>
          <w:ilvl w:val="0"/>
          <w:numId w:val="42"/>
        </w:numPr>
        <w:spacing w:before="240" w:after="60"/>
        <w:jc w:val="center"/>
        <w:outlineLvl w:val="0"/>
        <w:rPr>
          <w:b/>
          <w:bCs/>
          <w:kern w:val="28"/>
          <w:sz w:val="28"/>
          <w:szCs w:val="32"/>
        </w:rPr>
      </w:pPr>
      <w:bookmarkStart w:id="148" w:name="_Toc422304525"/>
      <w:r w:rsidRPr="00715230">
        <w:rPr>
          <w:b/>
          <w:bCs/>
          <w:kern w:val="28"/>
          <w:sz w:val="28"/>
          <w:szCs w:val="32"/>
        </w:rPr>
        <w:t>Оценка достоверности данных, приведенных в предложениях об установлении тарифов и (или) их предельных уровней</w:t>
      </w:r>
      <w:bookmarkEnd w:id="148"/>
    </w:p>
    <w:p w14:paraId="283FABBD" w14:textId="77777777" w:rsidR="00715230" w:rsidRPr="00715230" w:rsidRDefault="00715230" w:rsidP="00715230">
      <w:pPr>
        <w:ind w:firstLine="709"/>
        <w:jc w:val="center"/>
        <w:rPr>
          <w:sz w:val="28"/>
          <w:szCs w:val="28"/>
        </w:rPr>
      </w:pPr>
    </w:p>
    <w:p w14:paraId="2DAC2CC8" w14:textId="77777777" w:rsidR="00715230" w:rsidRPr="00715230" w:rsidRDefault="00715230" w:rsidP="00715230">
      <w:pPr>
        <w:ind w:right="142" w:firstLine="851"/>
        <w:jc w:val="both"/>
        <w:rPr>
          <w:sz w:val="28"/>
          <w:szCs w:val="28"/>
        </w:rPr>
      </w:pPr>
      <w:r w:rsidRPr="00715230">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13EB432" w14:textId="77777777" w:rsidR="00715230" w:rsidRPr="00715230" w:rsidRDefault="00715230" w:rsidP="00715230">
      <w:pPr>
        <w:ind w:right="142" w:firstLine="709"/>
        <w:jc w:val="both"/>
        <w:rPr>
          <w:sz w:val="28"/>
          <w:szCs w:val="28"/>
        </w:rPr>
      </w:pPr>
    </w:p>
    <w:p w14:paraId="1D93BD34" w14:textId="77777777" w:rsidR="00715230" w:rsidRPr="00715230" w:rsidRDefault="00715230" w:rsidP="00715230">
      <w:pPr>
        <w:ind w:right="142" w:firstLine="709"/>
        <w:jc w:val="both"/>
        <w:rPr>
          <w:sz w:val="28"/>
          <w:szCs w:val="28"/>
        </w:rPr>
      </w:pPr>
    </w:p>
    <w:p w14:paraId="47CE41F7" w14:textId="77777777" w:rsidR="00715230" w:rsidRPr="00715230" w:rsidRDefault="00715230" w:rsidP="00715230">
      <w:pPr>
        <w:ind w:right="142" w:firstLine="709"/>
        <w:jc w:val="both"/>
        <w:rPr>
          <w:sz w:val="28"/>
          <w:szCs w:val="28"/>
        </w:rPr>
      </w:pPr>
    </w:p>
    <w:p w14:paraId="4EC584E9" w14:textId="77777777" w:rsidR="00715230" w:rsidRPr="00715230" w:rsidRDefault="00715230" w:rsidP="00715230">
      <w:pPr>
        <w:ind w:right="142" w:firstLine="709"/>
        <w:jc w:val="both"/>
        <w:rPr>
          <w:sz w:val="28"/>
          <w:szCs w:val="28"/>
        </w:rPr>
      </w:pPr>
    </w:p>
    <w:p w14:paraId="0A88B2DE" w14:textId="77777777" w:rsidR="00715230" w:rsidRPr="00715230" w:rsidRDefault="00715230" w:rsidP="00715230">
      <w:pPr>
        <w:ind w:right="142" w:firstLine="709"/>
        <w:jc w:val="both"/>
        <w:rPr>
          <w:sz w:val="28"/>
          <w:szCs w:val="28"/>
        </w:rPr>
        <w:sectPr w:rsidR="00715230" w:rsidRPr="00715230" w:rsidSect="00715230">
          <w:headerReference w:type="default" r:id="rId52"/>
          <w:pgSz w:w="11906" w:h="16838"/>
          <w:pgMar w:top="851" w:right="851" w:bottom="851" w:left="1134" w:header="709" w:footer="709" w:gutter="0"/>
          <w:cols w:space="708"/>
          <w:docGrid w:linePitch="360"/>
        </w:sectPr>
      </w:pPr>
    </w:p>
    <w:p w14:paraId="3942A86B" w14:textId="77777777" w:rsidR="00715230" w:rsidRPr="00715230" w:rsidRDefault="00715230" w:rsidP="00715230">
      <w:pPr>
        <w:numPr>
          <w:ilvl w:val="0"/>
          <w:numId w:val="42"/>
        </w:numPr>
        <w:spacing w:before="240" w:after="60"/>
        <w:jc w:val="center"/>
        <w:outlineLvl w:val="0"/>
        <w:rPr>
          <w:b/>
          <w:bCs/>
          <w:kern w:val="28"/>
          <w:sz w:val="28"/>
          <w:szCs w:val="32"/>
        </w:rPr>
      </w:pPr>
      <w:r w:rsidRPr="00715230">
        <w:rPr>
          <w:b/>
          <w:bCs/>
          <w:kern w:val="28"/>
          <w:sz w:val="28"/>
          <w:szCs w:val="32"/>
        </w:rPr>
        <w:t>Анализ представленных материалов АО «Теплоэнерго» для установления тарифов на горячую воду в закрытой системе горячего водоснабжения на 2019 - 2033 годы</w:t>
      </w:r>
    </w:p>
    <w:p w14:paraId="4D43EC6F" w14:textId="77777777" w:rsidR="00715230" w:rsidRPr="00715230" w:rsidRDefault="00715230" w:rsidP="00715230">
      <w:pPr>
        <w:rPr>
          <w:sz w:val="20"/>
          <w:szCs w:val="20"/>
        </w:rPr>
      </w:pPr>
    </w:p>
    <w:p w14:paraId="41D236D1" w14:textId="77777777" w:rsidR="00715230" w:rsidRPr="00715230" w:rsidRDefault="00715230" w:rsidP="00715230">
      <w:pPr>
        <w:ind w:firstLine="851"/>
        <w:jc w:val="both"/>
        <w:rPr>
          <w:sz w:val="28"/>
          <w:szCs w:val="28"/>
        </w:rPr>
      </w:pPr>
    </w:p>
    <w:p w14:paraId="388DB742" w14:textId="77777777" w:rsidR="00715230" w:rsidRPr="00715230" w:rsidRDefault="00715230" w:rsidP="00715230">
      <w:pPr>
        <w:ind w:firstLine="851"/>
        <w:jc w:val="both"/>
        <w:rPr>
          <w:sz w:val="28"/>
          <w:szCs w:val="20"/>
        </w:rPr>
      </w:pPr>
      <w:r w:rsidRPr="00715230">
        <w:rPr>
          <w:sz w:val="28"/>
          <w:szCs w:val="28"/>
        </w:rPr>
        <w:t xml:space="preserve">Для установления тарифов на </w:t>
      </w:r>
      <w:r w:rsidRPr="00715230">
        <w:rPr>
          <w:sz w:val="28"/>
          <w:szCs w:val="20"/>
        </w:rPr>
        <w:t>горячую воду в закрытой системе горячего водоснабжения АО «Теплоэнерго» представлены в региональную энергетическую комиссию Кемеровской области следующие обосновывающие материалы.</w:t>
      </w:r>
    </w:p>
    <w:p w14:paraId="2FBC35D2" w14:textId="77777777" w:rsidR="00715230" w:rsidRPr="00715230" w:rsidRDefault="00715230" w:rsidP="00715230">
      <w:pPr>
        <w:ind w:firstLine="851"/>
        <w:jc w:val="both"/>
        <w:rPr>
          <w:sz w:val="28"/>
          <w:szCs w:val="20"/>
        </w:rPr>
      </w:pPr>
    </w:p>
    <w:p w14:paraId="626980C5" w14:textId="77777777" w:rsidR="00715230" w:rsidRPr="00715230" w:rsidRDefault="00715230" w:rsidP="00715230">
      <w:pPr>
        <w:ind w:firstLine="851"/>
        <w:jc w:val="both"/>
        <w:rPr>
          <w:sz w:val="28"/>
          <w:szCs w:val="28"/>
        </w:rPr>
      </w:pPr>
      <w:r w:rsidRPr="00715230">
        <w:rPr>
          <w:sz w:val="28"/>
          <w:szCs w:val="28"/>
        </w:rPr>
        <w:t xml:space="preserve">Договор теплоснабжения и поставки горячей воды № 486 от 27.02.2019 с МАДОУ № 5 «Детский сад комбинированного вида» при подключении Потребителя к открытой системе теплоснабжения (горячего водоснабжения). Стоимость тепловой энергии составляет 2 053,26 р./Гкал без учета НДС. Договор действует с 30.01.2019 до 31.12.2019 с </w:t>
      </w:r>
      <w:proofErr w:type="spellStart"/>
      <w:r w:rsidRPr="00715230">
        <w:rPr>
          <w:sz w:val="28"/>
          <w:szCs w:val="28"/>
        </w:rPr>
        <w:t>автопролонгацией</w:t>
      </w:r>
      <w:proofErr w:type="spellEnd"/>
      <w:r w:rsidRPr="00715230">
        <w:rPr>
          <w:sz w:val="28"/>
          <w:szCs w:val="28"/>
        </w:rPr>
        <w:t xml:space="preserve"> </w:t>
      </w:r>
      <w:r w:rsidRPr="00715230">
        <w:rPr>
          <w:sz w:val="28"/>
          <w:szCs w:val="28"/>
        </w:rPr>
        <w:br/>
        <w:t>(</w:t>
      </w:r>
      <w:proofErr w:type="spellStart"/>
      <w:r w:rsidRPr="00715230">
        <w:rPr>
          <w:sz w:val="28"/>
          <w:szCs w:val="28"/>
        </w:rPr>
        <w:t>вх</w:t>
      </w:r>
      <w:proofErr w:type="spellEnd"/>
      <w:r w:rsidRPr="00715230">
        <w:rPr>
          <w:sz w:val="28"/>
          <w:szCs w:val="28"/>
        </w:rPr>
        <w:t>. от 01.03.2019 № 820).</w:t>
      </w:r>
    </w:p>
    <w:p w14:paraId="047DEA59" w14:textId="77777777" w:rsidR="00715230" w:rsidRPr="00715230" w:rsidRDefault="00715230" w:rsidP="00715230">
      <w:pPr>
        <w:ind w:firstLine="851"/>
        <w:jc w:val="both"/>
        <w:rPr>
          <w:sz w:val="28"/>
          <w:szCs w:val="28"/>
        </w:rPr>
      </w:pPr>
      <w:r w:rsidRPr="00715230">
        <w:rPr>
          <w:sz w:val="28"/>
          <w:szCs w:val="28"/>
        </w:rPr>
        <w:t xml:space="preserve">Приложение № 1 к договору теплоснабжения и поставки горячей воды № 486 от 27.02.2019 с МАДОУ № 5 «Детский сад комбинированного вида», в котором сказано, что на балансе МАДОУ № 5 «Детский сад комбинированного вида» находится прибор учета тепловой энергии (стр. 91 </w:t>
      </w:r>
      <w:proofErr w:type="spellStart"/>
      <w:r w:rsidRPr="00715230">
        <w:rPr>
          <w:sz w:val="28"/>
          <w:szCs w:val="28"/>
        </w:rPr>
        <w:t>вх</w:t>
      </w:r>
      <w:proofErr w:type="spellEnd"/>
      <w:r w:rsidRPr="00715230">
        <w:rPr>
          <w:sz w:val="28"/>
          <w:szCs w:val="28"/>
        </w:rPr>
        <w:t>. от 25.04.2019 № 2011).</w:t>
      </w:r>
    </w:p>
    <w:p w14:paraId="6D941792" w14:textId="77777777" w:rsidR="00715230" w:rsidRPr="00715230" w:rsidRDefault="00715230" w:rsidP="00715230">
      <w:pPr>
        <w:ind w:firstLine="851"/>
        <w:jc w:val="both"/>
        <w:rPr>
          <w:sz w:val="28"/>
          <w:szCs w:val="28"/>
        </w:rPr>
      </w:pPr>
      <w:r w:rsidRPr="00715230">
        <w:rPr>
          <w:sz w:val="28"/>
          <w:szCs w:val="28"/>
        </w:rPr>
        <w:t xml:space="preserve">Договор теплоснабжения и поставки горячей воды № 485 от 05.03.2019 с МАОУ «Гимназия № 42» при подключении Потребителя к открытой системе теплоснабжения (горячего водоснабжения). Стоимость тепловой энергии составляет 2 053,26 р./Гкал без учета НДС. Договор действует с 30.01.2019 </w:t>
      </w:r>
      <w:r w:rsidRPr="00715230">
        <w:rPr>
          <w:sz w:val="28"/>
          <w:szCs w:val="28"/>
        </w:rPr>
        <w:br/>
        <w:t xml:space="preserve">до 31.12.2019 с </w:t>
      </w:r>
      <w:proofErr w:type="spellStart"/>
      <w:r w:rsidRPr="00715230">
        <w:rPr>
          <w:sz w:val="28"/>
          <w:szCs w:val="28"/>
        </w:rPr>
        <w:t>автопролонгацией</w:t>
      </w:r>
      <w:proofErr w:type="spellEnd"/>
      <w:r w:rsidRPr="00715230">
        <w:rPr>
          <w:sz w:val="28"/>
          <w:szCs w:val="28"/>
        </w:rPr>
        <w:t xml:space="preserve"> (</w:t>
      </w:r>
      <w:proofErr w:type="spellStart"/>
      <w:r w:rsidRPr="00715230">
        <w:rPr>
          <w:sz w:val="28"/>
          <w:szCs w:val="28"/>
        </w:rPr>
        <w:t>вх</w:t>
      </w:r>
      <w:proofErr w:type="spellEnd"/>
      <w:r w:rsidRPr="00715230">
        <w:rPr>
          <w:sz w:val="28"/>
          <w:szCs w:val="28"/>
        </w:rPr>
        <w:t>. от 13.03.2019 № 969).</w:t>
      </w:r>
    </w:p>
    <w:p w14:paraId="65592191" w14:textId="77777777" w:rsidR="00715230" w:rsidRPr="00715230" w:rsidRDefault="00715230" w:rsidP="00715230">
      <w:pPr>
        <w:ind w:firstLine="851"/>
        <w:jc w:val="both"/>
        <w:rPr>
          <w:sz w:val="28"/>
          <w:szCs w:val="28"/>
        </w:rPr>
      </w:pPr>
      <w:r w:rsidRPr="00715230">
        <w:rPr>
          <w:sz w:val="28"/>
          <w:szCs w:val="28"/>
        </w:rPr>
        <w:t xml:space="preserve">Приложение № 1/1 к договору теплоснабжения и поставки горячей воды № 485 от 05.03.2019 с МАОУ «Гимназия № 42», в котором сказано, что на балансе МАОУ «Гимназия № 42» находятся узлы учета тепловой энергии (стр. 83 </w:t>
      </w:r>
      <w:proofErr w:type="spellStart"/>
      <w:r w:rsidRPr="00715230">
        <w:rPr>
          <w:sz w:val="28"/>
          <w:szCs w:val="28"/>
        </w:rPr>
        <w:t>вх</w:t>
      </w:r>
      <w:proofErr w:type="spellEnd"/>
      <w:r w:rsidRPr="00715230">
        <w:rPr>
          <w:sz w:val="28"/>
          <w:szCs w:val="28"/>
        </w:rPr>
        <w:t>. от 25.04.2019 № 2011).</w:t>
      </w:r>
    </w:p>
    <w:p w14:paraId="27699650" w14:textId="77777777" w:rsidR="00715230" w:rsidRPr="00715230" w:rsidRDefault="00715230" w:rsidP="00715230">
      <w:pPr>
        <w:ind w:firstLine="851"/>
        <w:jc w:val="both"/>
        <w:rPr>
          <w:sz w:val="28"/>
          <w:szCs w:val="28"/>
        </w:rPr>
      </w:pPr>
      <w:r w:rsidRPr="00715230">
        <w:rPr>
          <w:sz w:val="28"/>
          <w:szCs w:val="28"/>
        </w:rPr>
        <w:t xml:space="preserve">Приложение № 1/2 к договору теплоснабжения и поставки горячей воды № 485 от 05.03.2019 с МАОУ «Гимназия № 42», в котором сказано, что на балансе МАОУ «Гимназия № 42» находятся узлы учета тепловой энергии (стр. 84 </w:t>
      </w:r>
      <w:proofErr w:type="spellStart"/>
      <w:r w:rsidRPr="00715230">
        <w:rPr>
          <w:sz w:val="28"/>
          <w:szCs w:val="28"/>
        </w:rPr>
        <w:t>вх</w:t>
      </w:r>
      <w:proofErr w:type="spellEnd"/>
      <w:r w:rsidRPr="00715230">
        <w:rPr>
          <w:sz w:val="28"/>
          <w:szCs w:val="28"/>
        </w:rPr>
        <w:t>. от 25.04.2019 № 2011).</w:t>
      </w:r>
    </w:p>
    <w:p w14:paraId="18B83E5A" w14:textId="77777777" w:rsidR="00715230" w:rsidRPr="00715230" w:rsidRDefault="00715230" w:rsidP="00715230">
      <w:pPr>
        <w:ind w:firstLine="851"/>
        <w:jc w:val="both"/>
        <w:rPr>
          <w:sz w:val="28"/>
          <w:szCs w:val="28"/>
        </w:rPr>
      </w:pPr>
      <w:r w:rsidRPr="00715230">
        <w:rPr>
          <w:sz w:val="28"/>
          <w:szCs w:val="28"/>
        </w:rPr>
        <w:t xml:space="preserve">Заявление об установлении тарифов на услуги горячего водоснабжения в закрытой системе горячего водоснабжения в рамках реализации концессионного соглашения № 03 от 30.01.2019 АО «Теплоэнерго» на потребительском рынке г. Кемерово, </w:t>
      </w:r>
      <w:proofErr w:type="spellStart"/>
      <w:r w:rsidRPr="00715230">
        <w:rPr>
          <w:sz w:val="28"/>
          <w:szCs w:val="28"/>
        </w:rPr>
        <w:t>ж.р</w:t>
      </w:r>
      <w:proofErr w:type="spellEnd"/>
      <w:r w:rsidRPr="00715230">
        <w:rPr>
          <w:sz w:val="28"/>
          <w:szCs w:val="28"/>
        </w:rPr>
        <w:t xml:space="preserve">. Лесная Поляна до 31.12.2033 </w:t>
      </w:r>
      <w:r w:rsidRPr="00715230">
        <w:rPr>
          <w:sz w:val="28"/>
          <w:szCs w:val="28"/>
        </w:rPr>
        <w:br/>
        <w:t>(</w:t>
      </w:r>
      <w:proofErr w:type="spellStart"/>
      <w:r w:rsidRPr="00715230">
        <w:rPr>
          <w:sz w:val="28"/>
          <w:szCs w:val="28"/>
        </w:rPr>
        <w:t>вх</w:t>
      </w:r>
      <w:proofErr w:type="spellEnd"/>
      <w:r w:rsidRPr="00715230">
        <w:rPr>
          <w:sz w:val="28"/>
          <w:szCs w:val="28"/>
        </w:rPr>
        <w:t>. от 22.02.2019 № 718).</w:t>
      </w:r>
    </w:p>
    <w:p w14:paraId="6F3CBA84" w14:textId="77777777" w:rsidR="00715230" w:rsidRPr="00715230" w:rsidRDefault="00715230" w:rsidP="00715230">
      <w:pPr>
        <w:ind w:firstLine="851"/>
        <w:jc w:val="both"/>
        <w:rPr>
          <w:sz w:val="28"/>
          <w:szCs w:val="28"/>
        </w:rPr>
      </w:pPr>
      <w:r w:rsidRPr="00715230">
        <w:rPr>
          <w:sz w:val="28"/>
          <w:szCs w:val="28"/>
        </w:rPr>
        <w:t>Копия концессионного соглашения № 3 от 30.01.2019 (стр. 1), заключенного с Муниципальным образованием город Кемерово. Соглашение заключено на срок с 30.01.2019 по 29.01.2034.</w:t>
      </w:r>
    </w:p>
    <w:p w14:paraId="07CC4029" w14:textId="77777777" w:rsidR="00715230" w:rsidRPr="00715230" w:rsidRDefault="00715230" w:rsidP="00715230">
      <w:pPr>
        <w:ind w:firstLine="851"/>
        <w:jc w:val="both"/>
        <w:rPr>
          <w:sz w:val="28"/>
          <w:szCs w:val="28"/>
        </w:rPr>
      </w:pPr>
      <w:r w:rsidRPr="00715230">
        <w:rPr>
          <w:sz w:val="28"/>
          <w:szCs w:val="28"/>
        </w:rPr>
        <w:t xml:space="preserve">Выписка из Единого государственного реестра недвижимости об объекте недвижимости от 21.02.2019 (стр. 4 </w:t>
      </w:r>
      <w:proofErr w:type="spellStart"/>
      <w:r w:rsidRPr="00715230">
        <w:rPr>
          <w:sz w:val="28"/>
          <w:szCs w:val="28"/>
        </w:rPr>
        <w:t>вх</w:t>
      </w:r>
      <w:proofErr w:type="spellEnd"/>
      <w:r w:rsidRPr="00715230">
        <w:rPr>
          <w:sz w:val="28"/>
          <w:szCs w:val="28"/>
        </w:rPr>
        <w:t xml:space="preserve">. от 25.04.2019 № 2011). Кадастровый номер 42:04:0208002:4787. Адрес: г. Кемерово, ж/р Лесная Поляна, ул. </w:t>
      </w:r>
      <w:proofErr w:type="spellStart"/>
      <w:r w:rsidRPr="00715230">
        <w:rPr>
          <w:sz w:val="28"/>
          <w:szCs w:val="28"/>
        </w:rPr>
        <w:t>Щегловская</w:t>
      </w:r>
      <w:proofErr w:type="spellEnd"/>
      <w:r w:rsidRPr="00715230">
        <w:rPr>
          <w:sz w:val="28"/>
          <w:szCs w:val="28"/>
        </w:rPr>
        <w:t xml:space="preserve">, 2. Автономная </w:t>
      </w:r>
      <w:proofErr w:type="spellStart"/>
      <w:r w:rsidRPr="00715230">
        <w:rPr>
          <w:sz w:val="28"/>
          <w:szCs w:val="28"/>
        </w:rPr>
        <w:t>блочно</w:t>
      </w:r>
      <w:proofErr w:type="spellEnd"/>
      <w:r w:rsidRPr="00715230">
        <w:rPr>
          <w:sz w:val="28"/>
          <w:szCs w:val="28"/>
        </w:rPr>
        <w:t>-модульная водогрейная котельная. Основание государственной регистрации: концессионное соглашение от 30.01.2019 № 3.</w:t>
      </w:r>
    </w:p>
    <w:p w14:paraId="41C60F14" w14:textId="77777777" w:rsidR="00715230" w:rsidRPr="00715230" w:rsidRDefault="00715230" w:rsidP="00715230">
      <w:pPr>
        <w:ind w:firstLine="851"/>
        <w:jc w:val="both"/>
        <w:rPr>
          <w:sz w:val="28"/>
          <w:szCs w:val="28"/>
        </w:rPr>
      </w:pPr>
      <w:r w:rsidRPr="00715230">
        <w:rPr>
          <w:sz w:val="28"/>
          <w:szCs w:val="28"/>
        </w:rPr>
        <w:t xml:space="preserve">Выписка из Единого государственного реестра недвижимости </w:t>
      </w:r>
      <w:r w:rsidRPr="00715230">
        <w:rPr>
          <w:sz w:val="28"/>
          <w:szCs w:val="28"/>
        </w:rPr>
        <w:br/>
        <w:t xml:space="preserve">об объекте недвижимости от 21.02.2019 (стр. 9 </w:t>
      </w:r>
      <w:proofErr w:type="spellStart"/>
      <w:r w:rsidRPr="00715230">
        <w:rPr>
          <w:sz w:val="28"/>
          <w:szCs w:val="28"/>
        </w:rPr>
        <w:t>вх</w:t>
      </w:r>
      <w:proofErr w:type="spellEnd"/>
      <w:r w:rsidRPr="00715230">
        <w:rPr>
          <w:sz w:val="28"/>
          <w:szCs w:val="28"/>
        </w:rPr>
        <w:t xml:space="preserve">. от 25.04.2019 № 2011). Кадастровый номер 42:04:0208002:4788. Адрес: г. Кемерово, ж/р Лесная Поляна, ул. </w:t>
      </w:r>
      <w:proofErr w:type="spellStart"/>
      <w:r w:rsidRPr="00715230">
        <w:rPr>
          <w:sz w:val="28"/>
          <w:szCs w:val="28"/>
        </w:rPr>
        <w:t>Щегловская</w:t>
      </w:r>
      <w:proofErr w:type="spellEnd"/>
      <w:r w:rsidRPr="00715230">
        <w:rPr>
          <w:sz w:val="28"/>
          <w:szCs w:val="28"/>
        </w:rPr>
        <w:t xml:space="preserve">, 2. Теплотрасса 87 метров (протяженность трубопроводов - 348 </w:t>
      </w:r>
      <w:proofErr w:type="spellStart"/>
      <w:r w:rsidRPr="00715230">
        <w:rPr>
          <w:sz w:val="28"/>
          <w:szCs w:val="28"/>
        </w:rPr>
        <w:t>п.м</w:t>
      </w:r>
      <w:proofErr w:type="spellEnd"/>
      <w:r w:rsidRPr="00715230">
        <w:rPr>
          <w:sz w:val="28"/>
          <w:szCs w:val="28"/>
        </w:rPr>
        <w:t xml:space="preserve"> [4х трубная система]). Основание государственной регистрации: концессионное соглашение от 30.01.2019 № 3.</w:t>
      </w:r>
    </w:p>
    <w:p w14:paraId="663D5638" w14:textId="77777777" w:rsidR="00715230" w:rsidRPr="00715230" w:rsidRDefault="00715230" w:rsidP="00715230">
      <w:pPr>
        <w:ind w:firstLine="851"/>
        <w:jc w:val="both"/>
        <w:rPr>
          <w:sz w:val="28"/>
          <w:szCs w:val="28"/>
        </w:rPr>
      </w:pPr>
      <w:r w:rsidRPr="00715230">
        <w:rPr>
          <w:sz w:val="28"/>
          <w:szCs w:val="28"/>
        </w:rPr>
        <w:t xml:space="preserve">Выписка из Единого государственного реестра недвижимости </w:t>
      </w:r>
      <w:r w:rsidRPr="00715230">
        <w:rPr>
          <w:sz w:val="28"/>
          <w:szCs w:val="28"/>
        </w:rPr>
        <w:br/>
        <w:t xml:space="preserve">об объекте недвижимости от 21.02.2019 (стр. 14 </w:t>
      </w:r>
      <w:proofErr w:type="spellStart"/>
      <w:r w:rsidRPr="00715230">
        <w:rPr>
          <w:sz w:val="28"/>
          <w:szCs w:val="28"/>
        </w:rPr>
        <w:t>вх</w:t>
      </w:r>
      <w:proofErr w:type="spellEnd"/>
      <w:r w:rsidRPr="00715230">
        <w:rPr>
          <w:sz w:val="28"/>
          <w:szCs w:val="28"/>
        </w:rPr>
        <w:t xml:space="preserve">. от 25.04.2019 № 2011). Кадастровый номер 42:04:0208002:963. Адрес: г. Кемерово, ж/р Лесная Поляна, ул. </w:t>
      </w:r>
      <w:proofErr w:type="spellStart"/>
      <w:r w:rsidRPr="00715230">
        <w:rPr>
          <w:sz w:val="28"/>
          <w:szCs w:val="28"/>
        </w:rPr>
        <w:t>Щегловская</w:t>
      </w:r>
      <w:proofErr w:type="spellEnd"/>
      <w:r w:rsidRPr="00715230">
        <w:rPr>
          <w:sz w:val="28"/>
          <w:szCs w:val="28"/>
        </w:rPr>
        <w:t>, 30. Здание котельной. Основание государственной регистрации: концессионное соглашение от 30.01.2019 № 3.</w:t>
      </w:r>
    </w:p>
    <w:p w14:paraId="5A218805" w14:textId="77777777" w:rsidR="00715230" w:rsidRPr="00715230" w:rsidRDefault="00715230" w:rsidP="00715230">
      <w:pPr>
        <w:ind w:firstLine="851"/>
        <w:jc w:val="both"/>
        <w:rPr>
          <w:sz w:val="28"/>
          <w:szCs w:val="28"/>
        </w:rPr>
      </w:pPr>
      <w:r w:rsidRPr="00715230">
        <w:rPr>
          <w:sz w:val="28"/>
          <w:szCs w:val="28"/>
        </w:rPr>
        <w:t xml:space="preserve">Выписка из Единого государственного реестра недвижимости </w:t>
      </w:r>
      <w:r w:rsidRPr="00715230">
        <w:rPr>
          <w:sz w:val="28"/>
          <w:szCs w:val="28"/>
        </w:rPr>
        <w:br/>
        <w:t xml:space="preserve">об объекте недвижимости от 21.02.2019 (стр. 17 </w:t>
      </w:r>
      <w:proofErr w:type="spellStart"/>
      <w:r w:rsidRPr="00715230">
        <w:rPr>
          <w:sz w:val="28"/>
          <w:szCs w:val="28"/>
        </w:rPr>
        <w:t>вх</w:t>
      </w:r>
      <w:proofErr w:type="spellEnd"/>
      <w:r w:rsidRPr="00715230">
        <w:rPr>
          <w:sz w:val="28"/>
          <w:szCs w:val="28"/>
        </w:rPr>
        <w:t xml:space="preserve">. от 25.04.2019 № 2011). Кадастровый номер 42:04:0208002:4785. Адрес: г. Кемерово, ж/р Лесная Поляна, ул. </w:t>
      </w:r>
      <w:proofErr w:type="spellStart"/>
      <w:r w:rsidRPr="00715230">
        <w:rPr>
          <w:sz w:val="28"/>
          <w:szCs w:val="28"/>
        </w:rPr>
        <w:t>Щегловская</w:t>
      </w:r>
      <w:proofErr w:type="spellEnd"/>
      <w:r w:rsidRPr="00715230">
        <w:rPr>
          <w:sz w:val="28"/>
          <w:szCs w:val="28"/>
        </w:rPr>
        <w:t xml:space="preserve">, 30. Сооружения трубопроводного транспорта </w:t>
      </w:r>
      <w:r w:rsidRPr="00715230">
        <w:rPr>
          <w:sz w:val="28"/>
          <w:szCs w:val="28"/>
        </w:rPr>
        <w:br/>
        <w:t xml:space="preserve">70 метров (протяженность трубопроводов - 280 </w:t>
      </w:r>
      <w:proofErr w:type="spellStart"/>
      <w:r w:rsidRPr="00715230">
        <w:rPr>
          <w:sz w:val="28"/>
          <w:szCs w:val="28"/>
        </w:rPr>
        <w:t>п.м</w:t>
      </w:r>
      <w:proofErr w:type="spellEnd"/>
      <w:r w:rsidRPr="00715230">
        <w:rPr>
          <w:sz w:val="28"/>
          <w:szCs w:val="28"/>
        </w:rPr>
        <w:t xml:space="preserve"> [4х трубная система]). Основание государственной регистрации: концессионное соглашение </w:t>
      </w:r>
      <w:r w:rsidRPr="00715230">
        <w:rPr>
          <w:sz w:val="28"/>
          <w:szCs w:val="28"/>
        </w:rPr>
        <w:br/>
        <w:t>от 30.01.2019 № 3.</w:t>
      </w:r>
    </w:p>
    <w:p w14:paraId="536C1450" w14:textId="77777777" w:rsidR="00715230" w:rsidRPr="00715230" w:rsidRDefault="00715230" w:rsidP="00715230">
      <w:pPr>
        <w:ind w:firstLine="851"/>
        <w:jc w:val="both"/>
        <w:rPr>
          <w:sz w:val="28"/>
          <w:szCs w:val="28"/>
        </w:rPr>
      </w:pPr>
      <w:r w:rsidRPr="00715230">
        <w:rPr>
          <w:sz w:val="28"/>
          <w:szCs w:val="28"/>
        </w:rPr>
        <w:t xml:space="preserve">Выписка из Единого государственного реестра недвижимости </w:t>
      </w:r>
      <w:r w:rsidRPr="00715230">
        <w:rPr>
          <w:sz w:val="28"/>
          <w:szCs w:val="28"/>
        </w:rPr>
        <w:br/>
        <w:t xml:space="preserve">об объекте недвижимости от 21.02.2019 (стр. 22 </w:t>
      </w:r>
      <w:proofErr w:type="spellStart"/>
      <w:r w:rsidRPr="00715230">
        <w:rPr>
          <w:sz w:val="28"/>
          <w:szCs w:val="28"/>
        </w:rPr>
        <w:t>вх</w:t>
      </w:r>
      <w:proofErr w:type="spellEnd"/>
      <w:r w:rsidRPr="00715230">
        <w:rPr>
          <w:sz w:val="28"/>
          <w:szCs w:val="28"/>
        </w:rPr>
        <w:t>. от 25.04.2019 № 2011). Кадастровый номер 42:04:0208002:2909. Адрес: г. Кемерово, ж/р Лесная Поляна, б-р Осенний, 4а. Котельная. Основание государственной регистрации: концессионное соглашение от 30.01.2019 № 3.</w:t>
      </w:r>
    </w:p>
    <w:p w14:paraId="74541B80" w14:textId="77777777" w:rsidR="00715230" w:rsidRPr="00715230" w:rsidRDefault="00715230" w:rsidP="00715230">
      <w:pPr>
        <w:ind w:firstLine="851"/>
        <w:jc w:val="both"/>
        <w:rPr>
          <w:sz w:val="28"/>
          <w:szCs w:val="28"/>
        </w:rPr>
      </w:pPr>
      <w:r w:rsidRPr="00715230">
        <w:rPr>
          <w:sz w:val="28"/>
          <w:szCs w:val="28"/>
        </w:rPr>
        <w:t xml:space="preserve">Выписка из Единого государственного реестра недвижимости </w:t>
      </w:r>
      <w:r w:rsidRPr="00715230">
        <w:rPr>
          <w:sz w:val="28"/>
          <w:szCs w:val="28"/>
        </w:rPr>
        <w:br/>
        <w:t xml:space="preserve">об объекте недвижимости от 21.02.2019 (стр. 25 </w:t>
      </w:r>
      <w:proofErr w:type="spellStart"/>
      <w:r w:rsidRPr="00715230">
        <w:rPr>
          <w:sz w:val="28"/>
          <w:szCs w:val="28"/>
        </w:rPr>
        <w:t>вх</w:t>
      </w:r>
      <w:proofErr w:type="spellEnd"/>
      <w:r w:rsidRPr="00715230">
        <w:rPr>
          <w:sz w:val="28"/>
          <w:szCs w:val="28"/>
        </w:rPr>
        <w:t xml:space="preserve">. от 25.04.2019 № 2011). Кадастровый номер 42:04:0208002:4785. Адрес: г. Кемерово, ж/р Лесная Поляна, б-р Осенний, 4а. Сооружения трубопроводного транспорта 65 метров (протяженность трубопроводов - 260 </w:t>
      </w:r>
      <w:proofErr w:type="spellStart"/>
      <w:r w:rsidRPr="00715230">
        <w:rPr>
          <w:sz w:val="28"/>
          <w:szCs w:val="28"/>
        </w:rPr>
        <w:t>п.м</w:t>
      </w:r>
      <w:proofErr w:type="spellEnd"/>
      <w:r w:rsidRPr="00715230">
        <w:rPr>
          <w:sz w:val="28"/>
          <w:szCs w:val="28"/>
        </w:rPr>
        <w:t xml:space="preserve"> [4х трубная система]). Основание государственной регистрации: концессионное соглашение от 30.01.2019 № 3.</w:t>
      </w:r>
    </w:p>
    <w:p w14:paraId="59AFE08E" w14:textId="77777777" w:rsidR="00715230" w:rsidRPr="00715230" w:rsidRDefault="00715230" w:rsidP="00715230">
      <w:pPr>
        <w:ind w:firstLine="851"/>
        <w:jc w:val="both"/>
        <w:rPr>
          <w:sz w:val="28"/>
          <w:szCs w:val="28"/>
        </w:rPr>
      </w:pPr>
      <w:r w:rsidRPr="00715230">
        <w:rPr>
          <w:sz w:val="28"/>
          <w:szCs w:val="28"/>
        </w:rPr>
        <w:t xml:space="preserve">Приказ от 29.12.2017 № 70 «Об учетной политике предприятия» </w:t>
      </w:r>
      <w:r w:rsidRPr="00715230">
        <w:rPr>
          <w:sz w:val="28"/>
          <w:szCs w:val="28"/>
        </w:rPr>
        <w:br/>
        <w:t>(стр. 54).</w:t>
      </w:r>
    </w:p>
    <w:p w14:paraId="4B468685" w14:textId="77777777" w:rsidR="00715230" w:rsidRPr="00715230" w:rsidRDefault="00715230" w:rsidP="00715230">
      <w:pPr>
        <w:ind w:firstLine="851"/>
        <w:jc w:val="both"/>
        <w:rPr>
          <w:sz w:val="28"/>
          <w:szCs w:val="28"/>
        </w:rPr>
      </w:pPr>
      <w:r w:rsidRPr="00715230">
        <w:rPr>
          <w:sz w:val="28"/>
          <w:szCs w:val="28"/>
        </w:rPr>
        <w:t>Учетная политика АО «Теплоэнерго» для целей бухгалтерского учета (стр. 56).</w:t>
      </w:r>
    </w:p>
    <w:p w14:paraId="6BA37B79" w14:textId="77777777" w:rsidR="00715230" w:rsidRPr="00715230" w:rsidRDefault="00715230" w:rsidP="00715230">
      <w:pPr>
        <w:ind w:firstLine="851"/>
        <w:jc w:val="both"/>
        <w:rPr>
          <w:sz w:val="28"/>
          <w:szCs w:val="28"/>
        </w:rPr>
      </w:pPr>
      <w:r w:rsidRPr="00715230">
        <w:rPr>
          <w:sz w:val="28"/>
          <w:szCs w:val="28"/>
        </w:rPr>
        <w:t xml:space="preserve">Учетная политика АО «Теплоэнерго» для целей налогового учета </w:t>
      </w:r>
      <w:r w:rsidRPr="00715230">
        <w:rPr>
          <w:sz w:val="28"/>
          <w:szCs w:val="28"/>
        </w:rPr>
        <w:br/>
        <w:t>(стр. 76).</w:t>
      </w:r>
    </w:p>
    <w:p w14:paraId="79C4C505" w14:textId="77777777" w:rsidR="00715230" w:rsidRPr="00715230" w:rsidRDefault="00715230" w:rsidP="00715230">
      <w:pPr>
        <w:ind w:firstLine="851"/>
        <w:jc w:val="both"/>
        <w:rPr>
          <w:sz w:val="28"/>
          <w:szCs w:val="28"/>
        </w:rPr>
      </w:pPr>
      <w:r w:rsidRPr="00715230">
        <w:rPr>
          <w:sz w:val="28"/>
          <w:szCs w:val="28"/>
        </w:rPr>
        <w:t>Выписка от 16.05.2018 из протокола № 1/2018 годового общего собрания акционеров АО «Теплоэнерго» за 2017 год (стр. 83) о продлении полномочий генерального директора АО «Теплоэнерго» Недосекина Константина Викторовича.</w:t>
      </w:r>
    </w:p>
    <w:p w14:paraId="0CC73898" w14:textId="77777777" w:rsidR="00715230" w:rsidRPr="00715230" w:rsidRDefault="00715230" w:rsidP="00715230">
      <w:pPr>
        <w:ind w:firstLine="851"/>
        <w:jc w:val="both"/>
        <w:rPr>
          <w:sz w:val="28"/>
          <w:szCs w:val="28"/>
        </w:rPr>
      </w:pPr>
      <w:r w:rsidRPr="00715230">
        <w:rPr>
          <w:sz w:val="28"/>
          <w:szCs w:val="28"/>
        </w:rPr>
        <w:t xml:space="preserve">Устав акционерного общества «Теплоэнерго» в новой редакции </w:t>
      </w:r>
      <w:r w:rsidRPr="00715230">
        <w:rPr>
          <w:sz w:val="28"/>
          <w:szCs w:val="28"/>
        </w:rPr>
        <w:br/>
        <w:t xml:space="preserve">(стр. 84). Утвержден решением годового общего собрания акционеров </w:t>
      </w:r>
      <w:r w:rsidRPr="00715230">
        <w:rPr>
          <w:sz w:val="28"/>
          <w:szCs w:val="28"/>
        </w:rPr>
        <w:br/>
        <w:t>АО «Теплоэнерго» (Протокол № 1/2017 от 16.05.2017). Присутствует отметка ИФНС по г. Кемерово.</w:t>
      </w:r>
    </w:p>
    <w:p w14:paraId="51D2E8B9" w14:textId="77777777" w:rsidR="00715230" w:rsidRPr="00715230" w:rsidRDefault="00715230" w:rsidP="00715230">
      <w:pPr>
        <w:ind w:firstLine="851"/>
        <w:jc w:val="both"/>
        <w:rPr>
          <w:sz w:val="28"/>
          <w:szCs w:val="28"/>
        </w:rPr>
      </w:pPr>
      <w:r w:rsidRPr="00715230">
        <w:rPr>
          <w:sz w:val="28"/>
          <w:szCs w:val="28"/>
        </w:rPr>
        <w:t xml:space="preserve">Лист записи Единого государственного реестра юридических лиц </w:t>
      </w:r>
      <w:r w:rsidRPr="00715230">
        <w:rPr>
          <w:sz w:val="28"/>
          <w:szCs w:val="28"/>
        </w:rPr>
        <w:br/>
        <w:t>от 24.05.2017 (стр. 106) о преставлении Устава в новой редакции.</w:t>
      </w:r>
    </w:p>
    <w:p w14:paraId="2336E251" w14:textId="77777777" w:rsidR="00715230" w:rsidRPr="00715230" w:rsidRDefault="00715230" w:rsidP="00715230">
      <w:pPr>
        <w:ind w:firstLine="851"/>
        <w:jc w:val="both"/>
        <w:rPr>
          <w:sz w:val="28"/>
          <w:szCs w:val="28"/>
        </w:rPr>
      </w:pPr>
      <w:r w:rsidRPr="00715230">
        <w:rPr>
          <w:sz w:val="28"/>
          <w:szCs w:val="28"/>
        </w:rPr>
        <w:t xml:space="preserve">Уведомление Федеральной службы государственной статистики </w:t>
      </w:r>
      <w:r w:rsidRPr="00715230">
        <w:rPr>
          <w:sz w:val="28"/>
          <w:szCs w:val="28"/>
        </w:rPr>
        <w:br/>
        <w:t xml:space="preserve">о государственной регистрации АО «Теплоэнерго» от 21.03.2018 (стр. 107). Свидетельство о государственной регистрации от 30.04.2003 </w:t>
      </w:r>
      <w:r w:rsidRPr="00715230">
        <w:rPr>
          <w:sz w:val="28"/>
          <w:szCs w:val="28"/>
        </w:rPr>
        <w:br/>
        <w:t>№ 1034205041375.</w:t>
      </w:r>
    </w:p>
    <w:p w14:paraId="0B95007D" w14:textId="77777777" w:rsidR="00715230" w:rsidRPr="00715230" w:rsidRDefault="00715230" w:rsidP="00715230">
      <w:pPr>
        <w:ind w:firstLine="851"/>
        <w:jc w:val="both"/>
        <w:rPr>
          <w:sz w:val="28"/>
          <w:szCs w:val="28"/>
        </w:rPr>
      </w:pPr>
      <w:r w:rsidRPr="00715230">
        <w:rPr>
          <w:sz w:val="28"/>
          <w:szCs w:val="28"/>
        </w:rPr>
        <w:t>Свидетельство о государственной регистрации юридического лица ОАО «Теплоэнерго» от 30.04.2003 серия 42 № 002139190 (стр. 108).</w:t>
      </w:r>
    </w:p>
    <w:p w14:paraId="6E4084B0" w14:textId="77777777" w:rsidR="00715230" w:rsidRPr="00715230" w:rsidRDefault="00715230" w:rsidP="00715230">
      <w:pPr>
        <w:ind w:firstLine="851"/>
        <w:jc w:val="both"/>
        <w:rPr>
          <w:sz w:val="28"/>
          <w:szCs w:val="28"/>
        </w:rPr>
      </w:pPr>
      <w:r w:rsidRPr="00715230">
        <w:rPr>
          <w:sz w:val="28"/>
          <w:szCs w:val="28"/>
        </w:rPr>
        <w:t xml:space="preserve">Свидетельство о постановке на учет Российской организации </w:t>
      </w:r>
      <w:r w:rsidRPr="00715230">
        <w:rPr>
          <w:sz w:val="28"/>
          <w:szCs w:val="28"/>
        </w:rPr>
        <w:br/>
        <w:t>в налоговом органе по месту её нахождения АО «Теплоэнерго» от 08.05.2003 серия 42 № 003816205 (стр. 109).</w:t>
      </w:r>
    </w:p>
    <w:p w14:paraId="3C2F4681" w14:textId="77777777" w:rsidR="00715230" w:rsidRPr="00715230" w:rsidRDefault="00715230" w:rsidP="00715230">
      <w:pPr>
        <w:ind w:firstLine="851"/>
        <w:jc w:val="both"/>
        <w:rPr>
          <w:sz w:val="28"/>
          <w:szCs w:val="28"/>
        </w:rPr>
      </w:pPr>
      <w:r w:rsidRPr="00715230">
        <w:rPr>
          <w:sz w:val="28"/>
          <w:szCs w:val="28"/>
        </w:rPr>
        <w:t xml:space="preserve">Доверенность № 02/2019 от 09.01.2019 (стр. 110) выданная </w:t>
      </w:r>
      <w:proofErr w:type="spellStart"/>
      <w:r w:rsidRPr="00715230">
        <w:rPr>
          <w:sz w:val="28"/>
          <w:szCs w:val="28"/>
        </w:rPr>
        <w:t>Ципленковой</w:t>
      </w:r>
      <w:proofErr w:type="spellEnd"/>
      <w:r w:rsidRPr="00715230">
        <w:rPr>
          <w:sz w:val="28"/>
          <w:szCs w:val="28"/>
        </w:rPr>
        <w:t xml:space="preserve"> Елене Михайловне (паспорт 32 18 945918 выдан 26.07.2018 </w:t>
      </w:r>
      <w:r w:rsidRPr="00715230">
        <w:rPr>
          <w:sz w:val="28"/>
          <w:szCs w:val="28"/>
        </w:rPr>
        <w:br/>
        <w:t>ГУ МВД России по Кемеровской области, 420-003) уполномочивает:</w:t>
      </w:r>
    </w:p>
    <w:p w14:paraId="7CB0925C" w14:textId="77777777" w:rsidR="00715230" w:rsidRPr="00715230" w:rsidRDefault="00715230" w:rsidP="00715230">
      <w:pPr>
        <w:jc w:val="both"/>
        <w:rPr>
          <w:sz w:val="28"/>
          <w:szCs w:val="28"/>
        </w:rPr>
      </w:pPr>
      <w:r w:rsidRPr="00715230">
        <w:rPr>
          <w:sz w:val="28"/>
          <w:szCs w:val="28"/>
        </w:rPr>
        <w:t xml:space="preserve"> - представлять интересы АО «Теплоэнерго» во всех инстанциях;</w:t>
      </w:r>
    </w:p>
    <w:p w14:paraId="1CEBC8E9" w14:textId="77777777" w:rsidR="00715230" w:rsidRPr="00715230" w:rsidRDefault="00715230" w:rsidP="00715230">
      <w:pPr>
        <w:jc w:val="both"/>
        <w:rPr>
          <w:sz w:val="28"/>
          <w:szCs w:val="28"/>
        </w:rPr>
      </w:pPr>
      <w:r w:rsidRPr="00715230">
        <w:rPr>
          <w:sz w:val="28"/>
          <w:szCs w:val="28"/>
        </w:rPr>
        <w:t xml:space="preserve"> - подписывать приказы, распоряжения, справки по финансово-экономическим вопросам;</w:t>
      </w:r>
    </w:p>
    <w:p w14:paraId="1C87654B" w14:textId="77777777" w:rsidR="00715230" w:rsidRPr="00715230" w:rsidRDefault="00715230" w:rsidP="00715230">
      <w:pPr>
        <w:jc w:val="both"/>
        <w:rPr>
          <w:sz w:val="28"/>
          <w:szCs w:val="28"/>
        </w:rPr>
      </w:pPr>
      <w:r w:rsidRPr="00715230">
        <w:rPr>
          <w:sz w:val="28"/>
          <w:szCs w:val="28"/>
        </w:rPr>
        <w:t xml:space="preserve"> - подписывать и представлять расчетно-обосновывающие и иные документы для защиты тарифов;</w:t>
      </w:r>
    </w:p>
    <w:p w14:paraId="1145AF23" w14:textId="77777777" w:rsidR="00715230" w:rsidRPr="00715230" w:rsidRDefault="00715230" w:rsidP="00715230">
      <w:pPr>
        <w:jc w:val="both"/>
        <w:rPr>
          <w:sz w:val="28"/>
          <w:szCs w:val="28"/>
        </w:rPr>
      </w:pPr>
      <w:r w:rsidRPr="00715230">
        <w:rPr>
          <w:sz w:val="28"/>
          <w:szCs w:val="28"/>
        </w:rPr>
        <w:t xml:space="preserve"> - заключать договоры и соглашения, за исключением кредитных;</w:t>
      </w:r>
    </w:p>
    <w:p w14:paraId="395C90BB" w14:textId="77777777" w:rsidR="00715230" w:rsidRPr="00715230" w:rsidRDefault="00715230" w:rsidP="00715230">
      <w:pPr>
        <w:jc w:val="both"/>
        <w:rPr>
          <w:sz w:val="28"/>
          <w:szCs w:val="28"/>
        </w:rPr>
      </w:pPr>
      <w:r w:rsidRPr="00715230">
        <w:rPr>
          <w:sz w:val="28"/>
          <w:szCs w:val="28"/>
        </w:rPr>
        <w:t xml:space="preserve"> - подписывать иные документы и письма;</w:t>
      </w:r>
    </w:p>
    <w:p w14:paraId="2F29268F" w14:textId="77777777" w:rsidR="00715230" w:rsidRPr="00715230" w:rsidRDefault="00715230" w:rsidP="00715230">
      <w:pPr>
        <w:jc w:val="both"/>
        <w:rPr>
          <w:sz w:val="28"/>
          <w:szCs w:val="28"/>
        </w:rPr>
      </w:pPr>
      <w:r w:rsidRPr="00715230">
        <w:rPr>
          <w:sz w:val="28"/>
          <w:szCs w:val="28"/>
        </w:rPr>
        <w:t xml:space="preserve"> - подписывать платежные документы, счета, счета-фактуры, акты, накладные, акты сверки и иные документы;</w:t>
      </w:r>
    </w:p>
    <w:p w14:paraId="58B90082" w14:textId="77777777" w:rsidR="00715230" w:rsidRPr="00715230" w:rsidRDefault="00715230" w:rsidP="00715230">
      <w:pPr>
        <w:jc w:val="both"/>
        <w:rPr>
          <w:sz w:val="28"/>
          <w:szCs w:val="28"/>
        </w:rPr>
      </w:pPr>
      <w:r w:rsidRPr="00715230">
        <w:rPr>
          <w:sz w:val="28"/>
          <w:szCs w:val="28"/>
        </w:rPr>
        <w:t xml:space="preserve"> - подписывать исковые заявления, отзывы, ходатайства и пр.</w:t>
      </w:r>
    </w:p>
    <w:p w14:paraId="4C555CC8" w14:textId="77777777" w:rsidR="00715230" w:rsidRPr="00715230" w:rsidRDefault="00715230" w:rsidP="00715230">
      <w:pPr>
        <w:ind w:firstLine="851"/>
        <w:jc w:val="both"/>
        <w:rPr>
          <w:sz w:val="28"/>
          <w:szCs w:val="28"/>
        </w:rPr>
      </w:pPr>
      <w:r w:rsidRPr="00715230">
        <w:rPr>
          <w:sz w:val="28"/>
          <w:szCs w:val="28"/>
        </w:rPr>
        <w:t xml:space="preserve">Приказ от 05.02.2019 № 16 (стр. 111) о предоставлении полномочий подписывать экономические обосновывающие расчеты к тарифам </w:t>
      </w:r>
      <w:r w:rsidRPr="00715230">
        <w:rPr>
          <w:sz w:val="28"/>
          <w:szCs w:val="28"/>
        </w:rPr>
        <w:br/>
        <w:t>на тепловую энергию, услуги по передаче тепловой энергии, горячую воду, теплоноситель и холодную воду на второй год долгосрочного периода регулирования 2019-2023 гг.:</w:t>
      </w:r>
    </w:p>
    <w:p w14:paraId="01D55188" w14:textId="77777777" w:rsidR="00715230" w:rsidRPr="00715230" w:rsidRDefault="00715230" w:rsidP="00715230">
      <w:pPr>
        <w:ind w:firstLine="851"/>
        <w:jc w:val="both"/>
        <w:rPr>
          <w:sz w:val="28"/>
          <w:szCs w:val="28"/>
        </w:rPr>
      </w:pPr>
      <w:r w:rsidRPr="00715230">
        <w:rPr>
          <w:sz w:val="28"/>
          <w:szCs w:val="28"/>
        </w:rPr>
        <w:t>начальнику управления тарифного регулирования и инвестиционных расчетов ООО «</w:t>
      </w:r>
      <w:proofErr w:type="spellStart"/>
      <w:r w:rsidRPr="00715230">
        <w:rPr>
          <w:sz w:val="28"/>
          <w:szCs w:val="28"/>
        </w:rPr>
        <w:t>УстэК</w:t>
      </w:r>
      <w:proofErr w:type="spellEnd"/>
      <w:r w:rsidRPr="00715230">
        <w:rPr>
          <w:sz w:val="28"/>
          <w:szCs w:val="28"/>
        </w:rPr>
        <w:t xml:space="preserve">» </w:t>
      </w:r>
      <w:proofErr w:type="spellStart"/>
      <w:r w:rsidRPr="00715230">
        <w:rPr>
          <w:sz w:val="28"/>
          <w:szCs w:val="28"/>
        </w:rPr>
        <w:t>Клапшиной</w:t>
      </w:r>
      <w:proofErr w:type="spellEnd"/>
      <w:r w:rsidRPr="00715230">
        <w:rPr>
          <w:sz w:val="28"/>
          <w:szCs w:val="28"/>
        </w:rPr>
        <w:t xml:space="preserve"> И.И.;</w:t>
      </w:r>
    </w:p>
    <w:p w14:paraId="6FA57EF5" w14:textId="77777777" w:rsidR="00715230" w:rsidRPr="00715230" w:rsidRDefault="00715230" w:rsidP="00715230">
      <w:pPr>
        <w:ind w:firstLine="851"/>
        <w:jc w:val="both"/>
        <w:rPr>
          <w:sz w:val="28"/>
          <w:szCs w:val="28"/>
        </w:rPr>
      </w:pPr>
      <w:r w:rsidRPr="00715230">
        <w:rPr>
          <w:sz w:val="28"/>
          <w:szCs w:val="28"/>
        </w:rPr>
        <w:t>начальнику управления экономики и планирования ООО «</w:t>
      </w:r>
      <w:proofErr w:type="spellStart"/>
      <w:r w:rsidRPr="00715230">
        <w:rPr>
          <w:sz w:val="28"/>
          <w:szCs w:val="28"/>
        </w:rPr>
        <w:t>УстэК</w:t>
      </w:r>
      <w:proofErr w:type="spellEnd"/>
      <w:r w:rsidRPr="00715230">
        <w:rPr>
          <w:sz w:val="28"/>
          <w:szCs w:val="28"/>
        </w:rPr>
        <w:t xml:space="preserve">» </w:t>
      </w:r>
      <w:proofErr w:type="spellStart"/>
      <w:r w:rsidRPr="00715230">
        <w:rPr>
          <w:sz w:val="28"/>
          <w:szCs w:val="28"/>
        </w:rPr>
        <w:t>Селитриникову</w:t>
      </w:r>
      <w:proofErr w:type="spellEnd"/>
      <w:r w:rsidRPr="00715230">
        <w:rPr>
          <w:sz w:val="28"/>
          <w:szCs w:val="28"/>
        </w:rPr>
        <w:t xml:space="preserve"> С.А.</w:t>
      </w:r>
    </w:p>
    <w:p w14:paraId="3B0471D2" w14:textId="77777777" w:rsidR="00715230" w:rsidRPr="00715230" w:rsidRDefault="00715230" w:rsidP="00715230">
      <w:pPr>
        <w:ind w:firstLine="851"/>
        <w:jc w:val="both"/>
        <w:rPr>
          <w:sz w:val="28"/>
          <w:szCs w:val="28"/>
        </w:rPr>
      </w:pPr>
      <w:r w:rsidRPr="00715230">
        <w:rPr>
          <w:sz w:val="28"/>
          <w:szCs w:val="28"/>
        </w:rPr>
        <w:t>Бухгалтерский баланс на 31.12.2017 АО «Теплоэнерго» (стр. 114).</w:t>
      </w:r>
    </w:p>
    <w:p w14:paraId="348F5696" w14:textId="77777777" w:rsidR="00715230" w:rsidRPr="00715230" w:rsidRDefault="00715230" w:rsidP="00715230">
      <w:pPr>
        <w:ind w:firstLine="851"/>
        <w:jc w:val="both"/>
        <w:rPr>
          <w:sz w:val="28"/>
          <w:szCs w:val="28"/>
        </w:rPr>
      </w:pPr>
      <w:r w:rsidRPr="00715230">
        <w:rPr>
          <w:sz w:val="28"/>
          <w:szCs w:val="28"/>
        </w:rPr>
        <w:t>Отчет о финансовых результатах за январь-декабрь 2017 год</w:t>
      </w:r>
      <w:r w:rsidRPr="00715230">
        <w:rPr>
          <w:sz w:val="28"/>
          <w:szCs w:val="28"/>
        </w:rPr>
        <w:br/>
        <w:t>АО «Теплоэнерго» (стр. 116).</w:t>
      </w:r>
    </w:p>
    <w:p w14:paraId="79F99566" w14:textId="77777777" w:rsidR="00715230" w:rsidRPr="00715230" w:rsidRDefault="00715230" w:rsidP="00715230">
      <w:pPr>
        <w:ind w:firstLine="851"/>
        <w:jc w:val="both"/>
        <w:rPr>
          <w:sz w:val="28"/>
          <w:szCs w:val="28"/>
        </w:rPr>
      </w:pPr>
      <w:r w:rsidRPr="00715230">
        <w:rPr>
          <w:sz w:val="28"/>
          <w:szCs w:val="28"/>
        </w:rPr>
        <w:t xml:space="preserve">Отчет об </w:t>
      </w:r>
      <w:proofErr w:type="spellStart"/>
      <w:r w:rsidRPr="00715230">
        <w:rPr>
          <w:sz w:val="28"/>
          <w:szCs w:val="28"/>
        </w:rPr>
        <w:t>измеениях</w:t>
      </w:r>
      <w:proofErr w:type="spellEnd"/>
      <w:r w:rsidRPr="00715230">
        <w:rPr>
          <w:sz w:val="28"/>
          <w:szCs w:val="28"/>
        </w:rPr>
        <w:t xml:space="preserve"> капитала за январь-декабрь 2017 год </w:t>
      </w:r>
      <w:r w:rsidRPr="00715230">
        <w:rPr>
          <w:sz w:val="28"/>
          <w:szCs w:val="28"/>
        </w:rPr>
        <w:br/>
        <w:t>АО «Теплоэнерго» (стр. 118).</w:t>
      </w:r>
    </w:p>
    <w:p w14:paraId="76E5733F" w14:textId="77777777" w:rsidR="00715230" w:rsidRPr="00715230" w:rsidRDefault="00715230" w:rsidP="00715230">
      <w:pPr>
        <w:ind w:firstLine="851"/>
        <w:jc w:val="both"/>
        <w:rPr>
          <w:sz w:val="28"/>
          <w:szCs w:val="28"/>
        </w:rPr>
      </w:pPr>
      <w:r w:rsidRPr="00715230">
        <w:rPr>
          <w:sz w:val="28"/>
          <w:szCs w:val="28"/>
        </w:rPr>
        <w:t xml:space="preserve">Отчет о движении денежных средств за январь-декабрь 2017 год </w:t>
      </w:r>
      <w:r w:rsidRPr="00715230">
        <w:rPr>
          <w:sz w:val="28"/>
          <w:szCs w:val="28"/>
        </w:rPr>
        <w:br/>
        <w:t>АО «Теплоэнерго» (стр. 122).</w:t>
      </w:r>
    </w:p>
    <w:p w14:paraId="5B832834" w14:textId="77777777" w:rsidR="00715230" w:rsidRPr="00715230" w:rsidRDefault="00715230" w:rsidP="00715230">
      <w:pPr>
        <w:ind w:firstLine="851"/>
        <w:jc w:val="both"/>
        <w:rPr>
          <w:sz w:val="28"/>
          <w:szCs w:val="28"/>
        </w:rPr>
      </w:pPr>
      <w:r w:rsidRPr="00715230">
        <w:rPr>
          <w:sz w:val="28"/>
          <w:szCs w:val="28"/>
        </w:rPr>
        <w:t>Пояснительная записка к годовому бухгалтерскому отчету за 2017 год АО «Теплоэнерго» (стр. 125).</w:t>
      </w:r>
    </w:p>
    <w:p w14:paraId="51AA3785" w14:textId="77777777" w:rsidR="00715230" w:rsidRPr="00715230" w:rsidRDefault="00715230" w:rsidP="00715230">
      <w:pPr>
        <w:ind w:firstLine="851"/>
        <w:jc w:val="both"/>
        <w:rPr>
          <w:sz w:val="28"/>
          <w:szCs w:val="28"/>
        </w:rPr>
      </w:pPr>
      <w:r w:rsidRPr="00715230">
        <w:rPr>
          <w:sz w:val="28"/>
          <w:szCs w:val="28"/>
        </w:rPr>
        <w:t>Сведения о наличии и движении основных фондов (средств) и других нефинансовых активов за 2017 год (стр. 138) - форма № 11.</w:t>
      </w:r>
    </w:p>
    <w:p w14:paraId="0A20C0FC" w14:textId="77777777" w:rsidR="00715230" w:rsidRPr="00715230" w:rsidRDefault="00715230" w:rsidP="00715230">
      <w:pPr>
        <w:ind w:firstLine="851"/>
        <w:jc w:val="both"/>
        <w:rPr>
          <w:sz w:val="28"/>
          <w:szCs w:val="28"/>
        </w:rPr>
      </w:pPr>
      <w:r w:rsidRPr="00715230">
        <w:rPr>
          <w:sz w:val="28"/>
          <w:szCs w:val="28"/>
        </w:rPr>
        <w:t>Основные сведения о деятельности предприятия за 2017 год (стр. 147) - форма № 1-предприятие.</w:t>
      </w:r>
    </w:p>
    <w:p w14:paraId="25984AF5" w14:textId="77777777" w:rsidR="00715230" w:rsidRPr="00715230" w:rsidRDefault="00715230" w:rsidP="00715230">
      <w:pPr>
        <w:ind w:firstLine="851"/>
        <w:jc w:val="both"/>
        <w:rPr>
          <w:sz w:val="28"/>
          <w:szCs w:val="28"/>
        </w:rPr>
      </w:pPr>
      <w:r w:rsidRPr="00715230">
        <w:rPr>
          <w:sz w:val="28"/>
          <w:szCs w:val="28"/>
        </w:rPr>
        <w:t>Сведения о работе жилищно-коммунальных организаций в условиях реформы за январь-декабрь 2018 г. (стр. 159) - форма № 22-ЖКХ (сводная).</w:t>
      </w:r>
    </w:p>
    <w:p w14:paraId="5E805073" w14:textId="77777777" w:rsidR="00715230" w:rsidRPr="00715230" w:rsidRDefault="00715230" w:rsidP="00715230">
      <w:pPr>
        <w:ind w:firstLine="851"/>
        <w:jc w:val="both"/>
        <w:rPr>
          <w:sz w:val="28"/>
          <w:szCs w:val="28"/>
        </w:rPr>
      </w:pPr>
      <w:r w:rsidRPr="00715230">
        <w:rPr>
          <w:sz w:val="28"/>
          <w:szCs w:val="28"/>
        </w:rPr>
        <w:t>Сведения об инвестиционной деятельности за 2017 г. (стр. 164) - форма № П-2 (</w:t>
      </w:r>
      <w:proofErr w:type="spellStart"/>
      <w:r w:rsidRPr="00715230">
        <w:rPr>
          <w:sz w:val="28"/>
          <w:szCs w:val="28"/>
        </w:rPr>
        <w:t>инвест</w:t>
      </w:r>
      <w:proofErr w:type="spellEnd"/>
      <w:r w:rsidRPr="00715230">
        <w:rPr>
          <w:sz w:val="28"/>
          <w:szCs w:val="28"/>
        </w:rPr>
        <w:t>).</w:t>
      </w:r>
    </w:p>
    <w:p w14:paraId="7B9B357F" w14:textId="77777777" w:rsidR="00715230" w:rsidRPr="00715230" w:rsidRDefault="00715230" w:rsidP="00715230">
      <w:pPr>
        <w:ind w:firstLine="851"/>
        <w:jc w:val="both"/>
        <w:rPr>
          <w:sz w:val="28"/>
          <w:szCs w:val="28"/>
        </w:rPr>
      </w:pPr>
      <w:r w:rsidRPr="00715230">
        <w:rPr>
          <w:sz w:val="28"/>
          <w:szCs w:val="28"/>
        </w:rPr>
        <w:t>Сведения о численности и заработной плате работников (стр. 169 - 252) - формы № П-4 за 2018 год.</w:t>
      </w:r>
    </w:p>
    <w:p w14:paraId="0C6054A8" w14:textId="77777777" w:rsidR="00715230" w:rsidRPr="00715230" w:rsidRDefault="00715230" w:rsidP="00715230">
      <w:pPr>
        <w:ind w:firstLine="851"/>
        <w:jc w:val="both"/>
        <w:rPr>
          <w:sz w:val="28"/>
          <w:szCs w:val="28"/>
        </w:rPr>
      </w:pPr>
      <w:r w:rsidRPr="00715230">
        <w:rPr>
          <w:sz w:val="28"/>
          <w:szCs w:val="28"/>
        </w:rPr>
        <w:t xml:space="preserve">Уведомление Фонда социального страхования Российской Федерации о размере страховых взносов на обязательное социальное страхование </w:t>
      </w:r>
      <w:r w:rsidRPr="00715230">
        <w:rPr>
          <w:sz w:val="28"/>
          <w:szCs w:val="28"/>
        </w:rPr>
        <w:br/>
        <w:t>от несчастных случаев на производстве и профессиональных заболеваний (стр. 253). С января 2018 размер страхового тарифа составляет 0,20 процентов.</w:t>
      </w:r>
    </w:p>
    <w:p w14:paraId="669C6CE6" w14:textId="77777777" w:rsidR="00715230" w:rsidRPr="00715230" w:rsidRDefault="00715230" w:rsidP="00715230">
      <w:pPr>
        <w:ind w:firstLine="851"/>
        <w:jc w:val="both"/>
        <w:rPr>
          <w:sz w:val="28"/>
          <w:szCs w:val="28"/>
        </w:rPr>
      </w:pPr>
      <w:r w:rsidRPr="00715230">
        <w:rPr>
          <w:sz w:val="28"/>
          <w:szCs w:val="28"/>
        </w:rPr>
        <w:t>Справка-подтверждение основного вида деятельности от 03.04.2018 (стр. 256). Код по ОКВЭД 35.30 - производство, передача и распределение пара и горячей воды; кондиционирование воздуха.</w:t>
      </w:r>
    </w:p>
    <w:p w14:paraId="1A0A926B" w14:textId="77777777" w:rsidR="00715230" w:rsidRPr="00715230" w:rsidRDefault="00715230" w:rsidP="00715230">
      <w:pPr>
        <w:ind w:firstLine="851"/>
        <w:jc w:val="both"/>
        <w:rPr>
          <w:sz w:val="28"/>
          <w:szCs w:val="28"/>
        </w:rPr>
      </w:pPr>
      <w:r w:rsidRPr="00715230">
        <w:rPr>
          <w:sz w:val="28"/>
          <w:szCs w:val="28"/>
        </w:rPr>
        <w:t xml:space="preserve">Сведения об использовании топливно-энергетических ресурсов </w:t>
      </w:r>
      <w:r w:rsidRPr="00715230">
        <w:rPr>
          <w:sz w:val="28"/>
          <w:szCs w:val="28"/>
        </w:rPr>
        <w:br/>
        <w:t>за 2017 год (стр. 258) - форма № 4-ТЭР.</w:t>
      </w:r>
    </w:p>
    <w:p w14:paraId="229FC4B3" w14:textId="77777777" w:rsidR="00715230" w:rsidRPr="00715230" w:rsidRDefault="00715230" w:rsidP="00715230">
      <w:pPr>
        <w:ind w:firstLine="851"/>
        <w:jc w:val="both"/>
        <w:rPr>
          <w:sz w:val="28"/>
          <w:szCs w:val="28"/>
        </w:rPr>
      </w:pPr>
      <w:r w:rsidRPr="00715230">
        <w:rPr>
          <w:sz w:val="28"/>
          <w:szCs w:val="28"/>
        </w:rPr>
        <w:t xml:space="preserve">Сведения о снабжении теплоэнергией за 2018 год (стр. 265) - форма </w:t>
      </w:r>
      <w:r w:rsidRPr="00715230">
        <w:rPr>
          <w:sz w:val="28"/>
          <w:szCs w:val="28"/>
        </w:rPr>
        <w:br/>
        <w:t>1-ТЭП.</w:t>
      </w:r>
    </w:p>
    <w:p w14:paraId="6649D8D9" w14:textId="77777777" w:rsidR="00715230" w:rsidRPr="00715230" w:rsidRDefault="00715230" w:rsidP="00715230">
      <w:pPr>
        <w:ind w:firstLine="851"/>
        <w:jc w:val="both"/>
        <w:rPr>
          <w:sz w:val="28"/>
          <w:szCs w:val="28"/>
        </w:rPr>
      </w:pPr>
      <w:r w:rsidRPr="00715230">
        <w:rPr>
          <w:sz w:val="28"/>
          <w:szCs w:val="28"/>
        </w:rPr>
        <w:t>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(стр. 269) - форма 4-ФСС.</w:t>
      </w:r>
    </w:p>
    <w:p w14:paraId="3A10E429" w14:textId="77777777" w:rsidR="00715230" w:rsidRPr="00715230" w:rsidRDefault="00715230" w:rsidP="00715230">
      <w:pPr>
        <w:ind w:firstLine="851"/>
        <w:jc w:val="both"/>
        <w:rPr>
          <w:sz w:val="28"/>
          <w:szCs w:val="28"/>
        </w:rPr>
      </w:pPr>
      <w:r w:rsidRPr="00715230">
        <w:rPr>
          <w:sz w:val="28"/>
          <w:szCs w:val="28"/>
        </w:rPr>
        <w:t>Налоговая декларация по налогу на прибыль организации за 2017 год (стр. 275).</w:t>
      </w:r>
    </w:p>
    <w:p w14:paraId="350DBEE1" w14:textId="77777777" w:rsidR="00715230" w:rsidRPr="00715230" w:rsidRDefault="00715230" w:rsidP="00715230">
      <w:pPr>
        <w:ind w:firstLine="851"/>
        <w:jc w:val="both"/>
        <w:rPr>
          <w:sz w:val="28"/>
          <w:szCs w:val="28"/>
        </w:rPr>
      </w:pPr>
      <w:r w:rsidRPr="00715230">
        <w:rPr>
          <w:sz w:val="28"/>
          <w:szCs w:val="28"/>
        </w:rPr>
        <w:t>Налоговая декларация по налогу на имущество организаций за 2017 год (стр. 284).</w:t>
      </w:r>
    </w:p>
    <w:p w14:paraId="6B608A3D" w14:textId="77777777" w:rsidR="00715230" w:rsidRPr="00715230" w:rsidRDefault="00715230" w:rsidP="00715230">
      <w:pPr>
        <w:ind w:firstLine="851"/>
        <w:jc w:val="both"/>
        <w:rPr>
          <w:sz w:val="28"/>
          <w:szCs w:val="28"/>
        </w:rPr>
      </w:pPr>
      <w:r w:rsidRPr="00715230">
        <w:rPr>
          <w:sz w:val="28"/>
          <w:szCs w:val="28"/>
        </w:rPr>
        <w:t>Расчет по страховым взносам за 2017 год (стр. 288).</w:t>
      </w:r>
    </w:p>
    <w:p w14:paraId="71A43174" w14:textId="77777777" w:rsidR="00715230" w:rsidRPr="00715230" w:rsidRDefault="00715230" w:rsidP="00715230">
      <w:pPr>
        <w:ind w:firstLine="851"/>
        <w:jc w:val="both"/>
        <w:rPr>
          <w:sz w:val="28"/>
          <w:szCs w:val="28"/>
        </w:rPr>
      </w:pPr>
      <w:r w:rsidRPr="00715230">
        <w:rPr>
          <w:sz w:val="28"/>
          <w:szCs w:val="28"/>
        </w:rPr>
        <w:t xml:space="preserve">Производственная программа АО «Теплоэнерго», реализуемая </w:t>
      </w:r>
      <w:r w:rsidRPr="00715230">
        <w:rPr>
          <w:sz w:val="28"/>
          <w:szCs w:val="28"/>
        </w:rPr>
        <w:br/>
        <w:t xml:space="preserve">на потребительском рынке г. Кемерово, </w:t>
      </w:r>
      <w:proofErr w:type="spellStart"/>
      <w:r w:rsidRPr="00715230">
        <w:rPr>
          <w:sz w:val="28"/>
          <w:szCs w:val="28"/>
        </w:rPr>
        <w:t>ж.р</w:t>
      </w:r>
      <w:proofErr w:type="spellEnd"/>
      <w:r w:rsidRPr="00715230">
        <w:rPr>
          <w:sz w:val="28"/>
          <w:szCs w:val="28"/>
        </w:rPr>
        <w:t xml:space="preserve">. Лесная Поляна на оказание услуг горячего водоснабжения в закрытой системе ГВС на период с 2019 </w:t>
      </w:r>
      <w:r w:rsidRPr="00715230">
        <w:rPr>
          <w:sz w:val="28"/>
          <w:szCs w:val="28"/>
        </w:rPr>
        <w:br/>
        <w:t>по 2033 годы (стр. 298).</w:t>
      </w:r>
    </w:p>
    <w:p w14:paraId="430A338A" w14:textId="77777777" w:rsidR="00715230" w:rsidRPr="00715230" w:rsidRDefault="00715230" w:rsidP="00715230">
      <w:pPr>
        <w:ind w:firstLine="851"/>
        <w:jc w:val="both"/>
        <w:rPr>
          <w:sz w:val="28"/>
          <w:szCs w:val="28"/>
        </w:rPr>
      </w:pPr>
      <w:r w:rsidRPr="00715230">
        <w:rPr>
          <w:sz w:val="28"/>
          <w:szCs w:val="28"/>
        </w:rPr>
        <w:t xml:space="preserve">Пояснительная записка к расчету тарифа на горячую воду в закрытых системах горячего водоснабжения в отношении объектов теплоснабжения в </w:t>
      </w:r>
      <w:proofErr w:type="spellStart"/>
      <w:r w:rsidRPr="00715230">
        <w:rPr>
          <w:sz w:val="28"/>
          <w:szCs w:val="28"/>
        </w:rPr>
        <w:t>ж.р</w:t>
      </w:r>
      <w:proofErr w:type="spellEnd"/>
      <w:r w:rsidRPr="00715230">
        <w:rPr>
          <w:sz w:val="28"/>
          <w:szCs w:val="28"/>
        </w:rPr>
        <w:t xml:space="preserve">. Лесная Поляна на долгосрочный период регулирования 2019-2033 гг. </w:t>
      </w:r>
      <w:r w:rsidRPr="00715230">
        <w:rPr>
          <w:sz w:val="28"/>
          <w:szCs w:val="28"/>
        </w:rPr>
        <w:br/>
        <w:t>(стр. 309).</w:t>
      </w:r>
    </w:p>
    <w:p w14:paraId="79680D78" w14:textId="77777777" w:rsidR="00715230" w:rsidRPr="00715230" w:rsidRDefault="00715230" w:rsidP="00715230">
      <w:pPr>
        <w:ind w:firstLine="851"/>
        <w:jc w:val="both"/>
        <w:rPr>
          <w:sz w:val="28"/>
          <w:szCs w:val="28"/>
        </w:rPr>
      </w:pPr>
      <w:r w:rsidRPr="00715230">
        <w:rPr>
          <w:sz w:val="28"/>
          <w:szCs w:val="28"/>
        </w:rPr>
        <w:t xml:space="preserve">Расчет тарифа на горячую воду в закрытых системах горячего водоснабжения в отношении теплоснабжения в </w:t>
      </w:r>
      <w:proofErr w:type="spellStart"/>
      <w:r w:rsidRPr="00715230">
        <w:rPr>
          <w:sz w:val="28"/>
          <w:szCs w:val="28"/>
        </w:rPr>
        <w:t>ж.р</w:t>
      </w:r>
      <w:proofErr w:type="spellEnd"/>
      <w:r w:rsidRPr="00715230">
        <w:rPr>
          <w:sz w:val="28"/>
          <w:szCs w:val="28"/>
        </w:rPr>
        <w:t>. Лесная Поляна, расположенных по адресам:</w:t>
      </w:r>
    </w:p>
    <w:p w14:paraId="27D9BAB8" w14:textId="77777777" w:rsidR="00715230" w:rsidRPr="00715230" w:rsidRDefault="00715230" w:rsidP="00715230">
      <w:pPr>
        <w:ind w:firstLine="851"/>
        <w:jc w:val="both"/>
        <w:rPr>
          <w:sz w:val="28"/>
          <w:szCs w:val="28"/>
        </w:rPr>
      </w:pPr>
      <w:r w:rsidRPr="00715230">
        <w:rPr>
          <w:sz w:val="28"/>
          <w:szCs w:val="28"/>
        </w:rPr>
        <w:t xml:space="preserve">котельная №6, расположенная на территории МАОУ «Гимназия № 42» по адресу: </w:t>
      </w:r>
      <w:proofErr w:type="spellStart"/>
      <w:r w:rsidRPr="00715230">
        <w:rPr>
          <w:sz w:val="28"/>
          <w:szCs w:val="28"/>
        </w:rPr>
        <w:t>ж.р</w:t>
      </w:r>
      <w:proofErr w:type="spellEnd"/>
      <w:r w:rsidRPr="00715230">
        <w:rPr>
          <w:sz w:val="28"/>
          <w:szCs w:val="28"/>
        </w:rPr>
        <w:t xml:space="preserve">. Лесная Поляна, ул. </w:t>
      </w:r>
      <w:proofErr w:type="spellStart"/>
      <w:r w:rsidRPr="00715230">
        <w:rPr>
          <w:sz w:val="28"/>
          <w:szCs w:val="28"/>
        </w:rPr>
        <w:t>Щегловская</w:t>
      </w:r>
      <w:proofErr w:type="spellEnd"/>
      <w:r w:rsidRPr="00715230">
        <w:rPr>
          <w:sz w:val="28"/>
          <w:szCs w:val="28"/>
        </w:rPr>
        <w:t>, 2;</w:t>
      </w:r>
    </w:p>
    <w:p w14:paraId="66DCDDB6" w14:textId="77777777" w:rsidR="00715230" w:rsidRPr="00715230" w:rsidRDefault="00715230" w:rsidP="00715230">
      <w:pPr>
        <w:ind w:firstLine="851"/>
        <w:jc w:val="both"/>
        <w:rPr>
          <w:sz w:val="28"/>
          <w:szCs w:val="28"/>
        </w:rPr>
      </w:pPr>
      <w:r w:rsidRPr="00715230">
        <w:rPr>
          <w:sz w:val="28"/>
          <w:szCs w:val="28"/>
        </w:rPr>
        <w:t xml:space="preserve">котельная №7, расположенная на территории МАОУ «Гимназия № 42» по адресу: </w:t>
      </w:r>
      <w:proofErr w:type="spellStart"/>
      <w:r w:rsidRPr="00715230">
        <w:rPr>
          <w:sz w:val="28"/>
          <w:szCs w:val="28"/>
        </w:rPr>
        <w:t>ж.р</w:t>
      </w:r>
      <w:proofErr w:type="spellEnd"/>
      <w:r w:rsidRPr="00715230">
        <w:rPr>
          <w:sz w:val="28"/>
          <w:szCs w:val="28"/>
        </w:rPr>
        <w:t xml:space="preserve">. Лесная Поляна, ул. </w:t>
      </w:r>
      <w:proofErr w:type="spellStart"/>
      <w:r w:rsidRPr="00715230">
        <w:rPr>
          <w:sz w:val="28"/>
          <w:szCs w:val="28"/>
        </w:rPr>
        <w:t>Щегловская</w:t>
      </w:r>
      <w:proofErr w:type="spellEnd"/>
      <w:r w:rsidRPr="00715230">
        <w:rPr>
          <w:sz w:val="28"/>
          <w:szCs w:val="28"/>
        </w:rPr>
        <w:t>, 30;</w:t>
      </w:r>
    </w:p>
    <w:p w14:paraId="42328A26" w14:textId="77777777" w:rsidR="00715230" w:rsidRPr="00715230" w:rsidRDefault="00715230" w:rsidP="00715230">
      <w:pPr>
        <w:ind w:firstLine="851"/>
        <w:jc w:val="both"/>
        <w:rPr>
          <w:sz w:val="28"/>
          <w:szCs w:val="28"/>
        </w:rPr>
      </w:pPr>
      <w:r w:rsidRPr="00715230">
        <w:rPr>
          <w:sz w:val="28"/>
          <w:szCs w:val="28"/>
        </w:rPr>
        <w:t xml:space="preserve">котельная № 8, расположенная на территории МАДОУ № 5 «Детский сад комбинированного вида» по адресу: </w:t>
      </w:r>
      <w:proofErr w:type="spellStart"/>
      <w:r w:rsidRPr="00715230">
        <w:rPr>
          <w:sz w:val="28"/>
          <w:szCs w:val="28"/>
        </w:rPr>
        <w:t>ж.р</w:t>
      </w:r>
      <w:proofErr w:type="spellEnd"/>
      <w:r w:rsidRPr="00715230">
        <w:rPr>
          <w:sz w:val="28"/>
          <w:szCs w:val="28"/>
        </w:rPr>
        <w:t>. Лесная Поляна, ул. Осенний бульвар, 4а.</w:t>
      </w:r>
    </w:p>
    <w:p w14:paraId="27EAB763" w14:textId="77777777" w:rsidR="00715230" w:rsidRPr="00715230" w:rsidRDefault="00715230" w:rsidP="00715230">
      <w:pPr>
        <w:ind w:firstLine="851"/>
        <w:jc w:val="both"/>
        <w:rPr>
          <w:sz w:val="28"/>
          <w:szCs w:val="28"/>
        </w:rPr>
      </w:pPr>
      <w:r w:rsidRPr="00715230">
        <w:rPr>
          <w:sz w:val="28"/>
          <w:szCs w:val="28"/>
        </w:rPr>
        <w:t>При приготовлении горячей воды не проводится химическая подготовка теплоносителя. Система горячего водоснабжения является закрытой, но приготовление горячей воды осуществляется не в тепловом пункте потребителя, а непосредственно на источнике тепловой энергии.</w:t>
      </w:r>
    </w:p>
    <w:p w14:paraId="728A13CC" w14:textId="77777777" w:rsidR="00715230" w:rsidRPr="00715230" w:rsidRDefault="00715230" w:rsidP="00715230">
      <w:pPr>
        <w:ind w:firstLine="851"/>
        <w:jc w:val="both"/>
        <w:rPr>
          <w:sz w:val="28"/>
          <w:szCs w:val="28"/>
        </w:rPr>
      </w:pPr>
      <w:r w:rsidRPr="00715230">
        <w:rPr>
          <w:sz w:val="28"/>
          <w:szCs w:val="28"/>
        </w:rPr>
        <w:t xml:space="preserve">Расчетная величина тарифа на горячую воду в закрытых системах горячего водоснабжения в отношении объектов теплоснабжения в </w:t>
      </w:r>
      <w:proofErr w:type="spellStart"/>
      <w:r w:rsidRPr="00715230">
        <w:rPr>
          <w:sz w:val="28"/>
          <w:szCs w:val="28"/>
        </w:rPr>
        <w:t>ж.р</w:t>
      </w:r>
      <w:proofErr w:type="spellEnd"/>
      <w:r w:rsidRPr="00715230">
        <w:rPr>
          <w:sz w:val="28"/>
          <w:szCs w:val="28"/>
        </w:rPr>
        <w:t xml:space="preserve">. Лесная Поляна, переданных в АО «Теплоэнерго» по концессионному соглашению </w:t>
      </w:r>
      <w:r w:rsidRPr="00715230">
        <w:rPr>
          <w:sz w:val="28"/>
          <w:szCs w:val="28"/>
        </w:rPr>
        <w:br/>
        <w:t xml:space="preserve">№ 3 от 30.01.2019, на долгосрочный период регулирования 2019-2033 гг. </w:t>
      </w:r>
      <w:r w:rsidRPr="00715230">
        <w:rPr>
          <w:sz w:val="28"/>
          <w:szCs w:val="28"/>
        </w:rPr>
        <w:br/>
        <w:t>(стр. 314).</w:t>
      </w:r>
    </w:p>
    <w:p w14:paraId="36267A36" w14:textId="77777777" w:rsidR="00715230" w:rsidRPr="00715230" w:rsidRDefault="00715230" w:rsidP="00715230">
      <w:pPr>
        <w:ind w:firstLine="851"/>
        <w:jc w:val="both"/>
        <w:rPr>
          <w:sz w:val="28"/>
          <w:szCs w:val="28"/>
        </w:rPr>
      </w:pPr>
      <w:r w:rsidRPr="00715230">
        <w:rPr>
          <w:sz w:val="28"/>
          <w:szCs w:val="28"/>
        </w:rPr>
        <w:t xml:space="preserve">Баланс горячего водоснабжения в закрытой системе ГВС объектами теплоснабжения АО «Теплоэнерго», расположенных в </w:t>
      </w:r>
      <w:proofErr w:type="spellStart"/>
      <w:r w:rsidRPr="00715230">
        <w:rPr>
          <w:sz w:val="28"/>
          <w:szCs w:val="28"/>
        </w:rPr>
        <w:t>ж.р</w:t>
      </w:r>
      <w:proofErr w:type="spellEnd"/>
      <w:r w:rsidRPr="00715230">
        <w:rPr>
          <w:sz w:val="28"/>
          <w:szCs w:val="28"/>
        </w:rPr>
        <w:t xml:space="preserve">. Лесная Поляна </w:t>
      </w:r>
      <w:r w:rsidRPr="00715230">
        <w:rPr>
          <w:sz w:val="28"/>
          <w:szCs w:val="28"/>
        </w:rPr>
        <w:br/>
        <w:t xml:space="preserve">г. Кемерово в рамках реализации концессионного соглашения № 03 </w:t>
      </w:r>
      <w:r w:rsidRPr="00715230">
        <w:rPr>
          <w:sz w:val="28"/>
          <w:szCs w:val="28"/>
        </w:rPr>
        <w:br/>
        <w:t>от 30.01.2019 на 2019-2033 гг. (стр. 315).</w:t>
      </w:r>
    </w:p>
    <w:p w14:paraId="7D2B4241" w14:textId="77777777" w:rsidR="00715230" w:rsidRPr="00715230" w:rsidRDefault="00715230" w:rsidP="00715230">
      <w:pPr>
        <w:ind w:firstLine="851"/>
        <w:jc w:val="both"/>
        <w:rPr>
          <w:sz w:val="28"/>
          <w:szCs w:val="28"/>
        </w:rPr>
      </w:pPr>
      <w:r w:rsidRPr="00715230">
        <w:rPr>
          <w:sz w:val="28"/>
          <w:szCs w:val="28"/>
        </w:rPr>
        <w:t xml:space="preserve">Расчет тарифа на горячую воду в закрытых системах горячего водоснабжения в отношении объектов теплоснабжения в </w:t>
      </w:r>
      <w:proofErr w:type="spellStart"/>
      <w:r w:rsidRPr="00715230">
        <w:rPr>
          <w:sz w:val="28"/>
          <w:szCs w:val="28"/>
        </w:rPr>
        <w:t>ж.р</w:t>
      </w:r>
      <w:proofErr w:type="spellEnd"/>
      <w:r w:rsidRPr="00715230">
        <w:rPr>
          <w:sz w:val="28"/>
          <w:szCs w:val="28"/>
        </w:rPr>
        <w:t xml:space="preserve">. Лесная Поляна, переданных в АО «Теплоэнерго» по концессионному соглашению № 3 </w:t>
      </w:r>
      <w:r w:rsidRPr="00715230">
        <w:rPr>
          <w:sz w:val="28"/>
          <w:szCs w:val="28"/>
        </w:rPr>
        <w:br/>
        <w:t>от 30.01.2019, на долгосрочный период регулирования 2019-2033 гг. (стр. 316).</w:t>
      </w:r>
    </w:p>
    <w:p w14:paraId="7F99B33E" w14:textId="77777777" w:rsidR="00715230" w:rsidRPr="00715230" w:rsidRDefault="00715230" w:rsidP="00715230">
      <w:pPr>
        <w:ind w:firstLine="851"/>
        <w:jc w:val="both"/>
        <w:rPr>
          <w:sz w:val="28"/>
          <w:szCs w:val="28"/>
        </w:rPr>
      </w:pPr>
      <w:r w:rsidRPr="00715230">
        <w:rPr>
          <w:sz w:val="28"/>
          <w:szCs w:val="28"/>
        </w:rPr>
        <w:t xml:space="preserve">Расчет необходимой валовой выручки по производству и реализации горячей воды в закрытой системе горячего водоснабжения в отношении объектов теплоснабжения в </w:t>
      </w:r>
      <w:proofErr w:type="spellStart"/>
      <w:r w:rsidRPr="00715230">
        <w:rPr>
          <w:sz w:val="28"/>
          <w:szCs w:val="28"/>
        </w:rPr>
        <w:t>ж.р</w:t>
      </w:r>
      <w:proofErr w:type="spellEnd"/>
      <w:r w:rsidRPr="00715230">
        <w:rPr>
          <w:sz w:val="28"/>
          <w:szCs w:val="28"/>
        </w:rPr>
        <w:t xml:space="preserve">. Лесная Поляна, переданных </w:t>
      </w:r>
      <w:r w:rsidRPr="00715230">
        <w:rPr>
          <w:sz w:val="28"/>
          <w:szCs w:val="28"/>
        </w:rPr>
        <w:br/>
        <w:t xml:space="preserve">в АО «Теплоэнерго» по концессионному соглашению № 3 от 30.01.2019, </w:t>
      </w:r>
      <w:r w:rsidRPr="00715230">
        <w:rPr>
          <w:sz w:val="28"/>
          <w:szCs w:val="28"/>
        </w:rPr>
        <w:br/>
        <w:t>на долгосрочный период регулирования 2019-2033 гг. (стр. 317).</w:t>
      </w:r>
    </w:p>
    <w:p w14:paraId="467E46A3" w14:textId="77777777" w:rsidR="00715230" w:rsidRPr="00715230" w:rsidRDefault="00715230" w:rsidP="00715230">
      <w:pPr>
        <w:ind w:firstLine="851"/>
        <w:jc w:val="both"/>
        <w:rPr>
          <w:sz w:val="28"/>
          <w:szCs w:val="28"/>
        </w:rPr>
      </w:pPr>
      <w:r w:rsidRPr="00715230">
        <w:rPr>
          <w:sz w:val="28"/>
          <w:szCs w:val="28"/>
        </w:rPr>
        <w:t xml:space="preserve">Расчет необходимой валовой выручки на производство тепловой энергии газовыми котельными № 6, 7, 8, расположенными в </w:t>
      </w:r>
      <w:proofErr w:type="spellStart"/>
      <w:r w:rsidRPr="00715230">
        <w:rPr>
          <w:sz w:val="28"/>
          <w:szCs w:val="28"/>
        </w:rPr>
        <w:t>ж.р</w:t>
      </w:r>
      <w:proofErr w:type="spellEnd"/>
      <w:r w:rsidRPr="00715230">
        <w:rPr>
          <w:sz w:val="28"/>
          <w:szCs w:val="28"/>
        </w:rPr>
        <w:t xml:space="preserve">. Лесная Поляна г. Кемерово на срок действия концессионного соглашения </w:t>
      </w:r>
      <w:r w:rsidRPr="00715230">
        <w:rPr>
          <w:sz w:val="28"/>
          <w:szCs w:val="28"/>
        </w:rPr>
        <w:br/>
        <w:t>2019-2033 гг. (стр. 318).</w:t>
      </w:r>
    </w:p>
    <w:p w14:paraId="7568B174" w14:textId="77777777" w:rsidR="00715230" w:rsidRPr="00715230" w:rsidRDefault="00715230" w:rsidP="00715230">
      <w:pPr>
        <w:ind w:firstLine="851"/>
        <w:jc w:val="both"/>
        <w:rPr>
          <w:sz w:val="28"/>
          <w:szCs w:val="28"/>
        </w:rPr>
      </w:pPr>
      <w:r w:rsidRPr="00715230">
        <w:rPr>
          <w:sz w:val="28"/>
          <w:szCs w:val="28"/>
        </w:rPr>
        <w:t xml:space="preserve">Расчет тарифов на горячую воду в закрытой системе горячего водоснабжения в отношении объектов теплоснабжения в </w:t>
      </w:r>
      <w:proofErr w:type="spellStart"/>
      <w:r w:rsidRPr="00715230">
        <w:rPr>
          <w:sz w:val="28"/>
          <w:szCs w:val="28"/>
        </w:rPr>
        <w:t>ж.р</w:t>
      </w:r>
      <w:proofErr w:type="spellEnd"/>
      <w:r w:rsidRPr="00715230">
        <w:rPr>
          <w:sz w:val="28"/>
          <w:szCs w:val="28"/>
        </w:rPr>
        <w:t xml:space="preserve">. Лесная Поляна, переданных в АО «Теплоэнерго» по концессионному соглашению № 3 </w:t>
      </w:r>
      <w:r w:rsidRPr="00715230">
        <w:rPr>
          <w:sz w:val="28"/>
          <w:szCs w:val="28"/>
        </w:rPr>
        <w:br/>
        <w:t xml:space="preserve">от 30.01.2019 на долгосрочный период 2019-2033 годы (стр. 41 </w:t>
      </w:r>
      <w:proofErr w:type="spellStart"/>
      <w:r w:rsidRPr="00715230">
        <w:rPr>
          <w:sz w:val="28"/>
          <w:szCs w:val="28"/>
        </w:rPr>
        <w:t>вх</w:t>
      </w:r>
      <w:proofErr w:type="spellEnd"/>
      <w:r w:rsidRPr="00715230">
        <w:rPr>
          <w:sz w:val="28"/>
          <w:szCs w:val="28"/>
        </w:rPr>
        <w:t xml:space="preserve">. </w:t>
      </w:r>
      <w:r w:rsidRPr="00715230">
        <w:rPr>
          <w:sz w:val="28"/>
          <w:szCs w:val="28"/>
        </w:rPr>
        <w:br/>
        <w:t xml:space="preserve">от 25.04.2019 № 2011). Предприятие указало в расчете лишь два компонента, без </w:t>
      </w:r>
      <w:proofErr w:type="spellStart"/>
      <w:r w:rsidRPr="00715230">
        <w:rPr>
          <w:sz w:val="28"/>
          <w:szCs w:val="28"/>
        </w:rPr>
        <w:t>одноставочного</w:t>
      </w:r>
      <w:proofErr w:type="spellEnd"/>
      <w:r w:rsidRPr="00715230">
        <w:rPr>
          <w:sz w:val="28"/>
          <w:szCs w:val="28"/>
        </w:rPr>
        <w:t xml:space="preserve"> тарифа.</w:t>
      </w:r>
    </w:p>
    <w:p w14:paraId="4C6CB1F7" w14:textId="77777777" w:rsidR="00715230" w:rsidRPr="00715230" w:rsidRDefault="00715230" w:rsidP="00715230">
      <w:pPr>
        <w:ind w:firstLine="851"/>
        <w:jc w:val="both"/>
        <w:rPr>
          <w:sz w:val="28"/>
          <w:szCs w:val="28"/>
        </w:rPr>
      </w:pPr>
      <w:r w:rsidRPr="00715230">
        <w:rPr>
          <w:sz w:val="28"/>
          <w:szCs w:val="28"/>
        </w:rPr>
        <w:t xml:space="preserve">Расчет значений компонента на холодную воду для производства горячей воды в закрытой системе горячего водоснабжения АО «Теплоэнерго», расположенных в </w:t>
      </w:r>
      <w:proofErr w:type="spellStart"/>
      <w:r w:rsidRPr="00715230">
        <w:rPr>
          <w:sz w:val="28"/>
          <w:szCs w:val="28"/>
        </w:rPr>
        <w:t>ж.р</w:t>
      </w:r>
      <w:proofErr w:type="spellEnd"/>
      <w:r w:rsidRPr="00715230">
        <w:rPr>
          <w:sz w:val="28"/>
          <w:szCs w:val="28"/>
        </w:rPr>
        <w:t xml:space="preserve">. Лесная Поляна, в рамках концессионного соглашения № 3 от 30.01.2019 на долгосрочный период 2019-2033 годы (стр. 42 </w:t>
      </w:r>
      <w:proofErr w:type="spellStart"/>
      <w:r w:rsidRPr="00715230">
        <w:rPr>
          <w:sz w:val="28"/>
          <w:szCs w:val="28"/>
        </w:rPr>
        <w:t>вх</w:t>
      </w:r>
      <w:proofErr w:type="spellEnd"/>
      <w:r w:rsidRPr="00715230">
        <w:rPr>
          <w:sz w:val="28"/>
          <w:szCs w:val="28"/>
        </w:rPr>
        <w:t xml:space="preserve">. </w:t>
      </w:r>
      <w:r w:rsidRPr="00715230">
        <w:rPr>
          <w:sz w:val="28"/>
          <w:szCs w:val="28"/>
        </w:rPr>
        <w:br/>
        <w:t>от 25.04.2019 № 2011) Компонент на холодную воду рассчитан с учетом потерь, что противоречит п. 90 Основ ценообразования в сфере водоснабжения и водоотведения, утвержденному постановлением Правительства РФ от 13.05.2013 № 406 «О государственном регулировании тарифов в сфере водоснабжения и водоотведения».</w:t>
      </w:r>
    </w:p>
    <w:p w14:paraId="00F43045" w14:textId="77777777" w:rsidR="00715230" w:rsidRPr="00715230" w:rsidRDefault="00715230" w:rsidP="00715230">
      <w:pPr>
        <w:ind w:firstLine="851"/>
        <w:jc w:val="both"/>
        <w:rPr>
          <w:sz w:val="28"/>
          <w:szCs w:val="28"/>
        </w:rPr>
      </w:pPr>
      <w:r w:rsidRPr="00715230">
        <w:rPr>
          <w:sz w:val="28"/>
          <w:szCs w:val="28"/>
        </w:rPr>
        <w:t xml:space="preserve">Расчет тарифов на тепловую энергию в соответствии с долгосрочными параметрами, ценами и значениями, определенными в соответствии </w:t>
      </w:r>
      <w:r w:rsidRPr="00715230">
        <w:rPr>
          <w:sz w:val="28"/>
          <w:szCs w:val="28"/>
        </w:rPr>
        <w:br/>
        <w:t xml:space="preserve">с концессионным соглашением № 3 от 30.01.2018 (стр. 43 </w:t>
      </w:r>
      <w:proofErr w:type="spellStart"/>
      <w:r w:rsidRPr="00715230">
        <w:rPr>
          <w:sz w:val="28"/>
          <w:szCs w:val="28"/>
        </w:rPr>
        <w:t>вх</w:t>
      </w:r>
      <w:proofErr w:type="spellEnd"/>
      <w:r w:rsidRPr="00715230">
        <w:rPr>
          <w:sz w:val="28"/>
          <w:szCs w:val="28"/>
        </w:rPr>
        <w:t xml:space="preserve">. от 25.04.2019 </w:t>
      </w:r>
      <w:r w:rsidRPr="00715230">
        <w:rPr>
          <w:sz w:val="28"/>
          <w:szCs w:val="28"/>
        </w:rPr>
        <w:br/>
        <w:t>№ 2011). Расчетная величина стоимости тепловой энергии 2 053,25 руб./Гкал. Стоимость тепловой энергии, указанная в договорах № 485, 486, 487 составляет 2 053,26 руб./Гкал (что на 1 копейку больше, чем в расчете).</w:t>
      </w:r>
    </w:p>
    <w:p w14:paraId="32EC6AE2" w14:textId="77777777" w:rsidR="00715230" w:rsidRPr="00715230" w:rsidRDefault="00715230" w:rsidP="00715230">
      <w:pPr>
        <w:ind w:firstLine="851"/>
        <w:jc w:val="both"/>
        <w:rPr>
          <w:sz w:val="28"/>
          <w:szCs w:val="28"/>
        </w:rPr>
      </w:pPr>
      <w:r w:rsidRPr="00715230">
        <w:rPr>
          <w:sz w:val="28"/>
          <w:szCs w:val="28"/>
        </w:rPr>
        <w:t xml:space="preserve">Расчет необходимой валовой выручки по производству горячей воды </w:t>
      </w:r>
      <w:r w:rsidRPr="00715230">
        <w:rPr>
          <w:sz w:val="28"/>
          <w:szCs w:val="28"/>
        </w:rPr>
        <w:br/>
        <w:t xml:space="preserve">в закрытой системе горячего водоснабжения объектов теплоснабжения </w:t>
      </w:r>
      <w:r w:rsidRPr="00715230">
        <w:rPr>
          <w:sz w:val="28"/>
          <w:szCs w:val="28"/>
        </w:rPr>
        <w:br/>
        <w:t xml:space="preserve">АО «Теплоэнерго», расположенных в </w:t>
      </w:r>
      <w:proofErr w:type="spellStart"/>
      <w:r w:rsidRPr="00715230">
        <w:rPr>
          <w:sz w:val="28"/>
          <w:szCs w:val="28"/>
        </w:rPr>
        <w:t>ж.р</w:t>
      </w:r>
      <w:proofErr w:type="spellEnd"/>
      <w:r w:rsidRPr="00715230">
        <w:rPr>
          <w:sz w:val="28"/>
          <w:szCs w:val="28"/>
        </w:rPr>
        <w:t xml:space="preserve">. Лесная Поляна, г. Кемерово, в рамках реализации концессионного соглашения № 03 от 30.01.2019 (стр. 44 </w:t>
      </w:r>
      <w:r w:rsidRPr="00715230">
        <w:rPr>
          <w:sz w:val="28"/>
          <w:szCs w:val="28"/>
        </w:rPr>
        <w:br/>
      </w:r>
      <w:proofErr w:type="spellStart"/>
      <w:r w:rsidRPr="00715230">
        <w:rPr>
          <w:sz w:val="28"/>
          <w:szCs w:val="28"/>
        </w:rPr>
        <w:t>вх</w:t>
      </w:r>
      <w:proofErr w:type="spellEnd"/>
      <w:r w:rsidRPr="00715230">
        <w:rPr>
          <w:sz w:val="28"/>
          <w:szCs w:val="28"/>
        </w:rPr>
        <w:t>. от 25.04.2019 № 2011).</w:t>
      </w:r>
    </w:p>
    <w:p w14:paraId="32CD3333" w14:textId="77777777" w:rsidR="00715230" w:rsidRPr="00715230" w:rsidRDefault="00715230" w:rsidP="00715230">
      <w:pPr>
        <w:ind w:firstLine="851"/>
        <w:jc w:val="both"/>
        <w:rPr>
          <w:sz w:val="28"/>
          <w:szCs w:val="28"/>
        </w:rPr>
      </w:pPr>
      <w:r w:rsidRPr="00715230">
        <w:rPr>
          <w:sz w:val="28"/>
          <w:szCs w:val="28"/>
        </w:rPr>
        <w:t xml:space="preserve">Постановление РЭК КО от 19.12.2017 № 522 «О внесении изменений в постановление региональной энергетической комиссии Кемеровской области от 27.11.2015 N 620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(г. Кемерово)» в части 2018 года» (стр. 45 </w:t>
      </w:r>
      <w:r w:rsidRPr="00715230">
        <w:rPr>
          <w:sz w:val="28"/>
          <w:szCs w:val="28"/>
        </w:rPr>
        <w:br/>
      </w:r>
      <w:proofErr w:type="spellStart"/>
      <w:r w:rsidRPr="00715230">
        <w:rPr>
          <w:sz w:val="28"/>
          <w:szCs w:val="28"/>
        </w:rPr>
        <w:t>вх</w:t>
      </w:r>
      <w:proofErr w:type="spellEnd"/>
      <w:r w:rsidRPr="00715230">
        <w:rPr>
          <w:sz w:val="28"/>
          <w:szCs w:val="28"/>
        </w:rPr>
        <w:t>. от 25.04.2019 № 2011).</w:t>
      </w:r>
    </w:p>
    <w:p w14:paraId="0531FB5E" w14:textId="77777777" w:rsidR="00715230" w:rsidRPr="00715230" w:rsidRDefault="00715230" w:rsidP="00715230">
      <w:pPr>
        <w:ind w:firstLine="851"/>
        <w:jc w:val="both"/>
        <w:rPr>
          <w:sz w:val="28"/>
          <w:szCs w:val="28"/>
        </w:rPr>
      </w:pPr>
      <w:r w:rsidRPr="00715230">
        <w:rPr>
          <w:sz w:val="28"/>
          <w:szCs w:val="28"/>
        </w:rPr>
        <w:t xml:space="preserve">Планируемый расход воды котельными АО «Теплоэнерго» (узел нагрузки </w:t>
      </w:r>
      <w:proofErr w:type="spellStart"/>
      <w:r w:rsidRPr="00715230">
        <w:rPr>
          <w:sz w:val="28"/>
          <w:szCs w:val="28"/>
        </w:rPr>
        <w:t>ж.р</w:t>
      </w:r>
      <w:proofErr w:type="spellEnd"/>
      <w:r w:rsidRPr="00715230">
        <w:rPr>
          <w:sz w:val="28"/>
          <w:szCs w:val="28"/>
        </w:rPr>
        <w:t xml:space="preserve">. Лесная Поляна) на 2019 год (стр. 49 </w:t>
      </w:r>
      <w:proofErr w:type="spellStart"/>
      <w:r w:rsidRPr="00715230">
        <w:rPr>
          <w:sz w:val="28"/>
          <w:szCs w:val="28"/>
        </w:rPr>
        <w:t>вх</w:t>
      </w:r>
      <w:proofErr w:type="spellEnd"/>
      <w:r w:rsidRPr="00715230">
        <w:rPr>
          <w:sz w:val="28"/>
          <w:szCs w:val="28"/>
        </w:rPr>
        <w:t>. от 25.04.2019 № 2011).</w:t>
      </w:r>
    </w:p>
    <w:p w14:paraId="6984FA15" w14:textId="77777777" w:rsidR="00715230" w:rsidRPr="00715230" w:rsidRDefault="00715230" w:rsidP="00715230">
      <w:pPr>
        <w:ind w:firstLine="851"/>
        <w:jc w:val="both"/>
        <w:rPr>
          <w:sz w:val="28"/>
          <w:szCs w:val="28"/>
        </w:rPr>
      </w:pPr>
      <w:r w:rsidRPr="00715230">
        <w:rPr>
          <w:sz w:val="28"/>
          <w:szCs w:val="28"/>
        </w:rPr>
        <w:t>Экспертное заключение ООО «</w:t>
      </w:r>
      <w:proofErr w:type="spellStart"/>
      <w:r w:rsidRPr="00715230">
        <w:rPr>
          <w:sz w:val="28"/>
          <w:szCs w:val="28"/>
        </w:rPr>
        <w:t>ТеплоЭнергоСервис</w:t>
      </w:r>
      <w:proofErr w:type="spellEnd"/>
      <w:r w:rsidRPr="00715230">
        <w:rPr>
          <w:sz w:val="28"/>
          <w:szCs w:val="28"/>
        </w:rPr>
        <w:t xml:space="preserve">» по результатам экспертизы нормативов технологических потерь при передаче тепловой энергии, теплоносителя от котельных АО «Теплоэнерго» (узел нагрузки </w:t>
      </w:r>
      <w:r w:rsidRPr="00715230">
        <w:rPr>
          <w:sz w:val="28"/>
          <w:szCs w:val="28"/>
        </w:rPr>
        <w:br/>
      </w:r>
      <w:proofErr w:type="spellStart"/>
      <w:r w:rsidRPr="00715230">
        <w:rPr>
          <w:sz w:val="28"/>
          <w:szCs w:val="28"/>
        </w:rPr>
        <w:t>ж.р</w:t>
      </w:r>
      <w:proofErr w:type="spellEnd"/>
      <w:r w:rsidRPr="00715230">
        <w:rPr>
          <w:sz w:val="28"/>
          <w:szCs w:val="28"/>
        </w:rPr>
        <w:t xml:space="preserve">. Лесная Поляна) г. Кемерово на 2019 год (стр. 50 </w:t>
      </w:r>
      <w:proofErr w:type="spellStart"/>
      <w:r w:rsidRPr="00715230">
        <w:rPr>
          <w:sz w:val="28"/>
          <w:szCs w:val="28"/>
        </w:rPr>
        <w:t>вх</w:t>
      </w:r>
      <w:proofErr w:type="spellEnd"/>
      <w:r w:rsidRPr="00715230">
        <w:rPr>
          <w:sz w:val="28"/>
          <w:szCs w:val="28"/>
        </w:rPr>
        <w:t>. от 25.04.2019 № 2011).</w:t>
      </w:r>
    </w:p>
    <w:p w14:paraId="2D7AF147" w14:textId="77777777" w:rsidR="00715230" w:rsidRPr="00715230" w:rsidRDefault="00715230" w:rsidP="00715230">
      <w:pPr>
        <w:ind w:firstLine="851"/>
        <w:jc w:val="both"/>
        <w:rPr>
          <w:sz w:val="28"/>
          <w:szCs w:val="28"/>
        </w:rPr>
      </w:pPr>
      <w:r w:rsidRPr="00715230">
        <w:rPr>
          <w:sz w:val="28"/>
          <w:szCs w:val="28"/>
        </w:rPr>
        <w:t xml:space="preserve">Расчет расходов на приобретение холодной воды для производства горячей воды в закрытой системе горячего водоснабжения объектов теплоснабжения АО «Теплоэнерго», расположенных в </w:t>
      </w:r>
      <w:proofErr w:type="spellStart"/>
      <w:r w:rsidRPr="00715230">
        <w:rPr>
          <w:sz w:val="28"/>
          <w:szCs w:val="28"/>
        </w:rPr>
        <w:t>ж.р</w:t>
      </w:r>
      <w:proofErr w:type="spellEnd"/>
      <w:r w:rsidRPr="00715230">
        <w:rPr>
          <w:sz w:val="28"/>
          <w:szCs w:val="28"/>
        </w:rPr>
        <w:t xml:space="preserve">. Лесная Поляна </w:t>
      </w:r>
      <w:r w:rsidRPr="00715230">
        <w:rPr>
          <w:sz w:val="28"/>
          <w:szCs w:val="28"/>
        </w:rPr>
        <w:br/>
        <w:t xml:space="preserve">г. Кемерово, в рамках реализации концессионного соглашения № 03 </w:t>
      </w:r>
      <w:r w:rsidRPr="00715230">
        <w:rPr>
          <w:sz w:val="28"/>
          <w:szCs w:val="28"/>
        </w:rPr>
        <w:br/>
        <w:t>от 30.01.2019 на 2019 год (стр. 319).</w:t>
      </w:r>
    </w:p>
    <w:p w14:paraId="6086F354" w14:textId="77777777" w:rsidR="00715230" w:rsidRPr="00715230" w:rsidRDefault="00715230" w:rsidP="00715230">
      <w:pPr>
        <w:ind w:firstLine="851"/>
        <w:jc w:val="both"/>
        <w:rPr>
          <w:sz w:val="28"/>
          <w:szCs w:val="28"/>
        </w:rPr>
      </w:pPr>
      <w:r w:rsidRPr="00715230">
        <w:rPr>
          <w:sz w:val="28"/>
          <w:szCs w:val="28"/>
        </w:rPr>
        <w:t xml:space="preserve">Расчет расходов на приобретение холодной воды для производства горячей воды в закрытой системе горячего водоснабжения объектов теплоснабжения АО «Теплоэнерго», расположенных в </w:t>
      </w:r>
      <w:proofErr w:type="spellStart"/>
      <w:r w:rsidRPr="00715230">
        <w:rPr>
          <w:sz w:val="28"/>
          <w:szCs w:val="28"/>
        </w:rPr>
        <w:t>ж.р</w:t>
      </w:r>
      <w:proofErr w:type="spellEnd"/>
      <w:r w:rsidRPr="00715230">
        <w:rPr>
          <w:sz w:val="28"/>
          <w:szCs w:val="28"/>
        </w:rPr>
        <w:t xml:space="preserve">. Лесная Поляна </w:t>
      </w:r>
      <w:r w:rsidRPr="00715230">
        <w:rPr>
          <w:sz w:val="28"/>
          <w:szCs w:val="28"/>
        </w:rPr>
        <w:br/>
        <w:t xml:space="preserve">г. Кемерово, в рамках реализации концессионного соглашения № 03 </w:t>
      </w:r>
      <w:r w:rsidRPr="00715230">
        <w:rPr>
          <w:sz w:val="28"/>
          <w:szCs w:val="28"/>
        </w:rPr>
        <w:br/>
        <w:t xml:space="preserve">от 30.01.2019 на 2019 год с новыми значениями (стр. 80 </w:t>
      </w:r>
      <w:proofErr w:type="spellStart"/>
      <w:r w:rsidRPr="00715230">
        <w:rPr>
          <w:sz w:val="28"/>
          <w:szCs w:val="28"/>
        </w:rPr>
        <w:t>вх</w:t>
      </w:r>
      <w:proofErr w:type="spellEnd"/>
      <w:r w:rsidRPr="00715230">
        <w:rPr>
          <w:sz w:val="28"/>
          <w:szCs w:val="28"/>
        </w:rPr>
        <w:t xml:space="preserve">. от 25.04.2019 </w:t>
      </w:r>
      <w:r w:rsidRPr="00715230">
        <w:rPr>
          <w:sz w:val="28"/>
          <w:szCs w:val="28"/>
        </w:rPr>
        <w:br/>
        <w:t>№ 2011).</w:t>
      </w:r>
    </w:p>
    <w:p w14:paraId="3431C2BF" w14:textId="77777777" w:rsidR="00715230" w:rsidRPr="00715230" w:rsidRDefault="00715230" w:rsidP="00715230">
      <w:pPr>
        <w:ind w:firstLine="851"/>
        <w:jc w:val="both"/>
        <w:rPr>
          <w:sz w:val="28"/>
          <w:szCs w:val="28"/>
        </w:rPr>
      </w:pPr>
      <w:r w:rsidRPr="00715230">
        <w:rPr>
          <w:sz w:val="28"/>
          <w:szCs w:val="28"/>
        </w:rPr>
        <w:t xml:space="preserve">Планируемый расход воды котельными АО «Теплоэнерго» (узел нагрузки </w:t>
      </w:r>
      <w:proofErr w:type="spellStart"/>
      <w:r w:rsidRPr="00715230">
        <w:rPr>
          <w:sz w:val="28"/>
          <w:szCs w:val="28"/>
        </w:rPr>
        <w:t>ж.р</w:t>
      </w:r>
      <w:proofErr w:type="spellEnd"/>
      <w:r w:rsidRPr="00715230">
        <w:rPr>
          <w:sz w:val="28"/>
          <w:szCs w:val="28"/>
        </w:rPr>
        <w:t>. Лесная Поляна) на 2019 год (стр. 320).</w:t>
      </w:r>
    </w:p>
    <w:p w14:paraId="7408DC12" w14:textId="77777777" w:rsidR="00715230" w:rsidRPr="00715230" w:rsidRDefault="00715230" w:rsidP="00715230">
      <w:pPr>
        <w:ind w:firstLine="851"/>
        <w:jc w:val="both"/>
        <w:rPr>
          <w:sz w:val="28"/>
          <w:szCs w:val="28"/>
        </w:rPr>
      </w:pPr>
      <w:r w:rsidRPr="00715230">
        <w:rPr>
          <w:sz w:val="28"/>
          <w:szCs w:val="28"/>
        </w:rPr>
        <w:t>Расчет расхода тепловой энергии, используемой для подогрева 1 куб. м холодной воды для горячего водоснабжения к плану на 2019 год (стр. 325), произведенный в соответствии с разделом V.I.3. Горячее водоснабжение приказа Минрегиона РФ от 15.02.2011 № 47 «Об утверждении Методических указаний по расчету тарифов и надбавок в сфере деятельности организаций коммунального комплекса».</w:t>
      </w:r>
    </w:p>
    <w:p w14:paraId="12EF91B5" w14:textId="77777777" w:rsidR="00715230" w:rsidRPr="00715230" w:rsidRDefault="00715230" w:rsidP="00715230">
      <w:pPr>
        <w:ind w:firstLine="851"/>
        <w:jc w:val="both"/>
        <w:rPr>
          <w:sz w:val="28"/>
          <w:szCs w:val="28"/>
        </w:rPr>
      </w:pPr>
      <w:r w:rsidRPr="00715230">
        <w:rPr>
          <w:sz w:val="28"/>
          <w:szCs w:val="28"/>
        </w:rPr>
        <w:t xml:space="preserve">Пояснительная записка по наличию централизованной закрытой схемы ГВС на котельных № 6, 7, 8 АО «Теплоэнерго», расположенных в </w:t>
      </w:r>
      <w:proofErr w:type="spellStart"/>
      <w:r w:rsidRPr="00715230">
        <w:rPr>
          <w:sz w:val="28"/>
          <w:szCs w:val="28"/>
        </w:rPr>
        <w:t>ж.р</w:t>
      </w:r>
      <w:proofErr w:type="spellEnd"/>
      <w:r w:rsidRPr="00715230">
        <w:rPr>
          <w:sz w:val="28"/>
          <w:szCs w:val="28"/>
        </w:rPr>
        <w:t xml:space="preserve">. Лесная Поляна (стр. 95 </w:t>
      </w:r>
      <w:proofErr w:type="spellStart"/>
      <w:r w:rsidRPr="00715230">
        <w:rPr>
          <w:sz w:val="28"/>
          <w:szCs w:val="28"/>
        </w:rPr>
        <w:t>вх</w:t>
      </w:r>
      <w:proofErr w:type="spellEnd"/>
      <w:r w:rsidRPr="00715230">
        <w:rPr>
          <w:sz w:val="28"/>
          <w:szCs w:val="28"/>
        </w:rPr>
        <w:t>. от 25.04.2019 № 2011).</w:t>
      </w:r>
    </w:p>
    <w:p w14:paraId="0BB58747" w14:textId="77777777" w:rsidR="00715230" w:rsidRPr="00715230" w:rsidRDefault="00715230" w:rsidP="00715230">
      <w:pPr>
        <w:ind w:firstLine="851"/>
        <w:jc w:val="both"/>
        <w:rPr>
          <w:sz w:val="28"/>
          <w:szCs w:val="28"/>
        </w:rPr>
      </w:pPr>
      <w:r w:rsidRPr="00715230">
        <w:rPr>
          <w:sz w:val="28"/>
          <w:szCs w:val="28"/>
        </w:rPr>
        <w:t xml:space="preserve">Технологическая схема газовой котельной № 6 (стр. 96 </w:t>
      </w:r>
      <w:r w:rsidRPr="00715230">
        <w:rPr>
          <w:sz w:val="28"/>
          <w:szCs w:val="28"/>
        </w:rPr>
        <w:br/>
      </w:r>
      <w:proofErr w:type="spellStart"/>
      <w:r w:rsidRPr="00715230">
        <w:rPr>
          <w:sz w:val="28"/>
          <w:szCs w:val="28"/>
        </w:rPr>
        <w:t>вх</w:t>
      </w:r>
      <w:proofErr w:type="spellEnd"/>
      <w:r w:rsidRPr="00715230">
        <w:rPr>
          <w:sz w:val="28"/>
          <w:szCs w:val="28"/>
        </w:rPr>
        <w:t>. от 25.04.2019 № 2011).</w:t>
      </w:r>
    </w:p>
    <w:p w14:paraId="4E135CF3" w14:textId="77777777" w:rsidR="00715230" w:rsidRPr="00715230" w:rsidRDefault="00715230" w:rsidP="00715230">
      <w:pPr>
        <w:ind w:firstLine="851"/>
        <w:jc w:val="both"/>
        <w:rPr>
          <w:sz w:val="28"/>
          <w:szCs w:val="28"/>
        </w:rPr>
      </w:pPr>
      <w:r w:rsidRPr="00715230">
        <w:rPr>
          <w:sz w:val="28"/>
          <w:szCs w:val="28"/>
        </w:rPr>
        <w:t xml:space="preserve">Технологическая схема газовой котельной № 7 (стр. 97 </w:t>
      </w:r>
      <w:r w:rsidRPr="00715230">
        <w:rPr>
          <w:sz w:val="28"/>
          <w:szCs w:val="28"/>
        </w:rPr>
        <w:br/>
      </w:r>
      <w:proofErr w:type="spellStart"/>
      <w:r w:rsidRPr="00715230">
        <w:rPr>
          <w:sz w:val="28"/>
          <w:szCs w:val="28"/>
        </w:rPr>
        <w:t>вх</w:t>
      </w:r>
      <w:proofErr w:type="spellEnd"/>
      <w:r w:rsidRPr="00715230">
        <w:rPr>
          <w:sz w:val="28"/>
          <w:szCs w:val="28"/>
        </w:rPr>
        <w:t>. от 25.04.2019 № 2011).</w:t>
      </w:r>
    </w:p>
    <w:p w14:paraId="57E1ABEB" w14:textId="77777777" w:rsidR="00715230" w:rsidRPr="00715230" w:rsidRDefault="00715230" w:rsidP="00715230">
      <w:pPr>
        <w:ind w:firstLine="851"/>
        <w:jc w:val="both"/>
        <w:rPr>
          <w:sz w:val="28"/>
          <w:szCs w:val="28"/>
        </w:rPr>
      </w:pPr>
      <w:r w:rsidRPr="00715230">
        <w:rPr>
          <w:sz w:val="28"/>
          <w:szCs w:val="28"/>
        </w:rPr>
        <w:t xml:space="preserve">Технологическая схема газовой котельной № 8 (стр. 98 </w:t>
      </w:r>
      <w:r w:rsidRPr="00715230">
        <w:rPr>
          <w:sz w:val="28"/>
          <w:szCs w:val="28"/>
        </w:rPr>
        <w:br/>
      </w:r>
      <w:proofErr w:type="spellStart"/>
      <w:r w:rsidRPr="00715230">
        <w:rPr>
          <w:sz w:val="28"/>
          <w:szCs w:val="28"/>
        </w:rPr>
        <w:t>вх</w:t>
      </w:r>
      <w:proofErr w:type="spellEnd"/>
      <w:r w:rsidRPr="00715230">
        <w:rPr>
          <w:sz w:val="28"/>
          <w:szCs w:val="28"/>
        </w:rPr>
        <w:t>. от 25.04.2019 № 2011).</w:t>
      </w:r>
    </w:p>
    <w:p w14:paraId="078D47D1" w14:textId="77777777" w:rsidR="00715230" w:rsidRPr="00715230" w:rsidRDefault="00715230" w:rsidP="00715230">
      <w:pPr>
        <w:ind w:firstLine="851"/>
        <w:jc w:val="both"/>
        <w:rPr>
          <w:sz w:val="28"/>
          <w:szCs w:val="28"/>
        </w:rPr>
      </w:pPr>
      <w:r w:rsidRPr="00715230">
        <w:rPr>
          <w:sz w:val="28"/>
          <w:szCs w:val="28"/>
        </w:rPr>
        <w:t xml:space="preserve">Температурный график 95/70 °С без срезки (стр. 99 </w:t>
      </w:r>
      <w:proofErr w:type="spellStart"/>
      <w:r w:rsidRPr="00715230">
        <w:rPr>
          <w:sz w:val="28"/>
          <w:szCs w:val="28"/>
        </w:rPr>
        <w:t>вх</w:t>
      </w:r>
      <w:proofErr w:type="spellEnd"/>
      <w:r w:rsidRPr="00715230">
        <w:rPr>
          <w:sz w:val="28"/>
          <w:szCs w:val="28"/>
        </w:rPr>
        <w:t xml:space="preserve">. от 25.04.2019 </w:t>
      </w:r>
      <w:r w:rsidRPr="00715230">
        <w:rPr>
          <w:sz w:val="28"/>
          <w:szCs w:val="28"/>
        </w:rPr>
        <w:br/>
        <w:t>№ 2011).</w:t>
      </w:r>
    </w:p>
    <w:p w14:paraId="5208D08D" w14:textId="77777777" w:rsidR="00715230" w:rsidRPr="00715230" w:rsidRDefault="00715230" w:rsidP="00715230">
      <w:pPr>
        <w:ind w:firstLine="851"/>
        <w:jc w:val="both"/>
        <w:rPr>
          <w:sz w:val="28"/>
          <w:szCs w:val="28"/>
        </w:rPr>
      </w:pPr>
      <w:r w:rsidRPr="00715230">
        <w:rPr>
          <w:sz w:val="28"/>
          <w:szCs w:val="28"/>
        </w:rPr>
        <w:t xml:space="preserve">Паспорт автоматической </w:t>
      </w:r>
      <w:proofErr w:type="spellStart"/>
      <w:r w:rsidRPr="00715230">
        <w:rPr>
          <w:sz w:val="28"/>
          <w:szCs w:val="28"/>
        </w:rPr>
        <w:t>блочно</w:t>
      </w:r>
      <w:proofErr w:type="spellEnd"/>
      <w:r w:rsidRPr="00715230">
        <w:rPr>
          <w:sz w:val="28"/>
          <w:szCs w:val="28"/>
        </w:rPr>
        <w:t xml:space="preserve">-модульной стационарной котельной № 6 мощностью 1,74 МВт (стр. 100 </w:t>
      </w:r>
      <w:proofErr w:type="spellStart"/>
      <w:r w:rsidRPr="00715230">
        <w:rPr>
          <w:sz w:val="28"/>
          <w:szCs w:val="28"/>
        </w:rPr>
        <w:t>вх</w:t>
      </w:r>
      <w:proofErr w:type="spellEnd"/>
      <w:r w:rsidRPr="00715230">
        <w:rPr>
          <w:sz w:val="28"/>
          <w:szCs w:val="28"/>
        </w:rPr>
        <w:t>. от 25.04.2019 № 2011).</w:t>
      </w:r>
    </w:p>
    <w:p w14:paraId="373590D5" w14:textId="77777777" w:rsidR="00715230" w:rsidRPr="00715230" w:rsidRDefault="00715230" w:rsidP="00715230">
      <w:pPr>
        <w:ind w:firstLine="851"/>
        <w:jc w:val="both"/>
        <w:rPr>
          <w:sz w:val="28"/>
          <w:szCs w:val="28"/>
        </w:rPr>
      </w:pPr>
      <w:r w:rsidRPr="00715230">
        <w:rPr>
          <w:sz w:val="28"/>
          <w:szCs w:val="28"/>
        </w:rPr>
        <w:t xml:space="preserve">Паспорт автоматической </w:t>
      </w:r>
      <w:proofErr w:type="spellStart"/>
      <w:r w:rsidRPr="00715230">
        <w:rPr>
          <w:sz w:val="28"/>
          <w:szCs w:val="28"/>
        </w:rPr>
        <w:t>блочно</w:t>
      </w:r>
      <w:proofErr w:type="spellEnd"/>
      <w:r w:rsidRPr="00715230">
        <w:rPr>
          <w:sz w:val="28"/>
          <w:szCs w:val="28"/>
        </w:rPr>
        <w:t xml:space="preserve">-модульной стационарной котельной № 7 мощностью 0,62 МВт (стр. 106 </w:t>
      </w:r>
      <w:proofErr w:type="spellStart"/>
      <w:r w:rsidRPr="00715230">
        <w:rPr>
          <w:sz w:val="28"/>
          <w:szCs w:val="28"/>
        </w:rPr>
        <w:t>вх</w:t>
      </w:r>
      <w:proofErr w:type="spellEnd"/>
      <w:r w:rsidRPr="00715230">
        <w:rPr>
          <w:sz w:val="28"/>
          <w:szCs w:val="28"/>
        </w:rPr>
        <w:t>. от 25.04.2019 № 2011).</w:t>
      </w:r>
    </w:p>
    <w:p w14:paraId="1D020C87" w14:textId="77777777" w:rsidR="00715230" w:rsidRPr="00715230" w:rsidRDefault="00715230" w:rsidP="00715230">
      <w:pPr>
        <w:ind w:firstLine="851"/>
        <w:jc w:val="both"/>
        <w:rPr>
          <w:sz w:val="28"/>
          <w:szCs w:val="28"/>
        </w:rPr>
      </w:pPr>
      <w:r w:rsidRPr="00715230">
        <w:rPr>
          <w:sz w:val="28"/>
          <w:szCs w:val="28"/>
        </w:rPr>
        <w:t xml:space="preserve">Паспорт автоматической </w:t>
      </w:r>
      <w:proofErr w:type="spellStart"/>
      <w:r w:rsidRPr="00715230">
        <w:rPr>
          <w:sz w:val="28"/>
          <w:szCs w:val="28"/>
        </w:rPr>
        <w:t>блочно</w:t>
      </w:r>
      <w:proofErr w:type="spellEnd"/>
      <w:r w:rsidRPr="00715230">
        <w:rPr>
          <w:sz w:val="28"/>
          <w:szCs w:val="28"/>
        </w:rPr>
        <w:t xml:space="preserve">-модульной стационарной котельной № 8 мощностью 0,6 МВт (стр. 120 </w:t>
      </w:r>
      <w:proofErr w:type="spellStart"/>
      <w:r w:rsidRPr="00715230">
        <w:rPr>
          <w:sz w:val="28"/>
          <w:szCs w:val="28"/>
        </w:rPr>
        <w:t>вх</w:t>
      </w:r>
      <w:proofErr w:type="spellEnd"/>
      <w:r w:rsidRPr="00715230">
        <w:rPr>
          <w:sz w:val="28"/>
          <w:szCs w:val="28"/>
        </w:rPr>
        <w:t>. от 25.04.2019 № 2011).</w:t>
      </w:r>
    </w:p>
    <w:p w14:paraId="72A76604" w14:textId="77777777" w:rsidR="00715230" w:rsidRPr="00715230" w:rsidRDefault="00715230" w:rsidP="00715230">
      <w:pPr>
        <w:ind w:firstLine="851"/>
        <w:jc w:val="both"/>
        <w:rPr>
          <w:sz w:val="28"/>
          <w:szCs w:val="28"/>
        </w:rPr>
      </w:pPr>
    </w:p>
    <w:p w14:paraId="1B019287" w14:textId="77777777" w:rsidR="00715230" w:rsidRPr="00715230" w:rsidRDefault="00715230" w:rsidP="00715230">
      <w:pPr>
        <w:ind w:firstLine="851"/>
        <w:jc w:val="both"/>
        <w:rPr>
          <w:sz w:val="28"/>
          <w:szCs w:val="28"/>
        </w:rPr>
      </w:pPr>
      <w:r w:rsidRPr="00715230">
        <w:rPr>
          <w:sz w:val="28"/>
          <w:szCs w:val="28"/>
        </w:rPr>
        <w:t xml:space="preserve">В соответствии с пунктом 4 статьи 31 Федерального закона № 416-ФЗ «О водоснабжении и водоотведении», горячее водоснабжение относится </w:t>
      </w:r>
      <w:r w:rsidRPr="00715230">
        <w:rPr>
          <w:sz w:val="28"/>
          <w:szCs w:val="28"/>
        </w:rPr>
        <w:b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265F0E40" w14:textId="77777777" w:rsidR="00715230" w:rsidRPr="00715230" w:rsidRDefault="00715230" w:rsidP="00715230">
      <w:pPr>
        <w:ind w:firstLine="851"/>
        <w:jc w:val="both"/>
        <w:rPr>
          <w:sz w:val="28"/>
          <w:szCs w:val="28"/>
        </w:rPr>
      </w:pPr>
      <w:r w:rsidRPr="00715230">
        <w:rPr>
          <w:sz w:val="28"/>
          <w:szCs w:val="28"/>
        </w:rPr>
        <w:t>В соответствии с пунктом 88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27B2727C" w14:textId="77777777" w:rsidR="00715230" w:rsidRPr="00715230" w:rsidRDefault="00715230" w:rsidP="00715230">
      <w:pPr>
        <w:ind w:firstLine="851"/>
        <w:jc w:val="both"/>
        <w:rPr>
          <w:sz w:val="28"/>
          <w:szCs w:val="28"/>
        </w:rPr>
      </w:pPr>
      <w:r w:rsidRPr="00715230">
        <w:rPr>
          <w:sz w:val="28"/>
          <w:szCs w:val="28"/>
        </w:rPr>
        <w:t xml:space="preserve">В соответствии с пунктом 90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значение компонента на холодную воду рассчитывается исходя из тарифов на холодную воду, утвержденных постановлением региональной энергетической комиссией Кемеровской области от 31.12.2018 № 777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(г. Кемерово)» </w:t>
      </w:r>
      <w:r w:rsidRPr="00715230">
        <w:rPr>
          <w:sz w:val="28"/>
          <w:szCs w:val="28"/>
        </w:rPr>
        <w:br/>
        <w:t xml:space="preserve">до 2023 года, а далее с учетом ежегодной индексации на </w:t>
      </w:r>
      <w:r w:rsidRPr="00715230">
        <w:rPr>
          <w:sz w:val="28"/>
          <w:szCs w:val="20"/>
        </w:rPr>
        <w:t xml:space="preserve">показатель инфляции для организаций ЖКХ, указанный в Прогнозе социально-экономического развития Российской Федерации на период до 2024 года, опубликованном на официальном сайте Минэкономразвития России 01.10.2018, в размере 1,039 </w:t>
      </w:r>
      <w:r w:rsidRPr="00715230">
        <w:rPr>
          <w:sz w:val="28"/>
          <w:szCs w:val="20"/>
        </w:rPr>
        <w:br/>
        <w:t>на 2024 год и далее в таком же размере.</w:t>
      </w:r>
    </w:p>
    <w:p w14:paraId="03DED299" w14:textId="77777777" w:rsidR="00715230" w:rsidRPr="00715230" w:rsidRDefault="00715230" w:rsidP="00715230">
      <w:pPr>
        <w:ind w:firstLine="851"/>
        <w:jc w:val="both"/>
        <w:rPr>
          <w:sz w:val="28"/>
          <w:szCs w:val="28"/>
        </w:rPr>
      </w:pPr>
    </w:p>
    <w:p w14:paraId="1641D901" w14:textId="77777777" w:rsidR="00715230" w:rsidRPr="00715230" w:rsidRDefault="00715230" w:rsidP="00715230">
      <w:pPr>
        <w:ind w:firstLine="851"/>
        <w:jc w:val="both"/>
        <w:rPr>
          <w:sz w:val="28"/>
          <w:szCs w:val="20"/>
        </w:rPr>
      </w:pPr>
      <w:r w:rsidRPr="00715230">
        <w:rPr>
          <w:sz w:val="28"/>
          <w:szCs w:val="28"/>
        </w:rPr>
        <w:t xml:space="preserve">В соответствии с пунктом 92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Так как тарифы на тепловую энергию для АО «Теплоэнерго» в отношении рассматриваемых котельных не утверждались, в соответствии с </w:t>
      </w:r>
      <w:proofErr w:type="spellStart"/>
      <w:r w:rsidRPr="00715230">
        <w:rPr>
          <w:sz w:val="28"/>
          <w:szCs w:val="20"/>
        </w:rPr>
        <w:t>пп</w:t>
      </w:r>
      <w:proofErr w:type="spellEnd"/>
      <w:r w:rsidRPr="00715230">
        <w:rPr>
          <w:sz w:val="28"/>
          <w:szCs w:val="20"/>
        </w:rPr>
        <w:t xml:space="preserve">. в) п. 5(1) Основ ценообразования в сфере теплоснабжения, утвержденных постановлением Правительства РФ </w:t>
      </w:r>
      <w:r w:rsidRPr="00715230">
        <w:rPr>
          <w:sz w:val="28"/>
          <w:szCs w:val="20"/>
        </w:rPr>
        <w:br/>
        <w:t>от 22.10.2012 № 1075 «О ценообразовании в сфере теплоснабжения», компонент на тепловую энергию для установления двухкомпонентного тарифа на горячую воду принимается в размере цены на тепловую энергию, указанной в договорах теплоснабжения, заключенных по соглашению сторон (2 053,26 руб./Гкал), с учетом применения показателей инфляции для организаций ЖКХ, указанных в Прогнозе социально-экономического развития Российской Федерации на период до 2024 года, опубликованном на официальном сайте Минэкономразвития России 01.10.2018:</w:t>
      </w:r>
    </w:p>
    <w:p w14:paraId="772EAF49" w14:textId="77777777" w:rsidR="00715230" w:rsidRPr="00715230" w:rsidRDefault="00715230" w:rsidP="00715230">
      <w:pPr>
        <w:ind w:firstLine="851"/>
        <w:jc w:val="both"/>
        <w:rPr>
          <w:sz w:val="28"/>
          <w:szCs w:val="20"/>
        </w:rPr>
      </w:pPr>
      <w:r w:rsidRPr="00715230">
        <w:rPr>
          <w:sz w:val="28"/>
          <w:szCs w:val="20"/>
        </w:rPr>
        <w:t>2020 год – 1,034;</w:t>
      </w:r>
    </w:p>
    <w:p w14:paraId="55077F00" w14:textId="77777777" w:rsidR="00715230" w:rsidRPr="00715230" w:rsidRDefault="00715230" w:rsidP="00715230">
      <w:pPr>
        <w:ind w:firstLine="851"/>
        <w:jc w:val="both"/>
        <w:rPr>
          <w:sz w:val="28"/>
          <w:szCs w:val="20"/>
        </w:rPr>
      </w:pPr>
      <w:r w:rsidRPr="00715230">
        <w:rPr>
          <w:sz w:val="28"/>
          <w:szCs w:val="20"/>
        </w:rPr>
        <w:t>2021 год – 1,040;</w:t>
      </w:r>
    </w:p>
    <w:p w14:paraId="1BA00A07" w14:textId="77777777" w:rsidR="00715230" w:rsidRPr="00715230" w:rsidRDefault="00715230" w:rsidP="00715230">
      <w:pPr>
        <w:ind w:firstLine="851"/>
        <w:jc w:val="both"/>
        <w:rPr>
          <w:sz w:val="28"/>
          <w:szCs w:val="20"/>
        </w:rPr>
      </w:pPr>
      <w:r w:rsidRPr="00715230">
        <w:rPr>
          <w:sz w:val="28"/>
          <w:szCs w:val="20"/>
        </w:rPr>
        <w:t>2022 год – 1,039;</w:t>
      </w:r>
    </w:p>
    <w:p w14:paraId="65AD7F04" w14:textId="77777777" w:rsidR="00715230" w:rsidRPr="00715230" w:rsidRDefault="00715230" w:rsidP="00715230">
      <w:pPr>
        <w:ind w:firstLine="851"/>
        <w:jc w:val="both"/>
        <w:rPr>
          <w:sz w:val="28"/>
          <w:szCs w:val="20"/>
        </w:rPr>
      </w:pPr>
      <w:r w:rsidRPr="00715230">
        <w:rPr>
          <w:sz w:val="28"/>
          <w:szCs w:val="20"/>
        </w:rPr>
        <w:t>2023 год – 1,039;</w:t>
      </w:r>
    </w:p>
    <w:p w14:paraId="4BEE9970" w14:textId="77777777" w:rsidR="00715230" w:rsidRPr="00715230" w:rsidRDefault="00715230" w:rsidP="00715230">
      <w:pPr>
        <w:ind w:firstLine="851"/>
        <w:jc w:val="both"/>
        <w:rPr>
          <w:sz w:val="28"/>
          <w:szCs w:val="20"/>
        </w:rPr>
      </w:pPr>
      <w:r w:rsidRPr="00715230">
        <w:rPr>
          <w:sz w:val="28"/>
          <w:szCs w:val="20"/>
        </w:rPr>
        <w:t xml:space="preserve">2024 год – 1,039. </w:t>
      </w:r>
    </w:p>
    <w:p w14:paraId="1B81477D" w14:textId="77777777" w:rsidR="00715230" w:rsidRPr="00715230" w:rsidRDefault="00715230" w:rsidP="00715230">
      <w:pPr>
        <w:ind w:firstLine="851"/>
        <w:jc w:val="both"/>
        <w:rPr>
          <w:sz w:val="28"/>
          <w:szCs w:val="20"/>
        </w:rPr>
      </w:pPr>
      <w:r w:rsidRPr="00715230">
        <w:rPr>
          <w:sz w:val="28"/>
          <w:szCs w:val="20"/>
        </w:rPr>
        <w:t>На дальнейшие годы эксперты распространили размер показателя инфляции для организаций ЖКХ, указанный для 2024 года – 1,039.</w:t>
      </w:r>
    </w:p>
    <w:p w14:paraId="49A04C2B" w14:textId="77777777" w:rsidR="00715230" w:rsidRPr="00715230" w:rsidRDefault="00715230" w:rsidP="00715230">
      <w:pPr>
        <w:ind w:firstLine="851"/>
        <w:jc w:val="both"/>
        <w:rPr>
          <w:sz w:val="28"/>
          <w:szCs w:val="20"/>
        </w:rPr>
      </w:pPr>
      <w:r w:rsidRPr="00715230">
        <w:rPr>
          <w:sz w:val="28"/>
          <w:szCs w:val="20"/>
        </w:rPr>
        <w:t xml:space="preserve">В связи с тем, что в соответствии с пунктом 9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тарифы в сфере водоснабжения и водоотведения устанавливаются с календарной разбивкой по полугодиям при условии </w:t>
      </w:r>
      <w:proofErr w:type="spellStart"/>
      <w:r w:rsidRPr="00715230">
        <w:rPr>
          <w:sz w:val="28"/>
          <w:szCs w:val="20"/>
        </w:rPr>
        <w:t>непревышения</w:t>
      </w:r>
      <w:proofErr w:type="spellEnd"/>
      <w:r w:rsidRPr="00715230">
        <w:rPr>
          <w:sz w:val="28"/>
          <w:szCs w:val="20"/>
        </w:rPr>
        <w:t xml:space="preserve">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договорные цены на тепловую энергию начинают индексироваться со второго полугодия 2020 года.</w:t>
      </w:r>
    </w:p>
    <w:p w14:paraId="2596EB95" w14:textId="77777777" w:rsidR="00715230" w:rsidRPr="00715230" w:rsidRDefault="00715230" w:rsidP="00715230">
      <w:pPr>
        <w:ind w:firstLine="851"/>
        <w:jc w:val="both"/>
        <w:rPr>
          <w:sz w:val="28"/>
          <w:szCs w:val="20"/>
        </w:rPr>
      </w:pPr>
    </w:p>
    <w:p w14:paraId="29D8846E" w14:textId="77777777" w:rsidR="00715230" w:rsidRPr="00715230" w:rsidRDefault="00715230" w:rsidP="00715230">
      <w:pPr>
        <w:ind w:firstLine="851"/>
        <w:jc w:val="both"/>
        <w:rPr>
          <w:sz w:val="28"/>
          <w:szCs w:val="20"/>
        </w:rPr>
      </w:pPr>
      <w:r w:rsidRPr="00715230">
        <w:rPr>
          <w:sz w:val="28"/>
          <w:szCs w:val="20"/>
        </w:rPr>
        <w:t>Размеры двухкомпонентных тарифов</w:t>
      </w:r>
      <w:r w:rsidRPr="00715230">
        <w:rPr>
          <w:sz w:val="20"/>
          <w:szCs w:val="20"/>
        </w:rPr>
        <w:t xml:space="preserve"> </w:t>
      </w:r>
      <w:r w:rsidRPr="00715230">
        <w:rPr>
          <w:sz w:val="28"/>
          <w:szCs w:val="28"/>
        </w:rPr>
        <w:t xml:space="preserve">на горячую воду в закрытой системе горячего водоснабжения, реализуемую на потребительском рынке </w:t>
      </w:r>
      <w:r w:rsidRPr="00715230">
        <w:rPr>
          <w:sz w:val="28"/>
          <w:szCs w:val="28"/>
        </w:rPr>
        <w:br/>
        <w:t xml:space="preserve">г. Кемерово </w:t>
      </w:r>
      <w:proofErr w:type="spellStart"/>
      <w:r w:rsidRPr="00715230">
        <w:rPr>
          <w:sz w:val="28"/>
          <w:szCs w:val="28"/>
        </w:rPr>
        <w:t>ж.р</w:t>
      </w:r>
      <w:proofErr w:type="spellEnd"/>
      <w:r w:rsidRPr="00715230">
        <w:rPr>
          <w:sz w:val="28"/>
          <w:szCs w:val="28"/>
        </w:rPr>
        <w:t xml:space="preserve">. Лесная поляна (от котельных расположенных по адресам: </w:t>
      </w:r>
      <w:r w:rsidRPr="00715230">
        <w:rPr>
          <w:sz w:val="28"/>
          <w:szCs w:val="28"/>
        </w:rPr>
        <w:br/>
        <w:t xml:space="preserve">ул. </w:t>
      </w:r>
      <w:proofErr w:type="spellStart"/>
      <w:r w:rsidRPr="00715230">
        <w:rPr>
          <w:sz w:val="28"/>
          <w:szCs w:val="28"/>
        </w:rPr>
        <w:t>Щегловская</w:t>
      </w:r>
      <w:proofErr w:type="spellEnd"/>
      <w:r w:rsidRPr="00715230">
        <w:rPr>
          <w:sz w:val="28"/>
          <w:szCs w:val="28"/>
        </w:rPr>
        <w:t xml:space="preserve">, 2, ул. </w:t>
      </w:r>
      <w:proofErr w:type="spellStart"/>
      <w:r w:rsidRPr="00715230">
        <w:rPr>
          <w:sz w:val="28"/>
          <w:szCs w:val="28"/>
        </w:rPr>
        <w:t>Щегловская</w:t>
      </w:r>
      <w:proofErr w:type="spellEnd"/>
      <w:r w:rsidRPr="00715230">
        <w:rPr>
          <w:sz w:val="28"/>
          <w:szCs w:val="28"/>
        </w:rPr>
        <w:t xml:space="preserve">, 30, ул. Осенний бульвар, 4а), </w:t>
      </w:r>
      <w:r w:rsidRPr="00715230">
        <w:rPr>
          <w:sz w:val="28"/>
          <w:szCs w:val="28"/>
        </w:rPr>
        <w:br/>
        <w:t xml:space="preserve">на 2019-2023 годы для </w:t>
      </w:r>
      <w:r w:rsidRPr="00715230">
        <w:rPr>
          <w:sz w:val="28"/>
          <w:szCs w:val="20"/>
        </w:rPr>
        <w:t>АО «Теплоэнерго» представлены в таблице № 1.</w:t>
      </w:r>
    </w:p>
    <w:p w14:paraId="725D2682" w14:textId="77777777" w:rsidR="00715230" w:rsidRPr="00715230" w:rsidRDefault="00715230" w:rsidP="00715230">
      <w:pPr>
        <w:spacing w:after="160" w:line="259" w:lineRule="auto"/>
        <w:rPr>
          <w:sz w:val="28"/>
          <w:szCs w:val="20"/>
        </w:rPr>
      </w:pPr>
      <w:r w:rsidRPr="00715230">
        <w:rPr>
          <w:sz w:val="28"/>
          <w:szCs w:val="20"/>
        </w:rPr>
        <w:br w:type="page"/>
      </w:r>
    </w:p>
    <w:p w14:paraId="7A9B2C0E" w14:textId="77777777" w:rsidR="00715230" w:rsidRPr="00715230" w:rsidRDefault="00715230" w:rsidP="00715230">
      <w:pPr>
        <w:numPr>
          <w:ilvl w:val="0"/>
          <w:numId w:val="43"/>
        </w:numPr>
        <w:ind w:right="-427"/>
        <w:contextualSpacing/>
        <w:jc w:val="right"/>
        <w:rPr>
          <w:sz w:val="28"/>
          <w:szCs w:val="28"/>
        </w:rPr>
      </w:pPr>
    </w:p>
    <w:p w14:paraId="2DF60568" w14:textId="77777777" w:rsidR="00715230" w:rsidRPr="00715230" w:rsidRDefault="00715230" w:rsidP="00715230">
      <w:pPr>
        <w:jc w:val="center"/>
        <w:rPr>
          <w:sz w:val="28"/>
          <w:szCs w:val="28"/>
        </w:rPr>
      </w:pPr>
    </w:p>
    <w:p w14:paraId="523A250C" w14:textId="77777777" w:rsidR="00715230" w:rsidRPr="00715230" w:rsidRDefault="00715230" w:rsidP="00715230">
      <w:pPr>
        <w:jc w:val="center"/>
        <w:rPr>
          <w:sz w:val="28"/>
          <w:szCs w:val="20"/>
        </w:rPr>
      </w:pPr>
      <w:r w:rsidRPr="00715230">
        <w:rPr>
          <w:sz w:val="28"/>
          <w:szCs w:val="28"/>
        </w:rPr>
        <w:t xml:space="preserve">Тарифы на горячую воду в закрытой системе горячего водоснабжения, реализуемую на потребительском рынке г. Кемерово </w:t>
      </w:r>
      <w:proofErr w:type="spellStart"/>
      <w:r w:rsidRPr="00715230">
        <w:rPr>
          <w:sz w:val="28"/>
          <w:szCs w:val="28"/>
        </w:rPr>
        <w:t>ж.р</w:t>
      </w:r>
      <w:proofErr w:type="spellEnd"/>
      <w:r w:rsidRPr="00715230">
        <w:rPr>
          <w:sz w:val="28"/>
          <w:szCs w:val="28"/>
        </w:rPr>
        <w:t xml:space="preserve">. Лесная поляна </w:t>
      </w:r>
      <w:r w:rsidRPr="00715230">
        <w:rPr>
          <w:sz w:val="28"/>
          <w:szCs w:val="28"/>
        </w:rPr>
        <w:br/>
        <w:t>(</w:t>
      </w:r>
      <w:proofErr w:type="gramStart"/>
      <w:r w:rsidRPr="00715230">
        <w:rPr>
          <w:sz w:val="28"/>
          <w:szCs w:val="28"/>
        </w:rPr>
        <w:t>от котельных</w:t>
      </w:r>
      <w:proofErr w:type="gramEnd"/>
      <w:r w:rsidRPr="00715230">
        <w:rPr>
          <w:sz w:val="28"/>
          <w:szCs w:val="28"/>
        </w:rPr>
        <w:t xml:space="preserve"> расположенных по адресам: ул. </w:t>
      </w:r>
      <w:proofErr w:type="spellStart"/>
      <w:r w:rsidRPr="00715230">
        <w:rPr>
          <w:sz w:val="28"/>
          <w:szCs w:val="28"/>
        </w:rPr>
        <w:t>Щегловская</w:t>
      </w:r>
      <w:proofErr w:type="spellEnd"/>
      <w:r w:rsidRPr="00715230">
        <w:rPr>
          <w:sz w:val="28"/>
          <w:szCs w:val="28"/>
        </w:rPr>
        <w:t xml:space="preserve">, 2, </w:t>
      </w:r>
      <w:r w:rsidRPr="00715230">
        <w:rPr>
          <w:sz w:val="28"/>
          <w:szCs w:val="28"/>
        </w:rPr>
        <w:br/>
        <w:t xml:space="preserve">ул. </w:t>
      </w:r>
      <w:proofErr w:type="spellStart"/>
      <w:r w:rsidRPr="00715230">
        <w:rPr>
          <w:sz w:val="28"/>
          <w:szCs w:val="28"/>
        </w:rPr>
        <w:t>Щегловская</w:t>
      </w:r>
      <w:proofErr w:type="spellEnd"/>
      <w:r w:rsidRPr="00715230">
        <w:rPr>
          <w:sz w:val="28"/>
          <w:szCs w:val="28"/>
        </w:rPr>
        <w:t xml:space="preserve">, 30, ул. Осенний бульвар, 4а), на 2019-2023 годы </w:t>
      </w:r>
      <w:r w:rsidRPr="00715230">
        <w:rPr>
          <w:sz w:val="28"/>
          <w:szCs w:val="28"/>
        </w:rPr>
        <w:br/>
        <w:t xml:space="preserve">для </w:t>
      </w:r>
      <w:r w:rsidRPr="00715230">
        <w:rPr>
          <w:sz w:val="28"/>
          <w:szCs w:val="20"/>
        </w:rPr>
        <w:t>АО «Теплоэнерго»</w:t>
      </w:r>
    </w:p>
    <w:p w14:paraId="1BAC1507" w14:textId="77777777" w:rsidR="00715230" w:rsidRPr="00715230" w:rsidRDefault="00715230" w:rsidP="00715230">
      <w:pPr>
        <w:jc w:val="right"/>
        <w:rPr>
          <w:sz w:val="28"/>
          <w:szCs w:val="28"/>
        </w:rPr>
      </w:pPr>
      <w:r w:rsidRPr="00715230">
        <w:rPr>
          <w:sz w:val="28"/>
          <w:szCs w:val="20"/>
        </w:rPr>
        <w:t xml:space="preserve"> (без НДС)</w:t>
      </w:r>
    </w:p>
    <w:tbl>
      <w:tblPr>
        <w:tblW w:w="105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92"/>
        <w:gridCol w:w="1593"/>
        <w:gridCol w:w="1910"/>
        <w:gridCol w:w="1775"/>
        <w:gridCol w:w="1589"/>
      </w:tblGrid>
      <w:tr w:rsidR="00715230" w:rsidRPr="00715230" w14:paraId="60CE2EE0" w14:textId="77777777" w:rsidTr="00715230">
        <w:trPr>
          <w:trHeight w:val="315"/>
          <w:tblHeader/>
        </w:trPr>
        <w:tc>
          <w:tcPr>
            <w:tcW w:w="2127" w:type="dxa"/>
            <w:vMerge w:val="restart"/>
            <w:shd w:val="clear" w:color="auto" w:fill="auto"/>
            <w:vAlign w:val="center"/>
            <w:hideMark/>
          </w:tcPr>
          <w:p w14:paraId="33AF74F3" w14:textId="77777777" w:rsidR="00715230" w:rsidRPr="00715230" w:rsidRDefault="00715230" w:rsidP="00715230">
            <w:pPr>
              <w:jc w:val="center"/>
              <w:rPr>
                <w:color w:val="000000"/>
              </w:rPr>
            </w:pPr>
            <w:r w:rsidRPr="00715230">
              <w:rPr>
                <w:color w:val="000000"/>
              </w:rPr>
              <w:t>Наименование регулируемой организации</w:t>
            </w:r>
          </w:p>
        </w:tc>
        <w:tc>
          <w:tcPr>
            <w:tcW w:w="1592" w:type="dxa"/>
            <w:vMerge w:val="restart"/>
            <w:shd w:val="clear" w:color="auto" w:fill="auto"/>
            <w:vAlign w:val="center"/>
            <w:hideMark/>
          </w:tcPr>
          <w:p w14:paraId="6D266C16" w14:textId="77777777" w:rsidR="00715230" w:rsidRPr="00715230" w:rsidRDefault="00715230" w:rsidP="00715230">
            <w:pPr>
              <w:jc w:val="center"/>
              <w:rPr>
                <w:color w:val="000000"/>
              </w:rPr>
            </w:pPr>
            <w:r w:rsidRPr="00715230">
              <w:rPr>
                <w:color w:val="000000"/>
              </w:rPr>
              <w:t>Период</w:t>
            </w:r>
          </w:p>
        </w:tc>
        <w:tc>
          <w:tcPr>
            <w:tcW w:w="1593" w:type="dxa"/>
            <w:vMerge w:val="restart"/>
            <w:shd w:val="clear" w:color="auto" w:fill="auto"/>
            <w:vAlign w:val="center"/>
            <w:hideMark/>
          </w:tcPr>
          <w:p w14:paraId="760D71B7" w14:textId="77777777" w:rsidR="00715230" w:rsidRPr="00715230" w:rsidRDefault="00715230" w:rsidP="00715230">
            <w:pPr>
              <w:jc w:val="center"/>
              <w:rPr>
                <w:color w:val="000000"/>
              </w:rPr>
            </w:pPr>
            <w:r w:rsidRPr="00715230">
              <w:rPr>
                <w:color w:val="000000"/>
              </w:rPr>
              <w:t>Компонент на холодную воду, руб./куб. м</w:t>
            </w:r>
          </w:p>
        </w:tc>
        <w:tc>
          <w:tcPr>
            <w:tcW w:w="5274" w:type="dxa"/>
            <w:gridSpan w:val="3"/>
            <w:shd w:val="clear" w:color="auto" w:fill="auto"/>
            <w:vAlign w:val="center"/>
            <w:hideMark/>
          </w:tcPr>
          <w:p w14:paraId="7CD05EB5" w14:textId="77777777" w:rsidR="00715230" w:rsidRPr="00715230" w:rsidRDefault="00715230" w:rsidP="00715230">
            <w:pPr>
              <w:jc w:val="center"/>
              <w:rPr>
                <w:color w:val="000000"/>
              </w:rPr>
            </w:pPr>
            <w:r w:rsidRPr="00715230">
              <w:rPr>
                <w:color w:val="000000"/>
              </w:rPr>
              <w:t>Компонент на тепловую энергию</w:t>
            </w:r>
          </w:p>
        </w:tc>
      </w:tr>
      <w:tr w:rsidR="00715230" w:rsidRPr="00715230" w14:paraId="6ED04A44" w14:textId="77777777" w:rsidTr="00715230">
        <w:trPr>
          <w:trHeight w:val="315"/>
          <w:tblHeader/>
        </w:trPr>
        <w:tc>
          <w:tcPr>
            <w:tcW w:w="2127" w:type="dxa"/>
            <w:vMerge/>
            <w:vAlign w:val="center"/>
            <w:hideMark/>
          </w:tcPr>
          <w:p w14:paraId="60E94195" w14:textId="77777777" w:rsidR="00715230" w:rsidRPr="00715230" w:rsidRDefault="00715230" w:rsidP="00715230">
            <w:pPr>
              <w:rPr>
                <w:color w:val="000000"/>
              </w:rPr>
            </w:pPr>
          </w:p>
        </w:tc>
        <w:tc>
          <w:tcPr>
            <w:tcW w:w="1592" w:type="dxa"/>
            <w:vMerge/>
            <w:vAlign w:val="center"/>
            <w:hideMark/>
          </w:tcPr>
          <w:p w14:paraId="6F85D4C8" w14:textId="77777777" w:rsidR="00715230" w:rsidRPr="00715230" w:rsidRDefault="00715230" w:rsidP="00715230">
            <w:pPr>
              <w:rPr>
                <w:color w:val="000000"/>
              </w:rPr>
            </w:pPr>
          </w:p>
        </w:tc>
        <w:tc>
          <w:tcPr>
            <w:tcW w:w="1593" w:type="dxa"/>
            <w:vMerge/>
            <w:vAlign w:val="center"/>
            <w:hideMark/>
          </w:tcPr>
          <w:p w14:paraId="7C40ECD2" w14:textId="77777777" w:rsidR="00715230" w:rsidRPr="00715230" w:rsidRDefault="00715230" w:rsidP="00715230">
            <w:pPr>
              <w:rPr>
                <w:color w:val="000000"/>
              </w:rPr>
            </w:pPr>
          </w:p>
        </w:tc>
        <w:tc>
          <w:tcPr>
            <w:tcW w:w="1910" w:type="dxa"/>
            <w:vMerge w:val="restart"/>
            <w:shd w:val="clear" w:color="auto" w:fill="auto"/>
            <w:vAlign w:val="center"/>
            <w:hideMark/>
          </w:tcPr>
          <w:p w14:paraId="61CA3158" w14:textId="77777777" w:rsidR="00715230" w:rsidRPr="00715230" w:rsidRDefault="00715230" w:rsidP="00715230">
            <w:pPr>
              <w:jc w:val="center"/>
              <w:rPr>
                <w:color w:val="000000"/>
              </w:rPr>
            </w:pPr>
            <w:proofErr w:type="spellStart"/>
            <w:r w:rsidRPr="00715230">
              <w:rPr>
                <w:color w:val="000000"/>
              </w:rPr>
              <w:t>Одноставочный</w:t>
            </w:r>
            <w:proofErr w:type="spellEnd"/>
            <w:r w:rsidRPr="00715230">
              <w:rPr>
                <w:color w:val="000000"/>
              </w:rPr>
              <w:t>, руб. Гкал</w:t>
            </w:r>
          </w:p>
        </w:tc>
        <w:tc>
          <w:tcPr>
            <w:tcW w:w="3364" w:type="dxa"/>
            <w:gridSpan w:val="2"/>
            <w:shd w:val="clear" w:color="auto" w:fill="auto"/>
            <w:vAlign w:val="center"/>
            <w:hideMark/>
          </w:tcPr>
          <w:p w14:paraId="24D3DCF4" w14:textId="77777777" w:rsidR="00715230" w:rsidRPr="00715230" w:rsidRDefault="00715230" w:rsidP="00715230">
            <w:pPr>
              <w:jc w:val="center"/>
              <w:rPr>
                <w:color w:val="000000"/>
              </w:rPr>
            </w:pPr>
            <w:proofErr w:type="spellStart"/>
            <w:r w:rsidRPr="00715230">
              <w:rPr>
                <w:color w:val="000000"/>
              </w:rPr>
              <w:t>Духставочный</w:t>
            </w:r>
            <w:proofErr w:type="spellEnd"/>
          </w:p>
        </w:tc>
      </w:tr>
      <w:tr w:rsidR="00715230" w:rsidRPr="00715230" w14:paraId="29A262F0" w14:textId="77777777" w:rsidTr="00715230">
        <w:trPr>
          <w:trHeight w:val="1575"/>
          <w:tblHeader/>
        </w:trPr>
        <w:tc>
          <w:tcPr>
            <w:tcW w:w="2127" w:type="dxa"/>
            <w:vMerge/>
            <w:vAlign w:val="center"/>
            <w:hideMark/>
          </w:tcPr>
          <w:p w14:paraId="47BDF36F" w14:textId="77777777" w:rsidR="00715230" w:rsidRPr="00715230" w:rsidRDefault="00715230" w:rsidP="00715230">
            <w:pPr>
              <w:rPr>
                <w:color w:val="000000"/>
              </w:rPr>
            </w:pPr>
          </w:p>
        </w:tc>
        <w:tc>
          <w:tcPr>
            <w:tcW w:w="1592" w:type="dxa"/>
            <w:vMerge/>
            <w:vAlign w:val="center"/>
            <w:hideMark/>
          </w:tcPr>
          <w:p w14:paraId="5D30D658" w14:textId="77777777" w:rsidR="00715230" w:rsidRPr="00715230" w:rsidRDefault="00715230" w:rsidP="00715230">
            <w:pPr>
              <w:rPr>
                <w:color w:val="000000"/>
              </w:rPr>
            </w:pPr>
          </w:p>
        </w:tc>
        <w:tc>
          <w:tcPr>
            <w:tcW w:w="1593" w:type="dxa"/>
            <w:vMerge/>
            <w:vAlign w:val="center"/>
            <w:hideMark/>
          </w:tcPr>
          <w:p w14:paraId="359BD2D3" w14:textId="77777777" w:rsidR="00715230" w:rsidRPr="00715230" w:rsidRDefault="00715230" w:rsidP="00715230">
            <w:pPr>
              <w:rPr>
                <w:color w:val="000000"/>
              </w:rPr>
            </w:pPr>
          </w:p>
        </w:tc>
        <w:tc>
          <w:tcPr>
            <w:tcW w:w="1910" w:type="dxa"/>
            <w:vMerge/>
            <w:vAlign w:val="center"/>
            <w:hideMark/>
          </w:tcPr>
          <w:p w14:paraId="35F3AEDC" w14:textId="77777777" w:rsidR="00715230" w:rsidRPr="00715230" w:rsidRDefault="00715230" w:rsidP="00715230">
            <w:pPr>
              <w:rPr>
                <w:color w:val="000000"/>
              </w:rPr>
            </w:pPr>
          </w:p>
        </w:tc>
        <w:tc>
          <w:tcPr>
            <w:tcW w:w="1775" w:type="dxa"/>
            <w:shd w:val="clear" w:color="auto" w:fill="auto"/>
            <w:vAlign w:val="center"/>
            <w:hideMark/>
          </w:tcPr>
          <w:p w14:paraId="60880F54" w14:textId="77777777" w:rsidR="00715230" w:rsidRPr="00715230" w:rsidRDefault="00715230" w:rsidP="00715230">
            <w:pPr>
              <w:jc w:val="center"/>
              <w:rPr>
                <w:color w:val="000000"/>
              </w:rPr>
            </w:pPr>
            <w:r w:rsidRPr="00715230">
              <w:rPr>
                <w:color w:val="000000"/>
              </w:rPr>
              <w:t>Ставка за мощность, тыс. руб./Гкал/час в мес.</w:t>
            </w:r>
          </w:p>
        </w:tc>
        <w:tc>
          <w:tcPr>
            <w:tcW w:w="1589" w:type="dxa"/>
            <w:shd w:val="clear" w:color="auto" w:fill="auto"/>
            <w:vAlign w:val="center"/>
            <w:hideMark/>
          </w:tcPr>
          <w:p w14:paraId="5EC0E873" w14:textId="77777777" w:rsidR="00715230" w:rsidRPr="00715230" w:rsidRDefault="00715230" w:rsidP="00715230">
            <w:pPr>
              <w:jc w:val="center"/>
              <w:rPr>
                <w:color w:val="000000"/>
              </w:rPr>
            </w:pPr>
            <w:r w:rsidRPr="00715230">
              <w:rPr>
                <w:color w:val="000000"/>
              </w:rPr>
              <w:t>Ставка за тепловую энергию, руб./Гкал</w:t>
            </w:r>
          </w:p>
        </w:tc>
      </w:tr>
      <w:tr w:rsidR="00715230" w:rsidRPr="00715230" w14:paraId="2A0B66D7" w14:textId="77777777" w:rsidTr="00715230">
        <w:trPr>
          <w:trHeight w:val="315"/>
          <w:tblHeader/>
        </w:trPr>
        <w:tc>
          <w:tcPr>
            <w:tcW w:w="2127" w:type="dxa"/>
            <w:shd w:val="clear" w:color="auto" w:fill="auto"/>
            <w:vAlign w:val="center"/>
          </w:tcPr>
          <w:p w14:paraId="55BA5EE3" w14:textId="77777777" w:rsidR="00715230" w:rsidRPr="00715230" w:rsidRDefault="00715230" w:rsidP="00715230">
            <w:pPr>
              <w:ind w:left="-57" w:right="-57"/>
              <w:jc w:val="center"/>
              <w:rPr>
                <w:color w:val="000000"/>
                <w:sz w:val="20"/>
                <w:szCs w:val="20"/>
              </w:rPr>
            </w:pPr>
            <w:r w:rsidRPr="00715230">
              <w:rPr>
                <w:color w:val="000000"/>
                <w:sz w:val="20"/>
                <w:szCs w:val="20"/>
              </w:rPr>
              <w:t>1</w:t>
            </w:r>
          </w:p>
        </w:tc>
        <w:tc>
          <w:tcPr>
            <w:tcW w:w="1592" w:type="dxa"/>
            <w:shd w:val="clear" w:color="auto" w:fill="auto"/>
            <w:vAlign w:val="center"/>
          </w:tcPr>
          <w:p w14:paraId="69D7122A" w14:textId="77777777" w:rsidR="00715230" w:rsidRPr="00715230" w:rsidRDefault="00715230" w:rsidP="00715230">
            <w:pPr>
              <w:jc w:val="center"/>
              <w:rPr>
                <w:color w:val="000000"/>
                <w:sz w:val="20"/>
                <w:szCs w:val="20"/>
              </w:rPr>
            </w:pPr>
            <w:r w:rsidRPr="00715230">
              <w:rPr>
                <w:color w:val="000000"/>
                <w:sz w:val="20"/>
                <w:szCs w:val="20"/>
              </w:rPr>
              <w:t>2</w:t>
            </w:r>
          </w:p>
        </w:tc>
        <w:tc>
          <w:tcPr>
            <w:tcW w:w="1593" w:type="dxa"/>
            <w:shd w:val="clear" w:color="auto" w:fill="auto"/>
            <w:vAlign w:val="center"/>
          </w:tcPr>
          <w:p w14:paraId="7AE0BE14" w14:textId="77777777" w:rsidR="00715230" w:rsidRPr="00715230" w:rsidRDefault="00715230" w:rsidP="00715230">
            <w:pPr>
              <w:jc w:val="center"/>
              <w:rPr>
                <w:color w:val="000000"/>
                <w:sz w:val="20"/>
                <w:szCs w:val="20"/>
              </w:rPr>
            </w:pPr>
            <w:r w:rsidRPr="00715230">
              <w:rPr>
                <w:color w:val="000000"/>
                <w:sz w:val="20"/>
                <w:szCs w:val="20"/>
              </w:rPr>
              <w:t>3</w:t>
            </w:r>
          </w:p>
        </w:tc>
        <w:tc>
          <w:tcPr>
            <w:tcW w:w="1910" w:type="dxa"/>
            <w:shd w:val="clear" w:color="auto" w:fill="auto"/>
            <w:vAlign w:val="center"/>
          </w:tcPr>
          <w:p w14:paraId="1AE909E4" w14:textId="77777777" w:rsidR="00715230" w:rsidRPr="00715230" w:rsidRDefault="00715230" w:rsidP="00715230">
            <w:pPr>
              <w:jc w:val="center"/>
              <w:rPr>
                <w:color w:val="000000"/>
                <w:sz w:val="20"/>
                <w:szCs w:val="20"/>
              </w:rPr>
            </w:pPr>
            <w:r w:rsidRPr="00715230">
              <w:rPr>
                <w:color w:val="000000"/>
                <w:sz w:val="20"/>
                <w:szCs w:val="20"/>
              </w:rPr>
              <w:t>4</w:t>
            </w:r>
          </w:p>
        </w:tc>
        <w:tc>
          <w:tcPr>
            <w:tcW w:w="1775" w:type="dxa"/>
            <w:shd w:val="clear" w:color="auto" w:fill="auto"/>
            <w:vAlign w:val="center"/>
          </w:tcPr>
          <w:p w14:paraId="792D36C8" w14:textId="77777777" w:rsidR="00715230" w:rsidRPr="00715230" w:rsidRDefault="00715230" w:rsidP="00715230">
            <w:pPr>
              <w:jc w:val="center"/>
              <w:rPr>
                <w:color w:val="000000"/>
                <w:sz w:val="20"/>
                <w:szCs w:val="20"/>
              </w:rPr>
            </w:pPr>
            <w:r w:rsidRPr="00715230">
              <w:rPr>
                <w:color w:val="000000"/>
                <w:sz w:val="20"/>
                <w:szCs w:val="20"/>
              </w:rPr>
              <w:t>5</w:t>
            </w:r>
          </w:p>
        </w:tc>
        <w:tc>
          <w:tcPr>
            <w:tcW w:w="1589" w:type="dxa"/>
            <w:shd w:val="clear" w:color="auto" w:fill="auto"/>
            <w:vAlign w:val="center"/>
          </w:tcPr>
          <w:p w14:paraId="569B9762" w14:textId="77777777" w:rsidR="00715230" w:rsidRPr="00715230" w:rsidRDefault="00715230" w:rsidP="00715230">
            <w:pPr>
              <w:jc w:val="center"/>
              <w:rPr>
                <w:color w:val="000000"/>
                <w:sz w:val="20"/>
                <w:szCs w:val="20"/>
              </w:rPr>
            </w:pPr>
            <w:r w:rsidRPr="00715230">
              <w:rPr>
                <w:color w:val="000000"/>
                <w:sz w:val="20"/>
                <w:szCs w:val="20"/>
              </w:rPr>
              <w:t>6</w:t>
            </w:r>
          </w:p>
        </w:tc>
      </w:tr>
      <w:tr w:rsidR="00715230" w:rsidRPr="00715230" w14:paraId="0453E738" w14:textId="77777777" w:rsidTr="00715230">
        <w:trPr>
          <w:trHeight w:val="315"/>
        </w:trPr>
        <w:tc>
          <w:tcPr>
            <w:tcW w:w="2127" w:type="dxa"/>
            <w:vMerge w:val="restart"/>
            <w:shd w:val="clear" w:color="auto" w:fill="auto"/>
            <w:vAlign w:val="center"/>
            <w:hideMark/>
          </w:tcPr>
          <w:p w14:paraId="12751096" w14:textId="77777777" w:rsidR="00715230" w:rsidRPr="00715230" w:rsidRDefault="00715230" w:rsidP="00715230">
            <w:pPr>
              <w:ind w:left="-57" w:right="-57"/>
              <w:jc w:val="center"/>
              <w:rPr>
                <w:color w:val="000000"/>
              </w:rPr>
            </w:pPr>
            <w:r w:rsidRPr="00715230">
              <w:rPr>
                <w:color w:val="000000"/>
              </w:rPr>
              <w:t>АО «Теплоэнерго»</w:t>
            </w:r>
          </w:p>
        </w:tc>
        <w:tc>
          <w:tcPr>
            <w:tcW w:w="1592" w:type="dxa"/>
            <w:shd w:val="clear" w:color="auto" w:fill="auto"/>
            <w:vAlign w:val="center"/>
            <w:hideMark/>
          </w:tcPr>
          <w:p w14:paraId="300A1319" w14:textId="77777777" w:rsidR="00715230" w:rsidRPr="00715230" w:rsidRDefault="00715230" w:rsidP="00715230">
            <w:pPr>
              <w:jc w:val="center"/>
              <w:rPr>
                <w:color w:val="000000"/>
              </w:rPr>
            </w:pPr>
            <w:r w:rsidRPr="00715230">
              <w:rPr>
                <w:color w:val="000000"/>
              </w:rPr>
              <w:t>с 01.01.2019</w:t>
            </w:r>
          </w:p>
        </w:tc>
        <w:tc>
          <w:tcPr>
            <w:tcW w:w="1593" w:type="dxa"/>
            <w:shd w:val="clear" w:color="auto" w:fill="auto"/>
            <w:vAlign w:val="center"/>
            <w:hideMark/>
          </w:tcPr>
          <w:p w14:paraId="0D8B804D" w14:textId="77777777" w:rsidR="00715230" w:rsidRPr="00715230" w:rsidRDefault="00715230" w:rsidP="00715230">
            <w:pPr>
              <w:jc w:val="center"/>
              <w:rPr>
                <w:color w:val="000000"/>
              </w:rPr>
            </w:pPr>
            <w:r w:rsidRPr="00715230">
              <w:rPr>
                <w:color w:val="000000"/>
              </w:rPr>
              <w:t>31,62</w:t>
            </w:r>
          </w:p>
        </w:tc>
        <w:tc>
          <w:tcPr>
            <w:tcW w:w="1910" w:type="dxa"/>
            <w:shd w:val="clear" w:color="auto" w:fill="auto"/>
            <w:vAlign w:val="center"/>
            <w:hideMark/>
          </w:tcPr>
          <w:p w14:paraId="3BC5B1C3" w14:textId="77777777" w:rsidR="00715230" w:rsidRPr="00715230" w:rsidRDefault="00715230" w:rsidP="00715230">
            <w:pPr>
              <w:jc w:val="center"/>
              <w:rPr>
                <w:color w:val="000000"/>
              </w:rPr>
            </w:pPr>
            <w:r w:rsidRPr="00715230">
              <w:rPr>
                <w:color w:val="000000"/>
              </w:rPr>
              <w:t>2 053,26</w:t>
            </w:r>
          </w:p>
        </w:tc>
        <w:tc>
          <w:tcPr>
            <w:tcW w:w="1775" w:type="dxa"/>
            <w:shd w:val="clear" w:color="auto" w:fill="auto"/>
            <w:vAlign w:val="center"/>
            <w:hideMark/>
          </w:tcPr>
          <w:p w14:paraId="2A414AA0"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25D8AC3A" w14:textId="77777777" w:rsidR="00715230" w:rsidRPr="00715230" w:rsidRDefault="00715230" w:rsidP="00715230">
            <w:pPr>
              <w:jc w:val="center"/>
              <w:rPr>
                <w:color w:val="000000"/>
              </w:rPr>
            </w:pPr>
            <w:r w:rsidRPr="00715230">
              <w:rPr>
                <w:color w:val="000000"/>
              </w:rPr>
              <w:t>х</w:t>
            </w:r>
          </w:p>
        </w:tc>
      </w:tr>
      <w:tr w:rsidR="00715230" w:rsidRPr="00715230" w14:paraId="618FEB0B" w14:textId="77777777" w:rsidTr="00715230">
        <w:trPr>
          <w:trHeight w:val="315"/>
        </w:trPr>
        <w:tc>
          <w:tcPr>
            <w:tcW w:w="2127" w:type="dxa"/>
            <w:vMerge/>
            <w:vAlign w:val="center"/>
            <w:hideMark/>
          </w:tcPr>
          <w:p w14:paraId="21DA0106" w14:textId="77777777" w:rsidR="00715230" w:rsidRPr="00715230" w:rsidRDefault="00715230" w:rsidP="00715230">
            <w:pPr>
              <w:rPr>
                <w:color w:val="000000"/>
              </w:rPr>
            </w:pPr>
          </w:p>
        </w:tc>
        <w:tc>
          <w:tcPr>
            <w:tcW w:w="1592" w:type="dxa"/>
            <w:shd w:val="clear" w:color="auto" w:fill="auto"/>
            <w:vAlign w:val="center"/>
            <w:hideMark/>
          </w:tcPr>
          <w:p w14:paraId="43660711" w14:textId="77777777" w:rsidR="00715230" w:rsidRPr="00715230" w:rsidRDefault="00715230" w:rsidP="00715230">
            <w:pPr>
              <w:jc w:val="center"/>
              <w:rPr>
                <w:color w:val="000000"/>
              </w:rPr>
            </w:pPr>
            <w:r w:rsidRPr="00715230">
              <w:rPr>
                <w:color w:val="000000"/>
              </w:rPr>
              <w:t>с 01.07.2019</w:t>
            </w:r>
          </w:p>
        </w:tc>
        <w:tc>
          <w:tcPr>
            <w:tcW w:w="1593" w:type="dxa"/>
            <w:shd w:val="clear" w:color="auto" w:fill="auto"/>
            <w:vAlign w:val="center"/>
            <w:hideMark/>
          </w:tcPr>
          <w:p w14:paraId="3C29E062" w14:textId="77777777" w:rsidR="00715230" w:rsidRPr="00715230" w:rsidRDefault="00715230" w:rsidP="00715230">
            <w:pPr>
              <w:jc w:val="center"/>
              <w:rPr>
                <w:color w:val="000000"/>
              </w:rPr>
            </w:pPr>
            <w:r w:rsidRPr="00715230">
              <w:rPr>
                <w:color w:val="000000"/>
              </w:rPr>
              <w:t>34,78</w:t>
            </w:r>
          </w:p>
        </w:tc>
        <w:tc>
          <w:tcPr>
            <w:tcW w:w="1910" w:type="dxa"/>
            <w:shd w:val="clear" w:color="auto" w:fill="auto"/>
            <w:vAlign w:val="center"/>
            <w:hideMark/>
          </w:tcPr>
          <w:p w14:paraId="2D91D4D6" w14:textId="77777777" w:rsidR="00715230" w:rsidRPr="00715230" w:rsidRDefault="00715230" w:rsidP="00715230">
            <w:pPr>
              <w:jc w:val="center"/>
              <w:rPr>
                <w:color w:val="000000"/>
              </w:rPr>
            </w:pPr>
            <w:r w:rsidRPr="00715230">
              <w:rPr>
                <w:color w:val="000000"/>
              </w:rPr>
              <w:t>2 053,26</w:t>
            </w:r>
          </w:p>
        </w:tc>
        <w:tc>
          <w:tcPr>
            <w:tcW w:w="1775" w:type="dxa"/>
            <w:shd w:val="clear" w:color="auto" w:fill="auto"/>
            <w:vAlign w:val="center"/>
            <w:hideMark/>
          </w:tcPr>
          <w:p w14:paraId="4E9EE949"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416883AA" w14:textId="77777777" w:rsidR="00715230" w:rsidRPr="00715230" w:rsidRDefault="00715230" w:rsidP="00715230">
            <w:pPr>
              <w:jc w:val="center"/>
              <w:rPr>
                <w:color w:val="000000"/>
              </w:rPr>
            </w:pPr>
            <w:r w:rsidRPr="00715230">
              <w:rPr>
                <w:color w:val="000000"/>
              </w:rPr>
              <w:t>х</w:t>
            </w:r>
          </w:p>
        </w:tc>
      </w:tr>
      <w:tr w:rsidR="00715230" w:rsidRPr="00715230" w14:paraId="5401B07F" w14:textId="77777777" w:rsidTr="00715230">
        <w:trPr>
          <w:trHeight w:val="315"/>
        </w:trPr>
        <w:tc>
          <w:tcPr>
            <w:tcW w:w="2127" w:type="dxa"/>
            <w:vMerge/>
            <w:vAlign w:val="center"/>
            <w:hideMark/>
          </w:tcPr>
          <w:p w14:paraId="6939007A" w14:textId="77777777" w:rsidR="00715230" w:rsidRPr="00715230" w:rsidRDefault="00715230" w:rsidP="00715230">
            <w:pPr>
              <w:rPr>
                <w:color w:val="000000"/>
              </w:rPr>
            </w:pPr>
          </w:p>
        </w:tc>
        <w:tc>
          <w:tcPr>
            <w:tcW w:w="1592" w:type="dxa"/>
            <w:shd w:val="clear" w:color="auto" w:fill="auto"/>
            <w:vAlign w:val="center"/>
            <w:hideMark/>
          </w:tcPr>
          <w:p w14:paraId="4AD42F59" w14:textId="77777777" w:rsidR="00715230" w:rsidRPr="00715230" w:rsidRDefault="00715230" w:rsidP="00715230">
            <w:pPr>
              <w:jc w:val="center"/>
              <w:rPr>
                <w:color w:val="000000"/>
              </w:rPr>
            </w:pPr>
            <w:r w:rsidRPr="00715230">
              <w:rPr>
                <w:color w:val="000000"/>
              </w:rPr>
              <w:t>с 01.01.2020</w:t>
            </w:r>
          </w:p>
        </w:tc>
        <w:tc>
          <w:tcPr>
            <w:tcW w:w="1593" w:type="dxa"/>
            <w:shd w:val="clear" w:color="auto" w:fill="auto"/>
            <w:vAlign w:val="center"/>
            <w:hideMark/>
          </w:tcPr>
          <w:p w14:paraId="492939CE" w14:textId="77777777" w:rsidR="00715230" w:rsidRPr="00715230" w:rsidRDefault="00715230" w:rsidP="00715230">
            <w:pPr>
              <w:jc w:val="center"/>
              <w:rPr>
                <w:color w:val="000000"/>
              </w:rPr>
            </w:pPr>
            <w:r w:rsidRPr="00715230">
              <w:rPr>
                <w:color w:val="000000"/>
              </w:rPr>
              <w:t>34,78</w:t>
            </w:r>
          </w:p>
        </w:tc>
        <w:tc>
          <w:tcPr>
            <w:tcW w:w="1910" w:type="dxa"/>
            <w:shd w:val="clear" w:color="auto" w:fill="auto"/>
            <w:vAlign w:val="center"/>
            <w:hideMark/>
          </w:tcPr>
          <w:p w14:paraId="4D9B70D2" w14:textId="77777777" w:rsidR="00715230" w:rsidRPr="00715230" w:rsidRDefault="00715230" w:rsidP="00715230">
            <w:pPr>
              <w:jc w:val="center"/>
              <w:rPr>
                <w:color w:val="000000"/>
              </w:rPr>
            </w:pPr>
            <w:r w:rsidRPr="00715230">
              <w:rPr>
                <w:color w:val="000000"/>
              </w:rPr>
              <w:t>2 053,26</w:t>
            </w:r>
          </w:p>
        </w:tc>
        <w:tc>
          <w:tcPr>
            <w:tcW w:w="1775" w:type="dxa"/>
            <w:shd w:val="clear" w:color="auto" w:fill="auto"/>
            <w:vAlign w:val="center"/>
            <w:hideMark/>
          </w:tcPr>
          <w:p w14:paraId="5F441216"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5176C21D" w14:textId="77777777" w:rsidR="00715230" w:rsidRPr="00715230" w:rsidRDefault="00715230" w:rsidP="00715230">
            <w:pPr>
              <w:jc w:val="center"/>
              <w:rPr>
                <w:color w:val="000000"/>
              </w:rPr>
            </w:pPr>
            <w:r w:rsidRPr="00715230">
              <w:rPr>
                <w:color w:val="000000"/>
              </w:rPr>
              <w:t>х</w:t>
            </w:r>
          </w:p>
        </w:tc>
      </w:tr>
      <w:tr w:rsidR="00715230" w:rsidRPr="00715230" w14:paraId="72A3180C" w14:textId="77777777" w:rsidTr="00715230">
        <w:trPr>
          <w:trHeight w:val="315"/>
        </w:trPr>
        <w:tc>
          <w:tcPr>
            <w:tcW w:w="2127" w:type="dxa"/>
            <w:vMerge/>
            <w:vAlign w:val="center"/>
            <w:hideMark/>
          </w:tcPr>
          <w:p w14:paraId="5FDCC96F" w14:textId="77777777" w:rsidR="00715230" w:rsidRPr="00715230" w:rsidRDefault="00715230" w:rsidP="00715230">
            <w:pPr>
              <w:rPr>
                <w:color w:val="000000"/>
              </w:rPr>
            </w:pPr>
          </w:p>
        </w:tc>
        <w:tc>
          <w:tcPr>
            <w:tcW w:w="1592" w:type="dxa"/>
            <w:shd w:val="clear" w:color="auto" w:fill="auto"/>
            <w:vAlign w:val="center"/>
            <w:hideMark/>
          </w:tcPr>
          <w:p w14:paraId="3428843D" w14:textId="77777777" w:rsidR="00715230" w:rsidRPr="00715230" w:rsidRDefault="00715230" w:rsidP="00715230">
            <w:pPr>
              <w:jc w:val="center"/>
              <w:rPr>
                <w:color w:val="000000"/>
              </w:rPr>
            </w:pPr>
            <w:r w:rsidRPr="00715230">
              <w:rPr>
                <w:color w:val="000000"/>
              </w:rPr>
              <w:t>с 01.07.2020</w:t>
            </w:r>
          </w:p>
        </w:tc>
        <w:tc>
          <w:tcPr>
            <w:tcW w:w="1593" w:type="dxa"/>
            <w:shd w:val="clear" w:color="auto" w:fill="auto"/>
            <w:vAlign w:val="center"/>
            <w:hideMark/>
          </w:tcPr>
          <w:p w14:paraId="1165D4A1" w14:textId="77777777" w:rsidR="00715230" w:rsidRPr="00715230" w:rsidRDefault="00715230" w:rsidP="00715230">
            <w:pPr>
              <w:jc w:val="center"/>
              <w:rPr>
                <w:color w:val="000000"/>
              </w:rPr>
            </w:pPr>
            <w:r w:rsidRPr="00715230">
              <w:rPr>
                <w:color w:val="000000"/>
              </w:rPr>
              <w:t>36,31</w:t>
            </w:r>
          </w:p>
        </w:tc>
        <w:tc>
          <w:tcPr>
            <w:tcW w:w="1910" w:type="dxa"/>
            <w:shd w:val="clear" w:color="auto" w:fill="auto"/>
            <w:vAlign w:val="center"/>
            <w:hideMark/>
          </w:tcPr>
          <w:p w14:paraId="0A9AEE5F" w14:textId="77777777" w:rsidR="00715230" w:rsidRPr="00715230" w:rsidRDefault="00715230" w:rsidP="00715230">
            <w:pPr>
              <w:jc w:val="center"/>
              <w:rPr>
                <w:color w:val="000000"/>
              </w:rPr>
            </w:pPr>
            <w:r w:rsidRPr="00715230">
              <w:rPr>
                <w:color w:val="000000"/>
              </w:rPr>
              <w:t>2 123,07</w:t>
            </w:r>
          </w:p>
        </w:tc>
        <w:tc>
          <w:tcPr>
            <w:tcW w:w="1775" w:type="dxa"/>
            <w:shd w:val="clear" w:color="auto" w:fill="auto"/>
            <w:vAlign w:val="center"/>
            <w:hideMark/>
          </w:tcPr>
          <w:p w14:paraId="74B769BB"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3B60261E" w14:textId="77777777" w:rsidR="00715230" w:rsidRPr="00715230" w:rsidRDefault="00715230" w:rsidP="00715230">
            <w:pPr>
              <w:jc w:val="center"/>
              <w:rPr>
                <w:color w:val="000000"/>
              </w:rPr>
            </w:pPr>
            <w:r w:rsidRPr="00715230">
              <w:rPr>
                <w:color w:val="000000"/>
              </w:rPr>
              <w:t>х</w:t>
            </w:r>
          </w:p>
        </w:tc>
      </w:tr>
      <w:tr w:rsidR="00715230" w:rsidRPr="00715230" w14:paraId="607FF65D" w14:textId="77777777" w:rsidTr="00715230">
        <w:trPr>
          <w:trHeight w:val="315"/>
        </w:trPr>
        <w:tc>
          <w:tcPr>
            <w:tcW w:w="2127" w:type="dxa"/>
            <w:vMerge/>
            <w:vAlign w:val="center"/>
            <w:hideMark/>
          </w:tcPr>
          <w:p w14:paraId="75DE8BAD" w14:textId="77777777" w:rsidR="00715230" w:rsidRPr="00715230" w:rsidRDefault="00715230" w:rsidP="00715230">
            <w:pPr>
              <w:rPr>
                <w:color w:val="000000"/>
              </w:rPr>
            </w:pPr>
          </w:p>
        </w:tc>
        <w:tc>
          <w:tcPr>
            <w:tcW w:w="1592" w:type="dxa"/>
            <w:shd w:val="clear" w:color="auto" w:fill="auto"/>
            <w:vAlign w:val="center"/>
            <w:hideMark/>
          </w:tcPr>
          <w:p w14:paraId="75A16DD8" w14:textId="77777777" w:rsidR="00715230" w:rsidRPr="00715230" w:rsidRDefault="00715230" w:rsidP="00715230">
            <w:pPr>
              <w:jc w:val="center"/>
              <w:rPr>
                <w:color w:val="000000"/>
              </w:rPr>
            </w:pPr>
            <w:r w:rsidRPr="00715230">
              <w:rPr>
                <w:color w:val="000000"/>
              </w:rPr>
              <w:t>с 01.01.2021</w:t>
            </w:r>
          </w:p>
        </w:tc>
        <w:tc>
          <w:tcPr>
            <w:tcW w:w="1593" w:type="dxa"/>
            <w:shd w:val="clear" w:color="auto" w:fill="auto"/>
            <w:vAlign w:val="center"/>
            <w:hideMark/>
          </w:tcPr>
          <w:p w14:paraId="4CFFFD5D" w14:textId="77777777" w:rsidR="00715230" w:rsidRPr="00715230" w:rsidRDefault="00715230" w:rsidP="00715230">
            <w:pPr>
              <w:jc w:val="center"/>
              <w:rPr>
                <w:color w:val="000000"/>
              </w:rPr>
            </w:pPr>
            <w:r w:rsidRPr="00715230">
              <w:rPr>
                <w:color w:val="000000"/>
              </w:rPr>
              <w:t>36,31</w:t>
            </w:r>
          </w:p>
        </w:tc>
        <w:tc>
          <w:tcPr>
            <w:tcW w:w="1910" w:type="dxa"/>
            <w:shd w:val="clear" w:color="auto" w:fill="auto"/>
            <w:vAlign w:val="center"/>
            <w:hideMark/>
          </w:tcPr>
          <w:p w14:paraId="13A7C968" w14:textId="77777777" w:rsidR="00715230" w:rsidRPr="00715230" w:rsidRDefault="00715230" w:rsidP="00715230">
            <w:pPr>
              <w:jc w:val="center"/>
              <w:rPr>
                <w:color w:val="000000"/>
              </w:rPr>
            </w:pPr>
            <w:r w:rsidRPr="00715230">
              <w:rPr>
                <w:color w:val="000000"/>
              </w:rPr>
              <w:t>2 123,07</w:t>
            </w:r>
          </w:p>
        </w:tc>
        <w:tc>
          <w:tcPr>
            <w:tcW w:w="1775" w:type="dxa"/>
            <w:shd w:val="clear" w:color="auto" w:fill="auto"/>
            <w:vAlign w:val="center"/>
            <w:hideMark/>
          </w:tcPr>
          <w:p w14:paraId="26E64E7C"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6C5DAB42" w14:textId="77777777" w:rsidR="00715230" w:rsidRPr="00715230" w:rsidRDefault="00715230" w:rsidP="00715230">
            <w:pPr>
              <w:jc w:val="center"/>
              <w:rPr>
                <w:color w:val="000000"/>
              </w:rPr>
            </w:pPr>
            <w:r w:rsidRPr="00715230">
              <w:rPr>
                <w:color w:val="000000"/>
              </w:rPr>
              <w:t>х</w:t>
            </w:r>
          </w:p>
        </w:tc>
      </w:tr>
      <w:tr w:rsidR="00715230" w:rsidRPr="00715230" w14:paraId="16F32055" w14:textId="77777777" w:rsidTr="00715230">
        <w:trPr>
          <w:trHeight w:val="315"/>
        </w:trPr>
        <w:tc>
          <w:tcPr>
            <w:tcW w:w="2127" w:type="dxa"/>
            <w:vMerge/>
            <w:vAlign w:val="center"/>
            <w:hideMark/>
          </w:tcPr>
          <w:p w14:paraId="281B4380" w14:textId="77777777" w:rsidR="00715230" w:rsidRPr="00715230" w:rsidRDefault="00715230" w:rsidP="00715230">
            <w:pPr>
              <w:rPr>
                <w:color w:val="000000"/>
              </w:rPr>
            </w:pPr>
          </w:p>
        </w:tc>
        <w:tc>
          <w:tcPr>
            <w:tcW w:w="1592" w:type="dxa"/>
            <w:shd w:val="clear" w:color="auto" w:fill="auto"/>
            <w:vAlign w:val="center"/>
            <w:hideMark/>
          </w:tcPr>
          <w:p w14:paraId="38F946B0" w14:textId="77777777" w:rsidR="00715230" w:rsidRPr="00715230" w:rsidRDefault="00715230" w:rsidP="00715230">
            <w:pPr>
              <w:jc w:val="center"/>
              <w:rPr>
                <w:color w:val="000000"/>
              </w:rPr>
            </w:pPr>
            <w:r w:rsidRPr="00715230">
              <w:rPr>
                <w:color w:val="000000"/>
              </w:rPr>
              <w:t>с 01.07.2021</w:t>
            </w:r>
          </w:p>
        </w:tc>
        <w:tc>
          <w:tcPr>
            <w:tcW w:w="1593" w:type="dxa"/>
            <w:shd w:val="clear" w:color="auto" w:fill="auto"/>
            <w:vAlign w:val="center"/>
            <w:hideMark/>
          </w:tcPr>
          <w:p w14:paraId="4E19A8D3" w14:textId="77777777" w:rsidR="00715230" w:rsidRPr="00715230" w:rsidRDefault="00715230" w:rsidP="00715230">
            <w:pPr>
              <w:jc w:val="center"/>
              <w:rPr>
                <w:color w:val="000000"/>
              </w:rPr>
            </w:pPr>
            <w:r w:rsidRPr="00715230">
              <w:rPr>
                <w:color w:val="000000"/>
              </w:rPr>
              <w:t>38,15</w:t>
            </w:r>
          </w:p>
        </w:tc>
        <w:tc>
          <w:tcPr>
            <w:tcW w:w="1910" w:type="dxa"/>
            <w:shd w:val="clear" w:color="auto" w:fill="auto"/>
            <w:vAlign w:val="center"/>
            <w:hideMark/>
          </w:tcPr>
          <w:p w14:paraId="496E8D27" w14:textId="77777777" w:rsidR="00715230" w:rsidRPr="00715230" w:rsidRDefault="00715230" w:rsidP="00715230">
            <w:pPr>
              <w:jc w:val="center"/>
              <w:rPr>
                <w:color w:val="000000"/>
              </w:rPr>
            </w:pPr>
            <w:r w:rsidRPr="00715230">
              <w:rPr>
                <w:color w:val="000000"/>
              </w:rPr>
              <w:t>2 207,99</w:t>
            </w:r>
          </w:p>
        </w:tc>
        <w:tc>
          <w:tcPr>
            <w:tcW w:w="1775" w:type="dxa"/>
            <w:shd w:val="clear" w:color="auto" w:fill="auto"/>
            <w:vAlign w:val="center"/>
            <w:hideMark/>
          </w:tcPr>
          <w:p w14:paraId="3129FD97"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32F25D54" w14:textId="77777777" w:rsidR="00715230" w:rsidRPr="00715230" w:rsidRDefault="00715230" w:rsidP="00715230">
            <w:pPr>
              <w:jc w:val="center"/>
              <w:rPr>
                <w:color w:val="000000"/>
              </w:rPr>
            </w:pPr>
            <w:r w:rsidRPr="00715230">
              <w:rPr>
                <w:color w:val="000000"/>
              </w:rPr>
              <w:t>х</w:t>
            </w:r>
          </w:p>
        </w:tc>
      </w:tr>
      <w:tr w:rsidR="00715230" w:rsidRPr="00715230" w14:paraId="1CA35A8F" w14:textId="77777777" w:rsidTr="00715230">
        <w:trPr>
          <w:trHeight w:val="315"/>
        </w:trPr>
        <w:tc>
          <w:tcPr>
            <w:tcW w:w="2127" w:type="dxa"/>
            <w:vMerge/>
            <w:vAlign w:val="center"/>
            <w:hideMark/>
          </w:tcPr>
          <w:p w14:paraId="082C14EE" w14:textId="77777777" w:rsidR="00715230" w:rsidRPr="00715230" w:rsidRDefault="00715230" w:rsidP="00715230">
            <w:pPr>
              <w:rPr>
                <w:color w:val="000000"/>
              </w:rPr>
            </w:pPr>
          </w:p>
        </w:tc>
        <w:tc>
          <w:tcPr>
            <w:tcW w:w="1592" w:type="dxa"/>
            <w:shd w:val="clear" w:color="auto" w:fill="auto"/>
            <w:vAlign w:val="center"/>
            <w:hideMark/>
          </w:tcPr>
          <w:p w14:paraId="1E2B9CD8" w14:textId="77777777" w:rsidR="00715230" w:rsidRPr="00715230" w:rsidRDefault="00715230" w:rsidP="00715230">
            <w:pPr>
              <w:jc w:val="center"/>
              <w:rPr>
                <w:color w:val="000000"/>
              </w:rPr>
            </w:pPr>
            <w:r w:rsidRPr="00715230">
              <w:rPr>
                <w:color w:val="000000"/>
              </w:rPr>
              <w:t>с 01.01.2022</w:t>
            </w:r>
          </w:p>
        </w:tc>
        <w:tc>
          <w:tcPr>
            <w:tcW w:w="1593" w:type="dxa"/>
            <w:shd w:val="clear" w:color="auto" w:fill="auto"/>
            <w:vAlign w:val="center"/>
            <w:hideMark/>
          </w:tcPr>
          <w:p w14:paraId="0A2CCEA8" w14:textId="77777777" w:rsidR="00715230" w:rsidRPr="00715230" w:rsidRDefault="00715230" w:rsidP="00715230">
            <w:pPr>
              <w:jc w:val="center"/>
              <w:rPr>
                <w:color w:val="000000"/>
              </w:rPr>
            </w:pPr>
            <w:r w:rsidRPr="00715230">
              <w:rPr>
                <w:color w:val="000000"/>
              </w:rPr>
              <w:t>38,15</w:t>
            </w:r>
          </w:p>
        </w:tc>
        <w:tc>
          <w:tcPr>
            <w:tcW w:w="1910" w:type="dxa"/>
            <w:shd w:val="clear" w:color="auto" w:fill="auto"/>
            <w:vAlign w:val="center"/>
            <w:hideMark/>
          </w:tcPr>
          <w:p w14:paraId="7400C1BE" w14:textId="77777777" w:rsidR="00715230" w:rsidRPr="00715230" w:rsidRDefault="00715230" w:rsidP="00715230">
            <w:pPr>
              <w:jc w:val="center"/>
              <w:rPr>
                <w:color w:val="000000"/>
              </w:rPr>
            </w:pPr>
            <w:r w:rsidRPr="00715230">
              <w:rPr>
                <w:color w:val="000000"/>
              </w:rPr>
              <w:t>2 207,99</w:t>
            </w:r>
          </w:p>
        </w:tc>
        <w:tc>
          <w:tcPr>
            <w:tcW w:w="1775" w:type="dxa"/>
            <w:shd w:val="clear" w:color="auto" w:fill="auto"/>
            <w:vAlign w:val="center"/>
            <w:hideMark/>
          </w:tcPr>
          <w:p w14:paraId="5C159780"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4361DE8B" w14:textId="77777777" w:rsidR="00715230" w:rsidRPr="00715230" w:rsidRDefault="00715230" w:rsidP="00715230">
            <w:pPr>
              <w:jc w:val="center"/>
              <w:rPr>
                <w:color w:val="000000"/>
              </w:rPr>
            </w:pPr>
            <w:r w:rsidRPr="00715230">
              <w:rPr>
                <w:color w:val="000000"/>
              </w:rPr>
              <w:t>х</w:t>
            </w:r>
          </w:p>
        </w:tc>
      </w:tr>
      <w:tr w:rsidR="00715230" w:rsidRPr="00715230" w14:paraId="6171B314" w14:textId="77777777" w:rsidTr="00715230">
        <w:trPr>
          <w:trHeight w:val="315"/>
        </w:trPr>
        <w:tc>
          <w:tcPr>
            <w:tcW w:w="2127" w:type="dxa"/>
            <w:vMerge/>
            <w:vAlign w:val="center"/>
            <w:hideMark/>
          </w:tcPr>
          <w:p w14:paraId="41D5CE2E" w14:textId="77777777" w:rsidR="00715230" w:rsidRPr="00715230" w:rsidRDefault="00715230" w:rsidP="00715230">
            <w:pPr>
              <w:rPr>
                <w:color w:val="000000"/>
              </w:rPr>
            </w:pPr>
          </w:p>
        </w:tc>
        <w:tc>
          <w:tcPr>
            <w:tcW w:w="1592" w:type="dxa"/>
            <w:shd w:val="clear" w:color="auto" w:fill="auto"/>
            <w:vAlign w:val="center"/>
            <w:hideMark/>
          </w:tcPr>
          <w:p w14:paraId="42539753" w14:textId="77777777" w:rsidR="00715230" w:rsidRPr="00715230" w:rsidRDefault="00715230" w:rsidP="00715230">
            <w:pPr>
              <w:jc w:val="center"/>
              <w:rPr>
                <w:color w:val="000000"/>
              </w:rPr>
            </w:pPr>
            <w:r w:rsidRPr="00715230">
              <w:rPr>
                <w:color w:val="000000"/>
              </w:rPr>
              <w:t>с 01.07.2022</w:t>
            </w:r>
          </w:p>
        </w:tc>
        <w:tc>
          <w:tcPr>
            <w:tcW w:w="1593" w:type="dxa"/>
            <w:shd w:val="clear" w:color="auto" w:fill="auto"/>
            <w:vAlign w:val="center"/>
            <w:hideMark/>
          </w:tcPr>
          <w:p w14:paraId="1BE1121D" w14:textId="77777777" w:rsidR="00715230" w:rsidRPr="00715230" w:rsidRDefault="00715230" w:rsidP="00715230">
            <w:pPr>
              <w:jc w:val="center"/>
              <w:rPr>
                <w:color w:val="000000"/>
              </w:rPr>
            </w:pPr>
            <w:r w:rsidRPr="00715230">
              <w:rPr>
                <w:color w:val="000000"/>
              </w:rPr>
              <w:t>40,25</w:t>
            </w:r>
          </w:p>
        </w:tc>
        <w:tc>
          <w:tcPr>
            <w:tcW w:w="1910" w:type="dxa"/>
            <w:shd w:val="clear" w:color="auto" w:fill="auto"/>
            <w:vAlign w:val="center"/>
            <w:hideMark/>
          </w:tcPr>
          <w:p w14:paraId="2480968A" w14:textId="77777777" w:rsidR="00715230" w:rsidRPr="00715230" w:rsidRDefault="00715230" w:rsidP="00715230">
            <w:pPr>
              <w:jc w:val="center"/>
              <w:rPr>
                <w:color w:val="000000"/>
              </w:rPr>
            </w:pPr>
            <w:r w:rsidRPr="00715230">
              <w:rPr>
                <w:color w:val="000000"/>
              </w:rPr>
              <w:t>2 294,10</w:t>
            </w:r>
          </w:p>
        </w:tc>
        <w:tc>
          <w:tcPr>
            <w:tcW w:w="1775" w:type="dxa"/>
            <w:shd w:val="clear" w:color="auto" w:fill="auto"/>
            <w:vAlign w:val="center"/>
            <w:hideMark/>
          </w:tcPr>
          <w:p w14:paraId="741BE1DB"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6CB47176" w14:textId="77777777" w:rsidR="00715230" w:rsidRPr="00715230" w:rsidRDefault="00715230" w:rsidP="00715230">
            <w:pPr>
              <w:jc w:val="center"/>
              <w:rPr>
                <w:color w:val="000000"/>
              </w:rPr>
            </w:pPr>
            <w:r w:rsidRPr="00715230">
              <w:rPr>
                <w:color w:val="000000"/>
              </w:rPr>
              <w:t>х</w:t>
            </w:r>
          </w:p>
        </w:tc>
      </w:tr>
      <w:tr w:rsidR="00715230" w:rsidRPr="00715230" w14:paraId="2809DA44" w14:textId="77777777" w:rsidTr="00715230">
        <w:trPr>
          <w:trHeight w:val="315"/>
        </w:trPr>
        <w:tc>
          <w:tcPr>
            <w:tcW w:w="2127" w:type="dxa"/>
            <w:vMerge/>
            <w:vAlign w:val="center"/>
            <w:hideMark/>
          </w:tcPr>
          <w:p w14:paraId="61EFDFCE" w14:textId="77777777" w:rsidR="00715230" w:rsidRPr="00715230" w:rsidRDefault="00715230" w:rsidP="00715230">
            <w:pPr>
              <w:rPr>
                <w:color w:val="000000"/>
              </w:rPr>
            </w:pPr>
          </w:p>
        </w:tc>
        <w:tc>
          <w:tcPr>
            <w:tcW w:w="1592" w:type="dxa"/>
            <w:shd w:val="clear" w:color="auto" w:fill="auto"/>
            <w:vAlign w:val="center"/>
            <w:hideMark/>
          </w:tcPr>
          <w:p w14:paraId="4A69BDFF" w14:textId="77777777" w:rsidR="00715230" w:rsidRPr="00715230" w:rsidRDefault="00715230" w:rsidP="00715230">
            <w:pPr>
              <w:jc w:val="center"/>
              <w:rPr>
                <w:color w:val="000000"/>
              </w:rPr>
            </w:pPr>
            <w:r w:rsidRPr="00715230">
              <w:rPr>
                <w:color w:val="000000"/>
              </w:rPr>
              <w:t>с 01.01.2023</w:t>
            </w:r>
          </w:p>
        </w:tc>
        <w:tc>
          <w:tcPr>
            <w:tcW w:w="1593" w:type="dxa"/>
            <w:shd w:val="clear" w:color="auto" w:fill="auto"/>
            <w:vAlign w:val="center"/>
            <w:hideMark/>
          </w:tcPr>
          <w:p w14:paraId="55AAC982" w14:textId="77777777" w:rsidR="00715230" w:rsidRPr="00715230" w:rsidRDefault="00715230" w:rsidP="00715230">
            <w:pPr>
              <w:jc w:val="center"/>
              <w:rPr>
                <w:color w:val="000000"/>
              </w:rPr>
            </w:pPr>
            <w:r w:rsidRPr="00715230">
              <w:rPr>
                <w:color w:val="000000"/>
              </w:rPr>
              <w:t>40,25</w:t>
            </w:r>
          </w:p>
        </w:tc>
        <w:tc>
          <w:tcPr>
            <w:tcW w:w="1910" w:type="dxa"/>
            <w:shd w:val="clear" w:color="auto" w:fill="auto"/>
            <w:vAlign w:val="center"/>
            <w:hideMark/>
          </w:tcPr>
          <w:p w14:paraId="14017352" w14:textId="77777777" w:rsidR="00715230" w:rsidRPr="00715230" w:rsidRDefault="00715230" w:rsidP="00715230">
            <w:pPr>
              <w:jc w:val="center"/>
              <w:rPr>
                <w:color w:val="000000"/>
              </w:rPr>
            </w:pPr>
            <w:r w:rsidRPr="00715230">
              <w:rPr>
                <w:color w:val="000000"/>
              </w:rPr>
              <w:t>2 294,10</w:t>
            </w:r>
          </w:p>
        </w:tc>
        <w:tc>
          <w:tcPr>
            <w:tcW w:w="1775" w:type="dxa"/>
            <w:shd w:val="clear" w:color="auto" w:fill="auto"/>
            <w:vAlign w:val="center"/>
            <w:hideMark/>
          </w:tcPr>
          <w:p w14:paraId="16B1C445"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3CC33660" w14:textId="77777777" w:rsidR="00715230" w:rsidRPr="00715230" w:rsidRDefault="00715230" w:rsidP="00715230">
            <w:pPr>
              <w:jc w:val="center"/>
              <w:rPr>
                <w:color w:val="000000"/>
              </w:rPr>
            </w:pPr>
            <w:r w:rsidRPr="00715230">
              <w:rPr>
                <w:color w:val="000000"/>
              </w:rPr>
              <w:t>х</w:t>
            </w:r>
          </w:p>
        </w:tc>
      </w:tr>
      <w:tr w:rsidR="00715230" w:rsidRPr="00715230" w14:paraId="155F89E2" w14:textId="77777777" w:rsidTr="00715230">
        <w:trPr>
          <w:trHeight w:val="315"/>
        </w:trPr>
        <w:tc>
          <w:tcPr>
            <w:tcW w:w="2127" w:type="dxa"/>
            <w:vMerge/>
            <w:vAlign w:val="center"/>
            <w:hideMark/>
          </w:tcPr>
          <w:p w14:paraId="1D0730EE" w14:textId="77777777" w:rsidR="00715230" w:rsidRPr="00715230" w:rsidRDefault="00715230" w:rsidP="00715230">
            <w:pPr>
              <w:rPr>
                <w:color w:val="000000"/>
              </w:rPr>
            </w:pPr>
          </w:p>
        </w:tc>
        <w:tc>
          <w:tcPr>
            <w:tcW w:w="1592" w:type="dxa"/>
            <w:shd w:val="clear" w:color="auto" w:fill="auto"/>
            <w:vAlign w:val="center"/>
            <w:hideMark/>
          </w:tcPr>
          <w:p w14:paraId="37ECE637" w14:textId="77777777" w:rsidR="00715230" w:rsidRPr="00715230" w:rsidRDefault="00715230" w:rsidP="00715230">
            <w:pPr>
              <w:jc w:val="center"/>
              <w:rPr>
                <w:color w:val="000000"/>
              </w:rPr>
            </w:pPr>
            <w:r w:rsidRPr="00715230">
              <w:rPr>
                <w:color w:val="000000"/>
              </w:rPr>
              <w:t>с 01.07.2023</w:t>
            </w:r>
          </w:p>
        </w:tc>
        <w:tc>
          <w:tcPr>
            <w:tcW w:w="1593" w:type="dxa"/>
            <w:shd w:val="clear" w:color="auto" w:fill="auto"/>
            <w:vAlign w:val="center"/>
            <w:hideMark/>
          </w:tcPr>
          <w:p w14:paraId="164897F6" w14:textId="77777777" w:rsidR="00715230" w:rsidRPr="00715230" w:rsidRDefault="00715230" w:rsidP="00715230">
            <w:pPr>
              <w:jc w:val="center"/>
              <w:rPr>
                <w:color w:val="000000"/>
              </w:rPr>
            </w:pPr>
            <w:r w:rsidRPr="00715230">
              <w:rPr>
                <w:color w:val="000000"/>
              </w:rPr>
              <w:t>42,02</w:t>
            </w:r>
          </w:p>
        </w:tc>
        <w:tc>
          <w:tcPr>
            <w:tcW w:w="1910" w:type="dxa"/>
            <w:shd w:val="clear" w:color="auto" w:fill="auto"/>
            <w:vAlign w:val="center"/>
            <w:hideMark/>
          </w:tcPr>
          <w:p w14:paraId="79FA72E2" w14:textId="77777777" w:rsidR="00715230" w:rsidRPr="00715230" w:rsidRDefault="00715230" w:rsidP="00715230">
            <w:pPr>
              <w:jc w:val="center"/>
              <w:rPr>
                <w:color w:val="000000"/>
              </w:rPr>
            </w:pPr>
            <w:r w:rsidRPr="00715230">
              <w:rPr>
                <w:color w:val="000000"/>
              </w:rPr>
              <w:t>2 383,57</w:t>
            </w:r>
          </w:p>
        </w:tc>
        <w:tc>
          <w:tcPr>
            <w:tcW w:w="1775" w:type="dxa"/>
            <w:shd w:val="clear" w:color="auto" w:fill="auto"/>
            <w:vAlign w:val="center"/>
            <w:hideMark/>
          </w:tcPr>
          <w:p w14:paraId="181642FD"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29149331" w14:textId="77777777" w:rsidR="00715230" w:rsidRPr="00715230" w:rsidRDefault="00715230" w:rsidP="00715230">
            <w:pPr>
              <w:jc w:val="center"/>
              <w:rPr>
                <w:color w:val="000000"/>
              </w:rPr>
            </w:pPr>
            <w:r w:rsidRPr="00715230">
              <w:rPr>
                <w:color w:val="000000"/>
              </w:rPr>
              <w:t>х</w:t>
            </w:r>
          </w:p>
        </w:tc>
      </w:tr>
      <w:tr w:rsidR="00715230" w:rsidRPr="00715230" w14:paraId="711E8D35" w14:textId="77777777" w:rsidTr="00715230">
        <w:trPr>
          <w:trHeight w:val="315"/>
        </w:trPr>
        <w:tc>
          <w:tcPr>
            <w:tcW w:w="2127" w:type="dxa"/>
            <w:vMerge/>
            <w:vAlign w:val="center"/>
            <w:hideMark/>
          </w:tcPr>
          <w:p w14:paraId="0D3956BB" w14:textId="77777777" w:rsidR="00715230" w:rsidRPr="00715230" w:rsidRDefault="00715230" w:rsidP="00715230">
            <w:pPr>
              <w:rPr>
                <w:color w:val="000000"/>
              </w:rPr>
            </w:pPr>
          </w:p>
        </w:tc>
        <w:tc>
          <w:tcPr>
            <w:tcW w:w="1592" w:type="dxa"/>
            <w:shd w:val="clear" w:color="auto" w:fill="auto"/>
            <w:vAlign w:val="center"/>
            <w:hideMark/>
          </w:tcPr>
          <w:p w14:paraId="6BC0FD2D" w14:textId="77777777" w:rsidR="00715230" w:rsidRPr="00715230" w:rsidRDefault="00715230" w:rsidP="00715230">
            <w:pPr>
              <w:jc w:val="center"/>
              <w:rPr>
                <w:color w:val="000000"/>
              </w:rPr>
            </w:pPr>
            <w:r w:rsidRPr="00715230">
              <w:rPr>
                <w:color w:val="000000"/>
              </w:rPr>
              <w:t>с 01.01.2024</w:t>
            </w:r>
          </w:p>
        </w:tc>
        <w:tc>
          <w:tcPr>
            <w:tcW w:w="1593" w:type="dxa"/>
            <w:shd w:val="clear" w:color="auto" w:fill="auto"/>
            <w:vAlign w:val="center"/>
            <w:hideMark/>
          </w:tcPr>
          <w:p w14:paraId="65BD9EDB" w14:textId="77777777" w:rsidR="00715230" w:rsidRPr="00715230" w:rsidRDefault="00715230" w:rsidP="00715230">
            <w:pPr>
              <w:jc w:val="center"/>
              <w:rPr>
                <w:color w:val="000000"/>
              </w:rPr>
            </w:pPr>
            <w:r w:rsidRPr="00715230">
              <w:rPr>
                <w:color w:val="000000"/>
              </w:rPr>
              <w:t>42,02</w:t>
            </w:r>
          </w:p>
        </w:tc>
        <w:tc>
          <w:tcPr>
            <w:tcW w:w="1910" w:type="dxa"/>
            <w:shd w:val="clear" w:color="auto" w:fill="auto"/>
            <w:vAlign w:val="center"/>
            <w:hideMark/>
          </w:tcPr>
          <w:p w14:paraId="36842CF9" w14:textId="77777777" w:rsidR="00715230" w:rsidRPr="00715230" w:rsidRDefault="00715230" w:rsidP="00715230">
            <w:pPr>
              <w:jc w:val="center"/>
              <w:rPr>
                <w:color w:val="000000"/>
              </w:rPr>
            </w:pPr>
            <w:r w:rsidRPr="00715230">
              <w:rPr>
                <w:color w:val="000000"/>
              </w:rPr>
              <w:t>2 383,57</w:t>
            </w:r>
          </w:p>
        </w:tc>
        <w:tc>
          <w:tcPr>
            <w:tcW w:w="1775" w:type="dxa"/>
            <w:shd w:val="clear" w:color="auto" w:fill="auto"/>
            <w:vAlign w:val="center"/>
            <w:hideMark/>
          </w:tcPr>
          <w:p w14:paraId="07BE1823"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22B0BBBA" w14:textId="77777777" w:rsidR="00715230" w:rsidRPr="00715230" w:rsidRDefault="00715230" w:rsidP="00715230">
            <w:pPr>
              <w:jc w:val="center"/>
              <w:rPr>
                <w:color w:val="000000"/>
              </w:rPr>
            </w:pPr>
            <w:r w:rsidRPr="00715230">
              <w:rPr>
                <w:color w:val="000000"/>
              </w:rPr>
              <w:t>х</w:t>
            </w:r>
          </w:p>
        </w:tc>
      </w:tr>
      <w:tr w:rsidR="00715230" w:rsidRPr="00715230" w14:paraId="761874D6" w14:textId="77777777" w:rsidTr="00715230">
        <w:trPr>
          <w:trHeight w:val="315"/>
        </w:trPr>
        <w:tc>
          <w:tcPr>
            <w:tcW w:w="2127" w:type="dxa"/>
            <w:vMerge/>
            <w:vAlign w:val="center"/>
            <w:hideMark/>
          </w:tcPr>
          <w:p w14:paraId="3C1C24C3" w14:textId="77777777" w:rsidR="00715230" w:rsidRPr="00715230" w:rsidRDefault="00715230" w:rsidP="00715230">
            <w:pPr>
              <w:rPr>
                <w:color w:val="000000"/>
              </w:rPr>
            </w:pPr>
          </w:p>
        </w:tc>
        <w:tc>
          <w:tcPr>
            <w:tcW w:w="1592" w:type="dxa"/>
            <w:shd w:val="clear" w:color="auto" w:fill="auto"/>
            <w:vAlign w:val="center"/>
            <w:hideMark/>
          </w:tcPr>
          <w:p w14:paraId="1EBB2615" w14:textId="77777777" w:rsidR="00715230" w:rsidRPr="00715230" w:rsidRDefault="00715230" w:rsidP="00715230">
            <w:pPr>
              <w:jc w:val="center"/>
              <w:rPr>
                <w:color w:val="000000"/>
              </w:rPr>
            </w:pPr>
            <w:r w:rsidRPr="00715230">
              <w:rPr>
                <w:color w:val="000000"/>
              </w:rPr>
              <w:t>с 01.07.2024</w:t>
            </w:r>
          </w:p>
        </w:tc>
        <w:tc>
          <w:tcPr>
            <w:tcW w:w="1593" w:type="dxa"/>
            <w:shd w:val="clear" w:color="auto" w:fill="auto"/>
            <w:vAlign w:val="center"/>
            <w:hideMark/>
          </w:tcPr>
          <w:p w14:paraId="0CB0B3EC" w14:textId="77777777" w:rsidR="00715230" w:rsidRPr="00715230" w:rsidRDefault="00715230" w:rsidP="00715230">
            <w:pPr>
              <w:jc w:val="center"/>
              <w:rPr>
                <w:color w:val="000000"/>
              </w:rPr>
            </w:pPr>
            <w:r w:rsidRPr="00715230">
              <w:rPr>
                <w:color w:val="000000"/>
              </w:rPr>
              <w:t>43,66</w:t>
            </w:r>
          </w:p>
        </w:tc>
        <w:tc>
          <w:tcPr>
            <w:tcW w:w="1910" w:type="dxa"/>
            <w:shd w:val="clear" w:color="auto" w:fill="auto"/>
            <w:vAlign w:val="center"/>
            <w:hideMark/>
          </w:tcPr>
          <w:p w14:paraId="71F3125D" w14:textId="77777777" w:rsidR="00715230" w:rsidRPr="00715230" w:rsidRDefault="00715230" w:rsidP="00715230">
            <w:pPr>
              <w:jc w:val="center"/>
              <w:rPr>
                <w:color w:val="000000"/>
              </w:rPr>
            </w:pPr>
            <w:r w:rsidRPr="00715230">
              <w:rPr>
                <w:color w:val="000000"/>
              </w:rPr>
              <w:t>2 476,53</w:t>
            </w:r>
          </w:p>
        </w:tc>
        <w:tc>
          <w:tcPr>
            <w:tcW w:w="1775" w:type="dxa"/>
            <w:shd w:val="clear" w:color="auto" w:fill="auto"/>
            <w:vAlign w:val="center"/>
            <w:hideMark/>
          </w:tcPr>
          <w:p w14:paraId="15146B61"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4B6829CD" w14:textId="77777777" w:rsidR="00715230" w:rsidRPr="00715230" w:rsidRDefault="00715230" w:rsidP="00715230">
            <w:pPr>
              <w:jc w:val="center"/>
              <w:rPr>
                <w:color w:val="000000"/>
              </w:rPr>
            </w:pPr>
            <w:r w:rsidRPr="00715230">
              <w:rPr>
                <w:color w:val="000000"/>
              </w:rPr>
              <w:t>х</w:t>
            </w:r>
          </w:p>
        </w:tc>
      </w:tr>
      <w:tr w:rsidR="00715230" w:rsidRPr="00715230" w14:paraId="186B094E" w14:textId="77777777" w:rsidTr="00715230">
        <w:trPr>
          <w:trHeight w:val="315"/>
        </w:trPr>
        <w:tc>
          <w:tcPr>
            <w:tcW w:w="2127" w:type="dxa"/>
            <w:vMerge/>
            <w:vAlign w:val="center"/>
            <w:hideMark/>
          </w:tcPr>
          <w:p w14:paraId="23472E01" w14:textId="77777777" w:rsidR="00715230" w:rsidRPr="00715230" w:rsidRDefault="00715230" w:rsidP="00715230">
            <w:pPr>
              <w:rPr>
                <w:color w:val="000000"/>
              </w:rPr>
            </w:pPr>
          </w:p>
        </w:tc>
        <w:tc>
          <w:tcPr>
            <w:tcW w:w="1592" w:type="dxa"/>
            <w:shd w:val="clear" w:color="auto" w:fill="auto"/>
            <w:vAlign w:val="center"/>
            <w:hideMark/>
          </w:tcPr>
          <w:p w14:paraId="7CBCA45E" w14:textId="77777777" w:rsidR="00715230" w:rsidRPr="00715230" w:rsidRDefault="00715230" w:rsidP="00715230">
            <w:pPr>
              <w:jc w:val="center"/>
              <w:rPr>
                <w:color w:val="000000"/>
              </w:rPr>
            </w:pPr>
            <w:r w:rsidRPr="00715230">
              <w:rPr>
                <w:color w:val="000000"/>
              </w:rPr>
              <w:t>с 01.01.2025</w:t>
            </w:r>
          </w:p>
        </w:tc>
        <w:tc>
          <w:tcPr>
            <w:tcW w:w="1593" w:type="dxa"/>
            <w:shd w:val="clear" w:color="auto" w:fill="auto"/>
            <w:vAlign w:val="center"/>
            <w:hideMark/>
          </w:tcPr>
          <w:p w14:paraId="6BFA9957" w14:textId="77777777" w:rsidR="00715230" w:rsidRPr="00715230" w:rsidRDefault="00715230" w:rsidP="00715230">
            <w:pPr>
              <w:jc w:val="center"/>
              <w:rPr>
                <w:color w:val="000000"/>
              </w:rPr>
            </w:pPr>
            <w:r w:rsidRPr="00715230">
              <w:rPr>
                <w:color w:val="000000"/>
              </w:rPr>
              <w:t>43,66</w:t>
            </w:r>
          </w:p>
        </w:tc>
        <w:tc>
          <w:tcPr>
            <w:tcW w:w="1910" w:type="dxa"/>
            <w:shd w:val="clear" w:color="auto" w:fill="auto"/>
            <w:vAlign w:val="center"/>
            <w:hideMark/>
          </w:tcPr>
          <w:p w14:paraId="07D98DBA" w14:textId="77777777" w:rsidR="00715230" w:rsidRPr="00715230" w:rsidRDefault="00715230" w:rsidP="00715230">
            <w:pPr>
              <w:jc w:val="center"/>
              <w:rPr>
                <w:color w:val="000000"/>
              </w:rPr>
            </w:pPr>
            <w:r w:rsidRPr="00715230">
              <w:rPr>
                <w:color w:val="000000"/>
              </w:rPr>
              <w:t>2 476,53</w:t>
            </w:r>
          </w:p>
        </w:tc>
        <w:tc>
          <w:tcPr>
            <w:tcW w:w="1775" w:type="dxa"/>
            <w:shd w:val="clear" w:color="auto" w:fill="auto"/>
            <w:vAlign w:val="center"/>
            <w:hideMark/>
          </w:tcPr>
          <w:p w14:paraId="401EDA6F"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7AAEA133" w14:textId="77777777" w:rsidR="00715230" w:rsidRPr="00715230" w:rsidRDefault="00715230" w:rsidP="00715230">
            <w:pPr>
              <w:jc w:val="center"/>
              <w:rPr>
                <w:color w:val="000000"/>
              </w:rPr>
            </w:pPr>
            <w:r w:rsidRPr="00715230">
              <w:rPr>
                <w:color w:val="000000"/>
              </w:rPr>
              <w:t>х</w:t>
            </w:r>
          </w:p>
        </w:tc>
      </w:tr>
      <w:tr w:rsidR="00715230" w:rsidRPr="00715230" w14:paraId="230D822C" w14:textId="77777777" w:rsidTr="00715230">
        <w:trPr>
          <w:trHeight w:val="315"/>
        </w:trPr>
        <w:tc>
          <w:tcPr>
            <w:tcW w:w="2127" w:type="dxa"/>
            <w:vMerge/>
            <w:vAlign w:val="center"/>
            <w:hideMark/>
          </w:tcPr>
          <w:p w14:paraId="5D50BED7" w14:textId="77777777" w:rsidR="00715230" w:rsidRPr="00715230" w:rsidRDefault="00715230" w:rsidP="00715230">
            <w:pPr>
              <w:rPr>
                <w:color w:val="000000"/>
              </w:rPr>
            </w:pPr>
          </w:p>
        </w:tc>
        <w:tc>
          <w:tcPr>
            <w:tcW w:w="1592" w:type="dxa"/>
            <w:shd w:val="clear" w:color="auto" w:fill="auto"/>
            <w:vAlign w:val="center"/>
            <w:hideMark/>
          </w:tcPr>
          <w:p w14:paraId="7DB61F36" w14:textId="77777777" w:rsidR="00715230" w:rsidRPr="00715230" w:rsidRDefault="00715230" w:rsidP="00715230">
            <w:pPr>
              <w:jc w:val="center"/>
              <w:rPr>
                <w:color w:val="000000"/>
              </w:rPr>
            </w:pPr>
            <w:r w:rsidRPr="00715230">
              <w:rPr>
                <w:color w:val="000000"/>
              </w:rPr>
              <w:t>с 01.07.2025</w:t>
            </w:r>
          </w:p>
        </w:tc>
        <w:tc>
          <w:tcPr>
            <w:tcW w:w="1593" w:type="dxa"/>
            <w:shd w:val="clear" w:color="auto" w:fill="auto"/>
            <w:vAlign w:val="center"/>
            <w:hideMark/>
          </w:tcPr>
          <w:p w14:paraId="4ED8440A" w14:textId="77777777" w:rsidR="00715230" w:rsidRPr="00715230" w:rsidRDefault="00715230" w:rsidP="00715230">
            <w:pPr>
              <w:jc w:val="center"/>
              <w:rPr>
                <w:color w:val="000000"/>
              </w:rPr>
            </w:pPr>
            <w:r w:rsidRPr="00715230">
              <w:rPr>
                <w:color w:val="000000"/>
              </w:rPr>
              <w:t>45,36</w:t>
            </w:r>
          </w:p>
        </w:tc>
        <w:tc>
          <w:tcPr>
            <w:tcW w:w="1910" w:type="dxa"/>
            <w:shd w:val="clear" w:color="auto" w:fill="auto"/>
            <w:vAlign w:val="center"/>
            <w:hideMark/>
          </w:tcPr>
          <w:p w14:paraId="59B7235A" w14:textId="77777777" w:rsidR="00715230" w:rsidRPr="00715230" w:rsidRDefault="00715230" w:rsidP="00715230">
            <w:pPr>
              <w:jc w:val="center"/>
              <w:rPr>
                <w:color w:val="000000"/>
              </w:rPr>
            </w:pPr>
            <w:r w:rsidRPr="00715230">
              <w:rPr>
                <w:color w:val="000000"/>
              </w:rPr>
              <w:t>2 573,11</w:t>
            </w:r>
          </w:p>
        </w:tc>
        <w:tc>
          <w:tcPr>
            <w:tcW w:w="1775" w:type="dxa"/>
            <w:shd w:val="clear" w:color="auto" w:fill="auto"/>
            <w:vAlign w:val="center"/>
            <w:hideMark/>
          </w:tcPr>
          <w:p w14:paraId="61D406DD"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1E183DF4" w14:textId="77777777" w:rsidR="00715230" w:rsidRPr="00715230" w:rsidRDefault="00715230" w:rsidP="00715230">
            <w:pPr>
              <w:jc w:val="center"/>
              <w:rPr>
                <w:color w:val="000000"/>
              </w:rPr>
            </w:pPr>
            <w:r w:rsidRPr="00715230">
              <w:rPr>
                <w:color w:val="000000"/>
              </w:rPr>
              <w:t>х</w:t>
            </w:r>
          </w:p>
        </w:tc>
      </w:tr>
      <w:tr w:rsidR="00715230" w:rsidRPr="00715230" w14:paraId="1FEE1235" w14:textId="77777777" w:rsidTr="00715230">
        <w:trPr>
          <w:trHeight w:val="315"/>
        </w:trPr>
        <w:tc>
          <w:tcPr>
            <w:tcW w:w="2127" w:type="dxa"/>
            <w:vMerge/>
            <w:vAlign w:val="center"/>
            <w:hideMark/>
          </w:tcPr>
          <w:p w14:paraId="5847A53B" w14:textId="77777777" w:rsidR="00715230" w:rsidRPr="00715230" w:rsidRDefault="00715230" w:rsidP="00715230">
            <w:pPr>
              <w:rPr>
                <w:color w:val="000000"/>
              </w:rPr>
            </w:pPr>
          </w:p>
        </w:tc>
        <w:tc>
          <w:tcPr>
            <w:tcW w:w="1592" w:type="dxa"/>
            <w:shd w:val="clear" w:color="auto" w:fill="auto"/>
            <w:vAlign w:val="center"/>
            <w:hideMark/>
          </w:tcPr>
          <w:p w14:paraId="4F9A9AB4" w14:textId="77777777" w:rsidR="00715230" w:rsidRPr="00715230" w:rsidRDefault="00715230" w:rsidP="00715230">
            <w:pPr>
              <w:jc w:val="center"/>
              <w:rPr>
                <w:color w:val="000000"/>
              </w:rPr>
            </w:pPr>
            <w:r w:rsidRPr="00715230">
              <w:rPr>
                <w:color w:val="000000"/>
              </w:rPr>
              <w:t>с 01.01.2026</w:t>
            </w:r>
          </w:p>
        </w:tc>
        <w:tc>
          <w:tcPr>
            <w:tcW w:w="1593" w:type="dxa"/>
            <w:shd w:val="clear" w:color="auto" w:fill="auto"/>
            <w:vAlign w:val="center"/>
            <w:hideMark/>
          </w:tcPr>
          <w:p w14:paraId="792DD629" w14:textId="77777777" w:rsidR="00715230" w:rsidRPr="00715230" w:rsidRDefault="00715230" w:rsidP="00715230">
            <w:pPr>
              <w:jc w:val="center"/>
              <w:rPr>
                <w:color w:val="000000"/>
              </w:rPr>
            </w:pPr>
            <w:r w:rsidRPr="00715230">
              <w:rPr>
                <w:color w:val="000000"/>
              </w:rPr>
              <w:t>45,36</w:t>
            </w:r>
          </w:p>
        </w:tc>
        <w:tc>
          <w:tcPr>
            <w:tcW w:w="1910" w:type="dxa"/>
            <w:shd w:val="clear" w:color="auto" w:fill="auto"/>
            <w:vAlign w:val="center"/>
            <w:hideMark/>
          </w:tcPr>
          <w:p w14:paraId="6E7DDCE0" w14:textId="77777777" w:rsidR="00715230" w:rsidRPr="00715230" w:rsidRDefault="00715230" w:rsidP="00715230">
            <w:pPr>
              <w:jc w:val="center"/>
              <w:rPr>
                <w:color w:val="000000"/>
              </w:rPr>
            </w:pPr>
            <w:r w:rsidRPr="00715230">
              <w:rPr>
                <w:color w:val="000000"/>
              </w:rPr>
              <w:t>2 573,11</w:t>
            </w:r>
          </w:p>
        </w:tc>
        <w:tc>
          <w:tcPr>
            <w:tcW w:w="1775" w:type="dxa"/>
            <w:shd w:val="clear" w:color="auto" w:fill="auto"/>
            <w:vAlign w:val="center"/>
            <w:hideMark/>
          </w:tcPr>
          <w:p w14:paraId="6D8F727C"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3327FBA7" w14:textId="77777777" w:rsidR="00715230" w:rsidRPr="00715230" w:rsidRDefault="00715230" w:rsidP="00715230">
            <w:pPr>
              <w:jc w:val="center"/>
              <w:rPr>
                <w:color w:val="000000"/>
              </w:rPr>
            </w:pPr>
            <w:r w:rsidRPr="00715230">
              <w:rPr>
                <w:color w:val="000000"/>
              </w:rPr>
              <w:t>х</w:t>
            </w:r>
          </w:p>
        </w:tc>
      </w:tr>
      <w:tr w:rsidR="00715230" w:rsidRPr="00715230" w14:paraId="1074E261" w14:textId="77777777" w:rsidTr="00715230">
        <w:trPr>
          <w:trHeight w:val="315"/>
        </w:trPr>
        <w:tc>
          <w:tcPr>
            <w:tcW w:w="2127" w:type="dxa"/>
            <w:vMerge/>
            <w:vAlign w:val="center"/>
            <w:hideMark/>
          </w:tcPr>
          <w:p w14:paraId="0B3D3B3F" w14:textId="77777777" w:rsidR="00715230" w:rsidRPr="00715230" w:rsidRDefault="00715230" w:rsidP="00715230">
            <w:pPr>
              <w:rPr>
                <w:color w:val="000000"/>
              </w:rPr>
            </w:pPr>
          </w:p>
        </w:tc>
        <w:tc>
          <w:tcPr>
            <w:tcW w:w="1592" w:type="dxa"/>
            <w:shd w:val="clear" w:color="auto" w:fill="auto"/>
            <w:vAlign w:val="center"/>
            <w:hideMark/>
          </w:tcPr>
          <w:p w14:paraId="47169802" w14:textId="77777777" w:rsidR="00715230" w:rsidRPr="00715230" w:rsidRDefault="00715230" w:rsidP="00715230">
            <w:pPr>
              <w:jc w:val="center"/>
              <w:rPr>
                <w:color w:val="000000"/>
              </w:rPr>
            </w:pPr>
            <w:r w:rsidRPr="00715230">
              <w:rPr>
                <w:color w:val="000000"/>
              </w:rPr>
              <w:t>с 01.07.2026</w:t>
            </w:r>
          </w:p>
        </w:tc>
        <w:tc>
          <w:tcPr>
            <w:tcW w:w="1593" w:type="dxa"/>
            <w:shd w:val="clear" w:color="auto" w:fill="auto"/>
            <w:vAlign w:val="center"/>
            <w:hideMark/>
          </w:tcPr>
          <w:p w14:paraId="48D26070" w14:textId="77777777" w:rsidR="00715230" w:rsidRPr="00715230" w:rsidRDefault="00715230" w:rsidP="00715230">
            <w:pPr>
              <w:jc w:val="center"/>
              <w:rPr>
                <w:color w:val="000000"/>
              </w:rPr>
            </w:pPr>
            <w:r w:rsidRPr="00715230">
              <w:rPr>
                <w:color w:val="000000"/>
              </w:rPr>
              <w:t>47,13</w:t>
            </w:r>
          </w:p>
        </w:tc>
        <w:tc>
          <w:tcPr>
            <w:tcW w:w="1910" w:type="dxa"/>
            <w:shd w:val="clear" w:color="auto" w:fill="auto"/>
            <w:vAlign w:val="center"/>
            <w:hideMark/>
          </w:tcPr>
          <w:p w14:paraId="49CA8F1D" w14:textId="77777777" w:rsidR="00715230" w:rsidRPr="00715230" w:rsidRDefault="00715230" w:rsidP="00715230">
            <w:pPr>
              <w:jc w:val="center"/>
              <w:rPr>
                <w:color w:val="000000"/>
              </w:rPr>
            </w:pPr>
            <w:r w:rsidRPr="00715230">
              <w:rPr>
                <w:color w:val="000000"/>
              </w:rPr>
              <w:t>2 673,46</w:t>
            </w:r>
          </w:p>
        </w:tc>
        <w:tc>
          <w:tcPr>
            <w:tcW w:w="1775" w:type="dxa"/>
            <w:shd w:val="clear" w:color="auto" w:fill="auto"/>
            <w:vAlign w:val="center"/>
            <w:hideMark/>
          </w:tcPr>
          <w:p w14:paraId="7AE130FC"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2C213181" w14:textId="77777777" w:rsidR="00715230" w:rsidRPr="00715230" w:rsidRDefault="00715230" w:rsidP="00715230">
            <w:pPr>
              <w:jc w:val="center"/>
              <w:rPr>
                <w:color w:val="000000"/>
              </w:rPr>
            </w:pPr>
            <w:r w:rsidRPr="00715230">
              <w:rPr>
                <w:color w:val="000000"/>
              </w:rPr>
              <w:t>х</w:t>
            </w:r>
          </w:p>
        </w:tc>
      </w:tr>
      <w:tr w:rsidR="00715230" w:rsidRPr="00715230" w14:paraId="6723E688" w14:textId="77777777" w:rsidTr="00715230">
        <w:trPr>
          <w:trHeight w:val="315"/>
        </w:trPr>
        <w:tc>
          <w:tcPr>
            <w:tcW w:w="2127" w:type="dxa"/>
            <w:vMerge/>
            <w:vAlign w:val="center"/>
            <w:hideMark/>
          </w:tcPr>
          <w:p w14:paraId="6F1D65C6" w14:textId="77777777" w:rsidR="00715230" w:rsidRPr="00715230" w:rsidRDefault="00715230" w:rsidP="00715230">
            <w:pPr>
              <w:rPr>
                <w:color w:val="000000"/>
              </w:rPr>
            </w:pPr>
          </w:p>
        </w:tc>
        <w:tc>
          <w:tcPr>
            <w:tcW w:w="1592" w:type="dxa"/>
            <w:shd w:val="clear" w:color="auto" w:fill="auto"/>
            <w:vAlign w:val="center"/>
            <w:hideMark/>
          </w:tcPr>
          <w:p w14:paraId="55D64228" w14:textId="77777777" w:rsidR="00715230" w:rsidRPr="00715230" w:rsidRDefault="00715230" w:rsidP="00715230">
            <w:pPr>
              <w:jc w:val="center"/>
              <w:rPr>
                <w:color w:val="000000"/>
              </w:rPr>
            </w:pPr>
            <w:r w:rsidRPr="00715230">
              <w:rPr>
                <w:color w:val="000000"/>
              </w:rPr>
              <w:t>с 01.01.2027</w:t>
            </w:r>
          </w:p>
        </w:tc>
        <w:tc>
          <w:tcPr>
            <w:tcW w:w="1593" w:type="dxa"/>
            <w:shd w:val="clear" w:color="auto" w:fill="auto"/>
            <w:vAlign w:val="center"/>
            <w:hideMark/>
          </w:tcPr>
          <w:p w14:paraId="17B4E1A9" w14:textId="77777777" w:rsidR="00715230" w:rsidRPr="00715230" w:rsidRDefault="00715230" w:rsidP="00715230">
            <w:pPr>
              <w:jc w:val="center"/>
              <w:rPr>
                <w:color w:val="000000"/>
              </w:rPr>
            </w:pPr>
            <w:r w:rsidRPr="00715230">
              <w:rPr>
                <w:color w:val="000000"/>
              </w:rPr>
              <w:t>47,13</w:t>
            </w:r>
          </w:p>
        </w:tc>
        <w:tc>
          <w:tcPr>
            <w:tcW w:w="1910" w:type="dxa"/>
            <w:shd w:val="clear" w:color="auto" w:fill="auto"/>
            <w:vAlign w:val="center"/>
            <w:hideMark/>
          </w:tcPr>
          <w:p w14:paraId="1141BDCE" w14:textId="77777777" w:rsidR="00715230" w:rsidRPr="00715230" w:rsidRDefault="00715230" w:rsidP="00715230">
            <w:pPr>
              <w:jc w:val="center"/>
              <w:rPr>
                <w:color w:val="000000"/>
              </w:rPr>
            </w:pPr>
            <w:r w:rsidRPr="00715230">
              <w:rPr>
                <w:color w:val="000000"/>
              </w:rPr>
              <w:t>2 673,46</w:t>
            </w:r>
          </w:p>
        </w:tc>
        <w:tc>
          <w:tcPr>
            <w:tcW w:w="1775" w:type="dxa"/>
            <w:shd w:val="clear" w:color="auto" w:fill="auto"/>
            <w:vAlign w:val="center"/>
            <w:hideMark/>
          </w:tcPr>
          <w:p w14:paraId="221B3E29"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0A2C78D3" w14:textId="77777777" w:rsidR="00715230" w:rsidRPr="00715230" w:rsidRDefault="00715230" w:rsidP="00715230">
            <w:pPr>
              <w:jc w:val="center"/>
              <w:rPr>
                <w:color w:val="000000"/>
              </w:rPr>
            </w:pPr>
            <w:r w:rsidRPr="00715230">
              <w:rPr>
                <w:color w:val="000000"/>
              </w:rPr>
              <w:t>х</w:t>
            </w:r>
          </w:p>
        </w:tc>
      </w:tr>
      <w:tr w:rsidR="00715230" w:rsidRPr="00715230" w14:paraId="2BB7E48C" w14:textId="77777777" w:rsidTr="00715230">
        <w:trPr>
          <w:trHeight w:val="315"/>
        </w:trPr>
        <w:tc>
          <w:tcPr>
            <w:tcW w:w="2127" w:type="dxa"/>
            <w:vMerge/>
            <w:vAlign w:val="center"/>
            <w:hideMark/>
          </w:tcPr>
          <w:p w14:paraId="674FCBDE" w14:textId="77777777" w:rsidR="00715230" w:rsidRPr="00715230" w:rsidRDefault="00715230" w:rsidP="00715230">
            <w:pPr>
              <w:rPr>
                <w:color w:val="000000"/>
              </w:rPr>
            </w:pPr>
          </w:p>
        </w:tc>
        <w:tc>
          <w:tcPr>
            <w:tcW w:w="1592" w:type="dxa"/>
            <w:shd w:val="clear" w:color="auto" w:fill="auto"/>
            <w:vAlign w:val="center"/>
            <w:hideMark/>
          </w:tcPr>
          <w:p w14:paraId="7B4CE307" w14:textId="77777777" w:rsidR="00715230" w:rsidRPr="00715230" w:rsidRDefault="00715230" w:rsidP="00715230">
            <w:pPr>
              <w:jc w:val="center"/>
              <w:rPr>
                <w:color w:val="000000"/>
              </w:rPr>
            </w:pPr>
            <w:r w:rsidRPr="00715230">
              <w:rPr>
                <w:color w:val="000000"/>
              </w:rPr>
              <w:t>с 01.07.2027</w:t>
            </w:r>
          </w:p>
        </w:tc>
        <w:tc>
          <w:tcPr>
            <w:tcW w:w="1593" w:type="dxa"/>
            <w:shd w:val="clear" w:color="auto" w:fill="auto"/>
            <w:vAlign w:val="center"/>
            <w:hideMark/>
          </w:tcPr>
          <w:p w14:paraId="4FAE8C83" w14:textId="77777777" w:rsidR="00715230" w:rsidRPr="00715230" w:rsidRDefault="00715230" w:rsidP="00715230">
            <w:pPr>
              <w:jc w:val="center"/>
              <w:rPr>
                <w:color w:val="000000"/>
              </w:rPr>
            </w:pPr>
            <w:r w:rsidRPr="00715230">
              <w:rPr>
                <w:color w:val="000000"/>
              </w:rPr>
              <w:t>48,97</w:t>
            </w:r>
          </w:p>
        </w:tc>
        <w:tc>
          <w:tcPr>
            <w:tcW w:w="1910" w:type="dxa"/>
            <w:shd w:val="clear" w:color="auto" w:fill="auto"/>
            <w:vAlign w:val="center"/>
            <w:hideMark/>
          </w:tcPr>
          <w:p w14:paraId="765158ED" w14:textId="77777777" w:rsidR="00715230" w:rsidRPr="00715230" w:rsidRDefault="00715230" w:rsidP="00715230">
            <w:pPr>
              <w:jc w:val="center"/>
              <w:rPr>
                <w:color w:val="000000"/>
              </w:rPr>
            </w:pPr>
            <w:r w:rsidRPr="00715230">
              <w:rPr>
                <w:color w:val="000000"/>
              </w:rPr>
              <w:t>2 777,72</w:t>
            </w:r>
          </w:p>
        </w:tc>
        <w:tc>
          <w:tcPr>
            <w:tcW w:w="1775" w:type="dxa"/>
            <w:shd w:val="clear" w:color="auto" w:fill="auto"/>
            <w:vAlign w:val="center"/>
            <w:hideMark/>
          </w:tcPr>
          <w:p w14:paraId="29CD660C"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47D0AE34" w14:textId="77777777" w:rsidR="00715230" w:rsidRPr="00715230" w:rsidRDefault="00715230" w:rsidP="00715230">
            <w:pPr>
              <w:jc w:val="center"/>
              <w:rPr>
                <w:color w:val="000000"/>
              </w:rPr>
            </w:pPr>
            <w:r w:rsidRPr="00715230">
              <w:rPr>
                <w:color w:val="000000"/>
              </w:rPr>
              <w:t>х</w:t>
            </w:r>
          </w:p>
        </w:tc>
      </w:tr>
      <w:tr w:rsidR="00715230" w:rsidRPr="00715230" w14:paraId="660D308A" w14:textId="77777777" w:rsidTr="00715230">
        <w:trPr>
          <w:trHeight w:val="315"/>
        </w:trPr>
        <w:tc>
          <w:tcPr>
            <w:tcW w:w="2127" w:type="dxa"/>
            <w:vMerge/>
            <w:vAlign w:val="center"/>
            <w:hideMark/>
          </w:tcPr>
          <w:p w14:paraId="48C798AA" w14:textId="77777777" w:rsidR="00715230" w:rsidRPr="00715230" w:rsidRDefault="00715230" w:rsidP="00715230">
            <w:pPr>
              <w:rPr>
                <w:color w:val="000000"/>
              </w:rPr>
            </w:pPr>
          </w:p>
        </w:tc>
        <w:tc>
          <w:tcPr>
            <w:tcW w:w="1592" w:type="dxa"/>
            <w:shd w:val="clear" w:color="auto" w:fill="auto"/>
            <w:vAlign w:val="center"/>
            <w:hideMark/>
          </w:tcPr>
          <w:p w14:paraId="2C388860" w14:textId="77777777" w:rsidR="00715230" w:rsidRPr="00715230" w:rsidRDefault="00715230" w:rsidP="00715230">
            <w:pPr>
              <w:jc w:val="center"/>
              <w:rPr>
                <w:color w:val="000000"/>
              </w:rPr>
            </w:pPr>
            <w:r w:rsidRPr="00715230">
              <w:rPr>
                <w:color w:val="000000"/>
              </w:rPr>
              <w:t>с 01.01.2028</w:t>
            </w:r>
          </w:p>
        </w:tc>
        <w:tc>
          <w:tcPr>
            <w:tcW w:w="1593" w:type="dxa"/>
            <w:shd w:val="clear" w:color="auto" w:fill="auto"/>
            <w:vAlign w:val="center"/>
            <w:hideMark/>
          </w:tcPr>
          <w:p w14:paraId="0FD4A3D1" w14:textId="77777777" w:rsidR="00715230" w:rsidRPr="00715230" w:rsidRDefault="00715230" w:rsidP="00715230">
            <w:pPr>
              <w:jc w:val="center"/>
              <w:rPr>
                <w:color w:val="000000"/>
              </w:rPr>
            </w:pPr>
            <w:r w:rsidRPr="00715230">
              <w:rPr>
                <w:color w:val="000000"/>
              </w:rPr>
              <w:t>48,97</w:t>
            </w:r>
          </w:p>
        </w:tc>
        <w:tc>
          <w:tcPr>
            <w:tcW w:w="1910" w:type="dxa"/>
            <w:shd w:val="clear" w:color="auto" w:fill="auto"/>
            <w:vAlign w:val="center"/>
            <w:hideMark/>
          </w:tcPr>
          <w:p w14:paraId="6B9D53B4" w14:textId="77777777" w:rsidR="00715230" w:rsidRPr="00715230" w:rsidRDefault="00715230" w:rsidP="00715230">
            <w:pPr>
              <w:jc w:val="center"/>
              <w:rPr>
                <w:color w:val="000000"/>
              </w:rPr>
            </w:pPr>
            <w:r w:rsidRPr="00715230">
              <w:rPr>
                <w:color w:val="000000"/>
              </w:rPr>
              <w:t>2 777,72</w:t>
            </w:r>
          </w:p>
        </w:tc>
        <w:tc>
          <w:tcPr>
            <w:tcW w:w="1775" w:type="dxa"/>
            <w:shd w:val="clear" w:color="auto" w:fill="auto"/>
            <w:vAlign w:val="center"/>
            <w:hideMark/>
          </w:tcPr>
          <w:p w14:paraId="0DA104DF"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7544A8D0" w14:textId="77777777" w:rsidR="00715230" w:rsidRPr="00715230" w:rsidRDefault="00715230" w:rsidP="00715230">
            <w:pPr>
              <w:jc w:val="center"/>
              <w:rPr>
                <w:color w:val="000000"/>
              </w:rPr>
            </w:pPr>
            <w:r w:rsidRPr="00715230">
              <w:rPr>
                <w:color w:val="000000"/>
              </w:rPr>
              <w:t>х</w:t>
            </w:r>
          </w:p>
        </w:tc>
      </w:tr>
      <w:tr w:rsidR="00715230" w:rsidRPr="00715230" w14:paraId="765CDCCA" w14:textId="77777777" w:rsidTr="00715230">
        <w:trPr>
          <w:trHeight w:val="315"/>
        </w:trPr>
        <w:tc>
          <w:tcPr>
            <w:tcW w:w="2127" w:type="dxa"/>
            <w:vMerge/>
            <w:vAlign w:val="center"/>
            <w:hideMark/>
          </w:tcPr>
          <w:p w14:paraId="230C1D70" w14:textId="77777777" w:rsidR="00715230" w:rsidRPr="00715230" w:rsidRDefault="00715230" w:rsidP="00715230">
            <w:pPr>
              <w:rPr>
                <w:color w:val="000000"/>
              </w:rPr>
            </w:pPr>
          </w:p>
        </w:tc>
        <w:tc>
          <w:tcPr>
            <w:tcW w:w="1592" w:type="dxa"/>
            <w:shd w:val="clear" w:color="auto" w:fill="auto"/>
            <w:vAlign w:val="center"/>
            <w:hideMark/>
          </w:tcPr>
          <w:p w14:paraId="22D21C78" w14:textId="77777777" w:rsidR="00715230" w:rsidRPr="00715230" w:rsidRDefault="00715230" w:rsidP="00715230">
            <w:pPr>
              <w:jc w:val="center"/>
              <w:rPr>
                <w:color w:val="000000"/>
              </w:rPr>
            </w:pPr>
            <w:r w:rsidRPr="00715230">
              <w:rPr>
                <w:color w:val="000000"/>
              </w:rPr>
              <w:t>с 01.07.2028</w:t>
            </w:r>
          </w:p>
        </w:tc>
        <w:tc>
          <w:tcPr>
            <w:tcW w:w="1593" w:type="dxa"/>
            <w:shd w:val="clear" w:color="auto" w:fill="auto"/>
            <w:vAlign w:val="center"/>
            <w:hideMark/>
          </w:tcPr>
          <w:p w14:paraId="719AE5B5" w14:textId="77777777" w:rsidR="00715230" w:rsidRPr="00715230" w:rsidRDefault="00715230" w:rsidP="00715230">
            <w:pPr>
              <w:jc w:val="center"/>
              <w:rPr>
                <w:color w:val="000000"/>
              </w:rPr>
            </w:pPr>
            <w:r w:rsidRPr="00715230">
              <w:rPr>
                <w:color w:val="000000"/>
              </w:rPr>
              <w:t>50,88</w:t>
            </w:r>
          </w:p>
        </w:tc>
        <w:tc>
          <w:tcPr>
            <w:tcW w:w="1910" w:type="dxa"/>
            <w:shd w:val="clear" w:color="auto" w:fill="auto"/>
            <w:vAlign w:val="center"/>
            <w:hideMark/>
          </w:tcPr>
          <w:p w14:paraId="5E6B40D8" w14:textId="77777777" w:rsidR="00715230" w:rsidRPr="00715230" w:rsidRDefault="00715230" w:rsidP="00715230">
            <w:pPr>
              <w:jc w:val="center"/>
              <w:rPr>
                <w:color w:val="000000"/>
              </w:rPr>
            </w:pPr>
            <w:r w:rsidRPr="00715230">
              <w:rPr>
                <w:color w:val="000000"/>
              </w:rPr>
              <w:t>2 886,05</w:t>
            </w:r>
          </w:p>
        </w:tc>
        <w:tc>
          <w:tcPr>
            <w:tcW w:w="1775" w:type="dxa"/>
            <w:shd w:val="clear" w:color="auto" w:fill="auto"/>
            <w:vAlign w:val="center"/>
            <w:hideMark/>
          </w:tcPr>
          <w:p w14:paraId="53A3947B"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45840FBF" w14:textId="77777777" w:rsidR="00715230" w:rsidRPr="00715230" w:rsidRDefault="00715230" w:rsidP="00715230">
            <w:pPr>
              <w:jc w:val="center"/>
              <w:rPr>
                <w:color w:val="000000"/>
              </w:rPr>
            </w:pPr>
            <w:r w:rsidRPr="00715230">
              <w:rPr>
                <w:color w:val="000000"/>
              </w:rPr>
              <w:t>х</w:t>
            </w:r>
          </w:p>
        </w:tc>
      </w:tr>
      <w:tr w:rsidR="00715230" w:rsidRPr="00715230" w14:paraId="404AC64D" w14:textId="77777777" w:rsidTr="00715230">
        <w:trPr>
          <w:trHeight w:val="315"/>
        </w:trPr>
        <w:tc>
          <w:tcPr>
            <w:tcW w:w="2127" w:type="dxa"/>
            <w:vMerge/>
            <w:vAlign w:val="center"/>
            <w:hideMark/>
          </w:tcPr>
          <w:p w14:paraId="638F1962" w14:textId="77777777" w:rsidR="00715230" w:rsidRPr="00715230" w:rsidRDefault="00715230" w:rsidP="00715230">
            <w:pPr>
              <w:rPr>
                <w:color w:val="000000"/>
              </w:rPr>
            </w:pPr>
          </w:p>
        </w:tc>
        <w:tc>
          <w:tcPr>
            <w:tcW w:w="1592" w:type="dxa"/>
            <w:shd w:val="clear" w:color="auto" w:fill="auto"/>
            <w:vAlign w:val="center"/>
            <w:hideMark/>
          </w:tcPr>
          <w:p w14:paraId="03CDA2F1" w14:textId="77777777" w:rsidR="00715230" w:rsidRPr="00715230" w:rsidRDefault="00715230" w:rsidP="00715230">
            <w:pPr>
              <w:jc w:val="center"/>
              <w:rPr>
                <w:color w:val="000000"/>
              </w:rPr>
            </w:pPr>
            <w:r w:rsidRPr="00715230">
              <w:rPr>
                <w:color w:val="000000"/>
              </w:rPr>
              <w:t>с 01.01.2029</w:t>
            </w:r>
          </w:p>
        </w:tc>
        <w:tc>
          <w:tcPr>
            <w:tcW w:w="1593" w:type="dxa"/>
            <w:shd w:val="clear" w:color="auto" w:fill="auto"/>
            <w:vAlign w:val="center"/>
            <w:hideMark/>
          </w:tcPr>
          <w:p w14:paraId="02F09EF8" w14:textId="77777777" w:rsidR="00715230" w:rsidRPr="00715230" w:rsidRDefault="00715230" w:rsidP="00715230">
            <w:pPr>
              <w:jc w:val="center"/>
              <w:rPr>
                <w:color w:val="000000"/>
              </w:rPr>
            </w:pPr>
            <w:r w:rsidRPr="00715230">
              <w:rPr>
                <w:color w:val="000000"/>
              </w:rPr>
              <w:t>50,88</w:t>
            </w:r>
          </w:p>
        </w:tc>
        <w:tc>
          <w:tcPr>
            <w:tcW w:w="1910" w:type="dxa"/>
            <w:shd w:val="clear" w:color="auto" w:fill="auto"/>
            <w:vAlign w:val="center"/>
            <w:hideMark/>
          </w:tcPr>
          <w:p w14:paraId="640F3209" w14:textId="77777777" w:rsidR="00715230" w:rsidRPr="00715230" w:rsidRDefault="00715230" w:rsidP="00715230">
            <w:pPr>
              <w:jc w:val="center"/>
              <w:rPr>
                <w:color w:val="000000"/>
              </w:rPr>
            </w:pPr>
            <w:r w:rsidRPr="00715230">
              <w:rPr>
                <w:color w:val="000000"/>
              </w:rPr>
              <w:t>2 886,05</w:t>
            </w:r>
          </w:p>
        </w:tc>
        <w:tc>
          <w:tcPr>
            <w:tcW w:w="1775" w:type="dxa"/>
            <w:shd w:val="clear" w:color="auto" w:fill="auto"/>
            <w:vAlign w:val="center"/>
            <w:hideMark/>
          </w:tcPr>
          <w:p w14:paraId="35FF67FA"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2244B119" w14:textId="77777777" w:rsidR="00715230" w:rsidRPr="00715230" w:rsidRDefault="00715230" w:rsidP="00715230">
            <w:pPr>
              <w:jc w:val="center"/>
              <w:rPr>
                <w:color w:val="000000"/>
              </w:rPr>
            </w:pPr>
            <w:r w:rsidRPr="00715230">
              <w:rPr>
                <w:color w:val="000000"/>
              </w:rPr>
              <w:t>х</w:t>
            </w:r>
          </w:p>
        </w:tc>
      </w:tr>
      <w:tr w:rsidR="00715230" w:rsidRPr="00715230" w14:paraId="49CA709F" w14:textId="77777777" w:rsidTr="00715230">
        <w:trPr>
          <w:trHeight w:val="315"/>
        </w:trPr>
        <w:tc>
          <w:tcPr>
            <w:tcW w:w="2127" w:type="dxa"/>
            <w:vMerge/>
            <w:vAlign w:val="center"/>
            <w:hideMark/>
          </w:tcPr>
          <w:p w14:paraId="0FA656FC" w14:textId="77777777" w:rsidR="00715230" w:rsidRPr="00715230" w:rsidRDefault="00715230" w:rsidP="00715230">
            <w:pPr>
              <w:rPr>
                <w:color w:val="000000"/>
              </w:rPr>
            </w:pPr>
          </w:p>
        </w:tc>
        <w:tc>
          <w:tcPr>
            <w:tcW w:w="1592" w:type="dxa"/>
            <w:shd w:val="clear" w:color="auto" w:fill="auto"/>
            <w:vAlign w:val="center"/>
            <w:hideMark/>
          </w:tcPr>
          <w:p w14:paraId="7B63C14F" w14:textId="77777777" w:rsidR="00715230" w:rsidRPr="00715230" w:rsidRDefault="00715230" w:rsidP="00715230">
            <w:pPr>
              <w:jc w:val="center"/>
              <w:rPr>
                <w:color w:val="000000"/>
              </w:rPr>
            </w:pPr>
            <w:r w:rsidRPr="00715230">
              <w:rPr>
                <w:color w:val="000000"/>
              </w:rPr>
              <w:t>с 01.07.2029</w:t>
            </w:r>
          </w:p>
        </w:tc>
        <w:tc>
          <w:tcPr>
            <w:tcW w:w="1593" w:type="dxa"/>
            <w:shd w:val="clear" w:color="auto" w:fill="auto"/>
            <w:vAlign w:val="center"/>
            <w:hideMark/>
          </w:tcPr>
          <w:p w14:paraId="3CFBE3A5" w14:textId="77777777" w:rsidR="00715230" w:rsidRPr="00715230" w:rsidRDefault="00715230" w:rsidP="00715230">
            <w:pPr>
              <w:jc w:val="center"/>
              <w:rPr>
                <w:color w:val="000000"/>
              </w:rPr>
            </w:pPr>
            <w:r w:rsidRPr="00715230">
              <w:rPr>
                <w:color w:val="000000"/>
              </w:rPr>
              <w:t>52,86</w:t>
            </w:r>
          </w:p>
        </w:tc>
        <w:tc>
          <w:tcPr>
            <w:tcW w:w="1910" w:type="dxa"/>
            <w:shd w:val="clear" w:color="auto" w:fill="auto"/>
            <w:vAlign w:val="center"/>
            <w:hideMark/>
          </w:tcPr>
          <w:p w14:paraId="2658F2CE" w14:textId="77777777" w:rsidR="00715230" w:rsidRPr="00715230" w:rsidRDefault="00715230" w:rsidP="00715230">
            <w:pPr>
              <w:jc w:val="center"/>
              <w:rPr>
                <w:color w:val="000000"/>
              </w:rPr>
            </w:pPr>
            <w:r w:rsidRPr="00715230">
              <w:rPr>
                <w:color w:val="000000"/>
              </w:rPr>
              <w:t>2 998,61</w:t>
            </w:r>
          </w:p>
        </w:tc>
        <w:tc>
          <w:tcPr>
            <w:tcW w:w="1775" w:type="dxa"/>
            <w:shd w:val="clear" w:color="auto" w:fill="auto"/>
            <w:vAlign w:val="center"/>
            <w:hideMark/>
          </w:tcPr>
          <w:p w14:paraId="3D6795B6"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49E74EE5" w14:textId="77777777" w:rsidR="00715230" w:rsidRPr="00715230" w:rsidRDefault="00715230" w:rsidP="00715230">
            <w:pPr>
              <w:jc w:val="center"/>
              <w:rPr>
                <w:color w:val="000000"/>
              </w:rPr>
            </w:pPr>
            <w:r w:rsidRPr="00715230">
              <w:rPr>
                <w:color w:val="000000"/>
              </w:rPr>
              <w:t>х</w:t>
            </w:r>
          </w:p>
        </w:tc>
      </w:tr>
      <w:tr w:rsidR="00715230" w:rsidRPr="00715230" w14:paraId="0836FBA5" w14:textId="77777777" w:rsidTr="00715230">
        <w:trPr>
          <w:trHeight w:val="315"/>
        </w:trPr>
        <w:tc>
          <w:tcPr>
            <w:tcW w:w="2127" w:type="dxa"/>
            <w:vMerge/>
            <w:vAlign w:val="center"/>
            <w:hideMark/>
          </w:tcPr>
          <w:p w14:paraId="764F5DE6" w14:textId="77777777" w:rsidR="00715230" w:rsidRPr="00715230" w:rsidRDefault="00715230" w:rsidP="00715230">
            <w:pPr>
              <w:rPr>
                <w:color w:val="000000"/>
              </w:rPr>
            </w:pPr>
          </w:p>
        </w:tc>
        <w:tc>
          <w:tcPr>
            <w:tcW w:w="1592" w:type="dxa"/>
            <w:shd w:val="clear" w:color="auto" w:fill="auto"/>
            <w:vAlign w:val="center"/>
            <w:hideMark/>
          </w:tcPr>
          <w:p w14:paraId="5DD22E19" w14:textId="77777777" w:rsidR="00715230" w:rsidRPr="00715230" w:rsidRDefault="00715230" w:rsidP="00715230">
            <w:pPr>
              <w:jc w:val="center"/>
              <w:rPr>
                <w:color w:val="000000"/>
              </w:rPr>
            </w:pPr>
            <w:r w:rsidRPr="00715230">
              <w:rPr>
                <w:color w:val="000000"/>
              </w:rPr>
              <w:t>с 01.01.2030</w:t>
            </w:r>
          </w:p>
        </w:tc>
        <w:tc>
          <w:tcPr>
            <w:tcW w:w="1593" w:type="dxa"/>
            <w:shd w:val="clear" w:color="auto" w:fill="auto"/>
            <w:vAlign w:val="center"/>
            <w:hideMark/>
          </w:tcPr>
          <w:p w14:paraId="633F6480" w14:textId="77777777" w:rsidR="00715230" w:rsidRPr="00715230" w:rsidRDefault="00715230" w:rsidP="00715230">
            <w:pPr>
              <w:jc w:val="center"/>
              <w:rPr>
                <w:color w:val="000000"/>
              </w:rPr>
            </w:pPr>
            <w:r w:rsidRPr="00715230">
              <w:rPr>
                <w:color w:val="000000"/>
              </w:rPr>
              <w:t>52,86</w:t>
            </w:r>
          </w:p>
        </w:tc>
        <w:tc>
          <w:tcPr>
            <w:tcW w:w="1910" w:type="dxa"/>
            <w:shd w:val="clear" w:color="auto" w:fill="auto"/>
            <w:vAlign w:val="center"/>
            <w:hideMark/>
          </w:tcPr>
          <w:p w14:paraId="11FF602A" w14:textId="77777777" w:rsidR="00715230" w:rsidRPr="00715230" w:rsidRDefault="00715230" w:rsidP="00715230">
            <w:pPr>
              <w:jc w:val="center"/>
              <w:rPr>
                <w:color w:val="000000"/>
              </w:rPr>
            </w:pPr>
            <w:r w:rsidRPr="00715230">
              <w:rPr>
                <w:color w:val="000000"/>
              </w:rPr>
              <w:t>2 998,61</w:t>
            </w:r>
          </w:p>
        </w:tc>
        <w:tc>
          <w:tcPr>
            <w:tcW w:w="1775" w:type="dxa"/>
            <w:shd w:val="clear" w:color="auto" w:fill="auto"/>
            <w:vAlign w:val="center"/>
            <w:hideMark/>
          </w:tcPr>
          <w:p w14:paraId="0D18E0AF"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0E70609C" w14:textId="77777777" w:rsidR="00715230" w:rsidRPr="00715230" w:rsidRDefault="00715230" w:rsidP="00715230">
            <w:pPr>
              <w:jc w:val="center"/>
              <w:rPr>
                <w:color w:val="000000"/>
              </w:rPr>
            </w:pPr>
            <w:r w:rsidRPr="00715230">
              <w:rPr>
                <w:color w:val="000000"/>
              </w:rPr>
              <w:t>х</w:t>
            </w:r>
          </w:p>
        </w:tc>
      </w:tr>
      <w:tr w:rsidR="00715230" w:rsidRPr="00715230" w14:paraId="76E97AD5" w14:textId="77777777" w:rsidTr="00715230">
        <w:trPr>
          <w:trHeight w:val="315"/>
        </w:trPr>
        <w:tc>
          <w:tcPr>
            <w:tcW w:w="2127" w:type="dxa"/>
            <w:vMerge/>
            <w:vAlign w:val="center"/>
            <w:hideMark/>
          </w:tcPr>
          <w:p w14:paraId="40609A8B" w14:textId="77777777" w:rsidR="00715230" w:rsidRPr="00715230" w:rsidRDefault="00715230" w:rsidP="00715230">
            <w:pPr>
              <w:rPr>
                <w:color w:val="000000"/>
              </w:rPr>
            </w:pPr>
          </w:p>
        </w:tc>
        <w:tc>
          <w:tcPr>
            <w:tcW w:w="1592" w:type="dxa"/>
            <w:shd w:val="clear" w:color="auto" w:fill="auto"/>
            <w:vAlign w:val="center"/>
            <w:hideMark/>
          </w:tcPr>
          <w:p w14:paraId="5515A9C6" w14:textId="77777777" w:rsidR="00715230" w:rsidRPr="00715230" w:rsidRDefault="00715230" w:rsidP="00715230">
            <w:pPr>
              <w:jc w:val="center"/>
              <w:rPr>
                <w:color w:val="000000"/>
              </w:rPr>
            </w:pPr>
            <w:r w:rsidRPr="00715230">
              <w:rPr>
                <w:color w:val="000000"/>
              </w:rPr>
              <w:t>с 01.07.2030</w:t>
            </w:r>
          </w:p>
        </w:tc>
        <w:tc>
          <w:tcPr>
            <w:tcW w:w="1593" w:type="dxa"/>
            <w:shd w:val="clear" w:color="auto" w:fill="auto"/>
            <w:vAlign w:val="center"/>
            <w:hideMark/>
          </w:tcPr>
          <w:p w14:paraId="3B1F049F" w14:textId="77777777" w:rsidR="00715230" w:rsidRPr="00715230" w:rsidRDefault="00715230" w:rsidP="00715230">
            <w:pPr>
              <w:jc w:val="center"/>
              <w:rPr>
                <w:color w:val="000000"/>
              </w:rPr>
            </w:pPr>
            <w:r w:rsidRPr="00715230">
              <w:rPr>
                <w:color w:val="000000"/>
              </w:rPr>
              <w:t>54,92</w:t>
            </w:r>
          </w:p>
        </w:tc>
        <w:tc>
          <w:tcPr>
            <w:tcW w:w="1910" w:type="dxa"/>
            <w:shd w:val="clear" w:color="auto" w:fill="auto"/>
            <w:vAlign w:val="center"/>
            <w:hideMark/>
          </w:tcPr>
          <w:p w14:paraId="30010C9F" w14:textId="77777777" w:rsidR="00715230" w:rsidRPr="00715230" w:rsidRDefault="00715230" w:rsidP="00715230">
            <w:pPr>
              <w:jc w:val="center"/>
              <w:rPr>
                <w:color w:val="000000"/>
              </w:rPr>
            </w:pPr>
            <w:r w:rsidRPr="00715230">
              <w:rPr>
                <w:color w:val="000000"/>
              </w:rPr>
              <w:t>3 115,56</w:t>
            </w:r>
          </w:p>
        </w:tc>
        <w:tc>
          <w:tcPr>
            <w:tcW w:w="1775" w:type="dxa"/>
            <w:shd w:val="clear" w:color="auto" w:fill="auto"/>
            <w:vAlign w:val="center"/>
            <w:hideMark/>
          </w:tcPr>
          <w:p w14:paraId="334E06D4"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5368CF67" w14:textId="77777777" w:rsidR="00715230" w:rsidRPr="00715230" w:rsidRDefault="00715230" w:rsidP="00715230">
            <w:pPr>
              <w:jc w:val="center"/>
              <w:rPr>
                <w:color w:val="000000"/>
              </w:rPr>
            </w:pPr>
            <w:r w:rsidRPr="00715230">
              <w:rPr>
                <w:color w:val="000000"/>
              </w:rPr>
              <w:t>х</w:t>
            </w:r>
          </w:p>
        </w:tc>
      </w:tr>
      <w:tr w:rsidR="00715230" w:rsidRPr="00715230" w14:paraId="184FE16E" w14:textId="77777777" w:rsidTr="00715230">
        <w:trPr>
          <w:trHeight w:val="315"/>
        </w:trPr>
        <w:tc>
          <w:tcPr>
            <w:tcW w:w="2127" w:type="dxa"/>
            <w:vMerge/>
            <w:vAlign w:val="center"/>
            <w:hideMark/>
          </w:tcPr>
          <w:p w14:paraId="761A241A" w14:textId="77777777" w:rsidR="00715230" w:rsidRPr="00715230" w:rsidRDefault="00715230" w:rsidP="00715230">
            <w:pPr>
              <w:rPr>
                <w:color w:val="000000"/>
              </w:rPr>
            </w:pPr>
          </w:p>
        </w:tc>
        <w:tc>
          <w:tcPr>
            <w:tcW w:w="1592" w:type="dxa"/>
            <w:shd w:val="clear" w:color="auto" w:fill="auto"/>
            <w:vAlign w:val="center"/>
            <w:hideMark/>
          </w:tcPr>
          <w:p w14:paraId="63E7FAD8" w14:textId="77777777" w:rsidR="00715230" w:rsidRPr="00715230" w:rsidRDefault="00715230" w:rsidP="00715230">
            <w:pPr>
              <w:jc w:val="center"/>
              <w:rPr>
                <w:color w:val="000000"/>
              </w:rPr>
            </w:pPr>
            <w:r w:rsidRPr="00715230">
              <w:rPr>
                <w:color w:val="000000"/>
              </w:rPr>
              <w:t>с 01.01.2031</w:t>
            </w:r>
          </w:p>
        </w:tc>
        <w:tc>
          <w:tcPr>
            <w:tcW w:w="1593" w:type="dxa"/>
            <w:shd w:val="clear" w:color="auto" w:fill="auto"/>
            <w:vAlign w:val="center"/>
            <w:hideMark/>
          </w:tcPr>
          <w:p w14:paraId="558F24FB" w14:textId="77777777" w:rsidR="00715230" w:rsidRPr="00715230" w:rsidRDefault="00715230" w:rsidP="00715230">
            <w:pPr>
              <w:jc w:val="center"/>
              <w:rPr>
                <w:color w:val="000000"/>
              </w:rPr>
            </w:pPr>
            <w:r w:rsidRPr="00715230">
              <w:rPr>
                <w:color w:val="000000"/>
              </w:rPr>
              <w:t>54,92</w:t>
            </w:r>
          </w:p>
        </w:tc>
        <w:tc>
          <w:tcPr>
            <w:tcW w:w="1910" w:type="dxa"/>
            <w:shd w:val="clear" w:color="auto" w:fill="auto"/>
            <w:vAlign w:val="center"/>
            <w:hideMark/>
          </w:tcPr>
          <w:p w14:paraId="6F8A9C54" w14:textId="77777777" w:rsidR="00715230" w:rsidRPr="00715230" w:rsidRDefault="00715230" w:rsidP="00715230">
            <w:pPr>
              <w:jc w:val="center"/>
              <w:rPr>
                <w:color w:val="000000"/>
              </w:rPr>
            </w:pPr>
            <w:r w:rsidRPr="00715230">
              <w:rPr>
                <w:color w:val="000000"/>
              </w:rPr>
              <w:t>3 115,56</w:t>
            </w:r>
          </w:p>
        </w:tc>
        <w:tc>
          <w:tcPr>
            <w:tcW w:w="1775" w:type="dxa"/>
            <w:shd w:val="clear" w:color="auto" w:fill="auto"/>
            <w:vAlign w:val="center"/>
            <w:hideMark/>
          </w:tcPr>
          <w:p w14:paraId="339C38FA"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0B42AF68" w14:textId="77777777" w:rsidR="00715230" w:rsidRPr="00715230" w:rsidRDefault="00715230" w:rsidP="00715230">
            <w:pPr>
              <w:jc w:val="center"/>
              <w:rPr>
                <w:color w:val="000000"/>
              </w:rPr>
            </w:pPr>
            <w:r w:rsidRPr="00715230">
              <w:rPr>
                <w:color w:val="000000"/>
              </w:rPr>
              <w:t>х</w:t>
            </w:r>
          </w:p>
        </w:tc>
      </w:tr>
      <w:tr w:rsidR="00715230" w:rsidRPr="00715230" w14:paraId="6BAF38A9" w14:textId="77777777" w:rsidTr="00715230">
        <w:trPr>
          <w:trHeight w:val="315"/>
        </w:trPr>
        <w:tc>
          <w:tcPr>
            <w:tcW w:w="2127" w:type="dxa"/>
            <w:vMerge/>
            <w:vAlign w:val="center"/>
            <w:hideMark/>
          </w:tcPr>
          <w:p w14:paraId="4B87F8B9" w14:textId="77777777" w:rsidR="00715230" w:rsidRPr="00715230" w:rsidRDefault="00715230" w:rsidP="00715230">
            <w:pPr>
              <w:rPr>
                <w:color w:val="000000"/>
              </w:rPr>
            </w:pPr>
          </w:p>
        </w:tc>
        <w:tc>
          <w:tcPr>
            <w:tcW w:w="1592" w:type="dxa"/>
            <w:shd w:val="clear" w:color="auto" w:fill="auto"/>
            <w:vAlign w:val="center"/>
            <w:hideMark/>
          </w:tcPr>
          <w:p w14:paraId="3A5DC127" w14:textId="77777777" w:rsidR="00715230" w:rsidRPr="00715230" w:rsidRDefault="00715230" w:rsidP="00715230">
            <w:pPr>
              <w:jc w:val="center"/>
              <w:rPr>
                <w:color w:val="000000"/>
              </w:rPr>
            </w:pPr>
            <w:r w:rsidRPr="00715230">
              <w:rPr>
                <w:color w:val="000000"/>
              </w:rPr>
              <w:t>с 01.07.2031</w:t>
            </w:r>
          </w:p>
        </w:tc>
        <w:tc>
          <w:tcPr>
            <w:tcW w:w="1593" w:type="dxa"/>
            <w:shd w:val="clear" w:color="auto" w:fill="auto"/>
            <w:vAlign w:val="center"/>
            <w:hideMark/>
          </w:tcPr>
          <w:p w14:paraId="39C7B6E1" w14:textId="77777777" w:rsidR="00715230" w:rsidRPr="00715230" w:rsidRDefault="00715230" w:rsidP="00715230">
            <w:pPr>
              <w:jc w:val="center"/>
              <w:rPr>
                <w:color w:val="000000"/>
              </w:rPr>
            </w:pPr>
            <w:r w:rsidRPr="00715230">
              <w:rPr>
                <w:color w:val="000000"/>
              </w:rPr>
              <w:t>57,06</w:t>
            </w:r>
          </w:p>
        </w:tc>
        <w:tc>
          <w:tcPr>
            <w:tcW w:w="1910" w:type="dxa"/>
            <w:shd w:val="clear" w:color="auto" w:fill="auto"/>
            <w:vAlign w:val="center"/>
            <w:hideMark/>
          </w:tcPr>
          <w:p w14:paraId="3DBFBB0B" w14:textId="77777777" w:rsidR="00715230" w:rsidRPr="00715230" w:rsidRDefault="00715230" w:rsidP="00715230">
            <w:pPr>
              <w:jc w:val="center"/>
              <w:rPr>
                <w:color w:val="000000"/>
              </w:rPr>
            </w:pPr>
            <w:r w:rsidRPr="00715230">
              <w:rPr>
                <w:color w:val="000000"/>
              </w:rPr>
              <w:t>3 237,07</w:t>
            </w:r>
          </w:p>
        </w:tc>
        <w:tc>
          <w:tcPr>
            <w:tcW w:w="1775" w:type="dxa"/>
            <w:shd w:val="clear" w:color="auto" w:fill="auto"/>
            <w:vAlign w:val="center"/>
            <w:hideMark/>
          </w:tcPr>
          <w:p w14:paraId="7F775EA6"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2176F55A" w14:textId="77777777" w:rsidR="00715230" w:rsidRPr="00715230" w:rsidRDefault="00715230" w:rsidP="00715230">
            <w:pPr>
              <w:jc w:val="center"/>
              <w:rPr>
                <w:color w:val="000000"/>
              </w:rPr>
            </w:pPr>
            <w:r w:rsidRPr="00715230">
              <w:rPr>
                <w:color w:val="000000"/>
              </w:rPr>
              <w:t>х</w:t>
            </w:r>
          </w:p>
        </w:tc>
      </w:tr>
      <w:tr w:rsidR="00715230" w:rsidRPr="00715230" w14:paraId="4467DC23" w14:textId="77777777" w:rsidTr="00715230">
        <w:trPr>
          <w:trHeight w:val="315"/>
        </w:trPr>
        <w:tc>
          <w:tcPr>
            <w:tcW w:w="2127" w:type="dxa"/>
            <w:vMerge/>
            <w:vAlign w:val="center"/>
            <w:hideMark/>
          </w:tcPr>
          <w:p w14:paraId="3C1DA9B9" w14:textId="77777777" w:rsidR="00715230" w:rsidRPr="00715230" w:rsidRDefault="00715230" w:rsidP="00715230">
            <w:pPr>
              <w:rPr>
                <w:color w:val="000000"/>
              </w:rPr>
            </w:pPr>
          </w:p>
        </w:tc>
        <w:tc>
          <w:tcPr>
            <w:tcW w:w="1592" w:type="dxa"/>
            <w:shd w:val="clear" w:color="auto" w:fill="auto"/>
            <w:vAlign w:val="center"/>
            <w:hideMark/>
          </w:tcPr>
          <w:p w14:paraId="590501A3" w14:textId="77777777" w:rsidR="00715230" w:rsidRPr="00715230" w:rsidRDefault="00715230" w:rsidP="00715230">
            <w:pPr>
              <w:jc w:val="center"/>
              <w:rPr>
                <w:color w:val="000000"/>
              </w:rPr>
            </w:pPr>
            <w:r w:rsidRPr="00715230">
              <w:rPr>
                <w:color w:val="000000"/>
              </w:rPr>
              <w:t>с 01.01.2032</w:t>
            </w:r>
          </w:p>
        </w:tc>
        <w:tc>
          <w:tcPr>
            <w:tcW w:w="1593" w:type="dxa"/>
            <w:shd w:val="clear" w:color="auto" w:fill="auto"/>
            <w:vAlign w:val="center"/>
            <w:hideMark/>
          </w:tcPr>
          <w:p w14:paraId="301CA57B" w14:textId="77777777" w:rsidR="00715230" w:rsidRPr="00715230" w:rsidRDefault="00715230" w:rsidP="00715230">
            <w:pPr>
              <w:jc w:val="center"/>
              <w:rPr>
                <w:color w:val="000000"/>
              </w:rPr>
            </w:pPr>
            <w:r w:rsidRPr="00715230">
              <w:rPr>
                <w:color w:val="000000"/>
              </w:rPr>
              <w:t>57,06</w:t>
            </w:r>
          </w:p>
        </w:tc>
        <w:tc>
          <w:tcPr>
            <w:tcW w:w="1910" w:type="dxa"/>
            <w:shd w:val="clear" w:color="auto" w:fill="auto"/>
            <w:vAlign w:val="center"/>
            <w:hideMark/>
          </w:tcPr>
          <w:p w14:paraId="56051C4D" w14:textId="77777777" w:rsidR="00715230" w:rsidRPr="00715230" w:rsidRDefault="00715230" w:rsidP="00715230">
            <w:pPr>
              <w:jc w:val="center"/>
              <w:rPr>
                <w:color w:val="000000"/>
              </w:rPr>
            </w:pPr>
            <w:r w:rsidRPr="00715230">
              <w:rPr>
                <w:color w:val="000000"/>
              </w:rPr>
              <w:t>3 237,07</w:t>
            </w:r>
          </w:p>
        </w:tc>
        <w:tc>
          <w:tcPr>
            <w:tcW w:w="1775" w:type="dxa"/>
            <w:shd w:val="clear" w:color="auto" w:fill="auto"/>
            <w:vAlign w:val="center"/>
            <w:hideMark/>
          </w:tcPr>
          <w:p w14:paraId="1D1B8DCB"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451B53BA" w14:textId="77777777" w:rsidR="00715230" w:rsidRPr="00715230" w:rsidRDefault="00715230" w:rsidP="00715230">
            <w:pPr>
              <w:jc w:val="center"/>
              <w:rPr>
                <w:color w:val="000000"/>
              </w:rPr>
            </w:pPr>
            <w:r w:rsidRPr="00715230">
              <w:rPr>
                <w:color w:val="000000"/>
              </w:rPr>
              <w:t>х</w:t>
            </w:r>
          </w:p>
        </w:tc>
      </w:tr>
      <w:tr w:rsidR="00715230" w:rsidRPr="00715230" w14:paraId="3045502F" w14:textId="77777777" w:rsidTr="00715230">
        <w:trPr>
          <w:trHeight w:val="315"/>
        </w:trPr>
        <w:tc>
          <w:tcPr>
            <w:tcW w:w="2127" w:type="dxa"/>
            <w:vMerge/>
            <w:vAlign w:val="center"/>
            <w:hideMark/>
          </w:tcPr>
          <w:p w14:paraId="5F751530" w14:textId="77777777" w:rsidR="00715230" w:rsidRPr="00715230" w:rsidRDefault="00715230" w:rsidP="00715230">
            <w:pPr>
              <w:rPr>
                <w:color w:val="000000"/>
              </w:rPr>
            </w:pPr>
          </w:p>
        </w:tc>
        <w:tc>
          <w:tcPr>
            <w:tcW w:w="1592" w:type="dxa"/>
            <w:shd w:val="clear" w:color="auto" w:fill="auto"/>
            <w:vAlign w:val="center"/>
            <w:hideMark/>
          </w:tcPr>
          <w:p w14:paraId="29BAB08D" w14:textId="77777777" w:rsidR="00715230" w:rsidRPr="00715230" w:rsidRDefault="00715230" w:rsidP="00715230">
            <w:pPr>
              <w:jc w:val="center"/>
              <w:rPr>
                <w:color w:val="000000"/>
              </w:rPr>
            </w:pPr>
            <w:r w:rsidRPr="00715230">
              <w:rPr>
                <w:color w:val="000000"/>
              </w:rPr>
              <w:t>с 01.07.2032</w:t>
            </w:r>
          </w:p>
        </w:tc>
        <w:tc>
          <w:tcPr>
            <w:tcW w:w="1593" w:type="dxa"/>
            <w:shd w:val="clear" w:color="auto" w:fill="auto"/>
            <w:vAlign w:val="center"/>
            <w:hideMark/>
          </w:tcPr>
          <w:p w14:paraId="7A13CA17" w14:textId="77777777" w:rsidR="00715230" w:rsidRPr="00715230" w:rsidRDefault="00715230" w:rsidP="00715230">
            <w:pPr>
              <w:jc w:val="center"/>
              <w:rPr>
                <w:color w:val="000000"/>
              </w:rPr>
            </w:pPr>
            <w:r w:rsidRPr="00715230">
              <w:rPr>
                <w:color w:val="000000"/>
              </w:rPr>
              <w:t>59,29</w:t>
            </w:r>
          </w:p>
        </w:tc>
        <w:tc>
          <w:tcPr>
            <w:tcW w:w="1910" w:type="dxa"/>
            <w:shd w:val="clear" w:color="auto" w:fill="auto"/>
            <w:vAlign w:val="center"/>
            <w:hideMark/>
          </w:tcPr>
          <w:p w14:paraId="643CCF63" w14:textId="77777777" w:rsidR="00715230" w:rsidRPr="00715230" w:rsidRDefault="00715230" w:rsidP="00715230">
            <w:pPr>
              <w:jc w:val="center"/>
              <w:rPr>
                <w:color w:val="000000"/>
              </w:rPr>
            </w:pPr>
            <w:r w:rsidRPr="00715230">
              <w:rPr>
                <w:color w:val="000000"/>
              </w:rPr>
              <w:t>3 363,32</w:t>
            </w:r>
          </w:p>
        </w:tc>
        <w:tc>
          <w:tcPr>
            <w:tcW w:w="1775" w:type="dxa"/>
            <w:shd w:val="clear" w:color="auto" w:fill="auto"/>
            <w:vAlign w:val="center"/>
            <w:hideMark/>
          </w:tcPr>
          <w:p w14:paraId="0BECECB3"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1B413970" w14:textId="77777777" w:rsidR="00715230" w:rsidRPr="00715230" w:rsidRDefault="00715230" w:rsidP="00715230">
            <w:pPr>
              <w:jc w:val="center"/>
              <w:rPr>
                <w:color w:val="000000"/>
              </w:rPr>
            </w:pPr>
            <w:r w:rsidRPr="00715230">
              <w:rPr>
                <w:color w:val="000000"/>
              </w:rPr>
              <w:t>х</w:t>
            </w:r>
          </w:p>
        </w:tc>
      </w:tr>
      <w:tr w:rsidR="00715230" w:rsidRPr="00715230" w14:paraId="62C3A962" w14:textId="77777777" w:rsidTr="00715230">
        <w:trPr>
          <w:trHeight w:val="315"/>
        </w:trPr>
        <w:tc>
          <w:tcPr>
            <w:tcW w:w="2127" w:type="dxa"/>
            <w:vMerge/>
            <w:vAlign w:val="center"/>
            <w:hideMark/>
          </w:tcPr>
          <w:p w14:paraId="6E21F463" w14:textId="77777777" w:rsidR="00715230" w:rsidRPr="00715230" w:rsidRDefault="00715230" w:rsidP="00715230">
            <w:pPr>
              <w:rPr>
                <w:color w:val="000000"/>
              </w:rPr>
            </w:pPr>
          </w:p>
        </w:tc>
        <w:tc>
          <w:tcPr>
            <w:tcW w:w="1592" w:type="dxa"/>
            <w:shd w:val="clear" w:color="auto" w:fill="auto"/>
            <w:vAlign w:val="center"/>
            <w:hideMark/>
          </w:tcPr>
          <w:p w14:paraId="27A96796" w14:textId="77777777" w:rsidR="00715230" w:rsidRPr="00715230" w:rsidRDefault="00715230" w:rsidP="00715230">
            <w:pPr>
              <w:jc w:val="center"/>
              <w:rPr>
                <w:color w:val="000000"/>
              </w:rPr>
            </w:pPr>
            <w:r w:rsidRPr="00715230">
              <w:rPr>
                <w:color w:val="000000"/>
              </w:rPr>
              <w:t>с 01.01.2033</w:t>
            </w:r>
          </w:p>
        </w:tc>
        <w:tc>
          <w:tcPr>
            <w:tcW w:w="1593" w:type="dxa"/>
            <w:shd w:val="clear" w:color="auto" w:fill="auto"/>
            <w:vAlign w:val="center"/>
            <w:hideMark/>
          </w:tcPr>
          <w:p w14:paraId="28F7B571" w14:textId="77777777" w:rsidR="00715230" w:rsidRPr="00715230" w:rsidRDefault="00715230" w:rsidP="00715230">
            <w:pPr>
              <w:jc w:val="center"/>
              <w:rPr>
                <w:color w:val="000000"/>
              </w:rPr>
            </w:pPr>
            <w:r w:rsidRPr="00715230">
              <w:rPr>
                <w:color w:val="000000"/>
              </w:rPr>
              <w:t>59,29</w:t>
            </w:r>
          </w:p>
        </w:tc>
        <w:tc>
          <w:tcPr>
            <w:tcW w:w="1910" w:type="dxa"/>
            <w:shd w:val="clear" w:color="auto" w:fill="auto"/>
            <w:vAlign w:val="center"/>
            <w:hideMark/>
          </w:tcPr>
          <w:p w14:paraId="41F8829F" w14:textId="77777777" w:rsidR="00715230" w:rsidRPr="00715230" w:rsidRDefault="00715230" w:rsidP="00715230">
            <w:pPr>
              <w:jc w:val="center"/>
              <w:rPr>
                <w:color w:val="000000"/>
              </w:rPr>
            </w:pPr>
            <w:r w:rsidRPr="00715230">
              <w:rPr>
                <w:color w:val="000000"/>
              </w:rPr>
              <w:t>3 363,32</w:t>
            </w:r>
          </w:p>
        </w:tc>
        <w:tc>
          <w:tcPr>
            <w:tcW w:w="1775" w:type="dxa"/>
            <w:shd w:val="clear" w:color="auto" w:fill="auto"/>
            <w:vAlign w:val="center"/>
            <w:hideMark/>
          </w:tcPr>
          <w:p w14:paraId="75B7EE0B"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2C34057F" w14:textId="77777777" w:rsidR="00715230" w:rsidRPr="00715230" w:rsidRDefault="00715230" w:rsidP="00715230">
            <w:pPr>
              <w:jc w:val="center"/>
              <w:rPr>
                <w:color w:val="000000"/>
              </w:rPr>
            </w:pPr>
            <w:r w:rsidRPr="00715230">
              <w:rPr>
                <w:color w:val="000000"/>
              </w:rPr>
              <w:t>х</w:t>
            </w:r>
          </w:p>
        </w:tc>
      </w:tr>
      <w:tr w:rsidR="00715230" w:rsidRPr="00715230" w14:paraId="57684B92" w14:textId="77777777" w:rsidTr="00715230">
        <w:trPr>
          <w:trHeight w:val="315"/>
        </w:trPr>
        <w:tc>
          <w:tcPr>
            <w:tcW w:w="2127" w:type="dxa"/>
            <w:vMerge/>
            <w:vAlign w:val="center"/>
            <w:hideMark/>
          </w:tcPr>
          <w:p w14:paraId="0746030D" w14:textId="77777777" w:rsidR="00715230" w:rsidRPr="00715230" w:rsidRDefault="00715230" w:rsidP="00715230">
            <w:pPr>
              <w:rPr>
                <w:color w:val="000000"/>
              </w:rPr>
            </w:pPr>
          </w:p>
        </w:tc>
        <w:tc>
          <w:tcPr>
            <w:tcW w:w="1592" w:type="dxa"/>
            <w:shd w:val="clear" w:color="auto" w:fill="auto"/>
            <w:vAlign w:val="center"/>
            <w:hideMark/>
          </w:tcPr>
          <w:p w14:paraId="23EFB329" w14:textId="77777777" w:rsidR="00715230" w:rsidRPr="00715230" w:rsidRDefault="00715230" w:rsidP="00715230">
            <w:pPr>
              <w:jc w:val="center"/>
              <w:rPr>
                <w:color w:val="000000"/>
              </w:rPr>
            </w:pPr>
            <w:r w:rsidRPr="00715230">
              <w:rPr>
                <w:color w:val="000000"/>
              </w:rPr>
              <w:t>с 01.07.2033</w:t>
            </w:r>
          </w:p>
        </w:tc>
        <w:tc>
          <w:tcPr>
            <w:tcW w:w="1593" w:type="dxa"/>
            <w:shd w:val="clear" w:color="auto" w:fill="auto"/>
            <w:vAlign w:val="center"/>
            <w:hideMark/>
          </w:tcPr>
          <w:p w14:paraId="3DB8F088" w14:textId="77777777" w:rsidR="00715230" w:rsidRPr="00715230" w:rsidRDefault="00715230" w:rsidP="00715230">
            <w:pPr>
              <w:jc w:val="center"/>
              <w:rPr>
                <w:color w:val="000000"/>
              </w:rPr>
            </w:pPr>
            <w:r w:rsidRPr="00715230">
              <w:rPr>
                <w:color w:val="000000"/>
              </w:rPr>
              <w:t>61,60</w:t>
            </w:r>
          </w:p>
        </w:tc>
        <w:tc>
          <w:tcPr>
            <w:tcW w:w="1910" w:type="dxa"/>
            <w:shd w:val="clear" w:color="auto" w:fill="auto"/>
            <w:vAlign w:val="center"/>
            <w:hideMark/>
          </w:tcPr>
          <w:p w14:paraId="7AF05391" w14:textId="77777777" w:rsidR="00715230" w:rsidRPr="00715230" w:rsidRDefault="00715230" w:rsidP="00715230">
            <w:pPr>
              <w:jc w:val="center"/>
              <w:rPr>
                <w:color w:val="000000"/>
              </w:rPr>
            </w:pPr>
            <w:r w:rsidRPr="00715230">
              <w:rPr>
                <w:color w:val="000000"/>
              </w:rPr>
              <w:t>3 494,49</w:t>
            </w:r>
          </w:p>
        </w:tc>
        <w:tc>
          <w:tcPr>
            <w:tcW w:w="1775" w:type="dxa"/>
            <w:shd w:val="clear" w:color="auto" w:fill="auto"/>
            <w:vAlign w:val="center"/>
            <w:hideMark/>
          </w:tcPr>
          <w:p w14:paraId="70C2CA6C" w14:textId="77777777" w:rsidR="00715230" w:rsidRPr="00715230" w:rsidRDefault="00715230" w:rsidP="00715230">
            <w:pPr>
              <w:jc w:val="center"/>
              <w:rPr>
                <w:color w:val="000000"/>
              </w:rPr>
            </w:pPr>
            <w:r w:rsidRPr="00715230">
              <w:rPr>
                <w:color w:val="000000"/>
              </w:rPr>
              <w:t>х</w:t>
            </w:r>
          </w:p>
        </w:tc>
        <w:tc>
          <w:tcPr>
            <w:tcW w:w="1589" w:type="dxa"/>
            <w:shd w:val="clear" w:color="auto" w:fill="auto"/>
            <w:vAlign w:val="center"/>
            <w:hideMark/>
          </w:tcPr>
          <w:p w14:paraId="7BDC8F09" w14:textId="77777777" w:rsidR="00715230" w:rsidRPr="00715230" w:rsidRDefault="00715230" w:rsidP="00715230">
            <w:pPr>
              <w:jc w:val="center"/>
              <w:rPr>
                <w:color w:val="000000"/>
              </w:rPr>
            </w:pPr>
            <w:r w:rsidRPr="00715230">
              <w:rPr>
                <w:color w:val="000000"/>
              </w:rPr>
              <w:t>х</w:t>
            </w:r>
          </w:p>
        </w:tc>
      </w:tr>
    </w:tbl>
    <w:p w14:paraId="57281141" w14:textId="77777777" w:rsidR="00715230" w:rsidRPr="00715230" w:rsidRDefault="00715230" w:rsidP="00715230">
      <w:pPr>
        <w:tabs>
          <w:tab w:val="right" w:pos="9354"/>
        </w:tabs>
        <w:jc w:val="both"/>
        <w:rPr>
          <w:sz w:val="28"/>
          <w:szCs w:val="28"/>
        </w:rPr>
      </w:pPr>
    </w:p>
    <w:p w14:paraId="486BFE31" w14:textId="77777777" w:rsidR="00715230" w:rsidRDefault="00715230" w:rsidP="00715230">
      <w:pPr>
        <w:tabs>
          <w:tab w:val="left" w:pos="5580"/>
          <w:tab w:val="left" w:pos="9639"/>
        </w:tabs>
        <w:ind w:right="281"/>
      </w:pPr>
    </w:p>
    <w:p w14:paraId="0B818FB3" w14:textId="77777777" w:rsidR="00715230" w:rsidRDefault="00715230" w:rsidP="00715230">
      <w:pPr>
        <w:tabs>
          <w:tab w:val="left" w:pos="5580"/>
          <w:tab w:val="left" w:pos="9639"/>
        </w:tabs>
        <w:ind w:right="281" w:firstLine="4962"/>
      </w:pPr>
    </w:p>
    <w:p w14:paraId="68FBEBAF" w14:textId="7203813A" w:rsidR="00715230" w:rsidRDefault="00715230" w:rsidP="00715230">
      <w:pPr>
        <w:tabs>
          <w:tab w:val="left" w:pos="5580"/>
          <w:tab w:val="left" w:pos="9639"/>
        </w:tabs>
        <w:ind w:right="281" w:firstLine="4962"/>
        <w:sectPr w:rsidR="00715230" w:rsidSect="00715230">
          <w:headerReference w:type="default" r:id="rId53"/>
          <w:pgSz w:w="11906" w:h="16838"/>
          <w:pgMar w:top="1134" w:right="991" w:bottom="568" w:left="1701" w:header="708" w:footer="708" w:gutter="0"/>
          <w:cols w:space="708"/>
          <w:titlePg/>
          <w:docGrid w:linePitch="360"/>
        </w:sectPr>
      </w:pPr>
    </w:p>
    <w:p w14:paraId="15DAC37E" w14:textId="70C24C74" w:rsidR="0005685A" w:rsidRDefault="0005685A" w:rsidP="00715230">
      <w:pPr>
        <w:tabs>
          <w:tab w:val="left" w:pos="5580"/>
          <w:tab w:val="left" w:pos="9639"/>
        </w:tabs>
        <w:ind w:right="281" w:firstLine="4962"/>
      </w:pPr>
    </w:p>
    <w:p w14:paraId="0C744359" w14:textId="335C3A80" w:rsidR="00715230" w:rsidRDefault="00715230" w:rsidP="00715230">
      <w:pPr>
        <w:tabs>
          <w:tab w:val="left" w:pos="5580"/>
          <w:tab w:val="left" w:pos="9639"/>
        </w:tabs>
        <w:ind w:right="281" w:firstLine="4962"/>
      </w:pPr>
      <w:r>
        <w:t>Приложение № 15 к протоколу № 26</w:t>
      </w:r>
    </w:p>
    <w:p w14:paraId="63485531" w14:textId="77777777" w:rsidR="00715230" w:rsidRDefault="00715230" w:rsidP="00715230">
      <w:pPr>
        <w:tabs>
          <w:tab w:val="left" w:pos="5580"/>
          <w:tab w:val="left" w:pos="9639"/>
        </w:tabs>
        <w:ind w:right="281" w:firstLine="4962"/>
      </w:pPr>
      <w:r>
        <w:t>заседания правления региональной</w:t>
      </w:r>
    </w:p>
    <w:p w14:paraId="68F92AEA" w14:textId="77777777" w:rsidR="00715230" w:rsidRDefault="00715230" w:rsidP="00715230">
      <w:pPr>
        <w:tabs>
          <w:tab w:val="left" w:pos="5580"/>
          <w:tab w:val="left" w:pos="9639"/>
        </w:tabs>
        <w:ind w:right="281" w:firstLine="4962"/>
      </w:pPr>
      <w:r>
        <w:t>энергетической комиссии</w:t>
      </w:r>
    </w:p>
    <w:p w14:paraId="39F04559" w14:textId="77777777" w:rsidR="00715230" w:rsidRDefault="00715230" w:rsidP="00715230">
      <w:pPr>
        <w:tabs>
          <w:tab w:val="left" w:pos="5580"/>
          <w:tab w:val="left" w:pos="9639"/>
        </w:tabs>
        <w:ind w:right="281" w:firstLine="4962"/>
      </w:pPr>
      <w:r>
        <w:t>Кемеровской области от 30.04.2019</w:t>
      </w:r>
    </w:p>
    <w:p w14:paraId="3C252834" w14:textId="77777777" w:rsidR="00715230" w:rsidRDefault="00715230" w:rsidP="0005685A">
      <w:pPr>
        <w:tabs>
          <w:tab w:val="left" w:pos="5580"/>
          <w:tab w:val="left" w:pos="9639"/>
        </w:tabs>
        <w:ind w:right="281" w:firstLine="5245"/>
      </w:pPr>
    </w:p>
    <w:p w14:paraId="151DE26F" w14:textId="77777777" w:rsidR="00715230" w:rsidRPr="001E1806" w:rsidRDefault="00715230" w:rsidP="00715230">
      <w:pPr>
        <w:tabs>
          <w:tab w:val="left" w:pos="3052"/>
        </w:tabs>
        <w:jc w:val="center"/>
        <w:rPr>
          <w:b/>
        </w:rPr>
      </w:pPr>
      <w:r w:rsidRPr="001E1806">
        <w:rPr>
          <w:b/>
          <w:bCs/>
          <w:sz w:val="28"/>
          <w:szCs w:val="28"/>
        </w:rPr>
        <w:t xml:space="preserve">Производственная программа АО «Теплоэнерго» </w:t>
      </w:r>
      <w:r w:rsidRPr="0064077A">
        <w:rPr>
          <w:b/>
          <w:bCs/>
          <w:color w:val="000000"/>
          <w:kern w:val="32"/>
          <w:sz w:val="28"/>
          <w:szCs w:val="28"/>
        </w:rPr>
        <w:t>в сфере горячего водоснабжения и об установлении долгосрочных тарифов АО</w:t>
      </w:r>
      <w:r>
        <w:rPr>
          <w:b/>
          <w:bCs/>
          <w:color w:val="000000"/>
          <w:kern w:val="32"/>
          <w:sz w:val="28"/>
          <w:szCs w:val="28"/>
        </w:rPr>
        <w:t> </w:t>
      </w:r>
      <w:r w:rsidRPr="0064077A">
        <w:rPr>
          <w:b/>
          <w:bCs/>
          <w:color w:val="000000"/>
          <w:kern w:val="32"/>
          <w:sz w:val="28"/>
          <w:szCs w:val="28"/>
        </w:rPr>
        <w:t xml:space="preserve">«Теплоэнерго» на горячую воду в закрытой системе горячего водоснабжения, реализуемую на потребительском рынке г. Кемерово </w:t>
      </w:r>
      <w:proofErr w:type="spellStart"/>
      <w:r w:rsidRPr="0064077A">
        <w:rPr>
          <w:b/>
          <w:bCs/>
          <w:color w:val="000000"/>
          <w:kern w:val="32"/>
          <w:sz w:val="28"/>
          <w:szCs w:val="28"/>
        </w:rPr>
        <w:t>ж.р</w:t>
      </w:r>
      <w:proofErr w:type="spellEnd"/>
      <w:r w:rsidRPr="0064077A">
        <w:rPr>
          <w:b/>
          <w:bCs/>
          <w:color w:val="000000"/>
          <w:kern w:val="32"/>
          <w:sz w:val="28"/>
          <w:szCs w:val="28"/>
        </w:rPr>
        <w:t>. Лесная поляна</w:t>
      </w:r>
      <w:r>
        <w:rPr>
          <w:b/>
          <w:bCs/>
          <w:color w:val="000000"/>
          <w:kern w:val="32"/>
          <w:sz w:val="28"/>
          <w:szCs w:val="28"/>
        </w:rPr>
        <w:t xml:space="preserve"> (от котельных расположенных по адресам: </w:t>
      </w:r>
      <w:r>
        <w:rPr>
          <w:b/>
          <w:bCs/>
          <w:color w:val="000000"/>
          <w:kern w:val="32"/>
          <w:sz w:val="28"/>
          <w:szCs w:val="28"/>
        </w:rPr>
        <w:br/>
        <w:t xml:space="preserve">ул. </w:t>
      </w:r>
      <w:proofErr w:type="spellStart"/>
      <w:r>
        <w:rPr>
          <w:b/>
          <w:bCs/>
          <w:color w:val="000000"/>
          <w:kern w:val="32"/>
          <w:sz w:val="28"/>
          <w:szCs w:val="28"/>
        </w:rPr>
        <w:t>Щегловская</w:t>
      </w:r>
      <w:proofErr w:type="spellEnd"/>
      <w:r>
        <w:rPr>
          <w:b/>
          <w:bCs/>
          <w:color w:val="000000"/>
          <w:kern w:val="32"/>
          <w:sz w:val="28"/>
          <w:szCs w:val="28"/>
        </w:rPr>
        <w:t>, 2, 30, ул. Осенний бульвар, 4а)</w:t>
      </w:r>
      <w:r w:rsidRPr="0064077A">
        <w:rPr>
          <w:b/>
          <w:bCs/>
          <w:color w:val="000000"/>
          <w:kern w:val="32"/>
          <w:sz w:val="28"/>
          <w:szCs w:val="28"/>
        </w:rPr>
        <w:t>, на 201</w:t>
      </w:r>
      <w:r>
        <w:rPr>
          <w:b/>
          <w:bCs/>
          <w:color w:val="000000"/>
          <w:kern w:val="32"/>
          <w:sz w:val="28"/>
          <w:szCs w:val="28"/>
        </w:rPr>
        <w:t>9-2033</w:t>
      </w:r>
      <w:r w:rsidRPr="0064077A">
        <w:rPr>
          <w:b/>
          <w:bCs/>
          <w:color w:val="000000"/>
          <w:kern w:val="32"/>
          <w:sz w:val="28"/>
          <w:szCs w:val="28"/>
        </w:rPr>
        <w:t xml:space="preserve"> годы</w:t>
      </w:r>
    </w:p>
    <w:p w14:paraId="36847C64" w14:textId="77777777" w:rsidR="00715230" w:rsidRPr="001E1806" w:rsidRDefault="00715230" w:rsidP="00715230">
      <w:pPr>
        <w:rPr>
          <w:b/>
        </w:rPr>
      </w:pPr>
    </w:p>
    <w:p w14:paraId="13A4C76C" w14:textId="77777777" w:rsidR="00715230" w:rsidRPr="001E1806" w:rsidRDefault="00715230" w:rsidP="00715230"/>
    <w:p w14:paraId="33832B77" w14:textId="77777777" w:rsidR="00715230" w:rsidRPr="001E1806" w:rsidRDefault="00715230" w:rsidP="00715230">
      <w:pPr>
        <w:jc w:val="center"/>
        <w:rPr>
          <w:sz w:val="28"/>
          <w:szCs w:val="28"/>
        </w:rPr>
      </w:pPr>
      <w:r>
        <w:rPr>
          <w:sz w:val="28"/>
          <w:szCs w:val="28"/>
        </w:rPr>
        <w:t xml:space="preserve">                 </w:t>
      </w:r>
      <w:r w:rsidRPr="001E1806">
        <w:rPr>
          <w:sz w:val="28"/>
          <w:szCs w:val="28"/>
        </w:rPr>
        <w:t>Раздел 1. Паспорт производственной программы</w:t>
      </w:r>
    </w:p>
    <w:p w14:paraId="4A2734AB" w14:textId="77777777" w:rsidR="00715230" w:rsidRPr="001E1806" w:rsidRDefault="00715230" w:rsidP="00715230">
      <w:pPr>
        <w:ind w:right="140"/>
        <w:jc w:val="center"/>
        <w:rPr>
          <w:sz w:val="28"/>
          <w:szCs w:val="28"/>
        </w:rPr>
      </w:pPr>
    </w:p>
    <w:tbl>
      <w:tblPr>
        <w:tblStyle w:val="36"/>
        <w:tblW w:w="10207" w:type="dxa"/>
        <w:tblInd w:w="-572" w:type="dxa"/>
        <w:tblLook w:val="04A0" w:firstRow="1" w:lastRow="0" w:firstColumn="1" w:lastColumn="0" w:noHBand="0" w:noVBand="1"/>
      </w:tblPr>
      <w:tblGrid>
        <w:gridCol w:w="5103"/>
        <w:gridCol w:w="5104"/>
      </w:tblGrid>
      <w:tr w:rsidR="00715230" w:rsidRPr="001E1806" w14:paraId="50B79D37" w14:textId="77777777" w:rsidTr="00715230">
        <w:trPr>
          <w:trHeight w:val="1221"/>
        </w:trPr>
        <w:tc>
          <w:tcPr>
            <w:tcW w:w="5103" w:type="dxa"/>
            <w:vAlign w:val="center"/>
          </w:tcPr>
          <w:p w14:paraId="5D1C660D" w14:textId="77777777" w:rsidR="00715230" w:rsidRPr="001E1806" w:rsidRDefault="00715230" w:rsidP="00715230">
            <w:pPr>
              <w:ind w:right="140"/>
              <w:jc w:val="center"/>
              <w:rPr>
                <w:sz w:val="28"/>
                <w:szCs w:val="28"/>
              </w:rPr>
            </w:pPr>
            <w:r w:rsidRPr="001E1806">
              <w:rPr>
                <w:sz w:val="28"/>
                <w:szCs w:val="28"/>
              </w:rPr>
              <w:t>Наименование организации</w:t>
            </w:r>
          </w:p>
        </w:tc>
        <w:tc>
          <w:tcPr>
            <w:tcW w:w="5104" w:type="dxa"/>
            <w:vAlign w:val="center"/>
          </w:tcPr>
          <w:p w14:paraId="2583EA13" w14:textId="77777777" w:rsidR="00715230" w:rsidRPr="001E1806" w:rsidRDefault="00715230" w:rsidP="00715230">
            <w:pPr>
              <w:ind w:right="140"/>
              <w:jc w:val="center"/>
              <w:rPr>
                <w:sz w:val="28"/>
                <w:szCs w:val="28"/>
              </w:rPr>
            </w:pPr>
            <w:r w:rsidRPr="001E1806">
              <w:rPr>
                <w:sz w:val="28"/>
                <w:szCs w:val="28"/>
              </w:rPr>
              <w:t>АО «Теплоэнерго»</w:t>
            </w:r>
          </w:p>
        </w:tc>
      </w:tr>
      <w:tr w:rsidR="00715230" w:rsidRPr="001E1806" w14:paraId="157F25F4" w14:textId="77777777" w:rsidTr="00715230">
        <w:trPr>
          <w:trHeight w:val="1109"/>
        </w:trPr>
        <w:tc>
          <w:tcPr>
            <w:tcW w:w="5103" w:type="dxa"/>
            <w:vAlign w:val="center"/>
          </w:tcPr>
          <w:p w14:paraId="2F17174E" w14:textId="77777777" w:rsidR="00715230" w:rsidRPr="001E1806" w:rsidRDefault="00715230" w:rsidP="00715230">
            <w:pPr>
              <w:ind w:right="140"/>
              <w:jc w:val="center"/>
              <w:rPr>
                <w:sz w:val="28"/>
                <w:szCs w:val="28"/>
              </w:rPr>
            </w:pPr>
            <w:r w:rsidRPr="001E1806">
              <w:rPr>
                <w:sz w:val="28"/>
                <w:szCs w:val="28"/>
              </w:rPr>
              <w:t>Юридический адрес, почтовый адрес</w:t>
            </w:r>
          </w:p>
        </w:tc>
        <w:tc>
          <w:tcPr>
            <w:tcW w:w="5104" w:type="dxa"/>
            <w:vAlign w:val="center"/>
          </w:tcPr>
          <w:p w14:paraId="23E5DA63" w14:textId="77777777" w:rsidR="00715230" w:rsidRPr="001E1806" w:rsidRDefault="00715230" w:rsidP="00715230">
            <w:pPr>
              <w:ind w:right="140"/>
              <w:jc w:val="center"/>
              <w:rPr>
                <w:sz w:val="28"/>
                <w:szCs w:val="28"/>
              </w:rPr>
            </w:pPr>
            <w:r w:rsidRPr="001E1806">
              <w:rPr>
                <w:sz w:val="28"/>
                <w:szCs w:val="28"/>
              </w:rPr>
              <w:t>Шахтерская, 3а, ул., Кемерово</w:t>
            </w:r>
            <w:r>
              <w:rPr>
                <w:sz w:val="28"/>
                <w:szCs w:val="28"/>
              </w:rPr>
              <w:t xml:space="preserve"> </w:t>
            </w:r>
            <w:r w:rsidRPr="001E1806">
              <w:rPr>
                <w:sz w:val="28"/>
                <w:szCs w:val="28"/>
              </w:rPr>
              <w:t>г.,</w:t>
            </w:r>
          </w:p>
          <w:p w14:paraId="43F7D3A4" w14:textId="77777777" w:rsidR="00715230" w:rsidRPr="001E1806" w:rsidRDefault="00715230" w:rsidP="00715230">
            <w:pPr>
              <w:ind w:right="140"/>
              <w:jc w:val="center"/>
              <w:rPr>
                <w:sz w:val="28"/>
                <w:szCs w:val="28"/>
              </w:rPr>
            </w:pPr>
            <w:r w:rsidRPr="001E1806">
              <w:rPr>
                <w:sz w:val="28"/>
                <w:szCs w:val="28"/>
              </w:rPr>
              <w:t xml:space="preserve"> Кемеровская обл</w:t>
            </w:r>
            <w:r>
              <w:rPr>
                <w:sz w:val="28"/>
                <w:szCs w:val="28"/>
              </w:rPr>
              <w:t>.</w:t>
            </w:r>
            <w:r w:rsidRPr="001E1806">
              <w:rPr>
                <w:sz w:val="28"/>
                <w:szCs w:val="28"/>
              </w:rPr>
              <w:t>, 650044</w:t>
            </w:r>
          </w:p>
        </w:tc>
      </w:tr>
      <w:tr w:rsidR="00715230" w:rsidRPr="001E1806" w14:paraId="658E8923" w14:textId="77777777" w:rsidTr="00715230">
        <w:tc>
          <w:tcPr>
            <w:tcW w:w="5103" w:type="dxa"/>
            <w:vAlign w:val="center"/>
          </w:tcPr>
          <w:p w14:paraId="49DFC048" w14:textId="77777777" w:rsidR="00715230" w:rsidRPr="001E1806" w:rsidRDefault="00715230" w:rsidP="00715230">
            <w:pPr>
              <w:ind w:right="140"/>
              <w:jc w:val="center"/>
              <w:rPr>
                <w:sz w:val="28"/>
                <w:szCs w:val="28"/>
              </w:rPr>
            </w:pPr>
            <w:r w:rsidRPr="001E1806">
              <w:rPr>
                <w:sz w:val="28"/>
                <w:szCs w:val="28"/>
              </w:rPr>
              <w:t>Наименование уполномоченного органа, утвердившего производственную программу</w:t>
            </w:r>
          </w:p>
        </w:tc>
        <w:tc>
          <w:tcPr>
            <w:tcW w:w="5104" w:type="dxa"/>
            <w:vAlign w:val="center"/>
          </w:tcPr>
          <w:p w14:paraId="27E05E4D" w14:textId="77777777" w:rsidR="00715230" w:rsidRPr="001E1806" w:rsidRDefault="00715230" w:rsidP="00715230">
            <w:pPr>
              <w:ind w:right="140"/>
              <w:jc w:val="center"/>
              <w:rPr>
                <w:sz w:val="28"/>
                <w:szCs w:val="28"/>
              </w:rPr>
            </w:pPr>
            <w:r w:rsidRPr="001E1806">
              <w:rPr>
                <w:sz w:val="28"/>
                <w:szCs w:val="28"/>
              </w:rPr>
              <w:t xml:space="preserve">Региональная энергетическая комиссия Кемеровской области </w:t>
            </w:r>
          </w:p>
        </w:tc>
      </w:tr>
      <w:tr w:rsidR="00715230" w:rsidRPr="001E1806" w14:paraId="497DEF30" w14:textId="77777777" w:rsidTr="00715230">
        <w:tc>
          <w:tcPr>
            <w:tcW w:w="5103" w:type="dxa"/>
            <w:vAlign w:val="center"/>
          </w:tcPr>
          <w:p w14:paraId="282FE366" w14:textId="77777777" w:rsidR="00715230" w:rsidRPr="001E1806" w:rsidRDefault="00715230" w:rsidP="00715230">
            <w:pPr>
              <w:ind w:right="140"/>
              <w:jc w:val="center"/>
              <w:rPr>
                <w:sz w:val="28"/>
                <w:szCs w:val="28"/>
              </w:rPr>
            </w:pPr>
            <w:r w:rsidRPr="001E1806">
              <w:rPr>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5033982B" w14:textId="77777777" w:rsidR="00715230" w:rsidRPr="001E1806" w:rsidRDefault="00715230" w:rsidP="00715230">
            <w:pPr>
              <w:ind w:right="140"/>
              <w:jc w:val="center"/>
              <w:rPr>
                <w:sz w:val="28"/>
                <w:szCs w:val="28"/>
              </w:rPr>
            </w:pPr>
            <w:r w:rsidRPr="001E1806">
              <w:rPr>
                <w:sz w:val="28"/>
                <w:szCs w:val="28"/>
              </w:rPr>
              <w:t>Н. Островского ул., 32, Кемерово г.,</w:t>
            </w:r>
          </w:p>
          <w:p w14:paraId="66619AD6" w14:textId="77777777" w:rsidR="00715230" w:rsidRPr="001E1806" w:rsidRDefault="00715230" w:rsidP="00715230">
            <w:pPr>
              <w:ind w:right="140"/>
              <w:jc w:val="center"/>
              <w:rPr>
                <w:sz w:val="28"/>
                <w:szCs w:val="28"/>
              </w:rPr>
            </w:pPr>
            <w:r w:rsidRPr="001E1806">
              <w:rPr>
                <w:sz w:val="28"/>
                <w:szCs w:val="28"/>
              </w:rPr>
              <w:t>Кемеровская обл., 650</w:t>
            </w:r>
            <w:r>
              <w:rPr>
                <w:sz w:val="28"/>
                <w:szCs w:val="28"/>
              </w:rPr>
              <w:t>993</w:t>
            </w:r>
          </w:p>
        </w:tc>
      </w:tr>
    </w:tbl>
    <w:p w14:paraId="7F4DF068" w14:textId="77777777" w:rsidR="00715230" w:rsidRDefault="00715230" w:rsidP="00715230"/>
    <w:p w14:paraId="6C0CBC2A" w14:textId="77777777" w:rsidR="00715230" w:rsidRDefault="00715230" w:rsidP="00715230">
      <w:r>
        <w:br w:type="page"/>
      </w:r>
    </w:p>
    <w:p w14:paraId="3F9B9729" w14:textId="77777777" w:rsidR="00715230" w:rsidRPr="001E1806" w:rsidRDefault="00715230" w:rsidP="00715230">
      <w:pPr>
        <w:jc w:val="center"/>
        <w:rPr>
          <w:sz w:val="28"/>
          <w:szCs w:val="28"/>
        </w:rPr>
      </w:pPr>
      <w:r w:rsidRPr="001E1806">
        <w:rPr>
          <w:bCs/>
          <w:color w:val="000000"/>
          <w:sz w:val="28"/>
          <w:szCs w:val="28"/>
        </w:rPr>
        <w:t xml:space="preserve">Раздел 2. </w:t>
      </w:r>
      <w:r w:rsidRPr="001E1806">
        <w:rPr>
          <w:sz w:val="28"/>
          <w:szCs w:val="28"/>
        </w:rPr>
        <w:t xml:space="preserve">Перечень плановых мероприятий по ремонту объектов </w:t>
      </w:r>
    </w:p>
    <w:p w14:paraId="4F02DC21" w14:textId="77777777" w:rsidR="00715230" w:rsidRPr="001E1806" w:rsidRDefault="00715230" w:rsidP="00715230">
      <w:pPr>
        <w:jc w:val="center"/>
        <w:rPr>
          <w:sz w:val="28"/>
          <w:szCs w:val="28"/>
        </w:rPr>
      </w:pPr>
      <w:r w:rsidRPr="001E1806">
        <w:rPr>
          <w:sz w:val="28"/>
          <w:szCs w:val="28"/>
        </w:rPr>
        <w:t xml:space="preserve">централизованных систем горячего водоснабжения </w:t>
      </w:r>
    </w:p>
    <w:p w14:paraId="3BC3CED5" w14:textId="77777777" w:rsidR="00715230" w:rsidRPr="001E1806" w:rsidRDefault="00715230" w:rsidP="00715230">
      <w:pPr>
        <w:ind w:right="140"/>
        <w:jc w:val="center"/>
        <w:rPr>
          <w:sz w:val="28"/>
          <w:szCs w:val="28"/>
        </w:rPr>
      </w:pPr>
    </w:p>
    <w:p w14:paraId="61E289FC" w14:textId="77777777" w:rsidR="00715230" w:rsidRPr="001E1806" w:rsidRDefault="00715230" w:rsidP="00715230">
      <w:pPr>
        <w:ind w:right="140"/>
        <w:jc w:val="center"/>
        <w:rPr>
          <w:sz w:val="28"/>
          <w:szCs w:val="28"/>
        </w:rPr>
      </w:pPr>
    </w:p>
    <w:tbl>
      <w:tblPr>
        <w:tblW w:w="10065" w:type="dxa"/>
        <w:tblInd w:w="-43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715230" w:rsidRPr="001E1806" w14:paraId="1252AB5F" w14:textId="77777777" w:rsidTr="00715230">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AD462C3" w14:textId="77777777" w:rsidR="00715230" w:rsidRPr="001E1806" w:rsidRDefault="00715230" w:rsidP="00715230">
            <w:pPr>
              <w:ind w:right="140"/>
              <w:jc w:val="center"/>
              <w:rPr>
                <w:bCs/>
                <w:color w:val="000000"/>
                <w:sz w:val="28"/>
                <w:szCs w:val="28"/>
              </w:rPr>
            </w:pPr>
            <w:r w:rsidRPr="001E1806">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0DDA0FD" w14:textId="77777777" w:rsidR="00715230" w:rsidRPr="001E1806" w:rsidRDefault="00715230" w:rsidP="00715230">
            <w:pPr>
              <w:ind w:right="140"/>
              <w:jc w:val="center"/>
              <w:rPr>
                <w:bCs/>
                <w:color w:val="000000"/>
                <w:sz w:val="28"/>
                <w:szCs w:val="28"/>
              </w:rPr>
            </w:pPr>
            <w:r w:rsidRPr="001E1806">
              <w:rPr>
                <w:bCs/>
                <w:color w:val="000000"/>
                <w:sz w:val="28"/>
                <w:szCs w:val="28"/>
              </w:rPr>
              <w:t xml:space="preserve">Срок </w:t>
            </w:r>
            <w:proofErr w:type="spellStart"/>
            <w:proofErr w:type="gramStart"/>
            <w:r w:rsidRPr="001E1806">
              <w:rPr>
                <w:bCs/>
                <w:color w:val="000000"/>
                <w:sz w:val="28"/>
                <w:szCs w:val="28"/>
              </w:rPr>
              <w:t>реали-зации</w:t>
            </w:r>
            <w:proofErr w:type="spellEnd"/>
            <w:proofErr w:type="gram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175F50E" w14:textId="77777777" w:rsidR="00715230" w:rsidRPr="001E1806" w:rsidRDefault="00715230" w:rsidP="00715230">
            <w:pPr>
              <w:ind w:right="140"/>
              <w:jc w:val="center"/>
              <w:rPr>
                <w:bCs/>
                <w:color w:val="000000"/>
                <w:sz w:val="28"/>
                <w:szCs w:val="28"/>
              </w:rPr>
            </w:pPr>
            <w:r w:rsidRPr="001E1806">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0547108D" w14:textId="77777777" w:rsidR="00715230" w:rsidRPr="001E1806" w:rsidRDefault="00715230" w:rsidP="00715230">
            <w:pPr>
              <w:ind w:right="140"/>
              <w:jc w:val="center"/>
              <w:rPr>
                <w:bCs/>
                <w:color w:val="000000"/>
                <w:sz w:val="28"/>
                <w:szCs w:val="28"/>
              </w:rPr>
            </w:pPr>
            <w:r w:rsidRPr="001E1806">
              <w:rPr>
                <w:bCs/>
                <w:color w:val="000000"/>
                <w:sz w:val="28"/>
                <w:szCs w:val="28"/>
              </w:rPr>
              <w:t>Ожидаемый эффект</w:t>
            </w:r>
          </w:p>
        </w:tc>
      </w:tr>
      <w:tr w:rsidR="00715230" w:rsidRPr="001E1806" w14:paraId="6704615E" w14:textId="77777777" w:rsidTr="00715230">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8850D31" w14:textId="77777777" w:rsidR="00715230" w:rsidRPr="001E1806" w:rsidRDefault="00715230" w:rsidP="00715230">
            <w:pPr>
              <w:ind w:right="140"/>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57D4AF" w14:textId="77777777" w:rsidR="00715230" w:rsidRPr="001E1806" w:rsidRDefault="00715230" w:rsidP="00715230">
            <w:pPr>
              <w:ind w:right="140"/>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B872D25" w14:textId="77777777" w:rsidR="00715230" w:rsidRPr="001E1806" w:rsidRDefault="00715230" w:rsidP="00715230">
            <w:pPr>
              <w:ind w:right="140"/>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5BDBA9C0" w14:textId="77777777" w:rsidR="00715230" w:rsidRPr="001E1806" w:rsidRDefault="00715230" w:rsidP="00715230">
            <w:pPr>
              <w:ind w:right="140"/>
              <w:jc w:val="center"/>
              <w:rPr>
                <w:bCs/>
                <w:color w:val="000000"/>
                <w:sz w:val="28"/>
                <w:szCs w:val="28"/>
              </w:rPr>
            </w:pPr>
            <w:r w:rsidRPr="001E1806">
              <w:rPr>
                <w:bCs/>
                <w:color w:val="000000"/>
                <w:sz w:val="28"/>
                <w:szCs w:val="28"/>
              </w:rPr>
              <w:t xml:space="preserve">Наименование </w:t>
            </w:r>
          </w:p>
          <w:p w14:paraId="150C0544" w14:textId="77777777" w:rsidR="00715230" w:rsidRPr="001E1806" w:rsidRDefault="00715230" w:rsidP="00715230">
            <w:pPr>
              <w:ind w:right="140"/>
              <w:jc w:val="center"/>
              <w:rPr>
                <w:bCs/>
                <w:color w:val="000000"/>
                <w:sz w:val="28"/>
                <w:szCs w:val="28"/>
              </w:rPr>
            </w:pPr>
            <w:r w:rsidRPr="001E1806">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0932C55E" w14:textId="77777777" w:rsidR="00715230" w:rsidRDefault="00715230" w:rsidP="00715230">
            <w:pPr>
              <w:ind w:right="140"/>
              <w:jc w:val="center"/>
              <w:rPr>
                <w:bCs/>
                <w:color w:val="000000"/>
                <w:sz w:val="28"/>
                <w:szCs w:val="28"/>
              </w:rPr>
            </w:pPr>
            <w:r w:rsidRPr="001E1806">
              <w:rPr>
                <w:bCs/>
                <w:color w:val="000000"/>
                <w:sz w:val="28"/>
                <w:szCs w:val="28"/>
              </w:rPr>
              <w:t>тыс. руб.</w:t>
            </w:r>
          </w:p>
          <w:p w14:paraId="7BCA5B72" w14:textId="77777777" w:rsidR="00715230" w:rsidRPr="001E1806" w:rsidRDefault="00715230" w:rsidP="00715230">
            <w:pPr>
              <w:ind w:right="140"/>
              <w:jc w:val="center"/>
              <w:rPr>
                <w:bCs/>
                <w:color w:val="000000"/>
                <w:sz w:val="28"/>
                <w:szCs w:val="28"/>
              </w:rPr>
            </w:pPr>
            <w:r w:rsidRPr="001E1806">
              <w:rPr>
                <w:bCs/>
                <w:color w:val="000000"/>
                <w:sz w:val="28"/>
                <w:szCs w:val="28"/>
              </w:rPr>
              <w:t>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1D231C60" w14:textId="77777777" w:rsidR="00715230" w:rsidRPr="001E1806" w:rsidRDefault="00715230" w:rsidP="00715230">
            <w:pPr>
              <w:ind w:right="140"/>
              <w:jc w:val="center"/>
              <w:rPr>
                <w:bCs/>
                <w:color w:val="000000"/>
                <w:sz w:val="28"/>
                <w:szCs w:val="28"/>
              </w:rPr>
            </w:pPr>
            <w:r w:rsidRPr="001E1806">
              <w:rPr>
                <w:bCs/>
                <w:color w:val="000000"/>
                <w:sz w:val="28"/>
                <w:szCs w:val="28"/>
              </w:rPr>
              <w:t>%</w:t>
            </w:r>
          </w:p>
        </w:tc>
      </w:tr>
      <w:tr w:rsidR="00715230" w:rsidRPr="001E1806" w14:paraId="1EB5AB5C" w14:textId="77777777" w:rsidTr="00715230">
        <w:trPr>
          <w:trHeight w:val="45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E1852D4" w14:textId="77777777" w:rsidR="00715230" w:rsidRPr="001E1806" w:rsidRDefault="00715230" w:rsidP="00715230">
            <w:pPr>
              <w:ind w:right="140"/>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2E5645" w14:textId="77777777" w:rsidR="00715230" w:rsidRPr="001E1806" w:rsidRDefault="00715230" w:rsidP="00715230">
            <w:pPr>
              <w:ind w:right="140"/>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AB08B4D" w14:textId="77777777" w:rsidR="00715230" w:rsidRPr="001E1806" w:rsidRDefault="00715230" w:rsidP="00715230">
            <w:pPr>
              <w:ind w:right="140"/>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11DCFB17" w14:textId="77777777" w:rsidR="00715230" w:rsidRPr="001E1806" w:rsidRDefault="00715230" w:rsidP="00715230">
            <w:pPr>
              <w:ind w:right="140"/>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65996D55" w14:textId="77777777" w:rsidR="00715230" w:rsidRPr="001E1806" w:rsidRDefault="00715230" w:rsidP="00715230">
            <w:pPr>
              <w:ind w:right="140"/>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4A0436C3" w14:textId="77777777" w:rsidR="00715230" w:rsidRPr="001E1806" w:rsidRDefault="00715230" w:rsidP="00715230">
            <w:pPr>
              <w:ind w:right="140"/>
              <w:rPr>
                <w:bCs/>
                <w:color w:val="000000"/>
                <w:sz w:val="28"/>
                <w:szCs w:val="28"/>
              </w:rPr>
            </w:pPr>
          </w:p>
        </w:tc>
      </w:tr>
      <w:tr w:rsidR="00715230" w:rsidRPr="001E1806" w14:paraId="38375D41" w14:textId="77777777" w:rsidTr="00715230">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3A7BBE11" w14:textId="77777777" w:rsidR="00715230" w:rsidRPr="001E1806" w:rsidRDefault="00715230" w:rsidP="00715230">
            <w:pPr>
              <w:ind w:right="140"/>
              <w:jc w:val="center"/>
              <w:rPr>
                <w:color w:val="000000"/>
                <w:sz w:val="28"/>
                <w:szCs w:val="28"/>
              </w:rPr>
            </w:pPr>
            <w:r w:rsidRPr="001E1806">
              <w:rPr>
                <w:color w:val="000000"/>
                <w:sz w:val="28"/>
                <w:szCs w:val="28"/>
              </w:rPr>
              <w:t xml:space="preserve">Горячее водоснабжение </w:t>
            </w:r>
          </w:p>
        </w:tc>
      </w:tr>
      <w:tr w:rsidR="00715230" w:rsidRPr="001E1806" w14:paraId="73C133E1" w14:textId="77777777" w:rsidTr="00715230">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3F01609A" w14:textId="77777777" w:rsidR="00715230" w:rsidRPr="001E1806" w:rsidRDefault="00715230" w:rsidP="00715230">
            <w:pPr>
              <w:jc w:val="center"/>
              <w:rPr>
                <w:color w:val="000000"/>
                <w:sz w:val="28"/>
                <w:szCs w:val="28"/>
              </w:rPr>
            </w:pPr>
            <w:r w:rsidRPr="001E1806">
              <w:rPr>
                <w:color w:val="000000"/>
                <w:sz w:val="28"/>
                <w:szCs w:val="28"/>
              </w:rPr>
              <w:t>-</w:t>
            </w:r>
          </w:p>
        </w:tc>
        <w:tc>
          <w:tcPr>
            <w:tcW w:w="992" w:type="dxa"/>
            <w:tcBorders>
              <w:top w:val="nil"/>
              <w:left w:val="nil"/>
              <w:bottom w:val="single" w:sz="4" w:space="0" w:color="auto"/>
              <w:right w:val="single" w:sz="4" w:space="0" w:color="auto"/>
            </w:tcBorders>
            <w:vAlign w:val="center"/>
            <w:hideMark/>
          </w:tcPr>
          <w:p w14:paraId="32E3D38E" w14:textId="77777777" w:rsidR="00715230" w:rsidRPr="001E1806" w:rsidRDefault="00715230" w:rsidP="00715230">
            <w:pPr>
              <w:jc w:val="center"/>
              <w:rPr>
                <w:color w:val="000000"/>
                <w:sz w:val="28"/>
                <w:szCs w:val="28"/>
              </w:rPr>
            </w:pPr>
            <w:r w:rsidRPr="001E1806">
              <w:rPr>
                <w:color w:val="000000"/>
                <w:sz w:val="28"/>
                <w:szCs w:val="28"/>
              </w:rPr>
              <w:t>201</w:t>
            </w:r>
            <w:r>
              <w:rPr>
                <w:color w:val="000000"/>
                <w:sz w:val="28"/>
                <w:szCs w:val="28"/>
              </w:rPr>
              <w:t>9</w:t>
            </w:r>
          </w:p>
        </w:tc>
        <w:tc>
          <w:tcPr>
            <w:tcW w:w="2127" w:type="dxa"/>
            <w:tcBorders>
              <w:top w:val="nil"/>
              <w:left w:val="nil"/>
              <w:bottom w:val="single" w:sz="4" w:space="0" w:color="auto"/>
              <w:right w:val="single" w:sz="4" w:space="0" w:color="auto"/>
            </w:tcBorders>
            <w:vAlign w:val="center"/>
            <w:hideMark/>
          </w:tcPr>
          <w:p w14:paraId="6937BFBB" w14:textId="77777777" w:rsidR="00715230" w:rsidRPr="001E1806" w:rsidRDefault="00715230" w:rsidP="00715230">
            <w:pPr>
              <w:jc w:val="center"/>
              <w:rPr>
                <w:color w:val="000000"/>
                <w:sz w:val="28"/>
                <w:szCs w:val="28"/>
              </w:rPr>
            </w:pPr>
            <w:r w:rsidRPr="001E1806">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1AC35E46" w14:textId="77777777" w:rsidR="00715230" w:rsidRPr="001E1806" w:rsidRDefault="00715230" w:rsidP="00715230">
            <w:pPr>
              <w:jc w:val="center"/>
              <w:rPr>
                <w:color w:val="000000"/>
                <w:sz w:val="28"/>
                <w:szCs w:val="28"/>
              </w:rPr>
            </w:pPr>
            <w:r w:rsidRPr="001E1806">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54046823" w14:textId="77777777" w:rsidR="00715230" w:rsidRPr="001E1806" w:rsidRDefault="00715230" w:rsidP="00715230">
            <w:pPr>
              <w:jc w:val="center"/>
              <w:rPr>
                <w:color w:val="000000"/>
                <w:sz w:val="28"/>
                <w:szCs w:val="28"/>
              </w:rPr>
            </w:pPr>
            <w:r w:rsidRPr="001E1806">
              <w:rPr>
                <w:color w:val="000000"/>
                <w:sz w:val="28"/>
                <w:szCs w:val="28"/>
              </w:rPr>
              <w:t>-</w:t>
            </w:r>
          </w:p>
        </w:tc>
        <w:tc>
          <w:tcPr>
            <w:tcW w:w="992" w:type="dxa"/>
            <w:tcBorders>
              <w:top w:val="nil"/>
              <w:left w:val="nil"/>
              <w:bottom w:val="single" w:sz="4" w:space="0" w:color="auto"/>
              <w:right w:val="single" w:sz="4" w:space="0" w:color="auto"/>
            </w:tcBorders>
            <w:vAlign w:val="center"/>
            <w:hideMark/>
          </w:tcPr>
          <w:p w14:paraId="481BF635" w14:textId="77777777" w:rsidR="00715230" w:rsidRPr="001E1806" w:rsidRDefault="00715230" w:rsidP="00715230">
            <w:pPr>
              <w:jc w:val="center"/>
              <w:rPr>
                <w:color w:val="000000"/>
                <w:sz w:val="28"/>
                <w:szCs w:val="28"/>
              </w:rPr>
            </w:pPr>
            <w:r w:rsidRPr="001E1806">
              <w:rPr>
                <w:color w:val="000000"/>
                <w:sz w:val="28"/>
                <w:szCs w:val="28"/>
              </w:rPr>
              <w:t>-</w:t>
            </w:r>
          </w:p>
        </w:tc>
      </w:tr>
      <w:tr w:rsidR="00715230" w:rsidRPr="001E1806" w14:paraId="28AD5F86" w14:textId="77777777" w:rsidTr="00715230">
        <w:trPr>
          <w:trHeight w:val="557"/>
        </w:trPr>
        <w:tc>
          <w:tcPr>
            <w:tcW w:w="2268" w:type="dxa"/>
            <w:tcBorders>
              <w:top w:val="single" w:sz="4" w:space="0" w:color="auto"/>
              <w:left w:val="single" w:sz="4" w:space="0" w:color="auto"/>
              <w:bottom w:val="single" w:sz="4" w:space="0" w:color="auto"/>
              <w:right w:val="single" w:sz="4" w:space="0" w:color="auto"/>
            </w:tcBorders>
            <w:vAlign w:val="center"/>
          </w:tcPr>
          <w:p w14:paraId="55F03CC4" w14:textId="77777777" w:rsidR="00715230" w:rsidRPr="001E1806" w:rsidRDefault="00715230" w:rsidP="00715230">
            <w:pPr>
              <w:jc w:val="center"/>
            </w:pPr>
            <w:r w:rsidRPr="001E180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C58191F" w14:textId="77777777" w:rsidR="00715230" w:rsidRPr="001E1806" w:rsidRDefault="00715230" w:rsidP="00715230">
            <w:pPr>
              <w:jc w:val="center"/>
              <w:rPr>
                <w:color w:val="000000"/>
                <w:sz w:val="28"/>
                <w:szCs w:val="28"/>
              </w:rPr>
            </w:pPr>
            <w:r w:rsidRPr="001E1806">
              <w:rPr>
                <w:color w:val="000000"/>
                <w:sz w:val="28"/>
                <w:szCs w:val="28"/>
              </w:rPr>
              <w:t>20</w:t>
            </w:r>
            <w:r>
              <w:rPr>
                <w:color w:val="000000"/>
                <w:sz w:val="28"/>
                <w:szCs w:val="28"/>
              </w:rPr>
              <w:t>20</w:t>
            </w:r>
          </w:p>
        </w:tc>
        <w:tc>
          <w:tcPr>
            <w:tcW w:w="2127" w:type="dxa"/>
            <w:tcBorders>
              <w:top w:val="single" w:sz="4" w:space="0" w:color="auto"/>
              <w:left w:val="nil"/>
              <w:bottom w:val="single" w:sz="4" w:space="0" w:color="auto"/>
              <w:right w:val="single" w:sz="4" w:space="0" w:color="auto"/>
            </w:tcBorders>
            <w:vAlign w:val="center"/>
          </w:tcPr>
          <w:p w14:paraId="5AC8A602" w14:textId="77777777" w:rsidR="00715230" w:rsidRPr="001E1806" w:rsidRDefault="00715230" w:rsidP="00715230">
            <w:pPr>
              <w:jc w:val="center"/>
            </w:pPr>
            <w:r w:rsidRPr="001E1806">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5E957C5B" w14:textId="77777777" w:rsidR="00715230" w:rsidRPr="001E1806" w:rsidRDefault="00715230" w:rsidP="00715230">
            <w:pPr>
              <w:jc w:val="center"/>
            </w:pPr>
            <w:r w:rsidRPr="001E1806">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27D0A2E6" w14:textId="77777777" w:rsidR="00715230" w:rsidRPr="001E1806" w:rsidRDefault="00715230" w:rsidP="00715230">
            <w:pPr>
              <w:jc w:val="center"/>
            </w:pPr>
            <w:r w:rsidRPr="001E180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A06245B" w14:textId="77777777" w:rsidR="00715230" w:rsidRPr="001E1806" w:rsidRDefault="00715230" w:rsidP="00715230">
            <w:pPr>
              <w:jc w:val="center"/>
            </w:pPr>
            <w:r w:rsidRPr="001E1806">
              <w:rPr>
                <w:color w:val="000000"/>
                <w:sz w:val="28"/>
                <w:szCs w:val="28"/>
              </w:rPr>
              <w:t>-</w:t>
            </w:r>
          </w:p>
        </w:tc>
      </w:tr>
      <w:tr w:rsidR="00715230" w:rsidRPr="001E1806" w14:paraId="4F89E619" w14:textId="77777777" w:rsidTr="00715230">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1E364E74" w14:textId="77777777" w:rsidR="00715230" w:rsidRDefault="00715230" w:rsidP="00715230">
            <w:pPr>
              <w:jc w:val="center"/>
            </w:pPr>
            <w:r w:rsidRPr="00B71ED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46C8984" w14:textId="77777777" w:rsidR="00715230" w:rsidRPr="001E1806" w:rsidRDefault="00715230" w:rsidP="00715230">
            <w:pPr>
              <w:jc w:val="center"/>
              <w:rPr>
                <w:color w:val="000000"/>
                <w:sz w:val="28"/>
                <w:szCs w:val="28"/>
              </w:rPr>
            </w:pPr>
            <w:r>
              <w:rPr>
                <w:color w:val="000000"/>
                <w:sz w:val="28"/>
                <w:szCs w:val="28"/>
              </w:rPr>
              <w:t>2021</w:t>
            </w:r>
          </w:p>
        </w:tc>
        <w:tc>
          <w:tcPr>
            <w:tcW w:w="2127" w:type="dxa"/>
            <w:tcBorders>
              <w:top w:val="single" w:sz="4" w:space="0" w:color="auto"/>
              <w:left w:val="nil"/>
              <w:bottom w:val="single" w:sz="4" w:space="0" w:color="auto"/>
              <w:right w:val="single" w:sz="4" w:space="0" w:color="auto"/>
            </w:tcBorders>
            <w:vAlign w:val="center"/>
          </w:tcPr>
          <w:p w14:paraId="72E44A77" w14:textId="77777777" w:rsidR="00715230" w:rsidRDefault="00715230" w:rsidP="00715230">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3B09BC4E" w14:textId="77777777" w:rsidR="00715230" w:rsidRDefault="00715230" w:rsidP="00715230">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F89C696" w14:textId="77777777" w:rsidR="00715230" w:rsidRDefault="00715230" w:rsidP="00715230">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39468EB" w14:textId="77777777" w:rsidR="00715230" w:rsidRDefault="00715230" w:rsidP="00715230">
            <w:pPr>
              <w:jc w:val="center"/>
            </w:pPr>
            <w:r w:rsidRPr="009D0A41">
              <w:rPr>
                <w:color w:val="000000"/>
                <w:sz w:val="28"/>
                <w:szCs w:val="28"/>
              </w:rPr>
              <w:t>-</w:t>
            </w:r>
          </w:p>
        </w:tc>
      </w:tr>
      <w:tr w:rsidR="00715230" w:rsidRPr="001E1806" w14:paraId="206FAEFB" w14:textId="77777777" w:rsidTr="00715230">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84D280B" w14:textId="77777777" w:rsidR="00715230" w:rsidRDefault="00715230" w:rsidP="00715230">
            <w:pPr>
              <w:jc w:val="center"/>
            </w:pPr>
            <w:r w:rsidRPr="00B71ED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3061B77" w14:textId="77777777" w:rsidR="00715230" w:rsidRPr="001E1806" w:rsidRDefault="00715230" w:rsidP="00715230">
            <w:pPr>
              <w:jc w:val="center"/>
              <w:rPr>
                <w:color w:val="000000"/>
                <w:sz w:val="28"/>
                <w:szCs w:val="28"/>
              </w:rPr>
            </w:pPr>
            <w:r>
              <w:rPr>
                <w:color w:val="000000"/>
                <w:sz w:val="28"/>
                <w:szCs w:val="28"/>
              </w:rPr>
              <w:t>2022</w:t>
            </w:r>
          </w:p>
        </w:tc>
        <w:tc>
          <w:tcPr>
            <w:tcW w:w="2127" w:type="dxa"/>
            <w:tcBorders>
              <w:top w:val="single" w:sz="4" w:space="0" w:color="auto"/>
              <w:left w:val="nil"/>
              <w:bottom w:val="single" w:sz="4" w:space="0" w:color="auto"/>
              <w:right w:val="single" w:sz="4" w:space="0" w:color="auto"/>
            </w:tcBorders>
            <w:vAlign w:val="center"/>
          </w:tcPr>
          <w:p w14:paraId="5C588C9B" w14:textId="77777777" w:rsidR="00715230" w:rsidRDefault="00715230" w:rsidP="00715230">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C16F11F" w14:textId="77777777" w:rsidR="00715230" w:rsidRDefault="00715230" w:rsidP="00715230">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272D11CC" w14:textId="77777777" w:rsidR="00715230" w:rsidRDefault="00715230" w:rsidP="00715230">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710894B" w14:textId="77777777" w:rsidR="00715230" w:rsidRDefault="00715230" w:rsidP="00715230">
            <w:pPr>
              <w:jc w:val="center"/>
            </w:pPr>
            <w:r w:rsidRPr="009D0A41">
              <w:rPr>
                <w:color w:val="000000"/>
                <w:sz w:val="28"/>
                <w:szCs w:val="28"/>
              </w:rPr>
              <w:t>-</w:t>
            </w:r>
          </w:p>
        </w:tc>
      </w:tr>
      <w:tr w:rsidR="00715230" w:rsidRPr="001E1806" w14:paraId="1CCC38E0" w14:textId="77777777" w:rsidTr="00715230">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7989784" w14:textId="77777777" w:rsidR="00715230" w:rsidRDefault="00715230" w:rsidP="00715230">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3F995F8" w14:textId="77777777" w:rsidR="00715230" w:rsidRDefault="00715230" w:rsidP="00715230">
            <w:pPr>
              <w:jc w:val="center"/>
              <w:rPr>
                <w:color w:val="000000"/>
                <w:sz w:val="28"/>
                <w:szCs w:val="28"/>
              </w:rPr>
            </w:pPr>
            <w:r>
              <w:rPr>
                <w:color w:val="000000"/>
                <w:sz w:val="28"/>
                <w:szCs w:val="28"/>
              </w:rPr>
              <w:t>2023</w:t>
            </w:r>
          </w:p>
        </w:tc>
        <w:tc>
          <w:tcPr>
            <w:tcW w:w="2127" w:type="dxa"/>
            <w:tcBorders>
              <w:top w:val="single" w:sz="4" w:space="0" w:color="auto"/>
              <w:left w:val="nil"/>
              <w:bottom w:val="single" w:sz="4" w:space="0" w:color="auto"/>
              <w:right w:val="single" w:sz="4" w:space="0" w:color="auto"/>
            </w:tcBorders>
            <w:vAlign w:val="center"/>
          </w:tcPr>
          <w:p w14:paraId="08FB1E0B" w14:textId="77777777" w:rsidR="00715230" w:rsidRDefault="00715230" w:rsidP="00715230">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4BC4265" w14:textId="77777777" w:rsidR="00715230" w:rsidRDefault="00715230" w:rsidP="00715230">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54BF195" w14:textId="77777777" w:rsidR="00715230" w:rsidRDefault="00715230" w:rsidP="00715230">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D7FD99D" w14:textId="77777777" w:rsidR="00715230" w:rsidRDefault="00715230" w:rsidP="00715230">
            <w:pPr>
              <w:jc w:val="center"/>
            </w:pPr>
            <w:r w:rsidRPr="009D0A41">
              <w:rPr>
                <w:color w:val="000000"/>
                <w:sz w:val="28"/>
                <w:szCs w:val="28"/>
              </w:rPr>
              <w:t>-</w:t>
            </w:r>
          </w:p>
        </w:tc>
      </w:tr>
      <w:tr w:rsidR="00715230" w:rsidRPr="001E1806" w14:paraId="0434D125" w14:textId="77777777" w:rsidTr="00715230">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61AE9EDF" w14:textId="77777777" w:rsidR="00715230" w:rsidRDefault="00715230" w:rsidP="00715230">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311C561" w14:textId="77777777" w:rsidR="00715230" w:rsidRDefault="00715230" w:rsidP="00715230">
            <w:pPr>
              <w:jc w:val="center"/>
              <w:rPr>
                <w:color w:val="000000"/>
                <w:sz w:val="28"/>
                <w:szCs w:val="28"/>
              </w:rPr>
            </w:pPr>
            <w:r>
              <w:rPr>
                <w:color w:val="000000"/>
                <w:sz w:val="28"/>
                <w:szCs w:val="28"/>
              </w:rPr>
              <w:t>2024</w:t>
            </w:r>
          </w:p>
        </w:tc>
        <w:tc>
          <w:tcPr>
            <w:tcW w:w="2127" w:type="dxa"/>
            <w:tcBorders>
              <w:top w:val="single" w:sz="4" w:space="0" w:color="auto"/>
              <w:left w:val="nil"/>
              <w:bottom w:val="single" w:sz="4" w:space="0" w:color="auto"/>
              <w:right w:val="single" w:sz="4" w:space="0" w:color="auto"/>
            </w:tcBorders>
            <w:vAlign w:val="center"/>
          </w:tcPr>
          <w:p w14:paraId="5BCDD116" w14:textId="77777777" w:rsidR="00715230" w:rsidRDefault="00715230" w:rsidP="00715230">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1DB1157" w14:textId="77777777" w:rsidR="00715230" w:rsidRDefault="00715230" w:rsidP="00715230">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4C34E0A4" w14:textId="77777777" w:rsidR="00715230" w:rsidRDefault="00715230" w:rsidP="00715230">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39AC99A" w14:textId="77777777" w:rsidR="00715230" w:rsidRDefault="00715230" w:rsidP="00715230">
            <w:pPr>
              <w:jc w:val="center"/>
            </w:pPr>
            <w:r w:rsidRPr="009D0A41">
              <w:rPr>
                <w:color w:val="000000"/>
                <w:sz w:val="28"/>
                <w:szCs w:val="28"/>
              </w:rPr>
              <w:t>-</w:t>
            </w:r>
          </w:p>
        </w:tc>
      </w:tr>
      <w:tr w:rsidR="00715230" w:rsidRPr="001E1806" w14:paraId="7835D46B" w14:textId="77777777" w:rsidTr="00715230">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94834C1" w14:textId="77777777" w:rsidR="00715230" w:rsidRDefault="00715230" w:rsidP="00715230">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21CD8C8" w14:textId="77777777" w:rsidR="00715230" w:rsidRDefault="00715230" w:rsidP="00715230">
            <w:pPr>
              <w:jc w:val="center"/>
              <w:rPr>
                <w:color w:val="000000"/>
                <w:sz w:val="28"/>
                <w:szCs w:val="28"/>
              </w:rPr>
            </w:pPr>
            <w:r>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07B5567D" w14:textId="77777777" w:rsidR="00715230" w:rsidRDefault="00715230" w:rsidP="00715230">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52C3A71E" w14:textId="77777777" w:rsidR="00715230" w:rsidRDefault="00715230" w:rsidP="00715230">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36EEFC18" w14:textId="77777777" w:rsidR="00715230" w:rsidRDefault="00715230" w:rsidP="00715230">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94A0887" w14:textId="77777777" w:rsidR="00715230" w:rsidRDefault="00715230" w:rsidP="00715230">
            <w:pPr>
              <w:jc w:val="center"/>
            </w:pPr>
            <w:r w:rsidRPr="009D0A41">
              <w:rPr>
                <w:color w:val="000000"/>
                <w:sz w:val="28"/>
                <w:szCs w:val="28"/>
              </w:rPr>
              <w:t>-</w:t>
            </w:r>
          </w:p>
        </w:tc>
      </w:tr>
      <w:tr w:rsidR="00715230" w:rsidRPr="001E1806" w14:paraId="2C69D72D" w14:textId="77777777" w:rsidTr="00715230">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4423019C" w14:textId="77777777" w:rsidR="00715230" w:rsidRDefault="00715230" w:rsidP="00715230">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E019784" w14:textId="77777777" w:rsidR="00715230" w:rsidRDefault="00715230" w:rsidP="00715230">
            <w:pPr>
              <w:jc w:val="center"/>
              <w:rPr>
                <w:color w:val="000000"/>
                <w:sz w:val="28"/>
                <w:szCs w:val="28"/>
              </w:rPr>
            </w:pPr>
            <w:r>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6E1E4E42" w14:textId="77777777" w:rsidR="00715230" w:rsidRDefault="00715230" w:rsidP="00715230">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1BAD39BB" w14:textId="77777777" w:rsidR="00715230" w:rsidRDefault="00715230" w:rsidP="00715230">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F8C893B" w14:textId="77777777" w:rsidR="00715230" w:rsidRDefault="00715230" w:rsidP="00715230">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D799585" w14:textId="77777777" w:rsidR="00715230" w:rsidRDefault="00715230" w:rsidP="00715230">
            <w:pPr>
              <w:jc w:val="center"/>
            </w:pPr>
            <w:r w:rsidRPr="009D0A41">
              <w:rPr>
                <w:color w:val="000000"/>
                <w:sz w:val="28"/>
                <w:szCs w:val="28"/>
              </w:rPr>
              <w:t>-</w:t>
            </w:r>
          </w:p>
        </w:tc>
      </w:tr>
      <w:tr w:rsidR="00715230" w:rsidRPr="001E1806" w14:paraId="51825FA9" w14:textId="77777777" w:rsidTr="00715230">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370943D" w14:textId="77777777" w:rsidR="00715230" w:rsidRDefault="00715230" w:rsidP="00715230">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0F3DF85" w14:textId="77777777" w:rsidR="00715230" w:rsidRDefault="00715230" w:rsidP="00715230">
            <w:pPr>
              <w:jc w:val="center"/>
              <w:rPr>
                <w:color w:val="000000"/>
                <w:sz w:val="28"/>
                <w:szCs w:val="28"/>
              </w:rPr>
            </w:pPr>
            <w:r>
              <w:rPr>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66D2D8CA" w14:textId="77777777" w:rsidR="00715230" w:rsidRDefault="00715230" w:rsidP="00715230">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1D3B7AA" w14:textId="77777777" w:rsidR="00715230" w:rsidRDefault="00715230" w:rsidP="00715230">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239DF61" w14:textId="77777777" w:rsidR="00715230" w:rsidRDefault="00715230" w:rsidP="00715230">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13B7849" w14:textId="77777777" w:rsidR="00715230" w:rsidRDefault="00715230" w:rsidP="00715230">
            <w:pPr>
              <w:jc w:val="center"/>
            </w:pPr>
            <w:r w:rsidRPr="009D0A41">
              <w:rPr>
                <w:color w:val="000000"/>
                <w:sz w:val="28"/>
                <w:szCs w:val="28"/>
              </w:rPr>
              <w:t>-</w:t>
            </w:r>
          </w:p>
        </w:tc>
      </w:tr>
      <w:tr w:rsidR="00715230" w:rsidRPr="001E1806" w14:paraId="21C851B9" w14:textId="77777777" w:rsidTr="00715230">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119CB9C1" w14:textId="77777777" w:rsidR="00715230" w:rsidRDefault="00715230" w:rsidP="00715230">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48ECF0B" w14:textId="77777777" w:rsidR="00715230" w:rsidRDefault="00715230" w:rsidP="00715230">
            <w:pPr>
              <w:jc w:val="center"/>
              <w:rPr>
                <w:color w:val="000000"/>
                <w:sz w:val="28"/>
                <w:szCs w:val="28"/>
              </w:rPr>
            </w:pPr>
            <w:r>
              <w:rPr>
                <w:color w:val="000000"/>
                <w:sz w:val="28"/>
                <w:szCs w:val="28"/>
              </w:rPr>
              <w:t>2028</w:t>
            </w:r>
          </w:p>
        </w:tc>
        <w:tc>
          <w:tcPr>
            <w:tcW w:w="2127" w:type="dxa"/>
            <w:tcBorders>
              <w:top w:val="single" w:sz="4" w:space="0" w:color="auto"/>
              <w:left w:val="nil"/>
              <w:bottom w:val="single" w:sz="4" w:space="0" w:color="auto"/>
              <w:right w:val="single" w:sz="4" w:space="0" w:color="auto"/>
            </w:tcBorders>
            <w:vAlign w:val="center"/>
          </w:tcPr>
          <w:p w14:paraId="35A9C019" w14:textId="77777777" w:rsidR="00715230" w:rsidRDefault="00715230" w:rsidP="00715230">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C3B5686" w14:textId="77777777" w:rsidR="00715230" w:rsidRDefault="00715230" w:rsidP="00715230">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1B732B8C" w14:textId="77777777" w:rsidR="00715230" w:rsidRDefault="00715230" w:rsidP="00715230">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C5A5DAC" w14:textId="77777777" w:rsidR="00715230" w:rsidRDefault="00715230" w:rsidP="00715230">
            <w:pPr>
              <w:jc w:val="center"/>
            </w:pPr>
            <w:r w:rsidRPr="009D0A41">
              <w:rPr>
                <w:color w:val="000000"/>
                <w:sz w:val="28"/>
                <w:szCs w:val="28"/>
              </w:rPr>
              <w:t>-</w:t>
            </w:r>
          </w:p>
        </w:tc>
      </w:tr>
      <w:tr w:rsidR="00715230" w:rsidRPr="001E1806" w14:paraId="1017A771" w14:textId="77777777" w:rsidTr="00715230">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1CF3EF90" w14:textId="77777777" w:rsidR="00715230" w:rsidRDefault="00715230" w:rsidP="00715230">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53A3A7B" w14:textId="77777777" w:rsidR="00715230" w:rsidRDefault="00715230" w:rsidP="00715230">
            <w:pPr>
              <w:jc w:val="center"/>
              <w:rPr>
                <w:color w:val="000000"/>
                <w:sz w:val="28"/>
                <w:szCs w:val="28"/>
              </w:rPr>
            </w:pPr>
            <w:r>
              <w:rPr>
                <w:color w:val="000000"/>
                <w:sz w:val="28"/>
                <w:szCs w:val="28"/>
              </w:rPr>
              <w:t>2029</w:t>
            </w:r>
          </w:p>
        </w:tc>
        <w:tc>
          <w:tcPr>
            <w:tcW w:w="2127" w:type="dxa"/>
            <w:tcBorders>
              <w:top w:val="single" w:sz="4" w:space="0" w:color="auto"/>
              <w:left w:val="nil"/>
              <w:bottom w:val="single" w:sz="4" w:space="0" w:color="auto"/>
              <w:right w:val="single" w:sz="4" w:space="0" w:color="auto"/>
            </w:tcBorders>
            <w:vAlign w:val="center"/>
          </w:tcPr>
          <w:p w14:paraId="35E2725A" w14:textId="77777777" w:rsidR="00715230" w:rsidRDefault="00715230" w:rsidP="00715230">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B49AF3A" w14:textId="77777777" w:rsidR="00715230" w:rsidRDefault="00715230" w:rsidP="00715230">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4D41750" w14:textId="77777777" w:rsidR="00715230" w:rsidRDefault="00715230" w:rsidP="00715230">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78F50B3" w14:textId="77777777" w:rsidR="00715230" w:rsidRDefault="00715230" w:rsidP="00715230">
            <w:pPr>
              <w:jc w:val="center"/>
            </w:pPr>
            <w:r w:rsidRPr="009D0A41">
              <w:rPr>
                <w:color w:val="000000"/>
                <w:sz w:val="28"/>
                <w:szCs w:val="28"/>
              </w:rPr>
              <w:t>-</w:t>
            </w:r>
          </w:p>
        </w:tc>
      </w:tr>
      <w:tr w:rsidR="00715230" w:rsidRPr="001E1806" w14:paraId="2748D4FB" w14:textId="77777777" w:rsidTr="00715230">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67F474E" w14:textId="77777777" w:rsidR="00715230" w:rsidRDefault="00715230" w:rsidP="00715230">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BDF7074" w14:textId="77777777" w:rsidR="00715230" w:rsidRDefault="00715230" w:rsidP="00715230">
            <w:pPr>
              <w:jc w:val="center"/>
              <w:rPr>
                <w:color w:val="000000"/>
                <w:sz w:val="28"/>
                <w:szCs w:val="28"/>
              </w:rPr>
            </w:pPr>
            <w:r>
              <w:rPr>
                <w:color w:val="000000"/>
                <w:sz w:val="28"/>
                <w:szCs w:val="28"/>
              </w:rPr>
              <w:t>2030</w:t>
            </w:r>
          </w:p>
        </w:tc>
        <w:tc>
          <w:tcPr>
            <w:tcW w:w="2127" w:type="dxa"/>
            <w:tcBorders>
              <w:top w:val="single" w:sz="4" w:space="0" w:color="auto"/>
              <w:left w:val="nil"/>
              <w:bottom w:val="single" w:sz="4" w:space="0" w:color="auto"/>
              <w:right w:val="single" w:sz="4" w:space="0" w:color="auto"/>
            </w:tcBorders>
            <w:vAlign w:val="center"/>
          </w:tcPr>
          <w:p w14:paraId="15E9C206" w14:textId="77777777" w:rsidR="00715230" w:rsidRDefault="00715230" w:rsidP="00715230">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3C51647" w14:textId="77777777" w:rsidR="00715230" w:rsidRDefault="00715230" w:rsidP="00715230">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AF4812C" w14:textId="77777777" w:rsidR="00715230" w:rsidRDefault="00715230" w:rsidP="00715230">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10C7DF5" w14:textId="77777777" w:rsidR="00715230" w:rsidRDefault="00715230" w:rsidP="00715230">
            <w:pPr>
              <w:jc w:val="center"/>
            </w:pPr>
            <w:r w:rsidRPr="009D0A41">
              <w:rPr>
                <w:color w:val="000000"/>
                <w:sz w:val="28"/>
                <w:szCs w:val="28"/>
              </w:rPr>
              <w:t>-</w:t>
            </w:r>
          </w:p>
        </w:tc>
      </w:tr>
      <w:tr w:rsidR="00715230" w:rsidRPr="001E1806" w14:paraId="59E5FDF5" w14:textId="77777777" w:rsidTr="00715230">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301F64C5" w14:textId="77777777" w:rsidR="00715230" w:rsidRDefault="00715230" w:rsidP="00715230">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F69AD43" w14:textId="77777777" w:rsidR="00715230" w:rsidRDefault="00715230" w:rsidP="00715230">
            <w:pPr>
              <w:jc w:val="center"/>
              <w:rPr>
                <w:color w:val="000000"/>
                <w:sz w:val="28"/>
                <w:szCs w:val="28"/>
              </w:rPr>
            </w:pPr>
            <w:r>
              <w:rPr>
                <w:color w:val="000000"/>
                <w:sz w:val="28"/>
                <w:szCs w:val="28"/>
              </w:rPr>
              <w:t>2031</w:t>
            </w:r>
          </w:p>
        </w:tc>
        <w:tc>
          <w:tcPr>
            <w:tcW w:w="2127" w:type="dxa"/>
            <w:tcBorders>
              <w:top w:val="single" w:sz="4" w:space="0" w:color="auto"/>
              <w:left w:val="nil"/>
              <w:bottom w:val="single" w:sz="4" w:space="0" w:color="auto"/>
              <w:right w:val="single" w:sz="4" w:space="0" w:color="auto"/>
            </w:tcBorders>
            <w:vAlign w:val="center"/>
          </w:tcPr>
          <w:p w14:paraId="5428B90F" w14:textId="77777777" w:rsidR="00715230" w:rsidRDefault="00715230" w:rsidP="00715230">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3950467F" w14:textId="77777777" w:rsidR="00715230" w:rsidRDefault="00715230" w:rsidP="00715230">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7AD4C01" w14:textId="77777777" w:rsidR="00715230" w:rsidRDefault="00715230" w:rsidP="00715230">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E49A259" w14:textId="77777777" w:rsidR="00715230" w:rsidRDefault="00715230" w:rsidP="00715230">
            <w:pPr>
              <w:jc w:val="center"/>
            </w:pPr>
            <w:r w:rsidRPr="009D0A41">
              <w:rPr>
                <w:color w:val="000000"/>
                <w:sz w:val="28"/>
                <w:szCs w:val="28"/>
              </w:rPr>
              <w:t>-</w:t>
            </w:r>
          </w:p>
        </w:tc>
      </w:tr>
      <w:tr w:rsidR="00715230" w:rsidRPr="001E1806" w14:paraId="1143CCC1" w14:textId="77777777" w:rsidTr="00715230">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674C80BC" w14:textId="77777777" w:rsidR="00715230" w:rsidRDefault="00715230" w:rsidP="00715230">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CF3993D" w14:textId="77777777" w:rsidR="00715230" w:rsidRDefault="00715230" w:rsidP="00715230">
            <w:pPr>
              <w:jc w:val="center"/>
              <w:rPr>
                <w:color w:val="000000"/>
                <w:sz w:val="28"/>
                <w:szCs w:val="28"/>
              </w:rPr>
            </w:pPr>
            <w:r>
              <w:rPr>
                <w:color w:val="000000"/>
                <w:sz w:val="28"/>
                <w:szCs w:val="28"/>
              </w:rPr>
              <w:t>2032</w:t>
            </w:r>
          </w:p>
        </w:tc>
        <w:tc>
          <w:tcPr>
            <w:tcW w:w="2127" w:type="dxa"/>
            <w:tcBorders>
              <w:top w:val="single" w:sz="4" w:space="0" w:color="auto"/>
              <w:left w:val="nil"/>
              <w:bottom w:val="single" w:sz="4" w:space="0" w:color="auto"/>
              <w:right w:val="single" w:sz="4" w:space="0" w:color="auto"/>
            </w:tcBorders>
            <w:vAlign w:val="center"/>
          </w:tcPr>
          <w:p w14:paraId="284ABD69" w14:textId="77777777" w:rsidR="00715230" w:rsidRDefault="00715230" w:rsidP="00715230">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56512F8C" w14:textId="77777777" w:rsidR="00715230" w:rsidRDefault="00715230" w:rsidP="00715230">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399F5DD" w14:textId="77777777" w:rsidR="00715230" w:rsidRDefault="00715230" w:rsidP="00715230">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479D742" w14:textId="77777777" w:rsidR="00715230" w:rsidRDefault="00715230" w:rsidP="00715230">
            <w:pPr>
              <w:jc w:val="center"/>
            </w:pPr>
            <w:r w:rsidRPr="009D0A41">
              <w:rPr>
                <w:color w:val="000000"/>
                <w:sz w:val="28"/>
                <w:szCs w:val="28"/>
              </w:rPr>
              <w:t>-</w:t>
            </w:r>
          </w:p>
        </w:tc>
      </w:tr>
      <w:tr w:rsidR="00715230" w:rsidRPr="001E1806" w14:paraId="645FC4DF" w14:textId="77777777" w:rsidTr="00715230">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112D06B" w14:textId="77777777" w:rsidR="00715230" w:rsidRPr="001E1806" w:rsidRDefault="00715230" w:rsidP="00715230">
            <w:pPr>
              <w:jc w:val="center"/>
            </w:pPr>
            <w:r w:rsidRPr="001E180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9D27D92" w14:textId="77777777" w:rsidR="00715230" w:rsidRPr="001E1806" w:rsidRDefault="00715230" w:rsidP="00715230">
            <w:pPr>
              <w:jc w:val="center"/>
              <w:rPr>
                <w:color w:val="000000"/>
                <w:sz w:val="28"/>
                <w:szCs w:val="28"/>
              </w:rPr>
            </w:pPr>
            <w:r>
              <w:rPr>
                <w:color w:val="000000"/>
                <w:sz w:val="28"/>
                <w:szCs w:val="28"/>
              </w:rPr>
              <w:t>2033</w:t>
            </w:r>
          </w:p>
        </w:tc>
        <w:tc>
          <w:tcPr>
            <w:tcW w:w="2127" w:type="dxa"/>
            <w:tcBorders>
              <w:top w:val="single" w:sz="4" w:space="0" w:color="auto"/>
              <w:left w:val="nil"/>
              <w:bottom w:val="single" w:sz="4" w:space="0" w:color="auto"/>
              <w:right w:val="single" w:sz="4" w:space="0" w:color="auto"/>
            </w:tcBorders>
            <w:vAlign w:val="center"/>
          </w:tcPr>
          <w:p w14:paraId="1B284F0A" w14:textId="77777777" w:rsidR="00715230" w:rsidRPr="001E1806" w:rsidRDefault="00715230" w:rsidP="00715230">
            <w:pPr>
              <w:jc w:val="center"/>
            </w:pPr>
            <w:r w:rsidRPr="001E1806">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746CF5FE" w14:textId="77777777" w:rsidR="00715230" w:rsidRPr="001E1806" w:rsidRDefault="00715230" w:rsidP="00715230">
            <w:pPr>
              <w:jc w:val="center"/>
            </w:pPr>
            <w:r w:rsidRPr="001E1806">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1325F66E" w14:textId="77777777" w:rsidR="00715230" w:rsidRPr="001E1806" w:rsidRDefault="00715230" w:rsidP="00715230">
            <w:pPr>
              <w:jc w:val="center"/>
            </w:pPr>
            <w:r w:rsidRPr="001E180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26B95D4" w14:textId="77777777" w:rsidR="00715230" w:rsidRPr="001E1806" w:rsidRDefault="00715230" w:rsidP="00715230">
            <w:pPr>
              <w:jc w:val="center"/>
            </w:pPr>
            <w:r w:rsidRPr="001E1806">
              <w:rPr>
                <w:color w:val="000000"/>
                <w:sz w:val="28"/>
                <w:szCs w:val="28"/>
              </w:rPr>
              <w:t>-</w:t>
            </w:r>
          </w:p>
        </w:tc>
      </w:tr>
    </w:tbl>
    <w:p w14:paraId="49109D91" w14:textId="77777777" w:rsidR="00715230" w:rsidRDefault="00715230" w:rsidP="00715230"/>
    <w:p w14:paraId="1D799580" w14:textId="77777777" w:rsidR="00715230" w:rsidRDefault="00715230" w:rsidP="00715230">
      <w:pPr>
        <w:spacing w:after="160" w:line="259" w:lineRule="auto"/>
      </w:pPr>
      <w:r>
        <w:br w:type="page"/>
      </w:r>
    </w:p>
    <w:p w14:paraId="5C691076" w14:textId="77777777" w:rsidR="00715230" w:rsidRPr="001E1806" w:rsidRDefault="00715230" w:rsidP="00715230">
      <w:pPr>
        <w:jc w:val="center"/>
        <w:rPr>
          <w:color w:val="FF0000"/>
          <w:sz w:val="28"/>
          <w:szCs w:val="28"/>
        </w:rPr>
      </w:pPr>
      <w:r w:rsidRPr="001E1806">
        <w:rPr>
          <w:sz w:val="28"/>
          <w:szCs w:val="28"/>
        </w:rPr>
        <w:t xml:space="preserve">Раздел 3. Перечень плановых мероприятий, направленных на улучшение качества горячей воды </w:t>
      </w:r>
    </w:p>
    <w:p w14:paraId="45A96B37" w14:textId="77777777" w:rsidR="00715230" w:rsidRPr="001E1806" w:rsidRDefault="00715230" w:rsidP="00715230">
      <w:pPr>
        <w:ind w:right="140"/>
        <w:jc w:val="center"/>
        <w:rPr>
          <w:sz w:val="28"/>
          <w:szCs w:val="28"/>
        </w:rPr>
      </w:pPr>
    </w:p>
    <w:tbl>
      <w:tblPr>
        <w:tblStyle w:val="36"/>
        <w:tblW w:w="10207" w:type="dxa"/>
        <w:tblInd w:w="-572" w:type="dxa"/>
        <w:tblLook w:val="04A0" w:firstRow="1" w:lastRow="0" w:firstColumn="1" w:lastColumn="0" w:noHBand="0" w:noVBand="1"/>
      </w:tblPr>
      <w:tblGrid>
        <w:gridCol w:w="2788"/>
        <w:gridCol w:w="1275"/>
        <w:gridCol w:w="1766"/>
        <w:gridCol w:w="2292"/>
        <w:gridCol w:w="1118"/>
        <w:gridCol w:w="968"/>
      </w:tblGrid>
      <w:tr w:rsidR="00715230" w:rsidRPr="001E1806" w14:paraId="247E2826" w14:textId="77777777" w:rsidTr="00715230">
        <w:trPr>
          <w:trHeight w:val="706"/>
        </w:trPr>
        <w:tc>
          <w:tcPr>
            <w:tcW w:w="2788" w:type="dxa"/>
            <w:vMerge w:val="restart"/>
            <w:vAlign w:val="center"/>
          </w:tcPr>
          <w:p w14:paraId="0F82E97C" w14:textId="77777777" w:rsidR="00715230" w:rsidRPr="001E1806" w:rsidRDefault="00715230" w:rsidP="00715230">
            <w:pPr>
              <w:ind w:right="140"/>
              <w:jc w:val="center"/>
              <w:rPr>
                <w:sz w:val="28"/>
                <w:szCs w:val="28"/>
              </w:rPr>
            </w:pPr>
            <w:r w:rsidRPr="001E1806">
              <w:rPr>
                <w:sz w:val="28"/>
                <w:szCs w:val="28"/>
              </w:rPr>
              <w:t>Наименование мероприятия</w:t>
            </w:r>
          </w:p>
        </w:tc>
        <w:tc>
          <w:tcPr>
            <w:tcW w:w="1275" w:type="dxa"/>
            <w:vMerge w:val="restart"/>
            <w:vAlign w:val="center"/>
          </w:tcPr>
          <w:p w14:paraId="2C43FEFC" w14:textId="77777777" w:rsidR="00715230" w:rsidRPr="001E1806" w:rsidRDefault="00715230" w:rsidP="00715230">
            <w:pPr>
              <w:ind w:right="140"/>
              <w:jc w:val="center"/>
              <w:rPr>
                <w:sz w:val="28"/>
                <w:szCs w:val="28"/>
              </w:rPr>
            </w:pPr>
            <w:r w:rsidRPr="001E1806">
              <w:rPr>
                <w:sz w:val="28"/>
                <w:szCs w:val="28"/>
              </w:rPr>
              <w:t xml:space="preserve">Срок </w:t>
            </w:r>
            <w:proofErr w:type="spellStart"/>
            <w:proofErr w:type="gramStart"/>
            <w:r w:rsidRPr="001E1806">
              <w:rPr>
                <w:sz w:val="28"/>
                <w:szCs w:val="28"/>
              </w:rPr>
              <w:t>реали-зации</w:t>
            </w:r>
            <w:proofErr w:type="spellEnd"/>
            <w:proofErr w:type="gramEnd"/>
          </w:p>
        </w:tc>
        <w:tc>
          <w:tcPr>
            <w:tcW w:w="1766" w:type="dxa"/>
            <w:vMerge w:val="restart"/>
            <w:vAlign w:val="center"/>
          </w:tcPr>
          <w:p w14:paraId="4799C138" w14:textId="77777777" w:rsidR="00715230" w:rsidRDefault="00715230" w:rsidP="00715230">
            <w:pPr>
              <w:ind w:left="-108" w:right="-43"/>
              <w:jc w:val="center"/>
              <w:rPr>
                <w:sz w:val="28"/>
                <w:szCs w:val="28"/>
              </w:rPr>
            </w:pPr>
            <w:r>
              <w:rPr>
                <w:sz w:val="28"/>
                <w:szCs w:val="28"/>
              </w:rPr>
              <w:t>Финансовые потреб</w:t>
            </w:r>
            <w:r w:rsidRPr="001E1806">
              <w:rPr>
                <w:sz w:val="28"/>
                <w:szCs w:val="28"/>
              </w:rPr>
              <w:t>ности, тыс. руб.</w:t>
            </w:r>
          </w:p>
          <w:p w14:paraId="7096599B" w14:textId="77777777" w:rsidR="00715230" w:rsidRPr="001E1806" w:rsidRDefault="00715230" w:rsidP="00715230">
            <w:pPr>
              <w:ind w:left="-108" w:right="-43"/>
              <w:jc w:val="center"/>
              <w:rPr>
                <w:sz w:val="28"/>
                <w:szCs w:val="28"/>
              </w:rPr>
            </w:pPr>
            <w:r w:rsidRPr="001E1806">
              <w:rPr>
                <w:sz w:val="28"/>
                <w:szCs w:val="28"/>
              </w:rPr>
              <w:t>(без НДС)</w:t>
            </w:r>
          </w:p>
        </w:tc>
        <w:tc>
          <w:tcPr>
            <w:tcW w:w="4378" w:type="dxa"/>
            <w:gridSpan w:val="3"/>
            <w:vAlign w:val="center"/>
          </w:tcPr>
          <w:p w14:paraId="52F88E76" w14:textId="77777777" w:rsidR="00715230" w:rsidRPr="001E1806" w:rsidRDefault="00715230" w:rsidP="00715230">
            <w:pPr>
              <w:ind w:right="140"/>
              <w:jc w:val="center"/>
              <w:rPr>
                <w:sz w:val="28"/>
                <w:szCs w:val="28"/>
              </w:rPr>
            </w:pPr>
            <w:r w:rsidRPr="001E1806">
              <w:rPr>
                <w:sz w:val="28"/>
                <w:szCs w:val="28"/>
              </w:rPr>
              <w:t>Ожидаемый эффект</w:t>
            </w:r>
          </w:p>
        </w:tc>
      </w:tr>
      <w:tr w:rsidR="00715230" w:rsidRPr="001E1806" w14:paraId="7B401374" w14:textId="77777777" w:rsidTr="00715230">
        <w:trPr>
          <w:trHeight w:val="844"/>
        </w:trPr>
        <w:tc>
          <w:tcPr>
            <w:tcW w:w="2788" w:type="dxa"/>
            <w:vMerge/>
          </w:tcPr>
          <w:p w14:paraId="16D70722" w14:textId="77777777" w:rsidR="00715230" w:rsidRPr="001E1806" w:rsidRDefault="00715230" w:rsidP="00715230">
            <w:pPr>
              <w:ind w:right="140"/>
              <w:jc w:val="center"/>
              <w:rPr>
                <w:sz w:val="28"/>
                <w:szCs w:val="28"/>
              </w:rPr>
            </w:pPr>
          </w:p>
        </w:tc>
        <w:tc>
          <w:tcPr>
            <w:tcW w:w="1275" w:type="dxa"/>
            <w:vMerge/>
          </w:tcPr>
          <w:p w14:paraId="52396836" w14:textId="77777777" w:rsidR="00715230" w:rsidRPr="001E1806" w:rsidRDefault="00715230" w:rsidP="00715230">
            <w:pPr>
              <w:ind w:right="140"/>
              <w:jc w:val="center"/>
              <w:rPr>
                <w:sz w:val="28"/>
                <w:szCs w:val="28"/>
              </w:rPr>
            </w:pPr>
          </w:p>
        </w:tc>
        <w:tc>
          <w:tcPr>
            <w:tcW w:w="1766" w:type="dxa"/>
            <w:vMerge/>
          </w:tcPr>
          <w:p w14:paraId="7F5FB6AE" w14:textId="77777777" w:rsidR="00715230" w:rsidRPr="001E1806" w:rsidRDefault="00715230" w:rsidP="00715230">
            <w:pPr>
              <w:ind w:right="140"/>
              <w:jc w:val="center"/>
              <w:rPr>
                <w:sz w:val="28"/>
                <w:szCs w:val="28"/>
              </w:rPr>
            </w:pPr>
          </w:p>
        </w:tc>
        <w:tc>
          <w:tcPr>
            <w:tcW w:w="2292" w:type="dxa"/>
            <w:vAlign w:val="center"/>
          </w:tcPr>
          <w:p w14:paraId="15F033F7" w14:textId="77777777" w:rsidR="00715230" w:rsidRPr="001E1806" w:rsidRDefault="00715230" w:rsidP="00715230">
            <w:pPr>
              <w:ind w:right="140"/>
              <w:jc w:val="center"/>
              <w:rPr>
                <w:sz w:val="28"/>
                <w:szCs w:val="28"/>
              </w:rPr>
            </w:pPr>
            <w:r w:rsidRPr="001E1806">
              <w:rPr>
                <w:sz w:val="28"/>
                <w:szCs w:val="28"/>
              </w:rPr>
              <w:t>Наименование показателей</w:t>
            </w:r>
          </w:p>
        </w:tc>
        <w:tc>
          <w:tcPr>
            <w:tcW w:w="1118" w:type="dxa"/>
            <w:vAlign w:val="center"/>
          </w:tcPr>
          <w:p w14:paraId="3B063CDC" w14:textId="77777777" w:rsidR="00715230" w:rsidRPr="001E1806" w:rsidRDefault="00715230" w:rsidP="00715230">
            <w:pPr>
              <w:tabs>
                <w:tab w:val="left" w:pos="1079"/>
              </w:tabs>
              <w:ind w:left="-55" w:right="140"/>
              <w:jc w:val="center"/>
              <w:rPr>
                <w:sz w:val="28"/>
                <w:szCs w:val="28"/>
              </w:rPr>
            </w:pPr>
            <w:r w:rsidRPr="001E1806">
              <w:rPr>
                <w:sz w:val="28"/>
                <w:szCs w:val="28"/>
              </w:rPr>
              <w:t>тыс. руб.</w:t>
            </w:r>
          </w:p>
        </w:tc>
        <w:tc>
          <w:tcPr>
            <w:tcW w:w="968" w:type="dxa"/>
            <w:vAlign w:val="center"/>
          </w:tcPr>
          <w:p w14:paraId="79598B40" w14:textId="77777777" w:rsidR="00715230" w:rsidRPr="001E1806" w:rsidRDefault="00715230" w:rsidP="00715230">
            <w:pPr>
              <w:ind w:right="140"/>
              <w:jc w:val="center"/>
              <w:rPr>
                <w:sz w:val="28"/>
                <w:szCs w:val="28"/>
              </w:rPr>
            </w:pPr>
            <w:r w:rsidRPr="001E1806">
              <w:rPr>
                <w:sz w:val="28"/>
                <w:szCs w:val="28"/>
              </w:rPr>
              <w:t>%</w:t>
            </w:r>
          </w:p>
        </w:tc>
      </w:tr>
      <w:tr w:rsidR="00715230" w:rsidRPr="001E1806" w14:paraId="35482646" w14:textId="77777777" w:rsidTr="00715230">
        <w:tc>
          <w:tcPr>
            <w:tcW w:w="10207" w:type="dxa"/>
            <w:gridSpan w:val="6"/>
          </w:tcPr>
          <w:p w14:paraId="6437370F" w14:textId="77777777" w:rsidR="00715230" w:rsidRPr="001E1806" w:rsidRDefault="00715230" w:rsidP="00715230">
            <w:pPr>
              <w:ind w:right="140"/>
              <w:contextualSpacing/>
              <w:jc w:val="center"/>
              <w:rPr>
                <w:sz w:val="28"/>
                <w:szCs w:val="28"/>
              </w:rPr>
            </w:pPr>
            <w:r w:rsidRPr="001E1806">
              <w:rPr>
                <w:sz w:val="28"/>
                <w:szCs w:val="28"/>
              </w:rPr>
              <w:t>Горячее водоснабжение</w:t>
            </w:r>
          </w:p>
        </w:tc>
      </w:tr>
      <w:tr w:rsidR="00715230" w:rsidRPr="001E1806" w14:paraId="431814C8" w14:textId="77777777" w:rsidTr="00715230">
        <w:tc>
          <w:tcPr>
            <w:tcW w:w="2788" w:type="dxa"/>
          </w:tcPr>
          <w:p w14:paraId="2BF10D85" w14:textId="77777777" w:rsidR="00715230" w:rsidRPr="001E1806" w:rsidRDefault="00715230" w:rsidP="00715230">
            <w:pPr>
              <w:ind w:right="140"/>
              <w:jc w:val="center"/>
              <w:rPr>
                <w:color w:val="FF0000"/>
                <w:sz w:val="28"/>
                <w:szCs w:val="28"/>
              </w:rPr>
            </w:pPr>
            <w:r w:rsidRPr="001E1806">
              <w:rPr>
                <w:sz w:val="28"/>
                <w:szCs w:val="28"/>
              </w:rPr>
              <w:t>-</w:t>
            </w:r>
          </w:p>
        </w:tc>
        <w:tc>
          <w:tcPr>
            <w:tcW w:w="1275" w:type="dxa"/>
          </w:tcPr>
          <w:p w14:paraId="59A062BC" w14:textId="77777777" w:rsidR="00715230" w:rsidRPr="001E1806" w:rsidRDefault="00715230" w:rsidP="00715230">
            <w:pPr>
              <w:ind w:right="140"/>
              <w:jc w:val="center"/>
              <w:rPr>
                <w:sz w:val="28"/>
                <w:szCs w:val="28"/>
              </w:rPr>
            </w:pPr>
            <w:r w:rsidRPr="001E1806">
              <w:rPr>
                <w:sz w:val="28"/>
                <w:szCs w:val="28"/>
              </w:rPr>
              <w:t>-</w:t>
            </w:r>
          </w:p>
        </w:tc>
        <w:tc>
          <w:tcPr>
            <w:tcW w:w="1766" w:type="dxa"/>
          </w:tcPr>
          <w:p w14:paraId="78F8A1B5" w14:textId="77777777" w:rsidR="00715230" w:rsidRPr="001E1806" w:rsidRDefault="00715230" w:rsidP="00715230">
            <w:pPr>
              <w:ind w:right="140"/>
              <w:jc w:val="center"/>
              <w:rPr>
                <w:sz w:val="28"/>
                <w:szCs w:val="28"/>
              </w:rPr>
            </w:pPr>
            <w:r w:rsidRPr="001E1806">
              <w:rPr>
                <w:sz w:val="28"/>
                <w:szCs w:val="28"/>
              </w:rPr>
              <w:t>-</w:t>
            </w:r>
          </w:p>
        </w:tc>
        <w:tc>
          <w:tcPr>
            <w:tcW w:w="2292" w:type="dxa"/>
          </w:tcPr>
          <w:p w14:paraId="75608DAB" w14:textId="77777777" w:rsidR="00715230" w:rsidRPr="001E1806" w:rsidRDefault="00715230" w:rsidP="00715230">
            <w:pPr>
              <w:ind w:right="140"/>
              <w:jc w:val="center"/>
              <w:rPr>
                <w:sz w:val="28"/>
                <w:szCs w:val="28"/>
              </w:rPr>
            </w:pPr>
            <w:r w:rsidRPr="001E1806">
              <w:rPr>
                <w:sz w:val="28"/>
                <w:szCs w:val="28"/>
              </w:rPr>
              <w:t>-</w:t>
            </w:r>
          </w:p>
        </w:tc>
        <w:tc>
          <w:tcPr>
            <w:tcW w:w="1118" w:type="dxa"/>
          </w:tcPr>
          <w:p w14:paraId="1427CF23" w14:textId="77777777" w:rsidR="00715230" w:rsidRPr="001E1806" w:rsidRDefault="00715230" w:rsidP="00715230">
            <w:pPr>
              <w:ind w:right="140"/>
              <w:jc w:val="center"/>
              <w:rPr>
                <w:sz w:val="28"/>
                <w:szCs w:val="28"/>
              </w:rPr>
            </w:pPr>
            <w:r w:rsidRPr="001E1806">
              <w:rPr>
                <w:sz w:val="28"/>
                <w:szCs w:val="28"/>
              </w:rPr>
              <w:t>-</w:t>
            </w:r>
          </w:p>
        </w:tc>
        <w:tc>
          <w:tcPr>
            <w:tcW w:w="968" w:type="dxa"/>
          </w:tcPr>
          <w:p w14:paraId="5642287D" w14:textId="77777777" w:rsidR="00715230" w:rsidRPr="001E1806" w:rsidRDefault="00715230" w:rsidP="00715230">
            <w:pPr>
              <w:ind w:right="140"/>
              <w:jc w:val="center"/>
              <w:rPr>
                <w:sz w:val="28"/>
                <w:szCs w:val="28"/>
              </w:rPr>
            </w:pPr>
            <w:r w:rsidRPr="001E1806">
              <w:rPr>
                <w:sz w:val="28"/>
                <w:szCs w:val="28"/>
              </w:rPr>
              <w:t>-</w:t>
            </w:r>
          </w:p>
        </w:tc>
      </w:tr>
    </w:tbl>
    <w:p w14:paraId="0DE2208A" w14:textId="77777777" w:rsidR="00715230" w:rsidRDefault="00715230" w:rsidP="00715230">
      <w:pPr>
        <w:ind w:right="140"/>
        <w:rPr>
          <w:sz w:val="28"/>
          <w:szCs w:val="28"/>
        </w:rPr>
      </w:pPr>
    </w:p>
    <w:p w14:paraId="3707067B" w14:textId="77777777" w:rsidR="00715230" w:rsidRDefault="00715230" w:rsidP="00715230">
      <w:pPr>
        <w:ind w:right="140"/>
        <w:rPr>
          <w:sz w:val="28"/>
          <w:szCs w:val="28"/>
        </w:rPr>
      </w:pPr>
    </w:p>
    <w:p w14:paraId="239066F1" w14:textId="77777777" w:rsidR="00715230" w:rsidRDefault="00715230" w:rsidP="00715230">
      <w:pPr>
        <w:jc w:val="center"/>
        <w:rPr>
          <w:sz w:val="28"/>
          <w:szCs w:val="28"/>
        </w:rPr>
      </w:pPr>
      <w:r w:rsidRPr="001E1806">
        <w:rPr>
          <w:sz w:val="28"/>
          <w:szCs w:val="28"/>
        </w:rPr>
        <w:t xml:space="preserve">Раздел 4. Перечень плановых мероприятий по энергосбережению и повышению энергетической эффективности горячего водоснабжения </w:t>
      </w:r>
    </w:p>
    <w:p w14:paraId="75C9DF40" w14:textId="77777777" w:rsidR="00715230" w:rsidRPr="001E1806" w:rsidRDefault="00715230" w:rsidP="00715230">
      <w:pPr>
        <w:jc w:val="center"/>
        <w:rPr>
          <w:sz w:val="28"/>
          <w:szCs w:val="28"/>
        </w:rPr>
      </w:pPr>
      <w:r w:rsidRPr="001E1806">
        <w:rPr>
          <w:sz w:val="28"/>
          <w:szCs w:val="28"/>
        </w:rPr>
        <w:t>(в том числе по снижению потерь воды при транспортировке)</w:t>
      </w:r>
    </w:p>
    <w:p w14:paraId="5C8680D3" w14:textId="77777777" w:rsidR="00715230" w:rsidRPr="001E1806" w:rsidRDefault="00715230" w:rsidP="00715230">
      <w:pPr>
        <w:ind w:right="140"/>
        <w:jc w:val="center"/>
        <w:rPr>
          <w:sz w:val="28"/>
          <w:szCs w:val="28"/>
        </w:rPr>
      </w:pPr>
    </w:p>
    <w:tbl>
      <w:tblPr>
        <w:tblStyle w:val="36"/>
        <w:tblW w:w="10124" w:type="dxa"/>
        <w:tblInd w:w="-572" w:type="dxa"/>
        <w:tblLook w:val="04A0" w:firstRow="1" w:lastRow="0" w:firstColumn="1" w:lastColumn="0" w:noHBand="0" w:noVBand="1"/>
      </w:tblPr>
      <w:tblGrid>
        <w:gridCol w:w="2694"/>
        <w:gridCol w:w="1276"/>
        <w:gridCol w:w="1880"/>
        <w:gridCol w:w="2242"/>
        <w:gridCol w:w="1089"/>
        <w:gridCol w:w="943"/>
      </w:tblGrid>
      <w:tr w:rsidR="00715230" w:rsidRPr="001E1806" w14:paraId="1B67EBA9" w14:textId="77777777" w:rsidTr="00715230">
        <w:trPr>
          <w:trHeight w:val="722"/>
        </w:trPr>
        <w:tc>
          <w:tcPr>
            <w:tcW w:w="2694" w:type="dxa"/>
            <w:vMerge w:val="restart"/>
            <w:vAlign w:val="center"/>
          </w:tcPr>
          <w:p w14:paraId="2F09121E" w14:textId="77777777" w:rsidR="00715230" w:rsidRPr="001E1806" w:rsidRDefault="00715230" w:rsidP="00715230">
            <w:pPr>
              <w:ind w:left="34" w:right="140" w:hanging="34"/>
              <w:jc w:val="center"/>
              <w:rPr>
                <w:sz w:val="28"/>
                <w:szCs w:val="28"/>
              </w:rPr>
            </w:pPr>
            <w:r w:rsidRPr="001E1806">
              <w:rPr>
                <w:sz w:val="28"/>
                <w:szCs w:val="28"/>
              </w:rPr>
              <w:t>Наименование мероприятия</w:t>
            </w:r>
          </w:p>
        </w:tc>
        <w:tc>
          <w:tcPr>
            <w:tcW w:w="1276" w:type="dxa"/>
            <w:vMerge w:val="restart"/>
            <w:vAlign w:val="center"/>
          </w:tcPr>
          <w:p w14:paraId="0A08DF38" w14:textId="77777777" w:rsidR="00715230" w:rsidRPr="001E1806" w:rsidRDefault="00715230" w:rsidP="00715230">
            <w:pPr>
              <w:ind w:right="140"/>
              <w:jc w:val="center"/>
              <w:rPr>
                <w:sz w:val="28"/>
                <w:szCs w:val="28"/>
              </w:rPr>
            </w:pPr>
            <w:r w:rsidRPr="001E1806">
              <w:rPr>
                <w:sz w:val="28"/>
                <w:szCs w:val="28"/>
              </w:rPr>
              <w:t xml:space="preserve">Срок </w:t>
            </w:r>
            <w:proofErr w:type="spellStart"/>
            <w:proofErr w:type="gramStart"/>
            <w:r w:rsidRPr="001E1806">
              <w:rPr>
                <w:sz w:val="28"/>
                <w:szCs w:val="28"/>
              </w:rPr>
              <w:t>реали-зации</w:t>
            </w:r>
            <w:proofErr w:type="spellEnd"/>
            <w:proofErr w:type="gramEnd"/>
          </w:p>
        </w:tc>
        <w:tc>
          <w:tcPr>
            <w:tcW w:w="1880" w:type="dxa"/>
            <w:vMerge w:val="restart"/>
            <w:vAlign w:val="center"/>
          </w:tcPr>
          <w:p w14:paraId="1168246A" w14:textId="77777777" w:rsidR="00715230" w:rsidRDefault="00715230" w:rsidP="00715230">
            <w:pPr>
              <w:ind w:left="-108" w:right="-71"/>
              <w:jc w:val="center"/>
              <w:rPr>
                <w:sz w:val="28"/>
                <w:szCs w:val="28"/>
              </w:rPr>
            </w:pPr>
            <w:r>
              <w:rPr>
                <w:sz w:val="28"/>
                <w:szCs w:val="28"/>
              </w:rPr>
              <w:t>Финансовые потреб</w:t>
            </w:r>
            <w:r w:rsidRPr="001E1806">
              <w:rPr>
                <w:sz w:val="28"/>
                <w:szCs w:val="28"/>
              </w:rPr>
              <w:t>ности, тыс. руб.</w:t>
            </w:r>
          </w:p>
          <w:p w14:paraId="6349AB68" w14:textId="77777777" w:rsidR="00715230" w:rsidRPr="001E1806" w:rsidRDefault="00715230" w:rsidP="00715230">
            <w:pPr>
              <w:ind w:left="-108" w:right="-71"/>
              <w:jc w:val="center"/>
              <w:rPr>
                <w:sz w:val="28"/>
                <w:szCs w:val="28"/>
              </w:rPr>
            </w:pPr>
            <w:r w:rsidRPr="001E1806">
              <w:rPr>
                <w:sz w:val="28"/>
                <w:szCs w:val="28"/>
              </w:rPr>
              <w:t>(без НДС)</w:t>
            </w:r>
          </w:p>
        </w:tc>
        <w:tc>
          <w:tcPr>
            <w:tcW w:w="4274" w:type="dxa"/>
            <w:gridSpan w:val="3"/>
            <w:vAlign w:val="center"/>
          </w:tcPr>
          <w:p w14:paraId="1C4197C4" w14:textId="77777777" w:rsidR="00715230" w:rsidRPr="001E1806" w:rsidRDefault="00715230" w:rsidP="00715230">
            <w:pPr>
              <w:ind w:right="140"/>
              <w:jc w:val="center"/>
              <w:rPr>
                <w:sz w:val="28"/>
                <w:szCs w:val="28"/>
              </w:rPr>
            </w:pPr>
            <w:r w:rsidRPr="001E1806">
              <w:rPr>
                <w:sz w:val="28"/>
                <w:szCs w:val="28"/>
              </w:rPr>
              <w:t>Ожидаемый эффект</w:t>
            </w:r>
          </w:p>
        </w:tc>
      </w:tr>
      <w:tr w:rsidR="00715230" w:rsidRPr="001E1806" w14:paraId="036CB05F" w14:textId="77777777" w:rsidTr="00715230">
        <w:trPr>
          <w:trHeight w:val="863"/>
        </w:trPr>
        <w:tc>
          <w:tcPr>
            <w:tcW w:w="2694" w:type="dxa"/>
            <w:vMerge/>
          </w:tcPr>
          <w:p w14:paraId="7CC8615F" w14:textId="77777777" w:rsidR="00715230" w:rsidRPr="001E1806" w:rsidRDefault="00715230" w:rsidP="00715230">
            <w:pPr>
              <w:ind w:right="140"/>
              <w:jc w:val="center"/>
              <w:rPr>
                <w:sz w:val="28"/>
                <w:szCs w:val="28"/>
              </w:rPr>
            </w:pPr>
          </w:p>
        </w:tc>
        <w:tc>
          <w:tcPr>
            <w:tcW w:w="1276" w:type="dxa"/>
            <w:vMerge/>
          </w:tcPr>
          <w:p w14:paraId="2E4C7572" w14:textId="77777777" w:rsidR="00715230" w:rsidRPr="001E1806" w:rsidRDefault="00715230" w:rsidP="00715230">
            <w:pPr>
              <w:ind w:right="140"/>
              <w:jc w:val="center"/>
              <w:rPr>
                <w:sz w:val="28"/>
                <w:szCs w:val="28"/>
              </w:rPr>
            </w:pPr>
          </w:p>
        </w:tc>
        <w:tc>
          <w:tcPr>
            <w:tcW w:w="1880" w:type="dxa"/>
            <w:vMerge/>
          </w:tcPr>
          <w:p w14:paraId="46425AAC" w14:textId="77777777" w:rsidR="00715230" w:rsidRPr="001E1806" w:rsidRDefault="00715230" w:rsidP="00715230">
            <w:pPr>
              <w:ind w:right="140"/>
              <w:jc w:val="center"/>
              <w:rPr>
                <w:sz w:val="28"/>
                <w:szCs w:val="28"/>
              </w:rPr>
            </w:pPr>
          </w:p>
        </w:tc>
        <w:tc>
          <w:tcPr>
            <w:tcW w:w="2242" w:type="dxa"/>
            <w:vAlign w:val="center"/>
          </w:tcPr>
          <w:p w14:paraId="7A9D6487" w14:textId="77777777" w:rsidR="00715230" w:rsidRPr="001E1806" w:rsidRDefault="00715230" w:rsidP="00715230">
            <w:pPr>
              <w:ind w:right="140"/>
              <w:jc w:val="center"/>
              <w:rPr>
                <w:sz w:val="28"/>
                <w:szCs w:val="28"/>
              </w:rPr>
            </w:pPr>
            <w:r w:rsidRPr="001E1806">
              <w:rPr>
                <w:sz w:val="28"/>
                <w:szCs w:val="28"/>
              </w:rPr>
              <w:t>Наименование показателей</w:t>
            </w:r>
          </w:p>
        </w:tc>
        <w:tc>
          <w:tcPr>
            <w:tcW w:w="1089" w:type="dxa"/>
            <w:vAlign w:val="center"/>
          </w:tcPr>
          <w:p w14:paraId="03268C67" w14:textId="77777777" w:rsidR="00715230" w:rsidRPr="001E1806" w:rsidRDefault="00715230" w:rsidP="00715230">
            <w:pPr>
              <w:ind w:right="140"/>
              <w:jc w:val="center"/>
              <w:rPr>
                <w:sz w:val="28"/>
                <w:szCs w:val="28"/>
              </w:rPr>
            </w:pPr>
            <w:r w:rsidRPr="001E1806">
              <w:rPr>
                <w:sz w:val="28"/>
                <w:szCs w:val="28"/>
              </w:rPr>
              <w:t>тыс. руб.</w:t>
            </w:r>
          </w:p>
        </w:tc>
        <w:tc>
          <w:tcPr>
            <w:tcW w:w="943" w:type="dxa"/>
            <w:vAlign w:val="center"/>
          </w:tcPr>
          <w:p w14:paraId="78E4FA8B" w14:textId="77777777" w:rsidR="00715230" w:rsidRPr="001E1806" w:rsidRDefault="00715230" w:rsidP="00715230">
            <w:pPr>
              <w:ind w:right="140"/>
              <w:jc w:val="center"/>
              <w:rPr>
                <w:sz w:val="28"/>
                <w:szCs w:val="28"/>
              </w:rPr>
            </w:pPr>
            <w:r w:rsidRPr="001E1806">
              <w:rPr>
                <w:sz w:val="28"/>
                <w:szCs w:val="28"/>
              </w:rPr>
              <w:t>%</w:t>
            </w:r>
          </w:p>
        </w:tc>
      </w:tr>
      <w:tr w:rsidR="00715230" w:rsidRPr="001E1806" w14:paraId="30B34A7B" w14:textId="77777777" w:rsidTr="00715230">
        <w:trPr>
          <w:trHeight w:val="337"/>
        </w:trPr>
        <w:tc>
          <w:tcPr>
            <w:tcW w:w="10124" w:type="dxa"/>
            <w:gridSpan w:val="6"/>
          </w:tcPr>
          <w:p w14:paraId="7BB6D917" w14:textId="77777777" w:rsidR="00715230" w:rsidRPr="001E1806" w:rsidRDefault="00715230" w:rsidP="00715230">
            <w:pPr>
              <w:ind w:right="140"/>
              <w:jc w:val="center"/>
              <w:rPr>
                <w:sz w:val="28"/>
                <w:szCs w:val="28"/>
              </w:rPr>
            </w:pPr>
            <w:r w:rsidRPr="001E1806">
              <w:rPr>
                <w:sz w:val="28"/>
                <w:szCs w:val="28"/>
              </w:rPr>
              <w:t>Горячее водоснабжение</w:t>
            </w:r>
          </w:p>
        </w:tc>
      </w:tr>
      <w:tr w:rsidR="00715230" w:rsidRPr="001E1806" w14:paraId="3FC70572" w14:textId="77777777" w:rsidTr="00715230">
        <w:trPr>
          <w:trHeight w:val="337"/>
        </w:trPr>
        <w:tc>
          <w:tcPr>
            <w:tcW w:w="2694" w:type="dxa"/>
          </w:tcPr>
          <w:p w14:paraId="693D25BA" w14:textId="77777777" w:rsidR="00715230" w:rsidRPr="001E1806" w:rsidRDefault="00715230" w:rsidP="00715230">
            <w:pPr>
              <w:ind w:right="140"/>
              <w:jc w:val="center"/>
              <w:rPr>
                <w:color w:val="FF0000"/>
                <w:sz w:val="28"/>
                <w:szCs w:val="28"/>
              </w:rPr>
            </w:pPr>
            <w:r w:rsidRPr="001E1806">
              <w:rPr>
                <w:sz w:val="28"/>
                <w:szCs w:val="28"/>
              </w:rPr>
              <w:t>-</w:t>
            </w:r>
          </w:p>
        </w:tc>
        <w:tc>
          <w:tcPr>
            <w:tcW w:w="1276" w:type="dxa"/>
          </w:tcPr>
          <w:p w14:paraId="69DD30A0" w14:textId="77777777" w:rsidR="00715230" w:rsidRPr="001E1806" w:rsidRDefault="00715230" w:rsidP="00715230">
            <w:pPr>
              <w:ind w:right="140"/>
              <w:jc w:val="center"/>
              <w:rPr>
                <w:sz w:val="28"/>
                <w:szCs w:val="28"/>
              </w:rPr>
            </w:pPr>
            <w:r w:rsidRPr="001E1806">
              <w:rPr>
                <w:sz w:val="28"/>
                <w:szCs w:val="28"/>
              </w:rPr>
              <w:t>-</w:t>
            </w:r>
          </w:p>
        </w:tc>
        <w:tc>
          <w:tcPr>
            <w:tcW w:w="1880" w:type="dxa"/>
          </w:tcPr>
          <w:p w14:paraId="659F6515" w14:textId="77777777" w:rsidR="00715230" w:rsidRPr="001E1806" w:rsidRDefault="00715230" w:rsidP="00715230">
            <w:pPr>
              <w:ind w:right="140"/>
              <w:jc w:val="center"/>
              <w:rPr>
                <w:sz w:val="28"/>
                <w:szCs w:val="28"/>
              </w:rPr>
            </w:pPr>
            <w:r w:rsidRPr="001E1806">
              <w:rPr>
                <w:sz w:val="28"/>
                <w:szCs w:val="28"/>
              </w:rPr>
              <w:t>-</w:t>
            </w:r>
          </w:p>
        </w:tc>
        <w:tc>
          <w:tcPr>
            <w:tcW w:w="2242" w:type="dxa"/>
          </w:tcPr>
          <w:p w14:paraId="2EF5B33E" w14:textId="77777777" w:rsidR="00715230" w:rsidRPr="001E1806" w:rsidRDefault="00715230" w:rsidP="00715230">
            <w:pPr>
              <w:ind w:right="140"/>
              <w:jc w:val="center"/>
              <w:rPr>
                <w:sz w:val="28"/>
                <w:szCs w:val="28"/>
              </w:rPr>
            </w:pPr>
            <w:r w:rsidRPr="001E1806">
              <w:rPr>
                <w:sz w:val="28"/>
                <w:szCs w:val="28"/>
              </w:rPr>
              <w:t>-</w:t>
            </w:r>
          </w:p>
        </w:tc>
        <w:tc>
          <w:tcPr>
            <w:tcW w:w="1089" w:type="dxa"/>
          </w:tcPr>
          <w:p w14:paraId="22EA187C" w14:textId="77777777" w:rsidR="00715230" w:rsidRPr="001E1806" w:rsidRDefault="00715230" w:rsidP="00715230">
            <w:pPr>
              <w:ind w:right="140"/>
              <w:jc w:val="center"/>
              <w:rPr>
                <w:sz w:val="28"/>
                <w:szCs w:val="28"/>
              </w:rPr>
            </w:pPr>
            <w:r w:rsidRPr="001E1806">
              <w:rPr>
                <w:sz w:val="28"/>
                <w:szCs w:val="28"/>
              </w:rPr>
              <w:t>-</w:t>
            </w:r>
          </w:p>
        </w:tc>
        <w:tc>
          <w:tcPr>
            <w:tcW w:w="943" w:type="dxa"/>
          </w:tcPr>
          <w:p w14:paraId="09BA010D" w14:textId="77777777" w:rsidR="00715230" w:rsidRPr="001E1806" w:rsidRDefault="00715230" w:rsidP="00715230">
            <w:pPr>
              <w:ind w:right="140"/>
              <w:jc w:val="center"/>
              <w:rPr>
                <w:sz w:val="28"/>
                <w:szCs w:val="28"/>
              </w:rPr>
            </w:pPr>
            <w:r w:rsidRPr="001E1806">
              <w:rPr>
                <w:sz w:val="28"/>
                <w:szCs w:val="28"/>
              </w:rPr>
              <w:t>-</w:t>
            </w:r>
          </w:p>
        </w:tc>
      </w:tr>
    </w:tbl>
    <w:p w14:paraId="5128C952" w14:textId="77777777" w:rsidR="00715230" w:rsidRDefault="00715230" w:rsidP="00715230"/>
    <w:p w14:paraId="24C01FA4" w14:textId="77777777" w:rsidR="00715230" w:rsidRDefault="00715230" w:rsidP="00715230"/>
    <w:p w14:paraId="798A89AD" w14:textId="77777777" w:rsidR="00715230" w:rsidRDefault="00715230" w:rsidP="00715230">
      <w:pPr>
        <w:spacing w:after="160" w:line="259" w:lineRule="auto"/>
        <w:sectPr w:rsidR="00715230" w:rsidSect="00715230">
          <w:pgSz w:w="11906" w:h="16838"/>
          <w:pgMar w:top="1134" w:right="991" w:bottom="568" w:left="1701" w:header="708" w:footer="708" w:gutter="0"/>
          <w:cols w:space="708"/>
          <w:titlePg/>
          <w:docGrid w:linePitch="360"/>
        </w:sectPr>
      </w:pPr>
      <w:r>
        <w:br w:type="page"/>
      </w:r>
    </w:p>
    <w:p w14:paraId="52D0AD67" w14:textId="77777777" w:rsidR="00715230" w:rsidRDefault="00715230" w:rsidP="00715230">
      <w:pPr>
        <w:jc w:val="center"/>
        <w:rPr>
          <w:sz w:val="28"/>
          <w:szCs w:val="28"/>
        </w:rPr>
      </w:pPr>
      <w:r w:rsidRPr="00832DD0">
        <w:rPr>
          <w:sz w:val="28"/>
          <w:szCs w:val="28"/>
        </w:rPr>
        <w:t xml:space="preserve">Раздел 5. Планируемые объемы подачи горячей воды в закрытой системе теплоснабжения потребителям </w:t>
      </w:r>
      <w:r>
        <w:rPr>
          <w:sz w:val="28"/>
          <w:szCs w:val="28"/>
        </w:rPr>
        <w:br/>
      </w:r>
      <w:r w:rsidRPr="00832DD0">
        <w:rPr>
          <w:sz w:val="28"/>
          <w:szCs w:val="28"/>
        </w:rPr>
        <w:t xml:space="preserve">АО «Теплоэнерго» на потребительском рынке г. Кемерово </w:t>
      </w:r>
      <w:proofErr w:type="spellStart"/>
      <w:r w:rsidRPr="00832DD0">
        <w:rPr>
          <w:sz w:val="28"/>
          <w:szCs w:val="28"/>
        </w:rPr>
        <w:t>ж.р</w:t>
      </w:r>
      <w:proofErr w:type="spellEnd"/>
      <w:r w:rsidRPr="00832DD0">
        <w:rPr>
          <w:sz w:val="28"/>
          <w:szCs w:val="28"/>
        </w:rPr>
        <w:t>. Лесная поляна (</w:t>
      </w:r>
      <w:proofErr w:type="gramStart"/>
      <w:r w:rsidRPr="00832DD0">
        <w:rPr>
          <w:sz w:val="28"/>
          <w:szCs w:val="28"/>
        </w:rPr>
        <w:t>от котельных</w:t>
      </w:r>
      <w:proofErr w:type="gramEnd"/>
      <w:r w:rsidRPr="00832DD0">
        <w:rPr>
          <w:sz w:val="28"/>
          <w:szCs w:val="28"/>
        </w:rPr>
        <w:t xml:space="preserve"> расположенных по адресам: </w:t>
      </w:r>
      <w:r>
        <w:rPr>
          <w:sz w:val="28"/>
          <w:szCs w:val="28"/>
        </w:rPr>
        <w:t xml:space="preserve">ул. </w:t>
      </w:r>
      <w:proofErr w:type="spellStart"/>
      <w:r>
        <w:rPr>
          <w:sz w:val="28"/>
          <w:szCs w:val="28"/>
        </w:rPr>
        <w:t>Щегловская</w:t>
      </w:r>
      <w:proofErr w:type="spellEnd"/>
      <w:r>
        <w:rPr>
          <w:sz w:val="28"/>
          <w:szCs w:val="28"/>
        </w:rPr>
        <w:t>, 2, 30</w:t>
      </w:r>
      <w:r w:rsidRPr="00832DD0">
        <w:rPr>
          <w:sz w:val="28"/>
          <w:szCs w:val="28"/>
        </w:rPr>
        <w:t>, ул. Осенний бульвар, 4а)</w:t>
      </w:r>
    </w:p>
    <w:p w14:paraId="2A99367D" w14:textId="77777777" w:rsidR="00715230" w:rsidRDefault="00715230" w:rsidP="00715230">
      <w:pPr>
        <w:spacing w:after="160" w:line="259" w:lineRule="auto"/>
      </w:pPr>
    </w:p>
    <w:tbl>
      <w:tblPr>
        <w:tblpPr w:leftFromText="180" w:rightFromText="180" w:vertAnchor="text" w:horzAnchor="margin" w:tblpY="115"/>
        <w:tblW w:w="1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697"/>
        <w:gridCol w:w="849"/>
        <w:gridCol w:w="718"/>
        <w:gridCol w:w="718"/>
        <w:gridCol w:w="718"/>
        <w:gridCol w:w="718"/>
        <w:gridCol w:w="718"/>
        <w:gridCol w:w="718"/>
        <w:gridCol w:w="718"/>
        <w:gridCol w:w="718"/>
        <w:gridCol w:w="718"/>
        <w:gridCol w:w="718"/>
        <w:gridCol w:w="718"/>
        <w:gridCol w:w="718"/>
        <w:gridCol w:w="718"/>
        <w:gridCol w:w="718"/>
        <w:gridCol w:w="718"/>
        <w:gridCol w:w="709"/>
      </w:tblGrid>
      <w:tr w:rsidR="00715230" w:rsidRPr="00E7372F" w14:paraId="18176A93" w14:textId="77777777" w:rsidTr="00715230">
        <w:trPr>
          <w:trHeight w:val="1131"/>
        </w:trPr>
        <w:tc>
          <w:tcPr>
            <w:tcW w:w="813" w:type="dxa"/>
            <w:shd w:val="clear" w:color="auto" w:fill="auto"/>
            <w:vAlign w:val="center"/>
          </w:tcPr>
          <w:p w14:paraId="52CC2CBB" w14:textId="77777777" w:rsidR="00715230" w:rsidRPr="00E7372F" w:rsidRDefault="00715230" w:rsidP="00715230">
            <w:pPr>
              <w:jc w:val="center"/>
            </w:pPr>
            <w:r w:rsidRPr="00E7372F">
              <w:t>№ п/п</w:t>
            </w:r>
          </w:p>
        </w:tc>
        <w:tc>
          <w:tcPr>
            <w:tcW w:w="1697" w:type="dxa"/>
            <w:shd w:val="clear" w:color="auto" w:fill="auto"/>
            <w:vAlign w:val="center"/>
          </w:tcPr>
          <w:p w14:paraId="7DDCDB2B" w14:textId="77777777" w:rsidR="00715230" w:rsidRPr="00E7372F" w:rsidRDefault="00715230" w:rsidP="00715230">
            <w:pPr>
              <w:jc w:val="center"/>
            </w:pPr>
            <w:proofErr w:type="spellStart"/>
            <w:proofErr w:type="gramStart"/>
            <w:r w:rsidRPr="00E7372F">
              <w:t>Наименова</w:t>
            </w:r>
            <w:r>
              <w:t>-</w:t>
            </w:r>
            <w:r w:rsidRPr="00E7372F">
              <w:t>ние</w:t>
            </w:r>
            <w:proofErr w:type="spellEnd"/>
            <w:proofErr w:type="gramEnd"/>
            <w:r w:rsidRPr="00E7372F">
              <w:t xml:space="preserve"> показателя</w:t>
            </w:r>
          </w:p>
        </w:tc>
        <w:tc>
          <w:tcPr>
            <w:tcW w:w="849" w:type="dxa"/>
            <w:shd w:val="clear" w:color="auto" w:fill="auto"/>
            <w:vAlign w:val="center"/>
          </w:tcPr>
          <w:p w14:paraId="1CD10DA3" w14:textId="77777777" w:rsidR="00715230" w:rsidRPr="00E7372F" w:rsidRDefault="00715230" w:rsidP="00715230">
            <w:pPr>
              <w:jc w:val="center"/>
            </w:pPr>
            <w:r w:rsidRPr="00E7372F">
              <w:t>Ед. изм.</w:t>
            </w:r>
          </w:p>
        </w:tc>
        <w:tc>
          <w:tcPr>
            <w:tcW w:w="718" w:type="dxa"/>
            <w:vAlign w:val="center"/>
          </w:tcPr>
          <w:p w14:paraId="1B04FA5D" w14:textId="77777777" w:rsidR="00715230" w:rsidRPr="00E7372F" w:rsidRDefault="00715230" w:rsidP="00715230">
            <w:pPr>
              <w:jc w:val="center"/>
            </w:pPr>
            <w:r>
              <w:t>2019 год</w:t>
            </w:r>
          </w:p>
        </w:tc>
        <w:tc>
          <w:tcPr>
            <w:tcW w:w="718" w:type="dxa"/>
            <w:vAlign w:val="center"/>
          </w:tcPr>
          <w:p w14:paraId="29057497" w14:textId="77777777" w:rsidR="00715230" w:rsidRPr="00E7372F" w:rsidRDefault="00715230" w:rsidP="00715230">
            <w:pPr>
              <w:jc w:val="center"/>
            </w:pPr>
            <w:r>
              <w:t>2020 год</w:t>
            </w:r>
          </w:p>
        </w:tc>
        <w:tc>
          <w:tcPr>
            <w:tcW w:w="718" w:type="dxa"/>
            <w:vAlign w:val="center"/>
          </w:tcPr>
          <w:p w14:paraId="51567E2D" w14:textId="77777777" w:rsidR="00715230" w:rsidRPr="00E7372F" w:rsidRDefault="00715230" w:rsidP="00715230">
            <w:pPr>
              <w:jc w:val="center"/>
            </w:pPr>
            <w:r>
              <w:t>2021 год</w:t>
            </w:r>
          </w:p>
        </w:tc>
        <w:tc>
          <w:tcPr>
            <w:tcW w:w="718" w:type="dxa"/>
            <w:vAlign w:val="center"/>
          </w:tcPr>
          <w:p w14:paraId="7E335C76" w14:textId="77777777" w:rsidR="00715230" w:rsidRPr="00E7372F" w:rsidRDefault="00715230" w:rsidP="00715230">
            <w:pPr>
              <w:jc w:val="center"/>
            </w:pPr>
            <w:r>
              <w:t>2022 год</w:t>
            </w:r>
          </w:p>
        </w:tc>
        <w:tc>
          <w:tcPr>
            <w:tcW w:w="718" w:type="dxa"/>
            <w:vAlign w:val="center"/>
          </w:tcPr>
          <w:p w14:paraId="136F0C16" w14:textId="77777777" w:rsidR="00715230" w:rsidRPr="00E7372F" w:rsidRDefault="00715230" w:rsidP="00715230">
            <w:pPr>
              <w:jc w:val="center"/>
            </w:pPr>
            <w:r>
              <w:t>2023 год</w:t>
            </w:r>
          </w:p>
        </w:tc>
        <w:tc>
          <w:tcPr>
            <w:tcW w:w="718" w:type="dxa"/>
            <w:vAlign w:val="center"/>
          </w:tcPr>
          <w:p w14:paraId="262F6D27" w14:textId="77777777" w:rsidR="00715230" w:rsidRPr="00E7372F" w:rsidRDefault="00715230" w:rsidP="00715230">
            <w:pPr>
              <w:jc w:val="center"/>
            </w:pPr>
            <w:r>
              <w:t>2024 год</w:t>
            </w:r>
          </w:p>
        </w:tc>
        <w:tc>
          <w:tcPr>
            <w:tcW w:w="718" w:type="dxa"/>
            <w:vAlign w:val="center"/>
          </w:tcPr>
          <w:p w14:paraId="047B3DC0" w14:textId="77777777" w:rsidR="00715230" w:rsidRPr="00E7372F" w:rsidRDefault="00715230" w:rsidP="00715230">
            <w:pPr>
              <w:jc w:val="center"/>
            </w:pPr>
            <w:r>
              <w:t>2025 год</w:t>
            </w:r>
          </w:p>
        </w:tc>
        <w:tc>
          <w:tcPr>
            <w:tcW w:w="718" w:type="dxa"/>
            <w:vAlign w:val="center"/>
          </w:tcPr>
          <w:p w14:paraId="06FC944B" w14:textId="77777777" w:rsidR="00715230" w:rsidRPr="00E7372F" w:rsidRDefault="00715230" w:rsidP="00715230">
            <w:pPr>
              <w:jc w:val="center"/>
            </w:pPr>
            <w:r>
              <w:t>2026 год</w:t>
            </w:r>
          </w:p>
        </w:tc>
        <w:tc>
          <w:tcPr>
            <w:tcW w:w="718" w:type="dxa"/>
            <w:vAlign w:val="center"/>
          </w:tcPr>
          <w:p w14:paraId="22D1B4CD" w14:textId="77777777" w:rsidR="00715230" w:rsidRPr="00E7372F" w:rsidRDefault="00715230" w:rsidP="00715230">
            <w:pPr>
              <w:jc w:val="center"/>
            </w:pPr>
            <w:r>
              <w:t>2026 год</w:t>
            </w:r>
          </w:p>
        </w:tc>
        <w:tc>
          <w:tcPr>
            <w:tcW w:w="718" w:type="dxa"/>
            <w:vAlign w:val="center"/>
          </w:tcPr>
          <w:p w14:paraId="6211CEBF" w14:textId="77777777" w:rsidR="00715230" w:rsidRPr="00E7372F" w:rsidRDefault="00715230" w:rsidP="00715230">
            <w:pPr>
              <w:jc w:val="center"/>
            </w:pPr>
            <w:r>
              <w:t>2027 год</w:t>
            </w:r>
          </w:p>
        </w:tc>
        <w:tc>
          <w:tcPr>
            <w:tcW w:w="718" w:type="dxa"/>
            <w:vAlign w:val="center"/>
          </w:tcPr>
          <w:p w14:paraId="60357104" w14:textId="77777777" w:rsidR="00715230" w:rsidRPr="00E7372F" w:rsidRDefault="00715230" w:rsidP="00715230">
            <w:pPr>
              <w:jc w:val="center"/>
            </w:pPr>
            <w:r>
              <w:t>2028 год</w:t>
            </w:r>
          </w:p>
        </w:tc>
        <w:tc>
          <w:tcPr>
            <w:tcW w:w="718" w:type="dxa"/>
            <w:vAlign w:val="center"/>
          </w:tcPr>
          <w:p w14:paraId="7D3D9B6A" w14:textId="77777777" w:rsidR="00715230" w:rsidRPr="00E7372F" w:rsidRDefault="00715230" w:rsidP="00715230">
            <w:pPr>
              <w:jc w:val="center"/>
            </w:pPr>
            <w:r>
              <w:t>2029 год</w:t>
            </w:r>
          </w:p>
        </w:tc>
        <w:tc>
          <w:tcPr>
            <w:tcW w:w="718" w:type="dxa"/>
            <w:vAlign w:val="center"/>
          </w:tcPr>
          <w:p w14:paraId="3F80201A" w14:textId="77777777" w:rsidR="00715230" w:rsidRPr="00E7372F" w:rsidRDefault="00715230" w:rsidP="00715230">
            <w:pPr>
              <w:jc w:val="center"/>
            </w:pPr>
            <w:r>
              <w:t>2030 год</w:t>
            </w:r>
          </w:p>
        </w:tc>
        <w:tc>
          <w:tcPr>
            <w:tcW w:w="718" w:type="dxa"/>
            <w:vAlign w:val="center"/>
          </w:tcPr>
          <w:p w14:paraId="315C632F" w14:textId="77777777" w:rsidR="00715230" w:rsidRPr="00E7372F" w:rsidRDefault="00715230" w:rsidP="00715230">
            <w:pPr>
              <w:jc w:val="center"/>
            </w:pPr>
            <w:r>
              <w:t>2031 год</w:t>
            </w:r>
          </w:p>
        </w:tc>
        <w:tc>
          <w:tcPr>
            <w:tcW w:w="718" w:type="dxa"/>
            <w:vAlign w:val="center"/>
          </w:tcPr>
          <w:p w14:paraId="4055BE77" w14:textId="77777777" w:rsidR="00715230" w:rsidRPr="00E7372F" w:rsidRDefault="00715230" w:rsidP="00715230">
            <w:pPr>
              <w:jc w:val="center"/>
            </w:pPr>
            <w:r>
              <w:t>2032 год</w:t>
            </w:r>
          </w:p>
        </w:tc>
        <w:tc>
          <w:tcPr>
            <w:tcW w:w="709" w:type="dxa"/>
            <w:shd w:val="clear" w:color="auto" w:fill="auto"/>
            <w:vAlign w:val="center"/>
          </w:tcPr>
          <w:p w14:paraId="3478C481" w14:textId="77777777" w:rsidR="00715230" w:rsidRPr="00E7372F" w:rsidRDefault="00715230" w:rsidP="00715230">
            <w:pPr>
              <w:jc w:val="center"/>
            </w:pPr>
            <w:r>
              <w:t>2033 год</w:t>
            </w:r>
          </w:p>
        </w:tc>
      </w:tr>
      <w:tr w:rsidR="00715230" w:rsidRPr="00E7372F" w14:paraId="673D5EB8" w14:textId="77777777" w:rsidTr="00715230">
        <w:trPr>
          <w:trHeight w:val="543"/>
        </w:trPr>
        <w:tc>
          <w:tcPr>
            <w:tcW w:w="14838" w:type="dxa"/>
            <w:gridSpan w:val="19"/>
            <w:shd w:val="clear" w:color="auto" w:fill="auto"/>
            <w:vAlign w:val="center"/>
          </w:tcPr>
          <w:p w14:paraId="5560377B" w14:textId="77777777" w:rsidR="00715230" w:rsidRPr="00E7372F" w:rsidRDefault="00715230" w:rsidP="00715230">
            <w:pPr>
              <w:pStyle w:val="af4"/>
              <w:ind w:left="0"/>
              <w:jc w:val="center"/>
            </w:pPr>
            <w:r w:rsidRPr="00E7372F">
              <w:t>Горячее водоснабжение</w:t>
            </w:r>
          </w:p>
        </w:tc>
      </w:tr>
      <w:tr w:rsidR="00715230" w14:paraId="0EA9E926" w14:textId="77777777" w:rsidTr="00715230">
        <w:trPr>
          <w:trHeight w:val="1282"/>
        </w:trPr>
        <w:tc>
          <w:tcPr>
            <w:tcW w:w="813" w:type="dxa"/>
            <w:shd w:val="clear" w:color="auto" w:fill="auto"/>
            <w:vAlign w:val="center"/>
          </w:tcPr>
          <w:p w14:paraId="3867AE68" w14:textId="77777777" w:rsidR="00715230" w:rsidRPr="00F9208F" w:rsidRDefault="00715230" w:rsidP="00715230">
            <w:pPr>
              <w:jc w:val="center"/>
            </w:pPr>
            <w:r w:rsidRPr="00F9208F">
              <w:t>1.</w:t>
            </w:r>
          </w:p>
        </w:tc>
        <w:tc>
          <w:tcPr>
            <w:tcW w:w="1697" w:type="dxa"/>
            <w:shd w:val="clear" w:color="auto" w:fill="auto"/>
            <w:vAlign w:val="center"/>
          </w:tcPr>
          <w:p w14:paraId="7C9AA564" w14:textId="77777777" w:rsidR="00715230" w:rsidRPr="00DF3E37" w:rsidRDefault="00715230" w:rsidP="00715230">
            <w:pPr>
              <w:jc w:val="center"/>
            </w:pPr>
            <w:r w:rsidRPr="005462B2">
              <w:t>Отпущено горячей воды по категориям потребителей</w:t>
            </w:r>
          </w:p>
        </w:tc>
        <w:tc>
          <w:tcPr>
            <w:tcW w:w="849" w:type="dxa"/>
            <w:shd w:val="clear" w:color="auto" w:fill="auto"/>
            <w:vAlign w:val="center"/>
          </w:tcPr>
          <w:p w14:paraId="53C7F6D2" w14:textId="77777777" w:rsidR="00715230" w:rsidRPr="006E2A23" w:rsidRDefault="00715230" w:rsidP="00715230">
            <w:pPr>
              <w:jc w:val="center"/>
              <w:rPr>
                <w:vertAlign w:val="superscript"/>
              </w:rPr>
            </w:pPr>
            <w:r w:rsidRPr="00DF3E37">
              <w:t>м</w:t>
            </w:r>
            <w:r w:rsidRPr="006E2A23">
              <w:rPr>
                <w:vertAlign w:val="superscript"/>
              </w:rPr>
              <w:t>3</w:t>
            </w:r>
          </w:p>
        </w:tc>
        <w:tc>
          <w:tcPr>
            <w:tcW w:w="718" w:type="dxa"/>
            <w:vAlign w:val="center"/>
          </w:tcPr>
          <w:p w14:paraId="3954BC1E" w14:textId="77777777" w:rsidR="00715230" w:rsidRDefault="00715230" w:rsidP="00715230">
            <w:pPr>
              <w:jc w:val="center"/>
            </w:pPr>
            <w:r>
              <w:t>7430</w:t>
            </w:r>
          </w:p>
        </w:tc>
        <w:tc>
          <w:tcPr>
            <w:tcW w:w="718" w:type="dxa"/>
            <w:vAlign w:val="center"/>
          </w:tcPr>
          <w:p w14:paraId="02C19EF9" w14:textId="77777777" w:rsidR="00715230" w:rsidRDefault="00715230" w:rsidP="00715230">
            <w:pPr>
              <w:jc w:val="center"/>
            </w:pPr>
            <w:r w:rsidRPr="004C6D09">
              <w:t>7430</w:t>
            </w:r>
          </w:p>
        </w:tc>
        <w:tc>
          <w:tcPr>
            <w:tcW w:w="718" w:type="dxa"/>
            <w:vAlign w:val="center"/>
          </w:tcPr>
          <w:p w14:paraId="58FC624A" w14:textId="77777777" w:rsidR="00715230" w:rsidRDefault="00715230" w:rsidP="00715230">
            <w:pPr>
              <w:jc w:val="center"/>
            </w:pPr>
            <w:r w:rsidRPr="004C6D09">
              <w:t>7430</w:t>
            </w:r>
          </w:p>
        </w:tc>
        <w:tc>
          <w:tcPr>
            <w:tcW w:w="718" w:type="dxa"/>
            <w:vAlign w:val="center"/>
          </w:tcPr>
          <w:p w14:paraId="655394B0" w14:textId="77777777" w:rsidR="00715230" w:rsidRDefault="00715230" w:rsidP="00715230">
            <w:pPr>
              <w:jc w:val="center"/>
            </w:pPr>
            <w:r w:rsidRPr="004C6D09">
              <w:t>7430</w:t>
            </w:r>
          </w:p>
        </w:tc>
        <w:tc>
          <w:tcPr>
            <w:tcW w:w="718" w:type="dxa"/>
            <w:vAlign w:val="center"/>
          </w:tcPr>
          <w:p w14:paraId="527C12AE" w14:textId="77777777" w:rsidR="00715230" w:rsidRDefault="00715230" w:rsidP="00715230">
            <w:pPr>
              <w:jc w:val="center"/>
            </w:pPr>
            <w:r w:rsidRPr="004C6D09">
              <w:t>7430</w:t>
            </w:r>
          </w:p>
        </w:tc>
        <w:tc>
          <w:tcPr>
            <w:tcW w:w="718" w:type="dxa"/>
            <w:vAlign w:val="center"/>
          </w:tcPr>
          <w:p w14:paraId="7CE588E1" w14:textId="77777777" w:rsidR="00715230" w:rsidRDefault="00715230" w:rsidP="00715230">
            <w:pPr>
              <w:jc w:val="center"/>
            </w:pPr>
            <w:r w:rsidRPr="004C6D09">
              <w:t>7430</w:t>
            </w:r>
          </w:p>
        </w:tc>
        <w:tc>
          <w:tcPr>
            <w:tcW w:w="718" w:type="dxa"/>
            <w:vAlign w:val="center"/>
          </w:tcPr>
          <w:p w14:paraId="0CC1209E" w14:textId="77777777" w:rsidR="00715230" w:rsidRDefault="00715230" w:rsidP="00715230">
            <w:pPr>
              <w:jc w:val="center"/>
            </w:pPr>
            <w:r w:rsidRPr="004C6D09">
              <w:t>7430</w:t>
            </w:r>
          </w:p>
        </w:tc>
        <w:tc>
          <w:tcPr>
            <w:tcW w:w="718" w:type="dxa"/>
            <w:vAlign w:val="center"/>
          </w:tcPr>
          <w:p w14:paraId="680D110E" w14:textId="77777777" w:rsidR="00715230" w:rsidRDefault="00715230" w:rsidP="00715230">
            <w:pPr>
              <w:jc w:val="center"/>
            </w:pPr>
            <w:r w:rsidRPr="004C6D09">
              <w:t>7430</w:t>
            </w:r>
          </w:p>
        </w:tc>
        <w:tc>
          <w:tcPr>
            <w:tcW w:w="718" w:type="dxa"/>
            <w:vAlign w:val="center"/>
          </w:tcPr>
          <w:p w14:paraId="5854471C" w14:textId="77777777" w:rsidR="00715230" w:rsidRDefault="00715230" w:rsidP="00715230">
            <w:pPr>
              <w:jc w:val="center"/>
            </w:pPr>
            <w:r w:rsidRPr="004C6D09">
              <w:t>7430</w:t>
            </w:r>
          </w:p>
        </w:tc>
        <w:tc>
          <w:tcPr>
            <w:tcW w:w="718" w:type="dxa"/>
            <w:vAlign w:val="center"/>
          </w:tcPr>
          <w:p w14:paraId="3438F522" w14:textId="77777777" w:rsidR="00715230" w:rsidRDefault="00715230" w:rsidP="00715230">
            <w:pPr>
              <w:jc w:val="center"/>
            </w:pPr>
            <w:r w:rsidRPr="004C6D09">
              <w:t>7430</w:t>
            </w:r>
          </w:p>
        </w:tc>
        <w:tc>
          <w:tcPr>
            <w:tcW w:w="718" w:type="dxa"/>
            <w:vAlign w:val="center"/>
          </w:tcPr>
          <w:p w14:paraId="0820EBC7" w14:textId="77777777" w:rsidR="00715230" w:rsidRDefault="00715230" w:rsidP="00715230">
            <w:pPr>
              <w:jc w:val="center"/>
            </w:pPr>
            <w:r w:rsidRPr="004C6D09">
              <w:t>7430</w:t>
            </w:r>
          </w:p>
        </w:tc>
        <w:tc>
          <w:tcPr>
            <w:tcW w:w="718" w:type="dxa"/>
            <w:vAlign w:val="center"/>
          </w:tcPr>
          <w:p w14:paraId="7201DD46" w14:textId="77777777" w:rsidR="00715230" w:rsidRDefault="00715230" w:rsidP="00715230">
            <w:pPr>
              <w:jc w:val="center"/>
            </w:pPr>
            <w:r w:rsidRPr="004C6D09">
              <w:t>7430</w:t>
            </w:r>
          </w:p>
        </w:tc>
        <w:tc>
          <w:tcPr>
            <w:tcW w:w="718" w:type="dxa"/>
            <w:vAlign w:val="center"/>
          </w:tcPr>
          <w:p w14:paraId="4C92B82C" w14:textId="77777777" w:rsidR="00715230" w:rsidRDefault="00715230" w:rsidP="00715230">
            <w:pPr>
              <w:jc w:val="center"/>
            </w:pPr>
            <w:r w:rsidRPr="004C6D09">
              <w:t>7430</w:t>
            </w:r>
          </w:p>
        </w:tc>
        <w:tc>
          <w:tcPr>
            <w:tcW w:w="718" w:type="dxa"/>
            <w:vAlign w:val="center"/>
          </w:tcPr>
          <w:p w14:paraId="33B03FA2" w14:textId="77777777" w:rsidR="00715230" w:rsidRDefault="00715230" w:rsidP="00715230">
            <w:pPr>
              <w:jc w:val="center"/>
            </w:pPr>
            <w:r w:rsidRPr="004C6D09">
              <w:t>7430</w:t>
            </w:r>
          </w:p>
        </w:tc>
        <w:tc>
          <w:tcPr>
            <w:tcW w:w="718" w:type="dxa"/>
            <w:vAlign w:val="center"/>
          </w:tcPr>
          <w:p w14:paraId="0B8606EB" w14:textId="77777777" w:rsidR="00715230" w:rsidRDefault="00715230" w:rsidP="00715230">
            <w:pPr>
              <w:jc w:val="center"/>
            </w:pPr>
            <w:r w:rsidRPr="004C6D09">
              <w:t>7430</w:t>
            </w:r>
          </w:p>
        </w:tc>
        <w:tc>
          <w:tcPr>
            <w:tcW w:w="709" w:type="dxa"/>
            <w:shd w:val="clear" w:color="auto" w:fill="auto"/>
            <w:vAlign w:val="center"/>
          </w:tcPr>
          <w:p w14:paraId="2FC4096A" w14:textId="77777777" w:rsidR="00715230" w:rsidRDefault="00715230" w:rsidP="00715230">
            <w:pPr>
              <w:jc w:val="center"/>
            </w:pPr>
            <w:r w:rsidRPr="004C6D09">
              <w:t>7430</w:t>
            </w:r>
          </w:p>
        </w:tc>
      </w:tr>
      <w:tr w:rsidR="00715230" w:rsidRPr="00A735B1" w14:paraId="5A167190" w14:textId="77777777" w:rsidTr="00715230">
        <w:trPr>
          <w:trHeight w:val="988"/>
        </w:trPr>
        <w:tc>
          <w:tcPr>
            <w:tcW w:w="813" w:type="dxa"/>
            <w:shd w:val="clear" w:color="auto" w:fill="auto"/>
            <w:vAlign w:val="center"/>
          </w:tcPr>
          <w:p w14:paraId="27620EC7" w14:textId="77777777" w:rsidR="00715230" w:rsidRPr="0099047A" w:rsidRDefault="00715230" w:rsidP="00715230">
            <w:pPr>
              <w:jc w:val="center"/>
            </w:pPr>
            <w:r w:rsidRPr="0099047A">
              <w:t>1.1.</w:t>
            </w:r>
          </w:p>
        </w:tc>
        <w:tc>
          <w:tcPr>
            <w:tcW w:w="1697" w:type="dxa"/>
            <w:shd w:val="clear" w:color="auto" w:fill="auto"/>
            <w:vAlign w:val="center"/>
          </w:tcPr>
          <w:p w14:paraId="77DDB611" w14:textId="77777777" w:rsidR="00715230" w:rsidRPr="00C07DA7" w:rsidRDefault="00715230" w:rsidP="00715230">
            <w:pPr>
              <w:jc w:val="center"/>
            </w:pPr>
            <w:r w:rsidRPr="00C07DA7">
              <w:t xml:space="preserve">На </w:t>
            </w:r>
            <w:proofErr w:type="gramStart"/>
            <w:r w:rsidRPr="00C07DA7">
              <w:t>потребитель</w:t>
            </w:r>
            <w:r>
              <w:t>-</w:t>
            </w:r>
            <w:proofErr w:type="spellStart"/>
            <w:r w:rsidRPr="00C07DA7">
              <w:t>ский</w:t>
            </w:r>
            <w:proofErr w:type="spellEnd"/>
            <w:proofErr w:type="gramEnd"/>
            <w:r w:rsidRPr="00C07DA7">
              <w:t xml:space="preserve"> рынок</w:t>
            </w:r>
          </w:p>
        </w:tc>
        <w:tc>
          <w:tcPr>
            <w:tcW w:w="849" w:type="dxa"/>
            <w:shd w:val="clear" w:color="auto" w:fill="auto"/>
            <w:vAlign w:val="center"/>
          </w:tcPr>
          <w:p w14:paraId="0F9E98D9" w14:textId="77777777" w:rsidR="00715230" w:rsidRPr="00DF3E37" w:rsidRDefault="00715230" w:rsidP="00715230">
            <w:pPr>
              <w:jc w:val="center"/>
            </w:pPr>
            <w:r w:rsidRPr="00DF3E37">
              <w:t>м</w:t>
            </w:r>
            <w:r w:rsidRPr="006E2A23">
              <w:rPr>
                <w:vertAlign w:val="superscript"/>
              </w:rPr>
              <w:t>3</w:t>
            </w:r>
          </w:p>
        </w:tc>
        <w:tc>
          <w:tcPr>
            <w:tcW w:w="718" w:type="dxa"/>
            <w:vAlign w:val="center"/>
          </w:tcPr>
          <w:p w14:paraId="525A7B3F" w14:textId="77777777" w:rsidR="00715230" w:rsidRDefault="00715230" w:rsidP="00715230">
            <w:pPr>
              <w:jc w:val="center"/>
            </w:pPr>
            <w:r w:rsidRPr="00FB3F27">
              <w:t>7430</w:t>
            </w:r>
          </w:p>
        </w:tc>
        <w:tc>
          <w:tcPr>
            <w:tcW w:w="718" w:type="dxa"/>
            <w:vAlign w:val="center"/>
          </w:tcPr>
          <w:p w14:paraId="7437057D" w14:textId="77777777" w:rsidR="00715230" w:rsidRDefault="00715230" w:rsidP="00715230">
            <w:pPr>
              <w:jc w:val="center"/>
            </w:pPr>
            <w:r w:rsidRPr="00FB3F27">
              <w:t>7430</w:t>
            </w:r>
          </w:p>
        </w:tc>
        <w:tc>
          <w:tcPr>
            <w:tcW w:w="718" w:type="dxa"/>
            <w:vAlign w:val="center"/>
          </w:tcPr>
          <w:p w14:paraId="7DDA71EF" w14:textId="77777777" w:rsidR="00715230" w:rsidRDefault="00715230" w:rsidP="00715230">
            <w:pPr>
              <w:jc w:val="center"/>
            </w:pPr>
            <w:r w:rsidRPr="00FB3F27">
              <w:t>7430</w:t>
            </w:r>
          </w:p>
        </w:tc>
        <w:tc>
          <w:tcPr>
            <w:tcW w:w="718" w:type="dxa"/>
            <w:vAlign w:val="center"/>
          </w:tcPr>
          <w:p w14:paraId="4051E2D2" w14:textId="77777777" w:rsidR="00715230" w:rsidRDefault="00715230" w:rsidP="00715230">
            <w:pPr>
              <w:jc w:val="center"/>
            </w:pPr>
            <w:r w:rsidRPr="00FB3F27">
              <w:t>7430</w:t>
            </w:r>
          </w:p>
        </w:tc>
        <w:tc>
          <w:tcPr>
            <w:tcW w:w="718" w:type="dxa"/>
            <w:vAlign w:val="center"/>
          </w:tcPr>
          <w:p w14:paraId="20777C04" w14:textId="77777777" w:rsidR="00715230" w:rsidRDefault="00715230" w:rsidP="00715230">
            <w:pPr>
              <w:jc w:val="center"/>
            </w:pPr>
            <w:r w:rsidRPr="00FB3F27">
              <w:t>7430</w:t>
            </w:r>
          </w:p>
        </w:tc>
        <w:tc>
          <w:tcPr>
            <w:tcW w:w="718" w:type="dxa"/>
            <w:vAlign w:val="center"/>
          </w:tcPr>
          <w:p w14:paraId="22DD643F" w14:textId="77777777" w:rsidR="00715230" w:rsidRDefault="00715230" w:rsidP="00715230">
            <w:pPr>
              <w:jc w:val="center"/>
            </w:pPr>
            <w:r w:rsidRPr="00FB3F27">
              <w:t>7430</w:t>
            </w:r>
          </w:p>
        </w:tc>
        <w:tc>
          <w:tcPr>
            <w:tcW w:w="718" w:type="dxa"/>
            <w:vAlign w:val="center"/>
          </w:tcPr>
          <w:p w14:paraId="225B809B" w14:textId="77777777" w:rsidR="00715230" w:rsidRDefault="00715230" w:rsidP="00715230">
            <w:pPr>
              <w:jc w:val="center"/>
            </w:pPr>
            <w:r w:rsidRPr="00FB3F27">
              <w:t>7430</w:t>
            </w:r>
          </w:p>
        </w:tc>
        <w:tc>
          <w:tcPr>
            <w:tcW w:w="718" w:type="dxa"/>
            <w:vAlign w:val="center"/>
          </w:tcPr>
          <w:p w14:paraId="2B618B3C" w14:textId="77777777" w:rsidR="00715230" w:rsidRDefault="00715230" w:rsidP="00715230">
            <w:pPr>
              <w:jc w:val="center"/>
            </w:pPr>
            <w:r w:rsidRPr="00FB3F27">
              <w:t>7430</w:t>
            </w:r>
          </w:p>
        </w:tc>
        <w:tc>
          <w:tcPr>
            <w:tcW w:w="718" w:type="dxa"/>
            <w:vAlign w:val="center"/>
          </w:tcPr>
          <w:p w14:paraId="582736DD" w14:textId="77777777" w:rsidR="00715230" w:rsidRDefault="00715230" w:rsidP="00715230">
            <w:pPr>
              <w:jc w:val="center"/>
            </w:pPr>
            <w:r w:rsidRPr="00FB3F27">
              <w:t>7430</w:t>
            </w:r>
          </w:p>
        </w:tc>
        <w:tc>
          <w:tcPr>
            <w:tcW w:w="718" w:type="dxa"/>
            <w:vAlign w:val="center"/>
          </w:tcPr>
          <w:p w14:paraId="7370B3B8" w14:textId="77777777" w:rsidR="00715230" w:rsidRDefault="00715230" w:rsidP="00715230">
            <w:pPr>
              <w:jc w:val="center"/>
            </w:pPr>
            <w:r w:rsidRPr="00FB3F27">
              <w:t>7430</w:t>
            </w:r>
          </w:p>
        </w:tc>
        <w:tc>
          <w:tcPr>
            <w:tcW w:w="718" w:type="dxa"/>
            <w:vAlign w:val="center"/>
          </w:tcPr>
          <w:p w14:paraId="45AB8837" w14:textId="77777777" w:rsidR="00715230" w:rsidRDefault="00715230" w:rsidP="00715230">
            <w:pPr>
              <w:jc w:val="center"/>
            </w:pPr>
            <w:r w:rsidRPr="00FB3F27">
              <w:t>7430</w:t>
            </w:r>
          </w:p>
        </w:tc>
        <w:tc>
          <w:tcPr>
            <w:tcW w:w="718" w:type="dxa"/>
            <w:vAlign w:val="center"/>
          </w:tcPr>
          <w:p w14:paraId="60956EE2" w14:textId="77777777" w:rsidR="00715230" w:rsidRDefault="00715230" w:rsidP="00715230">
            <w:pPr>
              <w:jc w:val="center"/>
            </w:pPr>
            <w:r w:rsidRPr="00FB3F27">
              <w:t>7430</w:t>
            </w:r>
          </w:p>
        </w:tc>
        <w:tc>
          <w:tcPr>
            <w:tcW w:w="718" w:type="dxa"/>
            <w:vAlign w:val="center"/>
          </w:tcPr>
          <w:p w14:paraId="5FCBCA30" w14:textId="77777777" w:rsidR="00715230" w:rsidRDefault="00715230" w:rsidP="00715230">
            <w:pPr>
              <w:jc w:val="center"/>
            </w:pPr>
            <w:r w:rsidRPr="00FB3F27">
              <w:t>7430</w:t>
            </w:r>
          </w:p>
        </w:tc>
        <w:tc>
          <w:tcPr>
            <w:tcW w:w="718" w:type="dxa"/>
            <w:vAlign w:val="center"/>
          </w:tcPr>
          <w:p w14:paraId="28187778" w14:textId="77777777" w:rsidR="00715230" w:rsidRDefault="00715230" w:rsidP="00715230">
            <w:pPr>
              <w:jc w:val="center"/>
            </w:pPr>
            <w:r w:rsidRPr="00FB3F27">
              <w:t>7430</w:t>
            </w:r>
          </w:p>
        </w:tc>
        <w:tc>
          <w:tcPr>
            <w:tcW w:w="718" w:type="dxa"/>
            <w:vAlign w:val="center"/>
          </w:tcPr>
          <w:p w14:paraId="4DABFCE0" w14:textId="77777777" w:rsidR="00715230" w:rsidRDefault="00715230" w:rsidP="00715230">
            <w:pPr>
              <w:jc w:val="center"/>
            </w:pPr>
            <w:r w:rsidRPr="00FB3F27">
              <w:t>7430</w:t>
            </w:r>
          </w:p>
        </w:tc>
        <w:tc>
          <w:tcPr>
            <w:tcW w:w="709" w:type="dxa"/>
            <w:shd w:val="clear" w:color="auto" w:fill="auto"/>
            <w:vAlign w:val="center"/>
          </w:tcPr>
          <w:p w14:paraId="5A1105C0" w14:textId="77777777" w:rsidR="00715230" w:rsidRDefault="00715230" w:rsidP="00715230">
            <w:pPr>
              <w:jc w:val="center"/>
            </w:pPr>
            <w:r w:rsidRPr="00FB3F27">
              <w:t>7430</w:t>
            </w:r>
          </w:p>
        </w:tc>
      </w:tr>
      <w:tr w:rsidR="00715230" w:rsidRPr="00A735B1" w14:paraId="40C14864" w14:textId="77777777" w:rsidTr="00715230">
        <w:trPr>
          <w:trHeight w:val="835"/>
        </w:trPr>
        <w:tc>
          <w:tcPr>
            <w:tcW w:w="813" w:type="dxa"/>
            <w:shd w:val="clear" w:color="auto" w:fill="auto"/>
            <w:vAlign w:val="center"/>
          </w:tcPr>
          <w:p w14:paraId="2A0F80D9" w14:textId="77777777" w:rsidR="00715230" w:rsidRPr="0099047A" w:rsidRDefault="00715230" w:rsidP="00715230">
            <w:pPr>
              <w:jc w:val="center"/>
            </w:pPr>
            <w:r w:rsidRPr="0099047A">
              <w:t>1.1.1.</w:t>
            </w:r>
          </w:p>
        </w:tc>
        <w:tc>
          <w:tcPr>
            <w:tcW w:w="1697" w:type="dxa"/>
            <w:shd w:val="clear" w:color="auto" w:fill="auto"/>
            <w:vAlign w:val="center"/>
          </w:tcPr>
          <w:p w14:paraId="2FCECF03" w14:textId="77777777" w:rsidR="00715230" w:rsidRPr="00C07DA7" w:rsidRDefault="00715230" w:rsidP="00715230">
            <w:pPr>
              <w:jc w:val="center"/>
            </w:pPr>
            <w:r>
              <w:t>П</w:t>
            </w:r>
            <w:r w:rsidRPr="00C07DA7">
              <w:t>отребителям в жилищном секторе</w:t>
            </w:r>
          </w:p>
        </w:tc>
        <w:tc>
          <w:tcPr>
            <w:tcW w:w="849" w:type="dxa"/>
            <w:shd w:val="clear" w:color="auto" w:fill="auto"/>
            <w:vAlign w:val="center"/>
          </w:tcPr>
          <w:p w14:paraId="2BE87930" w14:textId="77777777" w:rsidR="00715230" w:rsidRDefault="00715230" w:rsidP="00715230">
            <w:pPr>
              <w:jc w:val="center"/>
            </w:pPr>
            <w:r w:rsidRPr="00FD67D0">
              <w:t>м</w:t>
            </w:r>
            <w:r w:rsidRPr="006E2A23">
              <w:rPr>
                <w:vertAlign w:val="superscript"/>
              </w:rPr>
              <w:t>3</w:t>
            </w:r>
          </w:p>
        </w:tc>
        <w:tc>
          <w:tcPr>
            <w:tcW w:w="718" w:type="dxa"/>
            <w:vAlign w:val="center"/>
          </w:tcPr>
          <w:p w14:paraId="107DEAC6" w14:textId="77777777" w:rsidR="00715230" w:rsidRPr="00A735B1" w:rsidRDefault="00715230" w:rsidP="00715230">
            <w:pPr>
              <w:jc w:val="center"/>
            </w:pPr>
            <w:r>
              <w:t>-</w:t>
            </w:r>
          </w:p>
        </w:tc>
        <w:tc>
          <w:tcPr>
            <w:tcW w:w="718" w:type="dxa"/>
            <w:vAlign w:val="center"/>
          </w:tcPr>
          <w:p w14:paraId="49A47A95" w14:textId="77777777" w:rsidR="00715230" w:rsidRDefault="00715230" w:rsidP="00715230">
            <w:pPr>
              <w:jc w:val="center"/>
            </w:pPr>
            <w:r w:rsidRPr="00B75569">
              <w:t>-</w:t>
            </w:r>
          </w:p>
        </w:tc>
        <w:tc>
          <w:tcPr>
            <w:tcW w:w="718" w:type="dxa"/>
            <w:vAlign w:val="center"/>
          </w:tcPr>
          <w:p w14:paraId="45FF7900" w14:textId="77777777" w:rsidR="00715230" w:rsidRDefault="00715230" w:rsidP="00715230">
            <w:pPr>
              <w:jc w:val="center"/>
            </w:pPr>
            <w:r w:rsidRPr="00B75569">
              <w:t>-</w:t>
            </w:r>
          </w:p>
        </w:tc>
        <w:tc>
          <w:tcPr>
            <w:tcW w:w="718" w:type="dxa"/>
            <w:vAlign w:val="center"/>
          </w:tcPr>
          <w:p w14:paraId="74D1CACA" w14:textId="77777777" w:rsidR="00715230" w:rsidRDefault="00715230" w:rsidP="00715230">
            <w:pPr>
              <w:jc w:val="center"/>
            </w:pPr>
            <w:r w:rsidRPr="00B75569">
              <w:t>-</w:t>
            </w:r>
          </w:p>
        </w:tc>
        <w:tc>
          <w:tcPr>
            <w:tcW w:w="718" w:type="dxa"/>
            <w:vAlign w:val="center"/>
          </w:tcPr>
          <w:p w14:paraId="2F5DA6C3" w14:textId="77777777" w:rsidR="00715230" w:rsidRDefault="00715230" w:rsidP="00715230">
            <w:pPr>
              <w:jc w:val="center"/>
            </w:pPr>
            <w:r w:rsidRPr="00B75569">
              <w:t>-</w:t>
            </w:r>
          </w:p>
        </w:tc>
        <w:tc>
          <w:tcPr>
            <w:tcW w:w="718" w:type="dxa"/>
            <w:vAlign w:val="center"/>
          </w:tcPr>
          <w:p w14:paraId="36D35896" w14:textId="77777777" w:rsidR="00715230" w:rsidRDefault="00715230" w:rsidP="00715230">
            <w:pPr>
              <w:jc w:val="center"/>
            </w:pPr>
            <w:r w:rsidRPr="00B75569">
              <w:t>-</w:t>
            </w:r>
          </w:p>
        </w:tc>
        <w:tc>
          <w:tcPr>
            <w:tcW w:w="718" w:type="dxa"/>
            <w:vAlign w:val="center"/>
          </w:tcPr>
          <w:p w14:paraId="64FA52D9" w14:textId="77777777" w:rsidR="00715230" w:rsidRDefault="00715230" w:rsidP="00715230">
            <w:pPr>
              <w:jc w:val="center"/>
            </w:pPr>
            <w:r w:rsidRPr="00B75569">
              <w:t>-</w:t>
            </w:r>
          </w:p>
        </w:tc>
        <w:tc>
          <w:tcPr>
            <w:tcW w:w="718" w:type="dxa"/>
            <w:vAlign w:val="center"/>
          </w:tcPr>
          <w:p w14:paraId="72493F4C" w14:textId="77777777" w:rsidR="00715230" w:rsidRDefault="00715230" w:rsidP="00715230">
            <w:pPr>
              <w:jc w:val="center"/>
            </w:pPr>
            <w:r w:rsidRPr="00B75569">
              <w:t>-</w:t>
            </w:r>
          </w:p>
        </w:tc>
        <w:tc>
          <w:tcPr>
            <w:tcW w:w="718" w:type="dxa"/>
            <w:vAlign w:val="center"/>
          </w:tcPr>
          <w:p w14:paraId="7F0E3919" w14:textId="77777777" w:rsidR="00715230" w:rsidRDefault="00715230" w:rsidP="00715230">
            <w:pPr>
              <w:jc w:val="center"/>
            </w:pPr>
            <w:r w:rsidRPr="00B75569">
              <w:t>-</w:t>
            </w:r>
          </w:p>
        </w:tc>
        <w:tc>
          <w:tcPr>
            <w:tcW w:w="718" w:type="dxa"/>
            <w:vAlign w:val="center"/>
          </w:tcPr>
          <w:p w14:paraId="5FB162E6" w14:textId="77777777" w:rsidR="00715230" w:rsidRDefault="00715230" w:rsidP="00715230">
            <w:pPr>
              <w:jc w:val="center"/>
            </w:pPr>
            <w:r w:rsidRPr="00B75569">
              <w:t>-</w:t>
            </w:r>
          </w:p>
        </w:tc>
        <w:tc>
          <w:tcPr>
            <w:tcW w:w="718" w:type="dxa"/>
            <w:vAlign w:val="center"/>
          </w:tcPr>
          <w:p w14:paraId="332C0445" w14:textId="77777777" w:rsidR="00715230" w:rsidRDefault="00715230" w:rsidP="00715230">
            <w:pPr>
              <w:jc w:val="center"/>
            </w:pPr>
            <w:r w:rsidRPr="00B75569">
              <w:t>-</w:t>
            </w:r>
          </w:p>
        </w:tc>
        <w:tc>
          <w:tcPr>
            <w:tcW w:w="718" w:type="dxa"/>
            <w:vAlign w:val="center"/>
          </w:tcPr>
          <w:p w14:paraId="3AACA86D" w14:textId="77777777" w:rsidR="00715230" w:rsidRDefault="00715230" w:rsidP="00715230">
            <w:pPr>
              <w:jc w:val="center"/>
            </w:pPr>
            <w:r w:rsidRPr="00B75569">
              <w:t>-</w:t>
            </w:r>
          </w:p>
        </w:tc>
        <w:tc>
          <w:tcPr>
            <w:tcW w:w="718" w:type="dxa"/>
            <w:vAlign w:val="center"/>
          </w:tcPr>
          <w:p w14:paraId="0CC643E1" w14:textId="77777777" w:rsidR="00715230" w:rsidRDefault="00715230" w:rsidP="00715230">
            <w:pPr>
              <w:jc w:val="center"/>
            </w:pPr>
            <w:r w:rsidRPr="00B75569">
              <w:t>-</w:t>
            </w:r>
          </w:p>
        </w:tc>
        <w:tc>
          <w:tcPr>
            <w:tcW w:w="718" w:type="dxa"/>
            <w:vAlign w:val="center"/>
          </w:tcPr>
          <w:p w14:paraId="2D26BFE5" w14:textId="77777777" w:rsidR="00715230" w:rsidRDefault="00715230" w:rsidP="00715230">
            <w:pPr>
              <w:jc w:val="center"/>
            </w:pPr>
            <w:r w:rsidRPr="00B75569">
              <w:t>-</w:t>
            </w:r>
          </w:p>
        </w:tc>
        <w:tc>
          <w:tcPr>
            <w:tcW w:w="718" w:type="dxa"/>
            <w:vAlign w:val="center"/>
          </w:tcPr>
          <w:p w14:paraId="429C6DA9" w14:textId="77777777" w:rsidR="00715230" w:rsidRDefault="00715230" w:rsidP="00715230">
            <w:pPr>
              <w:jc w:val="center"/>
            </w:pPr>
            <w:r w:rsidRPr="00B75569">
              <w:t>-</w:t>
            </w:r>
          </w:p>
        </w:tc>
        <w:tc>
          <w:tcPr>
            <w:tcW w:w="709" w:type="dxa"/>
            <w:shd w:val="clear" w:color="auto" w:fill="auto"/>
            <w:vAlign w:val="center"/>
          </w:tcPr>
          <w:p w14:paraId="0627D273" w14:textId="77777777" w:rsidR="00715230" w:rsidRDefault="00715230" w:rsidP="00715230">
            <w:pPr>
              <w:jc w:val="center"/>
            </w:pPr>
            <w:r w:rsidRPr="00B75569">
              <w:t>-</w:t>
            </w:r>
          </w:p>
        </w:tc>
      </w:tr>
      <w:tr w:rsidR="00715230" w:rsidRPr="00A735B1" w14:paraId="7C071CC0" w14:textId="77777777" w:rsidTr="00715230">
        <w:trPr>
          <w:trHeight w:val="561"/>
        </w:trPr>
        <w:tc>
          <w:tcPr>
            <w:tcW w:w="813" w:type="dxa"/>
            <w:shd w:val="clear" w:color="auto" w:fill="auto"/>
            <w:vAlign w:val="center"/>
          </w:tcPr>
          <w:p w14:paraId="5202EA29" w14:textId="77777777" w:rsidR="00715230" w:rsidRPr="0099047A" w:rsidRDefault="00715230" w:rsidP="00715230">
            <w:pPr>
              <w:jc w:val="center"/>
            </w:pPr>
            <w:r w:rsidRPr="0099047A">
              <w:t>1.1.2.</w:t>
            </w:r>
          </w:p>
        </w:tc>
        <w:tc>
          <w:tcPr>
            <w:tcW w:w="1697" w:type="dxa"/>
            <w:shd w:val="clear" w:color="auto" w:fill="auto"/>
            <w:vAlign w:val="center"/>
          </w:tcPr>
          <w:p w14:paraId="54DE0BD2" w14:textId="77777777" w:rsidR="00715230" w:rsidRPr="00C07DA7" w:rsidRDefault="00715230" w:rsidP="00715230">
            <w:pPr>
              <w:jc w:val="center"/>
            </w:pPr>
            <w:r>
              <w:t>Б</w:t>
            </w:r>
            <w:r w:rsidRPr="00C07DA7">
              <w:t>юджетным организациям</w:t>
            </w:r>
          </w:p>
        </w:tc>
        <w:tc>
          <w:tcPr>
            <w:tcW w:w="849" w:type="dxa"/>
            <w:shd w:val="clear" w:color="auto" w:fill="auto"/>
            <w:vAlign w:val="center"/>
          </w:tcPr>
          <w:p w14:paraId="65786AD4" w14:textId="77777777" w:rsidR="00715230" w:rsidRDefault="00715230" w:rsidP="00715230">
            <w:pPr>
              <w:jc w:val="center"/>
            </w:pPr>
            <w:r w:rsidRPr="00FD67D0">
              <w:t>м</w:t>
            </w:r>
            <w:r w:rsidRPr="006E2A23">
              <w:rPr>
                <w:vertAlign w:val="superscript"/>
              </w:rPr>
              <w:t>3</w:t>
            </w:r>
          </w:p>
        </w:tc>
        <w:tc>
          <w:tcPr>
            <w:tcW w:w="718" w:type="dxa"/>
            <w:vAlign w:val="center"/>
          </w:tcPr>
          <w:p w14:paraId="57A7244D" w14:textId="77777777" w:rsidR="00715230" w:rsidRDefault="00715230" w:rsidP="00715230">
            <w:pPr>
              <w:jc w:val="center"/>
            </w:pPr>
            <w:r w:rsidRPr="00D168FB">
              <w:t>7430</w:t>
            </w:r>
          </w:p>
        </w:tc>
        <w:tc>
          <w:tcPr>
            <w:tcW w:w="718" w:type="dxa"/>
            <w:vAlign w:val="center"/>
          </w:tcPr>
          <w:p w14:paraId="42287D48" w14:textId="77777777" w:rsidR="00715230" w:rsidRDefault="00715230" w:rsidP="00715230">
            <w:pPr>
              <w:jc w:val="center"/>
            </w:pPr>
            <w:r w:rsidRPr="00D168FB">
              <w:t>7430</w:t>
            </w:r>
          </w:p>
        </w:tc>
        <w:tc>
          <w:tcPr>
            <w:tcW w:w="718" w:type="dxa"/>
            <w:vAlign w:val="center"/>
          </w:tcPr>
          <w:p w14:paraId="265B0ECC" w14:textId="77777777" w:rsidR="00715230" w:rsidRDefault="00715230" w:rsidP="00715230">
            <w:pPr>
              <w:jc w:val="center"/>
            </w:pPr>
            <w:r w:rsidRPr="00D168FB">
              <w:t>7430</w:t>
            </w:r>
          </w:p>
        </w:tc>
        <w:tc>
          <w:tcPr>
            <w:tcW w:w="718" w:type="dxa"/>
            <w:vAlign w:val="center"/>
          </w:tcPr>
          <w:p w14:paraId="0E536135" w14:textId="77777777" w:rsidR="00715230" w:rsidRDefault="00715230" w:rsidP="00715230">
            <w:pPr>
              <w:jc w:val="center"/>
            </w:pPr>
            <w:r w:rsidRPr="00D168FB">
              <w:t>7430</w:t>
            </w:r>
          </w:p>
        </w:tc>
        <w:tc>
          <w:tcPr>
            <w:tcW w:w="718" w:type="dxa"/>
            <w:vAlign w:val="center"/>
          </w:tcPr>
          <w:p w14:paraId="2FC4F177" w14:textId="77777777" w:rsidR="00715230" w:rsidRDefault="00715230" w:rsidP="00715230">
            <w:pPr>
              <w:jc w:val="center"/>
            </w:pPr>
            <w:r w:rsidRPr="00D168FB">
              <w:t>7430</w:t>
            </w:r>
          </w:p>
        </w:tc>
        <w:tc>
          <w:tcPr>
            <w:tcW w:w="718" w:type="dxa"/>
            <w:vAlign w:val="center"/>
          </w:tcPr>
          <w:p w14:paraId="31703973" w14:textId="77777777" w:rsidR="00715230" w:rsidRDefault="00715230" w:rsidP="00715230">
            <w:pPr>
              <w:jc w:val="center"/>
            </w:pPr>
            <w:r w:rsidRPr="00D168FB">
              <w:t>7430</w:t>
            </w:r>
          </w:p>
        </w:tc>
        <w:tc>
          <w:tcPr>
            <w:tcW w:w="718" w:type="dxa"/>
            <w:vAlign w:val="center"/>
          </w:tcPr>
          <w:p w14:paraId="3958B4BD" w14:textId="77777777" w:rsidR="00715230" w:rsidRDefault="00715230" w:rsidP="00715230">
            <w:pPr>
              <w:jc w:val="center"/>
            </w:pPr>
            <w:r w:rsidRPr="00D168FB">
              <w:t>7430</w:t>
            </w:r>
          </w:p>
        </w:tc>
        <w:tc>
          <w:tcPr>
            <w:tcW w:w="718" w:type="dxa"/>
            <w:vAlign w:val="center"/>
          </w:tcPr>
          <w:p w14:paraId="1B1A86D6" w14:textId="77777777" w:rsidR="00715230" w:rsidRDefault="00715230" w:rsidP="00715230">
            <w:pPr>
              <w:jc w:val="center"/>
            </w:pPr>
            <w:r w:rsidRPr="00D168FB">
              <w:t>7430</w:t>
            </w:r>
          </w:p>
        </w:tc>
        <w:tc>
          <w:tcPr>
            <w:tcW w:w="718" w:type="dxa"/>
            <w:vAlign w:val="center"/>
          </w:tcPr>
          <w:p w14:paraId="63B380DA" w14:textId="77777777" w:rsidR="00715230" w:rsidRDefault="00715230" w:rsidP="00715230">
            <w:pPr>
              <w:jc w:val="center"/>
            </w:pPr>
            <w:r w:rsidRPr="00D168FB">
              <w:t>7430</w:t>
            </w:r>
          </w:p>
        </w:tc>
        <w:tc>
          <w:tcPr>
            <w:tcW w:w="718" w:type="dxa"/>
            <w:vAlign w:val="center"/>
          </w:tcPr>
          <w:p w14:paraId="7863257A" w14:textId="77777777" w:rsidR="00715230" w:rsidRDefault="00715230" w:rsidP="00715230">
            <w:pPr>
              <w:jc w:val="center"/>
            </w:pPr>
            <w:r w:rsidRPr="00D168FB">
              <w:t>7430</w:t>
            </w:r>
          </w:p>
        </w:tc>
        <w:tc>
          <w:tcPr>
            <w:tcW w:w="718" w:type="dxa"/>
            <w:vAlign w:val="center"/>
          </w:tcPr>
          <w:p w14:paraId="0EA1A3F2" w14:textId="77777777" w:rsidR="00715230" w:rsidRDefault="00715230" w:rsidP="00715230">
            <w:pPr>
              <w:jc w:val="center"/>
            </w:pPr>
            <w:r w:rsidRPr="00D168FB">
              <w:t>7430</w:t>
            </w:r>
          </w:p>
        </w:tc>
        <w:tc>
          <w:tcPr>
            <w:tcW w:w="718" w:type="dxa"/>
            <w:vAlign w:val="center"/>
          </w:tcPr>
          <w:p w14:paraId="6A1B40AC" w14:textId="77777777" w:rsidR="00715230" w:rsidRDefault="00715230" w:rsidP="00715230">
            <w:pPr>
              <w:jc w:val="center"/>
            </w:pPr>
            <w:r w:rsidRPr="00D168FB">
              <w:t>7430</w:t>
            </w:r>
          </w:p>
        </w:tc>
        <w:tc>
          <w:tcPr>
            <w:tcW w:w="718" w:type="dxa"/>
            <w:vAlign w:val="center"/>
          </w:tcPr>
          <w:p w14:paraId="328CE472" w14:textId="77777777" w:rsidR="00715230" w:rsidRDefault="00715230" w:rsidP="00715230">
            <w:pPr>
              <w:jc w:val="center"/>
            </w:pPr>
            <w:r w:rsidRPr="00D168FB">
              <w:t>7430</w:t>
            </w:r>
          </w:p>
        </w:tc>
        <w:tc>
          <w:tcPr>
            <w:tcW w:w="718" w:type="dxa"/>
            <w:vAlign w:val="center"/>
          </w:tcPr>
          <w:p w14:paraId="6224BAB6" w14:textId="77777777" w:rsidR="00715230" w:rsidRDefault="00715230" w:rsidP="00715230">
            <w:pPr>
              <w:jc w:val="center"/>
            </w:pPr>
            <w:r w:rsidRPr="00D168FB">
              <w:t>7430</w:t>
            </w:r>
          </w:p>
        </w:tc>
        <w:tc>
          <w:tcPr>
            <w:tcW w:w="718" w:type="dxa"/>
            <w:vAlign w:val="center"/>
          </w:tcPr>
          <w:p w14:paraId="361BB507" w14:textId="77777777" w:rsidR="00715230" w:rsidRDefault="00715230" w:rsidP="00715230">
            <w:pPr>
              <w:jc w:val="center"/>
            </w:pPr>
            <w:r w:rsidRPr="00D168FB">
              <w:t>7430</w:t>
            </w:r>
          </w:p>
        </w:tc>
        <w:tc>
          <w:tcPr>
            <w:tcW w:w="709" w:type="dxa"/>
            <w:shd w:val="clear" w:color="auto" w:fill="auto"/>
            <w:vAlign w:val="center"/>
          </w:tcPr>
          <w:p w14:paraId="5FFCB05F" w14:textId="77777777" w:rsidR="00715230" w:rsidRDefault="00715230" w:rsidP="00715230">
            <w:pPr>
              <w:jc w:val="center"/>
            </w:pPr>
            <w:r w:rsidRPr="00D168FB">
              <w:t>7430</w:t>
            </w:r>
          </w:p>
        </w:tc>
      </w:tr>
      <w:tr w:rsidR="00715230" w:rsidRPr="00A735B1" w14:paraId="4033EFF0" w14:textId="77777777" w:rsidTr="00715230">
        <w:trPr>
          <w:trHeight w:val="546"/>
        </w:trPr>
        <w:tc>
          <w:tcPr>
            <w:tcW w:w="813" w:type="dxa"/>
            <w:tcBorders>
              <w:bottom w:val="single" w:sz="4" w:space="0" w:color="auto"/>
            </w:tcBorders>
            <w:shd w:val="clear" w:color="auto" w:fill="auto"/>
            <w:vAlign w:val="center"/>
          </w:tcPr>
          <w:p w14:paraId="37E6F5B3" w14:textId="77777777" w:rsidR="00715230" w:rsidRPr="0099047A" w:rsidRDefault="00715230" w:rsidP="00715230">
            <w:pPr>
              <w:jc w:val="center"/>
            </w:pPr>
            <w:r w:rsidRPr="0099047A">
              <w:t>1.1.3.</w:t>
            </w:r>
          </w:p>
        </w:tc>
        <w:tc>
          <w:tcPr>
            <w:tcW w:w="1697" w:type="dxa"/>
            <w:tcBorders>
              <w:bottom w:val="single" w:sz="4" w:space="0" w:color="auto"/>
            </w:tcBorders>
            <w:shd w:val="clear" w:color="auto" w:fill="auto"/>
            <w:vAlign w:val="center"/>
          </w:tcPr>
          <w:p w14:paraId="326CA8EC" w14:textId="77777777" w:rsidR="00715230" w:rsidRPr="00C07DA7" w:rsidRDefault="00715230" w:rsidP="00715230">
            <w:pPr>
              <w:jc w:val="center"/>
            </w:pPr>
            <w:r>
              <w:t>П</w:t>
            </w:r>
            <w:r w:rsidRPr="00C07DA7">
              <w:t>рочим потребителям</w:t>
            </w:r>
          </w:p>
        </w:tc>
        <w:tc>
          <w:tcPr>
            <w:tcW w:w="849" w:type="dxa"/>
            <w:tcBorders>
              <w:bottom w:val="single" w:sz="4" w:space="0" w:color="auto"/>
            </w:tcBorders>
            <w:shd w:val="clear" w:color="auto" w:fill="auto"/>
            <w:vAlign w:val="center"/>
          </w:tcPr>
          <w:p w14:paraId="0D9937DC" w14:textId="77777777" w:rsidR="00715230" w:rsidRDefault="00715230" w:rsidP="00715230">
            <w:pPr>
              <w:jc w:val="center"/>
            </w:pPr>
            <w:r w:rsidRPr="00FD67D0">
              <w:t>м</w:t>
            </w:r>
            <w:r w:rsidRPr="006E2A23">
              <w:rPr>
                <w:vertAlign w:val="superscript"/>
              </w:rPr>
              <w:t>3</w:t>
            </w:r>
          </w:p>
        </w:tc>
        <w:tc>
          <w:tcPr>
            <w:tcW w:w="718" w:type="dxa"/>
            <w:tcBorders>
              <w:bottom w:val="single" w:sz="4" w:space="0" w:color="auto"/>
            </w:tcBorders>
            <w:vAlign w:val="center"/>
          </w:tcPr>
          <w:p w14:paraId="4A00A965" w14:textId="77777777" w:rsidR="00715230" w:rsidRDefault="00715230" w:rsidP="00715230">
            <w:pPr>
              <w:jc w:val="center"/>
            </w:pPr>
            <w:r w:rsidRPr="0062298B">
              <w:t>-</w:t>
            </w:r>
          </w:p>
        </w:tc>
        <w:tc>
          <w:tcPr>
            <w:tcW w:w="718" w:type="dxa"/>
            <w:tcBorders>
              <w:bottom w:val="single" w:sz="4" w:space="0" w:color="auto"/>
            </w:tcBorders>
            <w:vAlign w:val="center"/>
          </w:tcPr>
          <w:p w14:paraId="166F638E" w14:textId="77777777" w:rsidR="00715230" w:rsidRDefault="00715230" w:rsidP="00715230">
            <w:pPr>
              <w:jc w:val="center"/>
            </w:pPr>
            <w:r w:rsidRPr="0062298B">
              <w:t>-</w:t>
            </w:r>
          </w:p>
        </w:tc>
        <w:tc>
          <w:tcPr>
            <w:tcW w:w="718" w:type="dxa"/>
            <w:tcBorders>
              <w:bottom w:val="single" w:sz="4" w:space="0" w:color="auto"/>
            </w:tcBorders>
            <w:vAlign w:val="center"/>
          </w:tcPr>
          <w:p w14:paraId="4A4B0C96" w14:textId="77777777" w:rsidR="00715230" w:rsidRDefault="00715230" w:rsidP="00715230">
            <w:pPr>
              <w:jc w:val="center"/>
            </w:pPr>
            <w:r w:rsidRPr="0062298B">
              <w:t>-</w:t>
            </w:r>
          </w:p>
        </w:tc>
        <w:tc>
          <w:tcPr>
            <w:tcW w:w="718" w:type="dxa"/>
            <w:tcBorders>
              <w:bottom w:val="single" w:sz="4" w:space="0" w:color="auto"/>
            </w:tcBorders>
            <w:vAlign w:val="center"/>
          </w:tcPr>
          <w:p w14:paraId="3C2EB3B4" w14:textId="77777777" w:rsidR="00715230" w:rsidRDefault="00715230" w:rsidP="00715230">
            <w:pPr>
              <w:jc w:val="center"/>
            </w:pPr>
            <w:r w:rsidRPr="0062298B">
              <w:t>-</w:t>
            </w:r>
          </w:p>
        </w:tc>
        <w:tc>
          <w:tcPr>
            <w:tcW w:w="718" w:type="dxa"/>
            <w:tcBorders>
              <w:bottom w:val="single" w:sz="4" w:space="0" w:color="auto"/>
            </w:tcBorders>
            <w:vAlign w:val="center"/>
          </w:tcPr>
          <w:p w14:paraId="66B0D8BB" w14:textId="77777777" w:rsidR="00715230" w:rsidRDefault="00715230" w:rsidP="00715230">
            <w:pPr>
              <w:jc w:val="center"/>
            </w:pPr>
            <w:r w:rsidRPr="0062298B">
              <w:t>-</w:t>
            </w:r>
          </w:p>
        </w:tc>
        <w:tc>
          <w:tcPr>
            <w:tcW w:w="718" w:type="dxa"/>
            <w:tcBorders>
              <w:bottom w:val="single" w:sz="4" w:space="0" w:color="auto"/>
            </w:tcBorders>
            <w:vAlign w:val="center"/>
          </w:tcPr>
          <w:p w14:paraId="29775DB2" w14:textId="77777777" w:rsidR="00715230" w:rsidRDefault="00715230" w:rsidP="00715230">
            <w:pPr>
              <w:jc w:val="center"/>
            </w:pPr>
            <w:r w:rsidRPr="0062298B">
              <w:t>-</w:t>
            </w:r>
          </w:p>
        </w:tc>
        <w:tc>
          <w:tcPr>
            <w:tcW w:w="718" w:type="dxa"/>
            <w:tcBorders>
              <w:bottom w:val="single" w:sz="4" w:space="0" w:color="auto"/>
            </w:tcBorders>
            <w:vAlign w:val="center"/>
          </w:tcPr>
          <w:p w14:paraId="63522E62" w14:textId="77777777" w:rsidR="00715230" w:rsidRDefault="00715230" w:rsidP="00715230">
            <w:pPr>
              <w:jc w:val="center"/>
            </w:pPr>
            <w:r w:rsidRPr="0062298B">
              <w:t>-</w:t>
            </w:r>
          </w:p>
        </w:tc>
        <w:tc>
          <w:tcPr>
            <w:tcW w:w="718" w:type="dxa"/>
            <w:tcBorders>
              <w:bottom w:val="single" w:sz="4" w:space="0" w:color="auto"/>
            </w:tcBorders>
            <w:vAlign w:val="center"/>
          </w:tcPr>
          <w:p w14:paraId="62CA52B2" w14:textId="77777777" w:rsidR="00715230" w:rsidRDefault="00715230" w:rsidP="00715230">
            <w:pPr>
              <w:jc w:val="center"/>
            </w:pPr>
            <w:r w:rsidRPr="0062298B">
              <w:t>-</w:t>
            </w:r>
          </w:p>
        </w:tc>
        <w:tc>
          <w:tcPr>
            <w:tcW w:w="718" w:type="dxa"/>
            <w:tcBorders>
              <w:bottom w:val="single" w:sz="4" w:space="0" w:color="auto"/>
            </w:tcBorders>
            <w:vAlign w:val="center"/>
          </w:tcPr>
          <w:p w14:paraId="06D3627D" w14:textId="77777777" w:rsidR="00715230" w:rsidRDefault="00715230" w:rsidP="00715230">
            <w:pPr>
              <w:jc w:val="center"/>
            </w:pPr>
            <w:r w:rsidRPr="0062298B">
              <w:t>-</w:t>
            </w:r>
          </w:p>
        </w:tc>
        <w:tc>
          <w:tcPr>
            <w:tcW w:w="718" w:type="dxa"/>
            <w:tcBorders>
              <w:bottom w:val="single" w:sz="4" w:space="0" w:color="auto"/>
            </w:tcBorders>
            <w:vAlign w:val="center"/>
          </w:tcPr>
          <w:p w14:paraId="7676177E" w14:textId="77777777" w:rsidR="00715230" w:rsidRDefault="00715230" w:rsidP="00715230">
            <w:pPr>
              <w:jc w:val="center"/>
            </w:pPr>
            <w:r w:rsidRPr="0062298B">
              <w:t>-</w:t>
            </w:r>
          </w:p>
        </w:tc>
        <w:tc>
          <w:tcPr>
            <w:tcW w:w="718" w:type="dxa"/>
            <w:tcBorders>
              <w:bottom w:val="single" w:sz="4" w:space="0" w:color="auto"/>
            </w:tcBorders>
            <w:vAlign w:val="center"/>
          </w:tcPr>
          <w:p w14:paraId="2B7044EB" w14:textId="77777777" w:rsidR="00715230" w:rsidRDefault="00715230" w:rsidP="00715230">
            <w:pPr>
              <w:jc w:val="center"/>
            </w:pPr>
            <w:r w:rsidRPr="0062298B">
              <w:t>-</w:t>
            </w:r>
          </w:p>
        </w:tc>
        <w:tc>
          <w:tcPr>
            <w:tcW w:w="718" w:type="dxa"/>
            <w:tcBorders>
              <w:bottom w:val="single" w:sz="4" w:space="0" w:color="auto"/>
            </w:tcBorders>
            <w:vAlign w:val="center"/>
          </w:tcPr>
          <w:p w14:paraId="0D10C6DD" w14:textId="77777777" w:rsidR="00715230" w:rsidRDefault="00715230" w:rsidP="00715230">
            <w:pPr>
              <w:jc w:val="center"/>
            </w:pPr>
            <w:r w:rsidRPr="0062298B">
              <w:t>-</w:t>
            </w:r>
          </w:p>
        </w:tc>
        <w:tc>
          <w:tcPr>
            <w:tcW w:w="718" w:type="dxa"/>
            <w:tcBorders>
              <w:bottom w:val="single" w:sz="4" w:space="0" w:color="auto"/>
            </w:tcBorders>
            <w:vAlign w:val="center"/>
          </w:tcPr>
          <w:p w14:paraId="57A9B771" w14:textId="77777777" w:rsidR="00715230" w:rsidRDefault="00715230" w:rsidP="00715230">
            <w:pPr>
              <w:jc w:val="center"/>
            </w:pPr>
            <w:r w:rsidRPr="0062298B">
              <w:t>-</w:t>
            </w:r>
          </w:p>
        </w:tc>
        <w:tc>
          <w:tcPr>
            <w:tcW w:w="718" w:type="dxa"/>
            <w:tcBorders>
              <w:bottom w:val="single" w:sz="4" w:space="0" w:color="auto"/>
            </w:tcBorders>
            <w:vAlign w:val="center"/>
          </w:tcPr>
          <w:p w14:paraId="24EF5BDE" w14:textId="77777777" w:rsidR="00715230" w:rsidRDefault="00715230" w:rsidP="00715230">
            <w:pPr>
              <w:jc w:val="center"/>
            </w:pPr>
            <w:r w:rsidRPr="0062298B">
              <w:t>-</w:t>
            </w:r>
          </w:p>
        </w:tc>
        <w:tc>
          <w:tcPr>
            <w:tcW w:w="718" w:type="dxa"/>
            <w:tcBorders>
              <w:bottom w:val="single" w:sz="4" w:space="0" w:color="auto"/>
            </w:tcBorders>
            <w:vAlign w:val="center"/>
          </w:tcPr>
          <w:p w14:paraId="0DA42A1E" w14:textId="77777777" w:rsidR="00715230" w:rsidRDefault="00715230" w:rsidP="00715230">
            <w:pPr>
              <w:jc w:val="center"/>
            </w:pPr>
            <w:r w:rsidRPr="0062298B">
              <w:t>-</w:t>
            </w:r>
          </w:p>
        </w:tc>
        <w:tc>
          <w:tcPr>
            <w:tcW w:w="709" w:type="dxa"/>
            <w:tcBorders>
              <w:bottom w:val="single" w:sz="4" w:space="0" w:color="auto"/>
            </w:tcBorders>
            <w:shd w:val="clear" w:color="auto" w:fill="auto"/>
            <w:vAlign w:val="center"/>
          </w:tcPr>
          <w:p w14:paraId="6DF08BE6" w14:textId="77777777" w:rsidR="00715230" w:rsidRDefault="00715230" w:rsidP="00715230">
            <w:pPr>
              <w:jc w:val="center"/>
            </w:pPr>
            <w:r w:rsidRPr="0062298B">
              <w:t>-</w:t>
            </w:r>
          </w:p>
        </w:tc>
      </w:tr>
      <w:tr w:rsidR="00715230" w14:paraId="06CAE191" w14:textId="77777777" w:rsidTr="00715230">
        <w:trPr>
          <w:trHeight w:val="850"/>
        </w:trPr>
        <w:tc>
          <w:tcPr>
            <w:tcW w:w="813" w:type="dxa"/>
            <w:tcBorders>
              <w:bottom w:val="single" w:sz="4" w:space="0" w:color="auto"/>
            </w:tcBorders>
            <w:shd w:val="clear" w:color="auto" w:fill="auto"/>
            <w:vAlign w:val="center"/>
          </w:tcPr>
          <w:p w14:paraId="2388ADEB" w14:textId="77777777" w:rsidR="00715230" w:rsidRDefault="00715230" w:rsidP="00715230">
            <w:pPr>
              <w:jc w:val="center"/>
            </w:pPr>
            <w:r w:rsidRPr="0099047A">
              <w:t>1.2.</w:t>
            </w:r>
          </w:p>
        </w:tc>
        <w:tc>
          <w:tcPr>
            <w:tcW w:w="1697" w:type="dxa"/>
            <w:tcBorders>
              <w:bottom w:val="single" w:sz="4" w:space="0" w:color="auto"/>
            </w:tcBorders>
            <w:shd w:val="clear" w:color="auto" w:fill="auto"/>
            <w:vAlign w:val="center"/>
          </w:tcPr>
          <w:p w14:paraId="4D84E125" w14:textId="77777777" w:rsidR="00715230" w:rsidRDefault="00715230" w:rsidP="00715230">
            <w:pPr>
              <w:jc w:val="center"/>
            </w:pPr>
            <w:r w:rsidRPr="00C07DA7">
              <w:t>На собственные нужды производства</w:t>
            </w:r>
          </w:p>
        </w:tc>
        <w:tc>
          <w:tcPr>
            <w:tcW w:w="849" w:type="dxa"/>
            <w:tcBorders>
              <w:bottom w:val="single" w:sz="4" w:space="0" w:color="auto"/>
            </w:tcBorders>
            <w:shd w:val="clear" w:color="auto" w:fill="auto"/>
            <w:vAlign w:val="center"/>
          </w:tcPr>
          <w:p w14:paraId="7DBE1AEF" w14:textId="77777777" w:rsidR="00715230" w:rsidRDefault="00715230" w:rsidP="00715230">
            <w:pPr>
              <w:jc w:val="center"/>
            </w:pPr>
            <w:r w:rsidRPr="00FD67D0">
              <w:t>м</w:t>
            </w:r>
            <w:r w:rsidRPr="006E2A23">
              <w:rPr>
                <w:vertAlign w:val="superscript"/>
              </w:rPr>
              <w:t>3</w:t>
            </w:r>
          </w:p>
        </w:tc>
        <w:tc>
          <w:tcPr>
            <w:tcW w:w="718" w:type="dxa"/>
            <w:tcBorders>
              <w:bottom w:val="single" w:sz="4" w:space="0" w:color="auto"/>
            </w:tcBorders>
            <w:vAlign w:val="center"/>
          </w:tcPr>
          <w:p w14:paraId="011C4282" w14:textId="77777777" w:rsidR="00715230" w:rsidRDefault="00715230" w:rsidP="00715230">
            <w:pPr>
              <w:jc w:val="center"/>
            </w:pPr>
            <w:r w:rsidRPr="0062298B">
              <w:t>-</w:t>
            </w:r>
          </w:p>
        </w:tc>
        <w:tc>
          <w:tcPr>
            <w:tcW w:w="718" w:type="dxa"/>
            <w:tcBorders>
              <w:bottom w:val="single" w:sz="4" w:space="0" w:color="auto"/>
            </w:tcBorders>
            <w:vAlign w:val="center"/>
          </w:tcPr>
          <w:p w14:paraId="3430161F" w14:textId="77777777" w:rsidR="00715230" w:rsidRDefault="00715230" w:rsidP="00715230">
            <w:pPr>
              <w:jc w:val="center"/>
            </w:pPr>
            <w:r w:rsidRPr="0062298B">
              <w:t>-</w:t>
            </w:r>
          </w:p>
        </w:tc>
        <w:tc>
          <w:tcPr>
            <w:tcW w:w="718" w:type="dxa"/>
            <w:tcBorders>
              <w:bottom w:val="single" w:sz="4" w:space="0" w:color="auto"/>
            </w:tcBorders>
            <w:vAlign w:val="center"/>
          </w:tcPr>
          <w:p w14:paraId="33CD7323" w14:textId="77777777" w:rsidR="00715230" w:rsidRDefault="00715230" w:rsidP="00715230">
            <w:pPr>
              <w:jc w:val="center"/>
            </w:pPr>
            <w:r w:rsidRPr="0062298B">
              <w:t>-</w:t>
            </w:r>
          </w:p>
        </w:tc>
        <w:tc>
          <w:tcPr>
            <w:tcW w:w="718" w:type="dxa"/>
            <w:tcBorders>
              <w:bottom w:val="single" w:sz="4" w:space="0" w:color="auto"/>
            </w:tcBorders>
            <w:vAlign w:val="center"/>
          </w:tcPr>
          <w:p w14:paraId="6BC6DCD1" w14:textId="77777777" w:rsidR="00715230" w:rsidRDefault="00715230" w:rsidP="00715230">
            <w:pPr>
              <w:jc w:val="center"/>
            </w:pPr>
            <w:r w:rsidRPr="0062298B">
              <w:t>-</w:t>
            </w:r>
          </w:p>
        </w:tc>
        <w:tc>
          <w:tcPr>
            <w:tcW w:w="718" w:type="dxa"/>
            <w:tcBorders>
              <w:bottom w:val="single" w:sz="4" w:space="0" w:color="auto"/>
            </w:tcBorders>
            <w:vAlign w:val="center"/>
          </w:tcPr>
          <w:p w14:paraId="471230FA" w14:textId="77777777" w:rsidR="00715230" w:rsidRDefault="00715230" w:rsidP="00715230">
            <w:pPr>
              <w:jc w:val="center"/>
            </w:pPr>
            <w:r w:rsidRPr="0062298B">
              <w:t>-</w:t>
            </w:r>
          </w:p>
        </w:tc>
        <w:tc>
          <w:tcPr>
            <w:tcW w:w="718" w:type="dxa"/>
            <w:tcBorders>
              <w:bottom w:val="single" w:sz="4" w:space="0" w:color="auto"/>
            </w:tcBorders>
            <w:vAlign w:val="center"/>
          </w:tcPr>
          <w:p w14:paraId="1FEDD066" w14:textId="77777777" w:rsidR="00715230" w:rsidRDefault="00715230" w:rsidP="00715230">
            <w:pPr>
              <w:jc w:val="center"/>
            </w:pPr>
            <w:r w:rsidRPr="0062298B">
              <w:t>-</w:t>
            </w:r>
          </w:p>
        </w:tc>
        <w:tc>
          <w:tcPr>
            <w:tcW w:w="718" w:type="dxa"/>
            <w:tcBorders>
              <w:bottom w:val="single" w:sz="4" w:space="0" w:color="auto"/>
            </w:tcBorders>
            <w:vAlign w:val="center"/>
          </w:tcPr>
          <w:p w14:paraId="016089E9" w14:textId="77777777" w:rsidR="00715230" w:rsidRDefault="00715230" w:rsidP="00715230">
            <w:pPr>
              <w:jc w:val="center"/>
            </w:pPr>
            <w:r w:rsidRPr="0062298B">
              <w:t>-</w:t>
            </w:r>
          </w:p>
        </w:tc>
        <w:tc>
          <w:tcPr>
            <w:tcW w:w="718" w:type="dxa"/>
            <w:tcBorders>
              <w:bottom w:val="single" w:sz="4" w:space="0" w:color="auto"/>
            </w:tcBorders>
            <w:vAlign w:val="center"/>
          </w:tcPr>
          <w:p w14:paraId="6F97739A" w14:textId="77777777" w:rsidR="00715230" w:rsidRDefault="00715230" w:rsidP="00715230">
            <w:pPr>
              <w:jc w:val="center"/>
            </w:pPr>
            <w:r w:rsidRPr="0062298B">
              <w:t>-</w:t>
            </w:r>
          </w:p>
        </w:tc>
        <w:tc>
          <w:tcPr>
            <w:tcW w:w="718" w:type="dxa"/>
            <w:tcBorders>
              <w:bottom w:val="single" w:sz="4" w:space="0" w:color="auto"/>
            </w:tcBorders>
            <w:vAlign w:val="center"/>
          </w:tcPr>
          <w:p w14:paraId="203AD17C" w14:textId="77777777" w:rsidR="00715230" w:rsidRDefault="00715230" w:rsidP="00715230">
            <w:pPr>
              <w:jc w:val="center"/>
            </w:pPr>
            <w:r w:rsidRPr="0062298B">
              <w:t>-</w:t>
            </w:r>
          </w:p>
        </w:tc>
        <w:tc>
          <w:tcPr>
            <w:tcW w:w="718" w:type="dxa"/>
            <w:tcBorders>
              <w:bottom w:val="single" w:sz="4" w:space="0" w:color="auto"/>
            </w:tcBorders>
            <w:vAlign w:val="center"/>
          </w:tcPr>
          <w:p w14:paraId="0B834EB4" w14:textId="77777777" w:rsidR="00715230" w:rsidRDefault="00715230" w:rsidP="00715230">
            <w:pPr>
              <w:jc w:val="center"/>
            </w:pPr>
            <w:r w:rsidRPr="0062298B">
              <w:t>-</w:t>
            </w:r>
          </w:p>
        </w:tc>
        <w:tc>
          <w:tcPr>
            <w:tcW w:w="718" w:type="dxa"/>
            <w:tcBorders>
              <w:bottom w:val="single" w:sz="4" w:space="0" w:color="auto"/>
            </w:tcBorders>
            <w:vAlign w:val="center"/>
          </w:tcPr>
          <w:p w14:paraId="476EFBE6" w14:textId="77777777" w:rsidR="00715230" w:rsidRDefault="00715230" w:rsidP="00715230">
            <w:pPr>
              <w:jc w:val="center"/>
            </w:pPr>
            <w:r w:rsidRPr="0062298B">
              <w:t>-</w:t>
            </w:r>
          </w:p>
        </w:tc>
        <w:tc>
          <w:tcPr>
            <w:tcW w:w="718" w:type="dxa"/>
            <w:tcBorders>
              <w:bottom w:val="single" w:sz="4" w:space="0" w:color="auto"/>
            </w:tcBorders>
            <w:vAlign w:val="center"/>
          </w:tcPr>
          <w:p w14:paraId="07C27C5A" w14:textId="77777777" w:rsidR="00715230" w:rsidRDefault="00715230" w:rsidP="00715230">
            <w:pPr>
              <w:jc w:val="center"/>
            </w:pPr>
            <w:r w:rsidRPr="0062298B">
              <w:t>-</w:t>
            </w:r>
          </w:p>
        </w:tc>
        <w:tc>
          <w:tcPr>
            <w:tcW w:w="718" w:type="dxa"/>
            <w:tcBorders>
              <w:bottom w:val="single" w:sz="4" w:space="0" w:color="auto"/>
            </w:tcBorders>
            <w:vAlign w:val="center"/>
          </w:tcPr>
          <w:p w14:paraId="4B293B59" w14:textId="77777777" w:rsidR="00715230" w:rsidRDefault="00715230" w:rsidP="00715230">
            <w:pPr>
              <w:jc w:val="center"/>
            </w:pPr>
            <w:r w:rsidRPr="0062298B">
              <w:t>-</w:t>
            </w:r>
          </w:p>
        </w:tc>
        <w:tc>
          <w:tcPr>
            <w:tcW w:w="718" w:type="dxa"/>
            <w:tcBorders>
              <w:bottom w:val="single" w:sz="4" w:space="0" w:color="auto"/>
            </w:tcBorders>
            <w:vAlign w:val="center"/>
          </w:tcPr>
          <w:p w14:paraId="07D69715" w14:textId="77777777" w:rsidR="00715230" w:rsidRDefault="00715230" w:rsidP="00715230">
            <w:pPr>
              <w:jc w:val="center"/>
            </w:pPr>
            <w:r w:rsidRPr="0062298B">
              <w:t>-</w:t>
            </w:r>
          </w:p>
        </w:tc>
        <w:tc>
          <w:tcPr>
            <w:tcW w:w="718" w:type="dxa"/>
            <w:tcBorders>
              <w:bottom w:val="single" w:sz="4" w:space="0" w:color="auto"/>
            </w:tcBorders>
            <w:vAlign w:val="center"/>
          </w:tcPr>
          <w:p w14:paraId="4E6EBA9F" w14:textId="77777777" w:rsidR="00715230" w:rsidRDefault="00715230" w:rsidP="00715230">
            <w:pPr>
              <w:jc w:val="center"/>
            </w:pPr>
            <w:r w:rsidRPr="0062298B">
              <w:t>-</w:t>
            </w:r>
          </w:p>
        </w:tc>
        <w:tc>
          <w:tcPr>
            <w:tcW w:w="709" w:type="dxa"/>
            <w:tcBorders>
              <w:bottom w:val="single" w:sz="4" w:space="0" w:color="auto"/>
            </w:tcBorders>
            <w:shd w:val="clear" w:color="auto" w:fill="auto"/>
            <w:vAlign w:val="center"/>
          </w:tcPr>
          <w:p w14:paraId="08FA563C" w14:textId="77777777" w:rsidR="00715230" w:rsidRDefault="00715230" w:rsidP="00715230">
            <w:pPr>
              <w:jc w:val="center"/>
            </w:pPr>
            <w:r w:rsidRPr="0062298B">
              <w:t>-</w:t>
            </w:r>
          </w:p>
        </w:tc>
      </w:tr>
    </w:tbl>
    <w:p w14:paraId="303C19C5" w14:textId="77777777" w:rsidR="00715230" w:rsidRDefault="00715230" w:rsidP="00715230">
      <w:pPr>
        <w:spacing w:after="160" w:line="259" w:lineRule="auto"/>
        <w:sectPr w:rsidR="00715230" w:rsidSect="00715230">
          <w:pgSz w:w="16838" w:h="11906" w:orient="landscape"/>
          <w:pgMar w:top="1701" w:right="1134" w:bottom="992" w:left="1134" w:header="709" w:footer="709" w:gutter="0"/>
          <w:cols w:space="708"/>
          <w:titlePg/>
          <w:docGrid w:linePitch="360"/>
        </w:sectPr>
      </w:pPr>
    </w:p>
    <w:p w14:paraId="0CB566D9" w14:textId="77777777" w:rsidR="00715230" w:rsidRDefault="00715230" w:rsidP="00715230">
      <w:pPr>
        <w:spacing w:after="160" w:line="259" w:lineRule="auto"/>
      </w:pPr>
    </w:p>
    <w:p w14:paraId="263742DD" w14:textId="77777777" w:rsidR="00715230" w:rsidRPr="004232F8" w:rsidRDefault="00715230" w:rsidP="00715230">
      <w:pPr>
        <w:jc w:val="center"/>
        <w:rPr>
          <w:bCs/>
          <w:color w:val="000000"/>
          <w:sz w:val="28"/>
          <w:szCs w:val="28"/>
        </w:rPr>
      </w:pPr>
      <w:r w:rsidRPr="004232F8">
        <w:rPr>
          <w:bCs/>
          <w:color w:val="000000"/>
          <w:sz w:val="28"/>
          <w:szCs w:val="28"/>
        </w:rPr>
        <w:t>Раздел 6. Объем финансовых потребностей, необходимых для</w:t>
      </w:r>
    </w:p>
    <w:p w14:paraId="310CDC52" w14:textId="77777777" w:rsidR="00715230" w:rsidRDefault="00715230" w:rsidP="00715230">
      <w:pPr>
        <w:jc w:val="center"/>
        <w:rPr>
          <w:bCs/>
          <w:color w:val="000000"/>
          <w:sz w:val="28"/>
          <w:szCs w:val="28"/>
        </w:rPr>
      </w:pPr>
      <w:r w:rsidRPr="004232F8">
        <w:rPr>
          <w:bCs/>
          <w:color w:val="000000"/>
          <w:sz w:val="28"/>
          <w:szCs w:val="28"/>
        </w:rPr>
        <w:t xml:space="preserve">реализации производственной программы АО «Теплоэнерго» на потребительском рынке г. Кемерово </w:t>
      </w:r>
      <w:proofErr w:type="spellStart"/>
      <w:r w:rsidRPr="004232F8">
        <w:rPr>
          <w:bCs/>
          <w:color w:val="000000"/>
          <w:sz w:val="28"/>
          <w:szCs w:val="28"/>
        </w:rPr>
        <w:t>ж.р</w:t>
      </w:r>
      <w:proofErr w:type="spellEnd"/>
      <w:r w:rsidRPr="004232F8">
        <w:rPr>
          <w:bCs/>
          <w:color w:val="000000"/>
          <w:sz w:val="28"/>
          <w:szCs w:val="28"/>
        </w:rPr>
        <w:t>. Лесная поляна (</w:t>
      </w:r>
      <w:proofErr w:type="gramStart"/>
      <w:r w:rsidRPr="004232F8">
        <w:rPr>
          <w:bCs/>
          <w:color w:val="000000"/>
          <w:sz w:val="28"/>
          <w:szCs w:val="28"/>
        </w:rPr>
        <w:t>от котельных</w:t>
      </w:r>
      <w:proofErr w:type="gramEnd"/>
      <w:r w:rsidRPr="004232F8">
        <w:rPr>
          <w:bCs/>
          <w:color w:val="000000"/>
          <w:sz w:val="28"/>
          <w:szCs w:val="28"/>
        </w:rPr>
        <w:t xml:space="preserve"> расположенных по адресам: </w:t>
      </w:r>
      <w:r>
        <w:rPr>
          <w:bCs/>
          <w:color w:val="000000"/>
          <w:sz w:val="28"/>
          <w:szCs w:val="28"/>
        </w:rPr>
        <w:t xml:space="preserve">ул. </w:t>
      </w:r>
      <w:proofErr w:type="spellStart"/>
      <w:r>
        <w:rPr>
          <w:bCs/>
          <w:color w:val="000000"/>
          <w:sz w:val="28"/>
          <w:szCs w:val="28"/>
        </w:rPr>
        <w:t>Щегловская</w:t>
      </w:r>
      <w:proofErr w:type="spellEnd"/>
      <w:r>
        <w:rPr>
          <w:bCs/>
          <w:color w:val="000000"/>
          <w:sz w:val="28"/>
          <w:szCs w:val="28"/>
        </w:rPr>
        <w:t>, 2, 30</w:t>
      </w:r>
      <w:r w:rsidRPr="004232F8">
        <w:rPr>
          <w:bCs/>
          <w:color w:val="000000"/>
          <w:sz w:val="28"/>
          <w:szCs w:val="28"/>
        </w:rPr>
        <w:t>, ул. Осенний бульвар, 4а)</w:t>
      </w:r>
    </w:p>
    <w:p w14:paraId="556D0CEE" w14:textId="77777777" w:rsidR="00715230" w:rsidRDefault="00715230" w:rsidP="00715230">
      <w:pPr>
        <w:jc w:val="center"/>
        <w:rPr>
          <w:bCs/>
          <w:color w:val="000000"/>
          <w:sz w:val="28"/>
          <w:szCs w:val="28"/>
        </w:rPr>
      </w:pPr>
    </w:p>
    <w:tbl>
      <w:tblPr>
        <w:tblW w:w="9356" w:type="dxa"/>
        <w:tblInd w:w="-147" w:type="dxa"/>
        <w:tblLook w:val="04A0" w:firstRow="1" w:lastRow="0" w:firstColumn="1" w:lastColumn="0" w:noHBand="0" w:noVBand="1"/>
      </w:tblPr>
      <w:tblGrid>
        <w:gridCol w:w="2440"/>
        <w:gridCol w:w="6916"/>
      </w:tblGrid>
      <w:tr w:rsidR="00715230" w:rsidRPr="002A218D" w14:paraId="2C7C0A72" w14:textId="77777777" w:rsidTr="00715230">
        <w:trPr>
          <w:trHeight w:val="1098"/>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5E9D1" w14:textId="77777777" w:rsidR="00715230" w:rsidRPr="002A218D" w:rsidRDefault="00715230" w:rsidP="00715230">
            <w:pPr>
              <w:ind w:left="-108"/>
              <w:jc w:val="center"/>
              <w:rPr>
                <w:color w:val="000000"/>
                <w:sz w:val="28"/>
              </w:rPr>
            </w:pPr>
            <w:r w:rsidRPr="002A218D">
              <w:rPr>
                <w:color w:val="000000"/>
                <w:sz w:val="28"/>
              </w:rPr>
              <w:t>Период</w:t>
            </w:r>
          </w:p>
        </w:tc>
        <w:tc>
          <w:tcPr>
            <w:tcW w:w="6916" w:type="dxa"/>
            <w:tcBorders>
              <w:top w:val="single" w:sz="4" w:space="0" w:color="auto"/>
              <w:left w:val="nil"/>
              <w:bottom w:val="single" w:sz="4" w:space="0" w:color="auto"/>
              <w:right w:val="single" w:sz="4" w:space="0" w:color="auto"/>
            </w:tcBorders>
            <w:shd w:val="clear" w:color="auto" w:fill="auto"/>
            <w:vAlign w:val="center"/>
            <w:hideMark/>
          </w:tcPr>
          <w:p w14:paraId="3937CB39" w14:textId="77777777" w:rsidR="00715230" w:rsidRPr="002A218D" w:rsidRDefault="00715230" w:rsidP="00715230">
            <w:pPr>
              <w:jc w:val="center"/>
              <w:rPr>
                <w:color w:val="000000"/>
                <w:sz w:val="28"/>
              </w:rPr>
            </w:pPr>
            <w:r w:rsidRPr="002A218D">
              <w:rPr>
                <w:color w:val="000000"/>
                <w:sz w:val="28"/>
              </w:rPr>
              <w:t>Финансовые потребности, необходимые для реализации производственной программы в сфере горячего водоснабжения</w:t>
            </w:r>
            <w:r>
              <w:rPr>
                <w:color w:val="000000"/>
                <w:sz w:val="28"/>
              </w:rPr>
              <w:t>*</w:t>
            </w:r>
            <w:r w:rsidRPr="002A218D">
              <w:rPr>
                <w:color w:val="000000"/>
                <w:sz w:val="28"/>
              </w:rPr>
              <w:t>, тыс. руб.</w:t>
            </w:r>
          </w:p>
        </w:tc>
      </w:tr>
      <w:tr w:rsidR="00715230" w:rsidRPr="002A218D" w14:paraId="3BE65969"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DA98EDB" w14:textId="77777777" w:rsidR="00715230" w:rsidRPr="002A218D" w:rsidRDefault="00715230" w:rsidP="00715230">
            <w:pPr>
              <w:jc w:val="center"/>
              <w:rPr>
                <w:color w:val="000000"/>
                <w:sz w:val="28"/>
              </w:rPr>
            </w:pPr>
            <w:r w:rsidRPr="002A218D">
              <w:rPr>
                <w:color w:val="000000"/>
                <w:sz w:val="28"/>
              </w:rPr>
              <w:t xml:space="preserve">с </w:t>
            </w:r>
            <w:r>
              <w:rPr>
                <w:color w:val="000000"/>
                <w:sz w:val="28"/>
              </w:rPr>
              <w:t>01</w:t>
            </w:r>
            <w:r w:rsidRPr="002A218D">
              <w:rPr>
                <w:color w:val="000000"/>
                <w:sz w:val="28"/>
              </w:rPr>
              <w:t>.</w:t>
            </w:r>
            <w:r>
              <w:rPr>
                <w:color w:val="000000"/>
                <w:sz w:val="28"/>
              </w:rPr>
              <w:t>05</w:t>
            </w:r>
            <w:r w:rsidRPr="002A218D">
              <w:rPr>
                <w:color w:val="000000"/>
                <w:sz w:val="28"/>
              </w:rPr>
              <w:t>.2019</w:t>
            </w:r>
          </w:p>
        </w:tc>
        <w:tc>
          <w:tcPr>
            <w:tcW w:w="6916" w:type="dxa"/>
            <w:tcBorders>
              <w:top w:val="nil"/>
              <w:left w:val="nil"/>
              <w:bottom w:val="single" w:sz="4" w:space="0" w:color="auto"/>
              <w:right w:val="single" w:sz="4" w:space="0" w:color="auto"/>
            </w:tcBorders>
            <w:shd w:val="clear" w:color="auto" w:fill="auto"/>
            <w:noWrap/>
            <w:vAlign w:val="center"/>
            <w:hideMark/>
          </w:tcPr>
          <w:p w14:paraId="5CDA406C" w14:textId="77777777" w:rsidR="00715230" w:rsidRPr="00830634" w:rsidRDefault="00715230" w:rsidP="00715230">
            <w:pPr>
              <w:jc w:val="center"/>
              <w:rPr>
                <w:sz w:val="28"/>
              </w:rPr>
            </w:pPr>
            <w:r w:rsidRPr="00830634">
              <w:rPr>
                <w:sz w:val="28"/>
              </w:rPr>
              <w:t>119</w:t>
            </w:r>
          </w:p>
        </w:tc>
      </w:tr>
      <w:tr w:rsidR="00715230" w:rsidRPr="002A218D" w14:paraId="5868CD2C"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F00D362" w14:textId="77777777" w:rsidR="00715230" w:rsidRPr="002A218D" w:rsidRDefault="00715230" w:rsidP="00715230">
            <w:pPr>
              <w:jc w:val="center"/>
              <w:rPr>
                <w:color w:val="000000"/>
                <w:sz w:val="28"/>
              </w:rPr>
            </w:pPr>
            <w:r w:rsidRPr="002A218D">
              <w:rPr>
                <w:color w:val="000000"/>
                <w:sz w:val="28"/>
              </w:rPr>
              <w:t>с 01.07.2019</w:t>
            </w:r>
          </w:p>
        </w:tc>
        <w:tc>
          <w:tcPr>
            <w:tcW w:w="6916" w:type="dxa"/>
            <w:tcBorders>
              <w:top w:val="nil"/>
              <w:left w:val="nil"/>
              <w:bottom w:val="single" w:sz="4" w:space="0" w:color="auto"/>
              <w:right w:val="single" w:sz="4" w:space="0" w:color="auto"/>
            </w:tcBorders>
            <w:shd w:val="clear" w:color="auto" w:fill="auto"/>
            <w:noWrap/>
            <w:vAlign w:val="center"/>
            <w:hideMark/>
          </w:tcPr>
          <w:p w14:paraId="2DBA1FF5" w14:textId="77777777" w:rsidR="00715230" w:rsidRPr="00830634" w:rsidRDefault="00715230" w:rsidP="00715230">
            <w:pPr>
              <w:jc w:val="center"/>
              <w:rPr>
                <w:sz w:val="28"/>
              </w:rPr>
            </w:pPr>
            <w:r w:rsidRPr="00830634">
              <w:rPr>
                <w:sz w:val="28"/>
              </w:rPr>
              <w:t>131</w:t>
            </w:r>
          </w:p>
        </w:tc>
      </w:tr>
      <w:tr w:rsidR="00715230" w:rsidRPr="002A218D" w14:paraId="0B3A3CC7"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79402A7" w14:textId="77777777" w:rsidR="00715230" w:rsidRPr="002A218D" w:rsidRDefault="00715230" w:rsidP="00715230">
            <w:pPr>
              <w:jc w:val="center"/>
              <w:rPr>
                <w:color w:val="000000"/>
                <w:sz w:val="28"/>
              </w:rPr>
            </w:pPr>
            <w:r w:rsidRPr="002A218D">
              <w:rPr>
                <w:color w:val="000000"/>
                <w:sz w:val="28"/>
              </w:rPr>
              <w:t>с 01.01.2020</w:t>
            </w:r>
          </w:p>
        </w:tc>
        <w:tc>
          <w:tcPr>
            <w:tcW w:w="6916" w:type="dxa"/>
            <w:tcBorders>
              <w:top w:val="nil"/>
              <w:left w:val="nil"/>
              <w:bottom w:val="single" w:sz="4" w:space="0" w:color="auto"/>
              <w:right w:val="single" w:sz="4" w:space="0" w:color="auto"/>
            </w:tcBorders>
            <w:shd w:val="clear" w:color="auto" w:fill="auto"/>
            <w:noWrap/>
            <w:vAlign w:val="center"/>
            <w:hideMark/>
          </w:tcPr>
          <w:p w14:paraId="14368934" w14:textId="77777777" w:rsidR="00715230" w:rsidRPr="00830634" w:rsidRDefault="00715230" w:rsidP="00715230">
            <w:pPr>
              <w:jc w:val="center"/>
              <w:rPr>
                <w:sz w:val="28"/>
              </w:rPr>
            </w:pPr>
            <w:r w:rsidRPr="00830634">
              <w:rPr>
                <w:sz w:val="28"/>
              </w:rPr>
              <w:t>131</w:t>
            </w:r>
          </w:p>
        </w:tc>
      </w:tr>
      <w:tr w:rsidR="00715230" w:rsidRPr="002A218D" w14:paraId="5F306A97"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43A4A33" w14:textId="77777777" w:rsidR="00715230" w:rsidRPr="002A218D" w:rsidRDefault="00715230" w:rsidP="00715230">
            <w:pPr>
              <w:jc w:val="center"/>
              <w:rPr>
                <w:color w:val="000000"/>
                <w:sz w:val="28"/>
              </w:rPr>
            </w:pPr>
            <w:r w:rsidRPr="002A218D">
              <w:rPr>
                <w:color w:val="000000"/>
                <w:sz w:val="28"/>
              </w:rPr>
              <w:t>с 01.07.2020</w:t>
            </w:r>
          </w:p>
        </w:tc>
        <w:tc>
          <w:tcPr>
            <w:tcW w:w="6916" w:type="dxa"/>
            <w:tcBorders>
              <w:top w:val="nil"/>
              <w:left w:val="nil"/>
              <w:bottom w:val="single" w:sz="4" w:space="0" w:color="auto"/>
              <w:right w:val="single" w:sz="4" w:space="0" w:color="auto"/>
            </w:tcBorders>
            <w:shd w:val="clear" w:color="auto" w:fill="auto"/>
            <w:noWrap/>
            <w:vAlign w:val="center"/>
            <w:hideMark/>
          </w:tcPr>
          <w:p w14:paraId="5B3D714C" w14:textId="77777777" w:rsidR="00715230" w:rsidRPr="00830634" w:rsidRDefault="00715230" w:rsidP="00715230">
            <w:pPr>
              <w:jc w:val="center"/>
              <w:rPr>
                <w:sz w:val="28"/>
              </w:rPr>
            </w:pPr>
            <w:r w:rsidRPr="00830634">
              <w:rPr>
                <w:sz w:val="28"/>
              </w:rPr>
              <w:t>136</w:t>
            </w:r>
          </w:p>
        </w:tc>
      </w:tr>
      <w:tr w:rsidR="00715230" w:rsidRPr="002A218D" w14:paraId="33F3EED6"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F7617F7" w14:textId="77777777" w:rsidR="00715230" w:rsidRPr="002A218D" w:rsidRDefault="00715230" w:rsidP="00715230">
            <w:pPr>
              <w:jc w:val="center"/>
              <w:rPr>
                <w:color w:val="000000"/>
                <w:sz w:val="28"/>
              </w:rPr>
            </w:pPr>
            <w:r w:rsidRPr="002A218D">
              <w:rPr>
                <w:color w:val="000000"/>
                <w:sz w:val="28"/>
              </w:rPr>
              <w:t>с 01.01.2021</w:t>
            </w:r>
          </w:p>
        </w:tc>
        <w:tc>
          <w:tcPr>
            <w:tcW w:w="6916" w:type="dxa"/>
            <w:tcBorders>
              <w:top w:val="nil"/>
              <w:left w:val="nil"/>
              <w:bottom w:val="single" w:sz="4" w:space="0" w:color="auto"/>
              <w:right w:val="single" w:sz="4" w:space="0" w:color="auto"/>
            </w:tcBorders>
            <w:shd w:val="clear" w:color="auto" w:fill="auto"/>
            <w:noWrap/>
            <w:vAlign w:val="center"/>
            <w:hideMark/>
          </w:tcPr>
          <w:p w14:paraId="50825B43" w14:textId="77777777" w:rsidR="00715230" w:rsidRPr="00830634" w:rsidRDefault="00715230" w:rsidP="00715230">
            <w:pPr>
              <w:jc w:val="center"/>
              <w:rPr>
                <w:sz w:val="28"/>
              </w:rPr>
            </w:pPr>
            <w:r w:rsidRPr="00830634">
              <w:rPr>
                <w:sz w:val="28"/>
              </w:rPr>
              <w:t>136</w:t>
            </w:r>
          </w:p>
        </w:tc>
      </w:tr>
      <w:tr w:rsidR="00715230" w:rsidRPr="002A218D" w14:paraId="478CBFBD"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01E44E3" w14:textId="77777777" w:rsidR="00715230" w:rsidRPr="002A218D" w:rsidRDefault="00715230" w:rsidP="00715230">
            <w:pPr>
              <w:jc w:val="center"/>
              <w:rPr>
                <w:color w:val="000000"/>
                <w:sz w:val="28"/>
              </w:rPr>
            </w:pPr>
            <w:r w:rsidRPr="002A218D">
              <w:rPr>
                <w:color w:val="000000"/>
                <w:sz w:val="28"/>
              </w:rPr>
              <w:t>с 01.07.2021</w:t>
            </w:r>
          </w:p>
        </w:tc>
        <w:tc>
          <w:tcPr>
            <w:tcW w:w="6916" w:type="dxa"/>
            <w:tcBorders>
              <w:top w:val="nil"/>
              <w:left w:val="nil"/>
              <w:bottom w:val="single" w:sz="4" w:space="0" w:color="auto"/>
              <w:right w:val="single" w:sz="4" w:space="0" w:color="auto"/>
            </w:tcBorders>
            <w:shd w:val="clear" w:color="auto" w:fill="auto"/>
            <w:noWrap/>
            <w:vAlign w:val="center"/>
            <w:hideMark/>
          </w:tcPr>
          <w:p w14:paraId="14457456" w14:textId="77777777" w:rsidR="00715230" w:rsidRPr="00830634" w:rsidRDefault="00715230" w:rsidP="00715230">
            <w:pPr>
              <w:jc w:val="center"/>
              <w:rPr>
                <w:sz w:val="28"/>
              </w:rPr>
            </w:pPr>
            <w:r w:rsidRPr="00830634">
              <w:rPr>
                <w:sz w:val="28"/>
              </w:rPr>
              <w:t>143</w:t>
            </w:r>
          </w:p>
        </w:tc>
      </w:tr>
      <w:tr w:rsidR="00715230" w:rsidRPr="002A218D" w14:paraId="106D9EC8"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DA48DD9" w14:textId="77777777" w:rsidR="00715230" w:rsidRPr="002A218D" w:rsidRDefault="00715230" w:rsidP="00715230">
            <w:pPr>
              <w:jc w:val="center"/>
              <w:rPr>
                <w:color w:val="000000"/>
                <w:sz w:val="28"/>
              </w:rPr>
            </w:pPr>
            <w:r w:rsidRPr="002A218D">
              <w:rPr>
                <w:color w:val="000000"/>
                <w:sz w:val="28"/>
              </w:rPr>
              <w:t>с 01.01.2022</w:t>
            </w:r>
          </w:p>
        </w:tc>
        <w:tc>
          <w:tcPr>
            <w:tcW w:w="6916" w:type="dxa"/>
            <w:tcBorders>
              <w:top w:val="nil"/>
              <w:left w:val="nil"/>
              <w:bottom w:val="single" w:sz="4" w:space="0" w:color="auto"/>
              <w:right w:val="single" w:sz="4" w:space="0" w:color="auto"/>
            </w:tcBorders>
            <w:shd w:val="clear" w:color="auto" w:fill="auto"/>
            <w:noWrap/>
            <w:vAlign w:val="center"/>
            <w:hideMark/>
          </w:tcPr>
          <w:p w14:paraId="2CE2B605" w14:textId="77777777" w:rsidR="00715230" w:rsidRPr="00830634" w:rsidRDefault="00715230" w:rsidP="00715230">
            <w:pPr>
              <w:jc w:val="center"/>
              <w:rPr>
                <w:sz w:val="28"/>
              </w:rPr>
            </w:pPr>
            <w:r w:rsidRPr="00830634">
              <w:rPr>
                <w:sz w:val="28"/>
              </w:rPr>
              <w:t>143</w:t>
            </w:r>
          </w:p>
        </w:tc>
      </w:tr>
      <w:tr w:rsidR="00715230" w:rsidRPr="002A218D" w14:paraId="584D0E90"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87124A3" w14:textId="77777777" w:rsidR="00715230" w:rsidRPr="002A218D" w:rsidRDefault="00715230" w:rsidP="00715230">
            <w:pPr>
              <w:jc w:val="center"/>
              <w:rPr>
                <w:color w:val="000000"/>
                <w:sz w:val="28"/>
              </w:rPr>
            </w:pPr>
            <w:r w:rsidRPr="002A218D">
              <w:rPr>
                <w:color w:val="000000"/>
                <w:sz w:val="28"/>
              </w:rPr>
              <w:t>с 01.07.2022</w:t>
            </w:r>
          </w:p>
        </w:tc>
        <w:tc>
          <w:tcPr>
            <w:tcW w:w="6916" w:type="dxa"/>
            <w:tcBorders>
              <w:top w:val="nil"/>
              <w:left w:val="nil"/>
              <w:bottom w:val="single" w:sz="4" w:space="0" w:color="auto"/>
              <w:right w:val="single" w:sz="4" w:space="0" w:color="auto"/>
            </w:tcBorders>
            <w:shd w:val="clear" w:color="auto" w:fill="auto"/>
            <w:noWrap/>
            <w:vAlign w:val="center"/>
            <w:hideMark/>
          </w:tcPr>
          <w:p w14:paraId="07977415" w14:textId="77777777" w:rsidR="00715230" w:rsidRPr="00830634" w:rsidRDefault="00715230" w:rsidP="00715230">
            <w:pPr>
              <w:jc w:val="center"/>
              <w:rPr>
                <w:sz w:val="28"/>
              </w:rPr>
            </w:pPr>
            <w:r w:rsidRPr="00830634">
              <w:rPr>
                <w:sz w:val="28"/>
              </w:rPr>
              <w:t>151</w:t>
            </w:r>
          </w:p>
        </w:tc>
      </w:tr>
      <w:tr w:rsidR="00715230" w:rsidRPr="002A218D" w14:paraId="17214460"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F34885A" w14:textId="77777777" w:rsidR="00715230" w:rsidRPr="002A218D" w:rsidRDefault="00715230" w:rsidP="00715230">
            <w:pPr>
              <w:jc w:val="center"/>
              <w:rPr>
                <w:color w:val="000000"/>
                <w:sz w:val="28"/>
              </w:rPr>
            </w:pPr>
            <w:r w:rsidRPr="002A218D">
              <w:rPr>
                <w:color w:val="000000"/>
                <w:sz w:val="28"/>
              </w:rPr>
              <w:t>с 01.01.2023</w:t>
            </w:r>
          </w:p>
        </w:tc>
        <w:tc>
          <w:tcPr>
            <w:tcW w:w="6916" w:type="dxa"/>
            <w:tcBorders>
              <w:top w:val="nil"/>
              <w:left w:val="nil"/>
              <w:bottom w:val="single" w:sz="4" w:space="0" w:color="auto"/>
              <w:right w:val="single" w:sz="4" w:space="0" w:color="auto"/>
            </w:tcBorders>
            <w:shd w:val="clear" w:color="auto" w:fill="auto"/>
            <w:noWrap/>
            <w:vAlign w:val="center"/>
            <w:hideMark/>
          </w:tcPr>
          <w:p w14:paraId="3D5F9699" w14:textId="77777777" w:rsidR="00715230" w:rsidRPr="00830634" w:rsidRDefault="00715230" w:rsidP="00715230">
            <w:pPr>
              <w:jc w:val="center"/>
              <w:rPr>
                <w:sz w:val="28"/>
              </w:rPr>
            </w:pPr>
            <w:r w:rsidRPr="00830634">
              <w:rPr>
                <w:sz w:val="28"/>
              </w:rPr>
              <w:t>151</w:t>
            </w:r>
          </w:p>
        </w:tc>
      </w:tr>
      <w:tr w:rsidR="00715230" w:rsidRPr="002A218D" w14:paraId="61E793F2"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248D3B7" w14:textId="77777777" w:rsidR="00715230" w:rsidRPr="002A218D" w:rsidRDefault="00715230" w:rsidP="00715230">
            <w:pPr>
              <w:jc w:val="center"/>
              <w:rPr>
                <w:color w:val="000000"/>
                <w:sz w:val="28"/>
              </w:rPr>
            </w:pPr>
            <w:r w:rsidRPr="002A218D">
              <w:rPr>
                <w:color w:val="000000"/>
                <w:sz w:val="28"/>
              </w:rPr>
              <w:t>с 01.07.2023</w:t>
            </w:r>
          </w:p>
        </w:tc>
        <w:tc>
          <w:tcPr>
            <w:tcW w:w="6916" w:type="dxa"/>
            <w:tcBorders>
              <w:top w:val="nil"/>
              <w:left w:val="nil"/>
              <w:bottom w:val="single" w:sz="4" w:space="0" w:color="auto"/>
              <w:right w:val="single" w:sz="4" w:space="0" w:color="auto"/>
            </w:tcBorders>
            <w:shd w:val="clear" w:color="auto" w:fill="auto"/>
            <w:noWrap/>
            <w:vAlign w:val="center"/>
            <w:hideMark/>
          </w:tcPr>
          <w:p w14:paraId="6EEF0033" w14:textId="77777777" w:rsidR="00715230" w:rsidRPr="00830634" w:rsidRDefault="00715230" w:rsidP="00715230">
            <w:pPr>
              <w:jc w:val="center"/>
              <w:rPr>
                <w:sz w:val="28"/>
              </w:rPr>
            </w:pPr>
            <w:r w:rsidRPr="00830634">
              <w:rPr>
                <w:sz w:val="28"/>
              </w:rPr>
              <w:t>158</w:t>
            </w:r>
          </w:p>
        </w:tc>
      </w:tr>
      <w:tr w:rsidR="00715230" w:rsidRPr="002A218D" w14:paraId="4E06C7B9"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C2388A7" w14:textId="77777777" w:rsidR="00715230" w:rsidRPr="002A218D" w:rsidRDefault="00715230" w:rsidP="00715230">
            <w:pPr>
              <w:jc w:val="center"/>
              <w:rPr>
                <w:color w:val="000000"/>
                <w:sz w:val="28"/>
              </w:rPr>
            </w:pPr>
            <w:r w:rsidRPr="002A218D">
              <w:rPr>
                <w:color w:val="000000"/>
                <w:sz w:val="28"/>
              </w:rPr>
              <w:t>с 01.01.2024</w:t>
            </w:r>
          </w:p>
        </w:tc>
        <w:tc>
          <w:tcPr>
            <w:tcW w:w="6916" w:type="dxa"/>
            <w:tcBorders>
              <w:top w:val="nil"/>
              <w:left w:val="nil"/>
              <w:bottom w:val="single" w:sz="4" w:space="0" w:color="auto"/>
              <w:right w:val="single" w:sz="4" w:space="0" w:color="auto"/>
            </w:tcBorders>
            <w:shd w:val="clear" w:color="auto" w:fill="auto"/>
            <w:noWrap/>
            <w:vAlign w:val="center"/>
            <w:hideMark/>
          </w:tcPr>
          <w:p w14:paraId="4A3E2B0F" w14:textId="77777777" w:rsidR="00715230" w:rsidRPr="00830634" w:rsidRDefault="00715230" w:rsidP="00715230">
            <w:pPr>
              <w:jc w:val="center"/>
              <w:rPr>
                <w:sz w:val="28"/>
              </w:rPr>
            </w:pPr>
            <w:r w:rsidRPr="00830634">
              <w:rPr>
                <w:sz w:val="28"/>
              </w:rPr>
              <w:t>158</w:t>
            </w:r>
          </w:p>
        </w:tc>
      </w:tr>
      <w:tr w:rsidR="00715230" w:rsidRPr="002A218D" w14:paraId="20AF2EE4"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528E5E9" w14:textId="77777777" w:rsidR="00715230" w:rsidRPr="002A218D" w:rsidRDefault="00715230" w:rsidP="00715230">
            <w:pPr>
              <w:jc w:val="center"/>
              <w:rPr>
                <w:color w:val="000000"/>
                <w:sz w:val="28"/>
              </w:rPr>
            </w:pPr>
            <w:r w:rsidRPr="002A218D">
              <w:rPr>
                <w:color w:val="000000"/>
                <w:sz w:val="28"/>
              </w:rPr>
              <w:t>с 01.07.2024</w:t>
            </w:r>
          </w:p>
        </w:tc>
        <w:tc>
          <w:tcPr>
            <w:tcW w:w="6916" w:type="dxa"/>
            <w:tcBorders>
              <w:top w:val="nil"/>
              <w:left w:val="nil"/>
              <w:bottom w:val="single" w:sz="4" w:space="0" w:color="auto"/>
              <w:right w:val="single" w:sz="4" w:space="0" w:color="auto"/>
            </w:tcBorders>
            <w:shd w:val="clear" w:color="auto" w:fill="auto"/>
            <w:noWrap/>
            <w:vAlign w:val="center"/>
            <w:hideMark/>
          </w:tcPr>
          <w:p w14:paraId="3D091674" w14:textId="77777777" w:rsidR="00715230" w:rsidRPr="00830634" w:rsidRDefault="00715230" w:rsidP="00715230">
            <w:pPr>
              <w:jc w:val="center"/>
              <w:rPr>
                <w:sz w:val="28"/>
              </w:rPr>
            </w:pPr>
            <w:r w:rsidRPr="00830634">
              <w:rPr>
                <w:sz w:val="28"/>
              </w:rPr>
              <w:t>164</w:t>
            </w:r>
          </w:p>
        </w:tc>
      </w:tr>
      <w:tr w:rsidR="00715230" w:rsidRPr="002A218D" w14:paraId="04A81792"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BA6B6FE" w14:textId="77777777" w:rsidR="00715230" w:rsidRPr="002A218D" w:rsidRDefault="00715230" w:rsidP="00715230">
            <w:pPr>
              <w:jc w:val="center"/>
              <w:rPr>
                <w:color w:val="000000"/>
                <w:sz w:val="28"/>
              </w:rPr>
            </w:pPr>
            <w:r w:rsidRPr="002A218D">
              <w:rPr>
                <w:color w:val="000000"/>
                <w:sz w:val="28"/>
              </w:rPr>
              <w:t>с 01.01.2025</w:t>
            </w:r>
          </w:p>
        </w:tc>
        <w:tc>
          <w:tcPr>
            <w:tcW w:w="6916" w:type="dxa"/>
            <w:tcBorders>
              <w:top w:val="nil"/>
              <w:left w:val="nil"/>
              <w:bottom w:val="single" w:sz="4" w:space="0" w:color="auto"/>
              <w:right w:val="single" w:sz="4" w:space="0" w:color="auto"/>
            </w:tcBorders>
            <w:shd w:val="clear" w:color="auto" w:fill="auto"/>
            <w:noWrap/>
            <w:vAlign w:val="center"/>
            <w:hideMark/>
          </w:tcPr>
          <w:p w14:paraId="45C72A21" w14:textId="77777777" w:rsidR="00715230" w:rsidRPr="00830634" w:rsidRDefault="00715230" w:rsidP="00715230">
            <w:pPr>
              <w:jc w:val="center"/>
              <w:rPr>
                <w:sz w:val="28"/>
              </w:rPr>
            </w:pPr>
            <w:r w:rsidRPr="00830634">
              <w:rPr>
                <w:sz w:val="28"/>
              </w:rPr>
              <w:t>164</w:t>
            </w:r>
          </w:p>
        </w:tc>
      </w:tr>
      <w:tr w:rsidR="00715230" w:rsidRPr="002A218D" w14:paraId="3ABFDB1A"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F9CFEE0" w14:textId="77777777" w:rsidR="00715230" w:rsidRPr="002A218D" w:rsidRDefault="00715230" w:rsidP="00715230">
            <w:pPr>
              <w:jc w:val="center"/>
              <w:rPr>
                <w:color w:val="000000"/>
                <w:sz w:val="28"/>
              </w:rPr>
            </w:pPr>
            <w:r w:rsidRPr="002A218D">
              <w:rPr>
                <w:color w:val="000000"/>
                <w:sz w:val="28"/>
              </w:rPr>
              <w:t>с 01.07.2025</w:t>
            </w:r>
          </w:p>
        </w:tc>
        <w:tc>
          <w:tcPr>
            <w:tcW w:w="6916" w:type="dxa"/>
            <w:tcBorders>
              <w:top w:val="nil"/>
              <w:left w:val="nil"/>
              <w:bottom w:val="single" w:sz="4" w:space="0" w:color="auto"/>
              <w:right w:val="single" w:sz="4" w:space="0" w:color="auto"/>
            </w:tcBorders>
            <w:shd w:val="clear" w:color="auto" w:fill="auto"/>
            <w:noWrap/>
            <w:vAlign w:val="center"/>
            <w:hideMark/>
          </w:tcPr>
          <w:p w14:paraId="04EAB21E" w14:textId="77777777" w:rsidR="00715230" w:rsidRPr="00830634" w:rsidRDefault="00715230" w:rsidP="00715230">
            <w:pPr>
              <w:jc w:val="center"/>
              <w:rPr>
                <w:sz w:val="28"/>
              </w:rPr>
            </w:pPr>
            <w:r w:rsidRPr="00830634">
              <w:rPr>
                <w:sz w:val="28"/>
              </w:rPr>
              <w:t>170</w:t>
            </w:r>
          </w:p>
        </w:tc>
      </w:tr>
      <w:tr w:rsidR="00715230" w:rsidRPr="002A218D" w14:paraId="4B263607"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D4542BE" w14:textId="77777777" w:rsidR="00715230" w:rsidRPr="002A218D" w:rsidRDefault="00715230" w:rsidP="00715230">
            <w:pPr>
              <w:jc w:val="center"/>
              <w:rPr>
                <w:color w:val="000000"/>
                <w:sz w:val="28"/>
              </w:rPr>
            </w:pPr>
            <w:r w:rsidRPr="002A218D">
              <w:rPr>
                <w:color w:val="000000"/>
                <w:sz w:val="28"/>
              </w:rPr>
              <w:t>с 01.01.2026</w:t>
            </w:r>
          </w:p>
        </w:tc>
        <w:tc>
          <w:tcPr>
            <w:tcW w:w="6916" w:type="dxa"/>
            <w:tcBorders>
              <w:top w:val="nil"/>
              <w:left w:val="nil"/>
              <w:bottom w:val="single" w:sz="4" w:space="0" w:color="auto"/>
              <w:right w:val="single" w:sz="4" w:space="0" w:color="auto"/>
            </w:tcBorders>
            <w:shd w:val="clear" w:color="auto" w:fill="auto"/>
            <w:noWrap/>
            <w:vAlign w:val="center"/>
            <w:hideMark/>
          </w:tcPr>
          <w:p w14:paraId="151E6C1C" w14:textId="77777777" w:rsidR="00715230" w:rsidRPr="00830634" w:rsidRDefault="00715230" w:rsidP="00715230">
            <w:pPr>
              <w:jc w:val="center"/>
              <w:rPr>
                <w:sz w:val="28"/>
              </w:rPr>
            </w:pPr>
            <w:r w:rsidRPr="00830634">
              <w:rPr>
                <w:sz w:val="28"/>
              </w:rPr>
              <w:t>170</w:t>
            </w:r>
          </w:p>
        </w:tc>
      </w:tr>
      <w:tr w:rsidR="00715230" w:rsidRPr="002A218D" w14:paraId="1D1CCAFF"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3F38BCE" w14:textId="77777777" w:rsidR="00715230" w:rsidRPr="002A218D" w:rsidRDefault="00715230" w:rsidP="00715230">
            <w:pPr>
              <w:jc w:val="center"/>
              <w:rPr>
                <w:color w:val="000000"/>
                <w:sz w:val="28"/>
              </w:rPr>
            </w:pPr>
            <w:r w:rsidRPr="002A218D">
              <w:rPr>
                <w:color w:val="000000"/>
                <w:sz w:val="28"/>
              </w:rPr>
              <w:t>с 01.07.2026</w:t>
            </w:r>
          </w:p>
        </w:tc>
        <w:tc>
          <w:tcPr>
            <w:tcW w:w="6916" w:type="dxa"/>
            <w:tcBorders>
              <w:top w:val="nil"/>
              <w:left w:val="nil"/>
              <w:bottom w:val="single" w:sz="4" w:space="0" w:color="auto"/>
              <w:right w:val="single" w:sz="4" w:space="0" w:color="auto"/>
            </w:tcBorders>
            <w:shd w:val="clear" w:color="auto" w:fill="auto"/>
            <w:noWrap/>
            <w:vAlign w:val="center"/>
            <w:hideMark/>
          </w:tcPr>
          <w:p w14:paraId="01470879" w14:textId="77777777" w:rsidR="00715230" w:rsidRPr="00830634" w:rsidRDefault="00715230" w:rsidP="00715230">
            <w:pPr>
              <w:jc w:val="center"/>
              <w:rPr>
                <w:sz w:val="28"/>
              </w:rPr>
            </w:pPr>
            <w:r w:rsidRPr="00830634">
              <w:rPr>
                <w:sz w:val="28"/>
              </w:rPr>
              <w:t>177</w:t>
            </w:r>
          </w:p>
        </w:tc>
      </w:tr>
      <w:tr w:rsidR="00715230" w:rsidRPr="002A218D" w14:paraId="08E697A9"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4A46596" w14:textId="77777777" w:rsidR="00715230" w:rsidRPr="002A218D" w:rsidRDefault="00715230" w:rsidP="00715230">
            <w:pPr>
              <w:jc w:val="center"/>
              <w:rPr>
                <w:color w:val="000000"/>
                <w:sz w:val="28"/>
              </w:rPr>
            </w:pPr>
            <w:r w:rsidRPr="002A218D">
              <w:rPr>
                <w:color w:val="000000"/>
                <w:sz w:val="28"/>
              </w:rPr>
              <w:t>с 01.01.2027</w:t>
            </w:r>
          </w:p>
        </w:tc>
        <w:tc>
          <w:tcPr>
            <w:tcW w:w="6916" w:type="dxa"/>
            <w:tcBorders>
              <w:top w:val="nil"/>
              <w:left w:val="nil"/>
              <w:bottom w:val="single" w:sz="4" w:space="0" w:color="auto"/>
              <w:right w:val="single" w:sz="4" w:space="0" w:color="auto"/>
            </w:tcBorders>
            <w:shd w:val="clear" w:color="auto" w:fill="auto"/>
            <w:noWrap/>
            <w:vAlign w:val="center"/>
            <w:hideMark/>
          </w:tcPr>
          <w:p w14:paraId="61DA25BC" w14:textId="77777777" w:rsidR="00715230" w:rsidRPr="00830634" w:rsidRDefault="00715230" w:rsidP="00715230">
            <w:pPr>
              <w:jc w:val="center"/>
              <w:rPr>
                <w:sz w:val="28"/>
              </w:rPr>
            </w:pPr>
            <w:r w:rsidRPr="00830634">
              <w:rPr>
                <w:sz w:val="28"/>
              </w:rPr>
              <w:t>177</w:t>
            </w:r>
          </w:p>
        </w:tc>
      </w:tr>
      <w:tr w:rsidR="00715230" w:rsidRPr="002A218D" w14:paraId="7CF9DF48"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154D343" w14:textId="77777777" w:rsidR="00715230" w:rsidRPr="002A218D" w:rsidRDefault="00715230" w:rsidP="00715230">
            <w:pPr>
              <w:jc w:val="center"/>
              <w:rPr>
                <w:color w:val="000000"/>
                <w:sz w:val="28"/>
              </w:rPr>
            </w:pPr>
            <w:r w:rsidRPr="002A218D">
              <w:rPr>
                <w:color w:val="000000"/>
                <w:sz w:val="28"/>
              </w:rPr>
              <w:t>с 01.07.2027</w:t>
            </w:r>
          </w:p>
        </w:tc>
        <w:tc>
          <w:tcPr>
            <w:tcW w:w="6916" w:type="dxa"/>
            <w:tcBorders>
              <w:top w:val="nil"/>
              <w:left w:val="nil"/>
              <w:bottom w:val="single" w:sz="4" w:space="0" w:color="auto"/>
              <w:right w:val="single" w:sz="4" w:space="0" w:color="auto"/>
            </w:tcBorders>
            <w:shd w:val="clear" w:color="auto" w:fill="auto"/>
            <w:noWrap/>
            <w:vAlign w:val="center"/>
            <w:hideMark/>
          </w:tcPr>
          <w:p w14:paraId="7E3972E6" w14:textId="77777777" w:rsidR="00715230" w:rsidRPr="00830634" w:rsidRDefault="00715230" w:rsidP="00715230">
            <w:pPr>
              <w:jc w:val="center"/>
              <w:rPr>
                <w:sz w:val="28"/>
              </w:rPr>
            </w:pPr>
            <w:r w:rsidRPr="00830634">
              <w:rPr>
                <w:sz w:val="28"/>
              </w:rPr>
              <w:t>184</w:t>
            </w:r>
          </w:p>
        </w:tc>
      </w:tr>
      <w:tr w:rsidR="00715230" w:rsidRPr="002A218D" w14:paraId="1A0D915A"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8F7C592" w14:textId="77777777" w:rsidR="00715230" w:rsidRPr="002A218D" w:rsidRDefault="00715230" w:rsidP="00715230">
            <w:pPr>
              <w:jc w:val="center"/>
              <w:rPr>
                <w:color w:val="000000"/>
                <w:sz w:val="28"/>
              </w:rPr>
            </w:pPr>
            <w:r w:rsidRPr="002A218D">
              <w:rPr>
                <w:color w:val="000000"/>
                <w:sz w:val="28"/>
              </w:rPr>
              <w:t>с 01.01.2028</w:t>
            </w:r>
          </w:p>
        </w:tc>
        <w:tc>
          <w:tcPr>
            <w:tcW w:w="6916" w:type="dxa"/>
            <w:tcBorders>
              <w:top w:val="nil"/>
              <w:left w:val="nil"/>
              <w:bottom w:val="single" w:sz="4" w:space="0" w:color="auto"/>
              <w:right w:val="single" w:sz="4" w:space="0" w:color="auto"/>
            </w:tcBorders>
            <w:shd w:val="clear" w:color="auto" w:fill="auto"/>
            <w:noWrap/>
            <w:vAlign w:val="center"/>
            <w:hideMark/>
          </w:tcPr>
          <w:p w14:paraId="7463219E" w14:textId="77777777" w:rsidR="00715230" w:rsidRPr="00830634" w:rsidRDefault="00715230" w:rsidP="00715230">
            <w:pPr>
              <w:jc w:val="center"/>
              <w:rPr>
                <w:sz w:val="28"/>
              </w:rPr>
            </w:pPr>
            <w:r w:rsidRPr="00830634">
              <w:rPr>
                <w:sz w:val="28"/>
              </w:rPr>
              <w:t>184</w:t>
            </w:r>
          </w:p>
        </w:tc>
      </w:tr>
      <w:tr w:rsidR="00715230" w:rsidRPr="002A218D" w14:paraId="5FBF200E"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58DF35A" w14:textId="77777777" w:rsidR="00715230" w:rsidRPr="002A218D" w:rsidRDefault="00715230" w:rsidP="00715230">
            <w:pPr>
              <w:jc w:val="center"/>
              <w:rPr>
                <w:color w:val="000000"/>
                <w:sz w:val="28"/>
              </w:rPr>
            </w:pPr>
            <w:r w:rsidRPr="002A218D">
              <w:rPr>
                <w:color w:val="000000"/>
                <w:sz w:val="28"/>
              </w:rPr>
              <w:t>с 01.07.2028</w:t>
            </w:r>
          </w:p>
        </w:tc>
        <w:tc>
          <w:tcPr>
            <w:tcW w:w="6916" w:type="dxa"/>
            <w:tcBorders>
              <w:top w:val="nil"/>
              <w:left w:val="nil"/>
              <w:bottom w:val="single" w:sz="4" w:space="0" w:color="auto"/>
              <w:right w:val="single" w:sz="4" w:space="0" w:color="auto"/>
            </w:tcBorders>
            <w:shd w:val="clear" w:color="auto" w:fill="auto"/>
            <w:noWrap/>
            <w:vAlign w:val="center"/>
            <w:hideMark/>
          </w:tcPr>
          <w:p w14:paraId="01BD8C61" w14:textId="77777777" w:rsidR="00715230" w:rsidRPr="00830634" w:rsidRDefault="00715230" w:rsidP="00715230">
            <w:pPr>
              <w:jc w:val="center"/>
              <w:rPr>
                <w:sz w:val="28"/>
              </w:rPr>
            </w:pPr>
            <w:r w:rsidRPr="00830634">
              <w:rPr>
                <w:sz w:val="28"/>
              </w:rPr>
              <w:t>191</w:t>
            </w:r>
          </w:p>
        </w:tc>
      </w:tr>
      <w:tr w:rsidR="00715230" w:rsidRPr="002A218D" w14:paraId="39B5DB58"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23DA97B" w14:textId="77777777" w:rsidR="00715230" w:rsidRPr="002A218D" w:rsidRDefault="00715230" w:rsidP="00715230">
            <w:pPr>
              <w:jc w:val="center"/>
              <w:rPr>
                <w:color w:val="000000"/>
                <w:sz w:val="28"/>
              </w:rPr>
            </w:pPr>
            <w:r w:rsidRPr="002A218D">
              <w:rPr>
                <w:color w:val="000000"/>
                <w:sz w:val="28"/>
              </w:rPr>
              <w:t>с 01.01.2029</w:t>
            </w:r>
          </w:p>
        </w:tc>
        <w:tc>
          <w:tcPr>
            <w:tcW w:w="6916" w:type="dxa"/>
            <w:tcBorders>
              <w:top w:val="nil"/>
              <w:left w:val="nil"/>
              <w:bottom w:val="single" w:sz="4" w:space="0" w:color="auto"/>
              <w:right w:val="single" w:sz="4" w:space="0" w:color="auto"/>
            </w:tcBorders>
            <w:shd w:val="clear" w:color="auto" w:fill="auto"/>
            <w:noWrap/>
            <w:vAlign w:val="center"/>
            <w:hideMark/>
          </w:tcPr>
          <w:p w14:paraId="529BAFD8" w14:textId="77777777" w:rsidR="00715230" w:rsidRPr="00830634" w:rsidRDefault="00715230" w:rsidP="00715230">
            <w:pPr>
              <w:jc w:val="center"/>
              <w:rPr>
                <w:sz w:val="28"/>
              </w:rPr>
            </w:pPr>
            <w:r w:rsidRPr="00830634">
              <w:rPr>
                <w:sz w:val="28"/>
              </w:rPr>
              <w:t>191</w:t>
            </w:r>
          </w:p>
        </w:tc>
      </w:tr>
      <w:tr w:rsidR="00715230" w:rsidRPr="002A218D" w14:paraId="0577F78A"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0AC8BB3" w14:textId="77777777" w:rsidR="00715230" w:rsidRPr="002A218D" w:rsidRDefault="00715230" w:rsidP="00715230">
            <w:pPr>
              <w:jc w:val="center"/>
              <w:rPr>
                <w:color w:val="000000"/>
                <w:sz w:val="28"/>
              </w:rPr>
            </w:pPr>
            <w:r w:rsidRPr="002A218D">
              <w:rPr>
                <w:color w:val="000000"/>
                <w:sz w:val="28"/>
              </w:rPr>
              <w:t>с 01.07.2029</w:t>
            </w:r>
          </w:p>
        </w:tc>
        <w:tc>
          <w:tcPr>
            <w:tcW w:w="6916" w:type="dxa"/>
            <w:tcBorders>
              <w:top w:val="nil"/>
              <w:left w:val="nil"/>
              <w:bottom w:val="single" w:sz="4" w:space="0" w:color="auto"/>
              <w:right w:val="single" w:sz="4" w:space="0" w:color="auto"/>
            </w:tcBorders>
            <w:shd w:val="clear" w:color="auto" w:fill="auto"/>
            <w:noWrap/>
            <w:vAlign w:val="center"/>
            <w:hideMark/>
          </w:tcPr>
          <w:p w14:paraId="46780581" w14:textId="77777777" w:rsidR="00715230" w:rsidRPr="00830634" w:rsidRDefault="00715230" w:rsidP="00715230">
            <w:pPr>
              <w:jc w:val="center"/>
              <w:rPr>
                <w:sz w:val="28"/>
              </w:rPr>
            </w:pPr>
            <w:r w:rsidRPr="00830634">
              <w:rPr>
                <w:sz w:val="28"/>
              </w:rPr>
              <w:t>199</w:t>
            </w:r>
          </w:p>
        </w:tc>
      </w:tr>
      <w:tr w:rsidR="00715230" w:rsidRPr="002A218D" w14:paraId="7B27B403"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6601C28" w14:textId="77777777" w:rsidR="00715230" w:rsidRPr="002A218D" w:rsidRDefault="00715230" w:rsidP="00715230">
            <w:pPr>
              <w:jc w:val="center"/>
              <w:rPr>
                <w:color w:val="000000"/>
                <w:sz w:val="28"/>
              </w:rPr>
            </w:pPr>
            <w:r w:rsidRPr="002A218D">
              <w:rPr>
                <w:color w:val="000000"/>
                <w:sz w:val="28"/>
              </w:rPr>
              <w:t>с 01.01.2030</w:t>
            </w:r>
          </w:p>
        </w:tc>
        <w:tc>
          <w:tcPr>
            <w:tcW w:w="6916" w:type="dxa"/>
            <w:tcBorders>
              <w:top w:val="nil"/>
              <w:left w:val="nil"/>
              <w:bottom w:val="single" w:sz="4" w:space="0" w:color="auto"/>
              <w:right w:val="single" w:sz="4" w:space="0" w:color="auto"/>
            </w:tcBorders>
            <w:shd w:val="clear" w:color="auto" w:fill="auto"/>
            <w:noWrap/>
            <w:vAlign w:val="center"/>
            <w:hideMark/>
          </w:tcPr>
          <w:p w14:paraId="10251F1F" w14:textId="77777777" w:rsidR="00715230" w:rsidRPr="00830634" w:rsidRDefault="00715230" w:rsidP="00715230">
            <w:pPr>
              <w:jc w:val="center"/>
              <w:rPr>
                <w:sz w:val="28"/>
              </w:rPr>
            </w:pPr>
            <w:r w:rsidRPr="00830634">
              <w:rPr>
                <w:sz w:val="28"/>
              </w:rPr>
              <w:t>199</w:t>
            </w:r>
          </w:p>
        </w:tc>
      </w:tr>
      <w:tr w:rsidR="00715230" w:rsidRPr="002A218D" w14:paraId="15012FBB"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D31C96E" w14:textId="77777777" w:rsidR="00715230" w:rsidRPr="002A218D" w:rsidRDefault="00715230" w:rsidP="00715230">
            <w:pPr>
              <w:jc w:val="center"/>
              <w:rPr>
                <w:color w:val="000000"/>
                <w:sz w:val="28"/>
              </w:rPr>
            </w:pPr>
            <w:r w:rsidRPr="002A218D">
              <w:rPr>
                <w:color w:val="000000"/>
                <w:sz w:val="28"/>
              </w:rPr>
              <w:t>с 01.07.2030</w:t>
            </w:r>
          </w:p>
        </w:tc>
        <w:tc>
          <w:tcPr>
            <w:tcW w:w="6916" w:type="dxa"/>
            <w:tcBorders>
              <w:top w:val="nil"/>
              <w:left w:val="nil"/>
              <w:bottom w:val="single" w:sz="4" w:space="0" w:color="auto"/>
              <w:right w:val="single" w:sz="4" w:space="0" w:color="auto"/>
            </w:tcBorders>
            <w:shd w:val="clear" w:color="auto" w:fill="auto"/>
            <w:noWrap/>
            <w:vAlign w:val="center"/>
            <w:hideMark/>
          </w:tcPr>
          <w:p w14:paraId="3A0961FE" w14:textId="77777777" w:rsidR="00715230" w:rsidRPr="00830634" w:rsidRDefault="00715230" w:rsidP="00715230">
            <w:pPr>
              <w:jc w:val="center"/>
              <w:rPr>
                <w:sz w:val="28"/>
              </w:rPr>
            </w:pPr>
            <w:r w:rsidRPr="00830634">
              <w:rPr>
                <w:sz w:val="28"/>
              </w:rPr>
              <w:t>206</w:t>
            </w:r>
          </w:p>
        </w:tc>
      </w:tr>
      <w:tr w:rsidR="00715230" w:rsidRPr="002A218D" w14:paraId="39F0AE7C"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990E655" w14:textId="77777777" w:rsidR="00715230" w:rsidRPr="002A218D" w:rsidRDefault="00715230" w:rsidP="00715230">
            <w:pPr>
              <w:jc w:val="center"/>
              <w:rPr>
                <w:color w:val="000000"/>
                <w:sz w:val="28"/>
              </w:rPr>
            </w:pPr>
            <w:r w:rsidRPr="002A218D">
              <w:rPr>
                <w:color w:val="000000"/>
                <w:sz w:val="28"/>
              </w:rPr>
              <w:t>с 01.01.2031</w:t>
            </w:r>
          </w:p>
        </w:tc>
        <w:tc>
          <w:tcPr>
            <w:tcW w:w="6916" w:type="dxa"/>
            <w:tcBorders>
              <w:top w:val="nil"/>
              <w:left w:val="nil"/>
              <w:bottom w:val="single" w:sz="4" w:space="0" w:color="auto"/>
              <w:right w:val="single" w:sz="4" w:space="0" w:color="auto"/>
            </w:tcBorders>
            <w:shd w:val="clear" w:color="auto" w:fill="auto"/>
            <w:noWrap/>
            <w:vAlign w:val="center"/>
            <w:hideMark/>
          </w:tcPr>
          <w:p w14:paraId="76E13D11" w14:textId="77777777" w:rsidR="00715230" w:rsidRPr="00830634" w:rsidRDefault="00715230" w:rsidP="00715230">
            <w:pPr>
              <w:jc w:val="center"/>
              <w:rPr>
                <w:sz w:val="28"/>
              </w:rPr>
            </w:pPr>
            <w:r w:rsidRPr="00830634">
              <w:rPr>
                <w:sz w:val="28"/>
              </w:rPr>
              <w:t>206</w:t>
            </w:r>
          </w:p>
        </w:tc>
      </w:tr>
      <w:tr w:rsidR="00715230" w:rsidRPr="002A218D" w14:paraId="4F6125BB"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162A7E2" w14:textId="77777777" w:rsidR="00715230" w:rsidRPr="002A218D" w:rsidRDefault="00715230" w:rsidP="00715230">
            <w:pPr>
              <w:jc w:val="center"/>
              <w:rPr>
                <w:color w:val="000000"/>
                <w:sz w:val="28"/>
              </w:rPr>
            </w:pPr>
            <w:r w:rsidRPr="002A218D">
              <w:rPr>
                <w:color w:val="000000"/>
                <w:sz w:val="28"/>
              </w:rPr>
              <w:t>с 01.07.2031</w:t>
            </w:r>
          </w:p>
        </w:tc>
        <w:tc>
          <w:tcPr>
            <w:tcW w:w="6916" w:type="dxa"/>
            <w:tcBorders>
              <w:top w:val="nil"/>
              <w:left w:val="nil"/>
              <w:bottom w:val="single" w:sz="4" w:space="0" w:color="auto"/>
              <w:right w:val="single" w:sz="4" w:space="0" w:color="auto"/>
            </w:tcBorders>
            <w:shd w:val="clear" w:color="auto" w:fill="auto"/>
            <w:noWrap/>
            <w:vAlign w:val="center"/>
            <w:hideMark/>
          </w:tcPr>
          <w:p w14:paraId="20CF64F7" w14:textId="77777777" w:rsidR="00715230" w:rsidRPr="00830634" w:rsidRDefault="00715230" w:rsidP="00715230">
            <w:pPr>
              <w:jc w:val="center"/>
              <w:rPr>
                <w:sz w:val="28"/>
              </w:rPr>
            </w:pPr>
            <w:r w:rsidRPr="00830634">
              <w:rPr>
                <w:sz w:val="28"/>
              </w:rPr>
              <w:t>214</w:t>
            </w:r>
          </w:p>
        </w:tc>
      </w:tr>
      <w:tr w:rsidR="00715230" w:rsidRPr="002A218D" w14:paraId="7C09C369"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CF15425" w14:textId="77777777" w:rsidR="00715230" w:rsidRPr="002A218D" w:rsidRDefault="00715230" w:rsidP="00715230">
            <w:pPr>
              <w:jc w:val="center"/>
              <w:rPr>
                <w:color w:val="000000"/>
                <w:sz w:val="28"/>
              </w:rPr>
            </w:pPr>
            <w:r w:rsidRPr="002A218D">
              <w:rPr>
                <w:color w:val="000000"/>
                <w:sz w:val="28"/>
              </w:rPr>
              <w:t>с 01.01.2032</w:t>
            </w:r>
          </w:p>
        </w:tc>
        <w:tc>
          <w:tcPr>
            <w:tcW w:w="6916" w:type="dxa"/>
            <w:tcBorders>
              <w:top w:val="nil"/>
              <w:left w:val="nil"/>
              <w:bottom w:val="single" w:sz="4" w:space="0" w:color="auto"/>
              <w:right w:val="single" w:sz="4" w:space="0" w:color="auto"/>
            </w:tcBorders>
            <w:shd w:val="clear" w:color="auto" w:fill="auto"/>
            <w:noWrap/>
            <w:vAlign w:val="center"/>
            <w:hideMark/>
          </w:tcPr>
          <w:p w14:paraId="3135E7C8" w14:textId="77777777" w:rsidR="00715230" w:rsidRPr="00830634" w:rsidRDefault="00715230" w:rsidP="00715230">
            <w:pPr>
              <w:jc w:val="center"/>
              <w:rPr>
                <w:sz w:val="28"/>
              </w:rPr>
            </w:pPr>
            <w:r w:rsidRPr="00830634">
              <w:rPr>
                <w:sz w:val="28"/>
              </w:rPr>
              <w:t>214</w:t>
            </w:r>
          </w:p>
        </w:tc>
      </w:tr>
      <w:tr w:rsidR="00715230" w:rsidRPr="002A218D" w14:paraId="06A5C6F9"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D9A9898" w14:textId="77777777" w:rsidR="00715230" w:rsidRPr="002A218D" w:rsidRDefault="00715230" w:rsidP="00715230">
            <w:pPr>
              <w:jc w:val="center"/>
              <w:rPr>
                <w:color w:val="000000"/>
                <w:sz w:val="28"/>
              </w:rPr>
            </w:pPr>
            <w:r w:rsidRPr="002A218D">
              <w:rPr>
                <w:color w:val="000000"/>
                <w:sz w:val="28"/>
              </w:rPr>
              <w:t>с 01.07.2032</w:t>
            </w:r>
          </w:p>
        </w:tc>
        <w:tc>
          <w:tcPr>
            <w:tcW w:w="6916" w:type="dxa"/>
            <w:tcBorders>
              <w:top w:val="nil"/>
              <w:left w:val="nil"/>
              <w:bottom w:val="single" w:sz="4" w:space="0" w:color="auto"/>
              <w:right w:val="single" w:sz="4" w:space="0" w:color="auto"/>
            </w:tcBorders>
            <w:shd w:val="clear" w:color="auto" w:fill="auto"/>
            <w:noWrap/>
            <w:vAlign w:val="center"/>
            <w:hideMark/>
          </w:tcPr>
          <w:p w14:paraId="4EDCC607" w14:textId="77777777" w:rsidR="00715230" w:rsidRPr="00830634" w:rsidRDefault="00715230" w:rsidP="00715230">
            <w:pPr>
              <w:jc w:val="center"/>
              <w:rPr>
                <w:sz w:val="28"/>
              </w:rPr>
            </w:pPr>
            <w:r w:rsidRPr="00830634">
              <w:rPr>
                <w:sz w:val="28"/>
              </w:rPr>
              <w:t>223</w:t>
            </w:r>
          </w:p>
        </w:tc>
      </w:tr>
      <w:tr w:rsidR="00715230" w:rsidRPr="002A218D" w14:paraId="5BC0DD38"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0CEFC6D" w14:textId="77777777" w:rsidR="00715230" w:rsidRPr="002A218D" w:rsidRDefault="00715230" w:rsidP="00715230">
            <w:pPr>
              <w:jc w:val="center"/>
              <w:rPr>
                <w:color w:val="000000"/>
                <w:sz w:val="28"/>
              </w:rPr>
            </w:pPr>
            <w:r w:rsidRPr="002A218D">
              <w:rPr>
                <w:color w:val="000000"/>
                <w:sz w:val="28"/>
              </w:rPr>
              <w:t>с 01.01.2033</w:t>
            </w:r>
          </w:p>
        </w:tc>
        <w:tc>
          <w:tcPr>
            <w:tcW w:w="6916" w:type="dxa"/>
            <w:tcBorders>
              <w:top w:val="nil"/>
              <w:left w:val="nil"/>
              <w:bottom w:val="single" w:sz="4" w:space="0" w:color="auto"/>
              <w:right w:val="single" w:sz="4" w:space="0" w:color="auto"/>
            </w:tcBorders>
            <w:shd w:val="clear" w:color="auto" w:fill="auto"/>
            <w:noWrap/>
            <w:vAlign w:val="center"/>
            <w:hideMark/>
          </w:tcPr>
          <w:p w14:paraId="3FB69D64" w14:textId="77777777" w:rsidR="00715230" w:rsidRPr="00830634" w:rsidRDefault="00715230" w:rsidP="00715230">
            <w:pPr>
              <w:jc w:val="center"/>
              <w:rPr>
                <w:sz w:val="28"/>
              </w:rPr>
            </w:pPr>
            <w:r w:rsidRPr="00830634">
              <w:rPr>
                <w:sz w:val="28"/>
              </w:rPr>
              <w:t>223</w:t>
            </w:r>
          </w:p>
        </w:tc>
      </w:tr>
      <w:tr w:rsidR="00715230" w:rsidRPr="002A218D" w14:paraId="6DFC0A2A" w14:textId="77777777" w:rsidTr="00715230">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0F389A9" w14:textId="77777777" w:rsidR="00715230" w:rsidRPr="002A218D" w:rsidRDefault="00715230" w:rsidP="00715230">
            <w:pPr>
              <w:jc w:val="center"/>
              <w:rPr>
                <w:color w:val="000000"/>
                <w:sz w:val="28"/>
              </w:rPr>
            </w:pPr>
            <w:r w:rsidRPr="002A218D">
              <w:rPr>
                <w:color w:val="000000"/>
                <w:sz w:val="28"/>
              </w:rPr>
              <w:t>с 01.07.2033</w:t>
            </w:r>
          </w:p>
        </w:tc>
        <w:tc>
          <w:tcPr>
            <w:tcW w:w="6916" w:type="dxa"/>
            <w:tcBorders>
              <w:top w:val="nil"/>
              <w:left w:val="nil"/>
              <w:bottom w:val="single" w:sz="4" w:space="0" w:color="auto"/>
              <w:right w:val="single" w:sz="4" w:space="0" w:color="auto"/>
            </w:tcBorders>
            <w:shd w:val="clear" w:color="auto" w:fill="auto"/>
            <w:noWrap/>
            <w:vAlign w:val="center"/>
            <w:hideMark/>
          </w:tcPr>
          <w:p w14:paraId="69F4C37A" w14:textId="77777777" w:rsidR="00715230" w:rsidRPr="00830634" w:rsidRDefault="00715230" w:rsidP="00715230">
            <w:pPr>
              <w:jc w:val="center"/>
              <w:rPr>
                <w:sz w:val="28"/>
              </w:rPr>
            </w:pPr>
            <w:r w:rsidRPr="00830634">
              <w:rPr>
                <w:sz w:val="28"/>
              </w:rPr>
              <w:t>231</w:t>
            </w:r>
          </w:p>
        </w:tc>
      </w:tr>
    </w:tbl>
    <w:p w14:paraId="791EEE35" w14:textId="77777777" w:rsidR="00715230" w:rsidRDefault="00715230" w:rsidP="00715230"/>
    <w:p w14:paraId="32A55852" w14:textId="77777777" w:rsidR="00715230" w:rsidRDefault="00715230" w:rsidP="00715230">
      <w:pPr>
        <w:spacing w:after="160" w:line="259" w:lineRule="auto"/>
        <w:jc w:val="both"/>
        <w:rPr>
          <w:sz w:val="28"/>
        </w:rPr>
      </w:pPr>
      <w:r>
        <w:rPr>
          <w:sz w:val="28"/>
        </w:rPr>
        <w:t>*  - затраты предприятия на приобретение холодной воды для приготовления горячей воды.</w:t>
      </w:r>
    </w:p>
    <w:p w14:paraId="0C3A1F61" w14:textId="77777777" w:rsidR="00715230" w:rsidRDefault="00715230" w:rsidP="00715230">
      <w:pPr>
        <w:spacing w:after="160" w:line="259" w:lineRule="auto"/>
        <w:jc w:val="both"/>
        <w:rPr>
          <w:sz w:val="28"/>
        </w:rPr>
      </w:pPr>
    </w:p>
    <w:p w14:paraId="2CD27AB2" w14:textId="77777777" w:rsidR="00715230" w:rsidRPr="001356FD" w:rsidRDefault="00715230" w:rsidP="00715230">
      <w:pPr>
        <w:spacing w:after="160" w:line="259" w:lineRule="auto"/>
        <w:jc w:val="both"/>
        <w:rPr>
          <w:sz w:val="28"/>
        </w:rPr>
      </w:pPr>
    </w:p>
    <w:p w14:paraId="21B9C9D2" w14:textId="77777777" w:rsidR="00715230" w:rsidRPr="001356FD" w:rsidRDefault="00715230" w:rsidP="00715230">
      <w:pPr>
        <w:jc w:val="center"/>
        <w:rPr>
          <w:bCs/>
          <w:sz w:val="28"/>
        </w:rPr>
      </w:pPr>
      <w:r w:rsidRPr="001356FD">
        <w:rPr>
          <w:bCs/>
          <w:sz w:val="28"/>
        </w:rPr>
        <w:t>Раздел 7. График реализации мероприятий производственной</w:t>
      </w:r>
    </w:p>
    <w:p w14:paraId="6F8037E1" w14:textId="77777777" w:rsidR="00715230" w:rsidRPr="001356FD" w:rsidRDefault="00715230" w:rsidP="00715230">
      <w:pPr>
        <w:jc w:val="center"/>
        <w:rPr>
          <w:sz w:val="28"/>
        </w:rPr>
      </w:pPr>
      <w:r w:rsidRPr="001356FD">
        <w:rPr>
          <w:bCs/>
          <w:sz w:val="28"/>
        </w:rPr>
        <w:t xml:space="preserve">программы АО «Теплоэнерго» на потребительском рынке г. Кемерово </w:t>
      </w:r>
      <w:r>
        <w:rPr>
          <w:bCs/>
          <w:sz w:val="28"/>
        </w:rPr>
        <w:br/>
      </w:r>
      <w:proofErr w:type="spellStart"/>
      <w:r w:rsidRPr="001356FD">
        <w:rPr>
          <w:bCs/>
          <w:sz w:val="28"/>
        </w:rPr>
        <w:t>ж.р</w:t>
      </w:r>
      <w:proofErr w:type="spellEnd"/>
      <w:r w:rsidRPr="001356FD">
        <w:rPr>
          <w:bCs/>
          <w:sz w:val="28"/>
        </w:rPr>
        <w:t>. Лесная поляна (</w:t>
      </w:r>
      <w:proofErr w:type="gramStart"/>
      <w:r w:rsidRPr="001356FD">
        <w:rPr>
          <w:bCs/>
          <w:sz w:val="28"/>
        </w:rPr>
        <w:t>от котельных</w:t>
      </w:r>
      <w:proofErr w:type="gramEnd"/>
      <w:r w:rsidRPr="001356FD">
        <w:rPr>
          <w:bCs/>
          <w:sz w:val="28"/>
        </w:rPr>
        <w:t xml:space="preserve"> расположенных по адресам: </w:t>
      </w:r>
      <w:r>
        <w:rPr>
          <w:bCs/>
          <w:sz w:val="28"/>
        </w:rPr>
        <w:br/>
        <w:t xml:space="preserve">ул. </w:t>
      </w:r>
      <w:proofErr w:type="spellStart"/>
      <w:r>
        <w:rPr>
          <w:bCs/>
          <w:sz w:val="28"/>
        </w:rPr>
        <w:t>Щегловская</w:t>
      </w:r>
      <w:proofErr w:type="spellEnd"/>
      <w:r>
        <w:rPr>
          <w:bCs/>
          <w:sz w:val="28"/>
        </w:rPr>
        <w:t>, 2, 30</w:t>
      </w:r>
      <w:r w:rsidRPr="001356FD">
        <w:rPr>
          <w:bCs/>
          <w:sz w:val="28"/>
        </w:rPr>
        <w:t>, ул. Осенний бульвар, 4а)</w:t>
      </w:r>
    </w:p>
    <w:p w14:paraId="24ECB497" w14:textId="77777777" w:rsidR="00715230" w:rsidRDefault="00715230" w:rsidP="00715230">
      <w:pPr>
        <w:rPr>
          <w:sz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gridCol w:w="2410"/>
        <w:gridCol w:w="2182"/>
      </w:tblGrid>
      <w:tr w:rsidR="00715230" w:rsidRPr="001E1806" w14:paraId="05502EC7" w14:textId="77777777" w:rsidTr="00715230">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27D8D674" w14:textId="77777777" w:rsidR="00715230" w:rsidRPr="001E1806" w:rsidRDefault="00715230" w:rsidP="00715230">
            <w:pPr>
              <w:jc w:val="center"/>
              <w:rPr>
                <w:sz w:val="28"/>
                <w:szCs w:val="28"/>
              </w:rPr>
            </w:pPr>
            <w:r w:rsidRPr="001E1806">
              <w:rPr>
                <w:sz w:val="28"/>
                <w:szCs w:val="28"/>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A7F290" w14:textId="77777777" w:rsidR="00715230" w:rsidRPr="001E1806" w:rsidRDefault="00715230" w:rsidP="00715230">
            <w:pPr>
              <w:jc w:val="center"/>
              <w:rPr>
                <w:sz w:val="28"/>
                <w:szCs w:val="28"/>
              </w:rPr>
            </w:pPr>
            <w:r w:rsidRPr="001E1806">
              <w:rPr>
                <w:sz w:val="28"/>
                <w:szCs w:val="28"/>
              </w:rPr>
              <w:t>Дата начала реализации мероприятий</w:t>
            </w:r>
          </w:p>
        </w:tc>
        <w:tc>
          <w:tcPr>
            <w:tcW w:w="2182" w:type="dxa"/>
            <w:tcBorders>
              <w:top w:val="single" w:sz="4" w:space="0" w:color="auto"/>
              <w:left w:val="single" w:sz="4" w:space="0" w:color="auto"/>
              <w:bottom w:val="single" w:sz="4" w:space="0" w:color="auto"/>
              <w:right w:val="single" w:sz="4" w:space="0" w:color="auto"/>
            </w:tcBorders>
            <w:vAlign w:val="center"/>
            <w:hideMark/>
          </w:tcPr>
          <w:p w14:paraId="7A1150A8" w14:textId="77777777" w:rsidR="00715230" w:rsidRPr="001E1806" w:rsidRDefault="00715230" w:rsidP="00715230">
            <w:pPr>
              <w:jc w:val="center"/>
              <w:rPr>
                <w:sz w:val="28"/>
                <w:szCs w:val="28"/>
              </w:rPr>
            </w:pPr>
            <w:r w:rsidRPr="001E1806">
              <w:rPr>
                <w:sz w:val="28"/>
                <w:szCs w:val="28"/>
              </w:rPr>
              <w:t>Дата окончания реализации мероприятий</w:t>
            </w:r>
          </w:p>
        </w:tc>
      </w:tr>
      <w:tr w:rsidR="00715230" w:rsidRPr="001E1806" w14:paraId="2C5572B0" w14:textId="77777777" w:rsidTr="00715230">
        <w:trPr>
          <w:trHeight w:val="977"/>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701F3193" w14:textId="77777777" w:rsidR="00715230" w:rsidRPr="001E1806" w:rsidRDefault="00715230" w:rsidP="00715230">
            <w:pPr>
              <w:rPr>
                <w:sz w:val="28"/>
                <w:szCs w:val="28"/>
              </w:rPr>
            </w:pPr>
            <w:r w:rsidRPr="001E1806">
              <w:rPr>
                <w:sz w:val="28"/>
                <w:szCs w:val="28"/>
              </w:rPr>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7BDD7D3" w14:textId="77777777" w:rsidR="00715230" w:rsidRPr="001E1806" w:rsidRDefault="00715230" w:rsidP="00715230">
            <w:pPr>
              <w:jc w:val="center"/>
              <w:rPr>
                <w:sz w:val="28"/>
                <w:szCs w:val="28"/>
              </w:rPr>
            </w:pPr>
            <w:r>
              <w:rPr>
                <w:sz w:val="28"/>
                <w:szCs w:val="28"/>
              </w:rPr>
              <w:t>01</w:t>
            </w:r>
            <w:r w:rsidRPr="001E1806">
              <w:rPr>
                <w:sz w:val="28"/>
                <w:szCs w:val="28"/>
              </w:rPr>
              <w:t>.</w:t>
            </w:r>
            <w:r>
              <w:rPr>
                <w:sz w:val="28"/>
                <w:szCs w:val="28"/>
              </w:rPr>
              <w:t>05</w:t>
            </w:r>
            <w:r w:rsidRPr="001E1806">
              <w:rPr>
                <w:sz w:val="28"/>
                <w:szCs w:val="28"/>
              </w:rPr>
              <w:t>.201</w:t>
            </w:r>
            <w:r>
              <w:rPr>
                <w:sz w:val="28"/>
                <w:szCs w:val="28"/>
              </w:rPr>
              <w:t>9</w:t>
            </w:r>
            <w:r w:rsidRPr="001E1806">
              <w:rPr>
                <w:sz w:val="28"/>
                <w:szCs w:val="28"/>
              </w:rPr>
              <w:t> </w:t>
            </w:r>
          </w:p>
        </w:tc>
        <w:tc>
          <w:tcPr>
            <w:tcW w:w="2182" w:type="dxa"/>
            <w:tcBorders>
              <w:top w:val="single" w:sz="4" w:space="0" w:color="auto"/>
              <w:left w:val="single" w:sz="4" w:space="0" w:color="auto"/>
              <w:bottom w:val="single" w:sz="4" w:space="0" w:color="auto"/>
              <w:right w:val="single" w:sz="4" w:space="0" w:color="auto"/>
            </w:tcBorders>
            <w:noWrap/>
            <w:vAlign w:val="center"/>
            <w:hideMark/>
          </w:tcPr>
          <w:p w14:paraId="490DAA92" w14:textId="77777777" w:rsidR="00715230" w:rsidRPr="001E1806" w:rsidRDefault="00715230" w:rsidP="00715230">
            <w:pPr>
              <w:jc w:val="center"/>
              <w:rPr>
                <w:sz w:val="28"/>
                <w:szCs w:val="28"/>
              </w:rPr>
            </w:pPr>
            <w:r w:rsidRPr="001E1806">
              <w:rPr>
                <w:sz w:val="28"/>
                <w:szCs w:val="28"/>
              </w:rPr>
              <w:t>31.12.</w:t>
            </w:r>
            <w:r>
              <w:rPr>
                <w:sz w:val="28"/>
                <w:szCs w:val="28"/>
              </w:rPr>
              <w:t>2033</w:t>
            </w:r>
          </w:p>
        </w:tc>
      </w:tr>
    </w:tbl>
    <w:p w14:paraId="651DA6FF" w14:textId="77777777" w:rsidR="00715230" w:rsidRDefault="00715230" w:rsidP="00715230">
      <w:pPr>
        <w:rPr>
          <w:sz w:val="28"/>
        </w:rPr>
      </w:pPr>
    </w:p>
    <w:p w14:paraId="3D9C7567" w14:textId="77777777" w:rsidR="00715230" w:rsidRDefault="00715230" w:rsidP="00715230">
      <w:pPr>
        <w:rPr>
          <w:sz w:val="28"/>
        </w:rPr>
      </w:pPr>
    </w:p>
    <w:p w14:paraId="3650D86B" w14:textId="77777777" w:rsidR="00715230" w:rsidRPr="001E1806" w:rsidRDefault="00715230" w:rsidP="00715230">
      <w:pPr>
        <w:jc w:val="center"/>
        <w:rPr>
          <w:bCs/>
          <w:color w:val="000000"/>
          <w:sz w:val="28"/>
          <w:szCs w:val="28"/>
        </w:rPr>
      </w:pPr>
      <w:r w:rsidRPr="001E1806">
        <w:rPr>
          <w:sz w:val="28"/>
          <w:szCs w:val="28"/>
        </w:rPr>
        <w:t xml:space="preserve">Раздел 8. </w:t>
      </w:r>
      <w:r w:rsidRPr="001E1806">
        <w:rPr>
          <w:bCs/>
          <w:color w:val="000000"/>
          <w:sz w:val="28"/>
          <w:szCs w:val="28"/>
        </w:rPr>
        <w:t xml:space="preserve">Показатели надежности, качества, </w:t>
      </w:r>
    </w:p>
    <w:p w14:paraId="568B5F34" w14:textId="77777777" w:rsidR="00715230" w:rsidRDefault="00715230" w:rsidP="00715230">
      <w:pPr>
        <w:rPr>
          <w:sz w:val="28"/>
          <w:szCs w:val="28"/>
        </w:rPr>
      </w:pPr>
      <w:r w:rsidRPr="001E1806">
        <w:rPr>
          <w:bCs/>
          <w:color w:val="000000"/>
          <w:sz w:val="28"/>
          <w:szCs w:val="28"/>
        </w:rPr>
        <w:t xml:space="preserve">энергетической эффективности объектов систем </w:t>
      </w:r>
      <w:r w:rsidRPr="001E1806">
        <w:rPr>
          <w:sz w:val="28"/>
          <w:szCs w:val="28"/>
        </w:rPr>
        <w:t>горячего водоснабжения</w:t>
      </w:r>
    </w:p>
    <w:p w14:paraId="3BD04208" w14:textId="77777777" w:rsidR="00715230" w:rsidRDefault="00715230" w:rsidP="00715230">
      <w:pPr>
        <w:rPr>
          <w:sz w:val="28"/>
          <w:szCs w:val="28"/>
        </w:rPr>
      </w:pPr>
    </w:p>
    <w:tbl>
      <w:tblPr>
        <w:tblW w:w="9175" w:type="dxa"/>
        <w:tblInd w:w="-5" w:type="dxa"/>
        <w:tblLook w:val="04A0" w:firstRow="1" w:lastRow="0" w:firstColumn="1" w:lastColumn="0" w:noHBand="0" w:noVBand="1"/>
      </w:tblPr>
      <w:tblGrid>
        <w:gridCol w:w="3006"/>
        <w:gridCol w:w="1590"/>
        <w:gridCol w:w="2265"/>
        <w:gridCol w:w="2314"/>
      </w:tblGrid>
      <w:tr w:rsidR="00715230" w:rsidRPr="002A218D" w14:paraId="5A90AD28" w14:textId="77777777" w:rsidTr="00715230">
        <w:trPr>
          <w:trHeight w:val="1575"/>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1F536" w14:textId="77777777" w:rsidR="00715230" w:rsidRPr="002A218D" w:rsidRDefault="00715230" w:rsidP="00715230">
            <w:pPr>
              <w:jc w:val="center"/>
              <w:rPr>
                <w:color w:val="000000"/>
                <w:sz w:val="28"/>
              </w:rPr>
            </w:pPr>
            <w:r w:rsidRPr="002A218D">
              <w:rPr>
                <w:color w:val="000000"/>
                <w:sz w:val="28"/>
              </w:rPr>
              <w:t>Период</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77A8FD51" w14:textId="77777777" w:rsidR="00715230" w:rsidRPr="002A218D" w:rsidRDefault="00715230" w:rsidP="00715230">
            <w:pPr>
              <w:jc w:val="center"/>
              <w:rPr>
                <w:color w:val="000000"/>
                <w:sz w:val="28"/>
              </w:rPr>
            </w:pPr>
            <w:r w:rsidRPr="002A218D">
              <w:rPr>
                <w:color w:val="000000"/>
                <w:sz w:val="28"/>
              </w:rPr>
              <w:t>Показатели качества горячей воды</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290B116D" w14:textId="77777777" w:rsidR="00715230" w:rsidRPr="002A218D" w:rsidRDefault="00715230" w:rsidP="00715230">
            <w:pPr>
              <w:jc w:val="center"/>
              <w:rPr>
                <w:color w:val="000000"/>
                <w:sz w:val="28"/>
              </w:rPr>
            </w:pPr>
            <w:r w:rsidRPr="002A218D">
              <w:rPr>
                <w:color w:val="000000"/>
                <w:sz w:val="28"/>
              </w:rPr>
              <w:t>Показатели надежности и бесперебойности горячего водоснабжения</w:t>
            </w:r>
          </w:p>
        </w:tc>
        <w:tc>
          <w:tcPr>
            <w:tcW w:w="2314" w:type="dxa"/>
            <w:tcBorders>
              <w:top w:val="single" w:sz="4" w:space="0" w:color="auto"/>
              <w:left w:val="nil"/>
              <w:bottom w:val="single" w:sz="4" w:space="0" w:color="auto"/>
              <w:right w:val="single" w:sz="4" w:space="0" w:color="auto"/>
            </w:tcBorders>
            <w:shd w:val="clear" w:color="auto" w:fill="auto"/>
            <w:vAlign w:val="center"/>
            <w:hideMark/>
          </w:tcPr>
          <w:p w14:paraId="28A845F6" w14:textId="77777777" w:rsidR="00715230" w:rsidRPr="002A218D" w:rsidRDefault="00715230" w:rsidP="00715230">
            <w:pPr>
              <w:jc w:val="center"/>
              <w:rPr>
                <w:color w:val="000000"/>
                <w:sz w:val="28"/>
              </w:rPr>
            </w:pPr>
            <w:r w:rsidRPr="002A218D">
              <w:rPr>
                <w:color w:val="000000"/>
                <w:sz w:val="28"/>
              </w:rPr>
              <w:t>Показатели энергетической эффективности использования ресурсов</w:t>
            </w:r>
          </w:p>
        </w:tc>
      </w:tr>
      <w:tr w:rsidR="00715230" w:rsidRPr="002A218D" w14:paraId="793DE0D8"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7B4FB99C" w14:textId="77777777" w:rsidR="00715230" w:rsidRPr="002A218D" w:rsidRDefault="00715230" w:rsidP="00715230">
            <w:pPr>
              <w:jc w:val="center"/>
              <w:rPr>
                <w:color w:val="000000"/>
                <w:sz w:val="28"/>
              </w:rPr>
            </w:pPr>
            <w:r w:rsidRPr="002A218D">
              <w:rPr>
                <w:color w:val="000000"/>
                <w:sz w:val="28"/>
              </w:rPr>
              <w:t>Факт 2018 года</w:t>
            </w:r>
          </w:p>
        </w:tc>
        <w:tc>
          <w:tcPr>
            <w:tcW w:w="1590" w:type="dxa"/>
            <w:tcBorders>
              <w:top w:val="nil"/>
              <w:left w:val="nil"/>
              <w:bottom w:val="single" w:sz="4" w:space="0" w:color="auto"/>
              <w:right w:val="single" w:sz="4" w:space="0" w:color="auto"/>
            </w:tcBorders>
            <w:shd w:val="clear" w:color="auto" w:fill="auto"/>
            <w:vAlign w:val="center"/>
            <w:hideMark/>
          </w:tcPr>
          <w:p w14:paraId="3C908CF5"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107C7371"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116560C3" w14:textId="77777777" w:rsidR="00715230" w:rsidRPr="002A218D" w:rsidRDefault="00715230" w:rsidP="00715230">
            <w:pPr>
              <w:jc w:val="center"/>
              <w:rPr>
                <w:color w:val="000000"/>
                <w:sz w:val="28"/>
              </w:rPr>
            </w:pPr>
            <w:r w:rsidRPr="002A218D">
              <w:rPr>
                <w:color w:val="000000"/>
                <w:sz w:val="28"/>
              </w:rPr>
              <w:t>-</w:t>
            </w:r>
          </w:p>
        </w:tc>
      </w:tr>
      <w:tr w:rsidR="00715230" w:rsidRPr="002A218D" w14:paraId="6B1F345B"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55E7ADA9" w14:textId="77777777" w:rsidR="00715230" w:rsidRPr="002A218D" w:rsidRDefault="00715230" w:rsidP="00715230">
            <w:pPr>
              <w:jc w:val="center"/>
              <w:rPr>
                <w:color w:val="000000"/>
                <w:sz w:val="28"/>
              </w:rPr>
            </w:pPr>
            <w:r w:rsidRPr="002A218D">
              <w:rPr>
                <w:color w:val="000000"/>
                <w:sz w:val="28"/>
              </w:rPr>
              <w:t>Ожидаемые значения 2019 года</w:t>
            </w:r>
          </w:p>
        </w:tc>
        <w:tc>
          <w:tcPr>
            <w:tcW w:w="1590" w:type="dxa"/>
            <w:tcBorders>
              <w:top w:val="nil"/>
              <w:left w:val="nil"/>
              <w:bottom w:val="single" w:sz="4" w:space="0" w:color="auto"/>
              <w:right w:val="single" w:sz="4" w:space="0" w:color="auto"/>
            </w:tcBorders>
            <w:shd w:val="clear" w:color="auto" w:fill="auto"/>
            <w:vAlign w:val="center"/>
            <w:hideMark/>
          </w:tcPr>
          <w:p w14:paraId="33FE1B84"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367258BE"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5BC336EE" w14:textId="77777777" w:rsidR="00715230" w:rsidRPr="002A218D" w:rsidRDefault="00715230" w:rsidP="00715230">
            <w:pPr>
              <w:jc w:val="center"/>
              <w:rPr>
                <w:color w:val="000000"/>
                <w:sz w:val="28"/>
              </w:rPr>
            </w:pPr>
            <w:r w:rsidRPr="002A218D">
              <w:rPr>
                <w:color w:val="000000"/>
                <w:sz w:val="28"/>
              </w:rPr>
              <w:t>-</w:t>
            </w:r>
          </w:p>
        </w:tc>
      </w:tr>
      <w:tr w:rsidR="00715230" w:rsidRPr="002A218D" w14:paraId="6F468EF1"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2728767B" w14:textId="77777777" w:rsidR="00715230" w:rsidRPr="002A218D" w:rsidRDefault="00715230" w:rsidP="00715230">
            <w:pPr>
              <w:jc w:val="center"/>
              <w:rPr>
                <w:color w:val="000000"/>
                <w:sz w:val="28"/>
              </w:rPr>
            </w:pPr>
            <w:r w:rsidRPr="002A218D">
              <w:rPr>
                <w:color w:val="000000"/>
                <w:sz w:val="28"/>
              </w:rPr>
              <w:t>План 2020 года</w:t>
            </w:r>
          </w:p>
        </w:tc>
        <w:tc>
          <w:tcPr>
            <w:tcW w:w="1590" w:type="dxa"/>
            <w:tcBorders>
              <w:top w:val="nil"/>
              <w:left w:val="nil"/>
              <w:bottom w:val="single" w:sz="4" w:space="0" w:color="auto"/>
              <w:right w:val="single" w:sz="4" w:space="0" w:color="auto"/>
            </w:tcBorders>
            <w:shd w:val="clear" w:color="auto" w:fill="auto"/>
            <w:vAlign w:val="center"/>
            <w:hideMark/>
          </w:tcPr>
          <w:p w14:paraId="5656040E"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3CE66FD8"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6F5D7461" w14:textId="77777777" w:rsidR="00715230" w:rsidRPr="002A218D" w:rsidRDefault="00715230" w:rsidP="00715230">
            <w:pPr>
              <w:jc w:val="center"/>
              <w:rPr>
                <w:color w:val="000000"/>
                <w:sz w:val="28"/>
              </w:rPr>
            </w:pPr>
            <w:r w:rsidRPr="002A218D">
              <w:rPr>
                <w:color w:val="000000"/>
                <w:sz w:val="28"/>
              </w:rPr>
              <w:t>-</w:t>
            </w:r>
          </w:p>
        </w:tc>
      </w:tr>
      <w:tr w:rsidR="00715230" w:rsidRPr="002A218D" w14:paraId="4768B016"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00E6AE5D" w14:textId="77777777" w:rsidR="00715230" w:rsidRPr="002A218D" w:rsidRDefault="00715230" w:rsidP="00715230">
            <w:pPr>
              <w:jc w:val="center"/>
              <w:rPr>
                <w:color w:val="000000"/>
                <w:sz w:val="28"/>
              </w:rPr>
            </w:pPr>
            <w:r w:rsidRPr="002A218D">
              <w:rPr>
                <w:color w:val="000000"/>
                <w:sz w:val="28"/>
              </w:rPr>
              <w:t>План 2021 года</w:t>
            </w:r>
          </w:p>
        </w:tc>
        <w:tc>
          <w:tcPr>
            <w:tcW w:w="1590" w:type="dxa"/>
            <w:tcBorders>
              <w:top w:val="nil"/>
              <w:left w:val="nil"/>
              <w:bottom w:val="single" w:sz="4" w:space="0" w:color="auto"/>
              <w:right w:val="single" w:sz="4" w:space="0" w:color="auto"/>
            </w:tcBorders>
            <w:shd w:val="clear" w:color="auto" w:fill="auto"/>
            <w:vAlign w:val="center"/>
            <w:hideMark/>
          </w:tcPr>
          <w:p w14:paraId="2CBBCE2C"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3BE14427"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4C006D2A" w14:textId="77777777" w:rsidR="00715230" w:rsidRPr="002A218D" w:rsidRDefault="00715230" w:rsidP="00715230">
            <w:pPr>
              <w:jc w:val="center"/>
              <w:rPr>
                <w:color w:val="000000"/>
                <w:sz w:val="28"/>
              </w:rPr>
            </w:pPr>
            <w:r w:rsidRPr="002A218D">
              <w:rPr>
                <w:color w:val="000000"/>
                <w:sz w:val="28"/>
              </w:rPr>
              <w:t>-</w:t>
            </w:r>
          </w:p>
        </w:tc>
      </w:tr>
      <w:tr w:rsidR="00715230" w:rsidRPr="002A218D" w14:paraId="103C4E85"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16380EF1" w14:textId="77777777" w:rsidR="00715230" w:rsidRPr="002A218D" w:rsidRDefault="00715230" w:rsidP="00715230">
            <w:pPr>
              <w:jc w:val="center"/>
              <w:rPr>
                <w:color w:val="000000"/>
                <w:sz w:val="28"/>
              </w:rPr>
            </w:pPr>
            <w:r w:rsidRPr="002A218D">
              <w:rPr>
                <w:color w:val="000000"/>
                <w:sz w:val="28"/>
              </w:rPr>
              <w:t>План 2022 года</w:t>
            </w:r>
          </w:p>
        </w:tc>
        <w:tc>
          <w:tcPr>
            <w:tcW w:w="1590" w:type="dxa"/>
            <w:tcBorders>
              <w:top w:val="nil"/>
              <w:left w:val="nil"/>
              <w:bottom w:val="single" w:sz="4" w:space="0" w:color="auto"/>
              <w:right w:val="single" w:sz="4" w:space="0" w:color="auto"/>
            </w:tcBorders>
            <w:shd w:val="clear" w:color="auto" w:fill="auto"/>
            <w:vAlign w:val="center"/>
            <w:hideMark/>
          </w:tcPr>
          <w:p w14:paraId="7FA1E9F2"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0198E42D"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61763E2E" w14:textId="77777777" w:rsidR="00715230" w:rsidRPr="002A218D" w:rsidRDefault="00715230" w:rsidP="00715230">
            <w:pPr>
              <w:jc w:val="center"/>
              <w:rPr>
                <w:color w:val="000000"/>
                <w:sz w:val="28"/>
              </w:rPr>
            </w:pPr>
            <w:r w:rsidRPr="002A218D">
              <w:rPr>
                <w:color w:val="000000"/>
                <w:sz w:val="28"/>
              </w:rPr>
              <w:t>-</w:t>
            </w:r>
          </w:p>
        </w:tc>
      </w:tr>
      <w:tr w:rsidR="00715230" w:rsidRPr="002A218D" w14:paraId="0DDCDB99"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749D0128" w14:textId="77777777" w:rsidR="00715230" w:rsidRPr="002A218D" w:rsidRDefault="00715230" w:rsidP="00715230">
            <w:pPr>
              <w:jc w:val="center"/>
              <w:rPr>
                <w:color w:val="000000"/>
                <w:sz w:val="28"/>
              </w:rPr>
            </w:pPr>
            <w:r w:rsidRPr="002A218D">
              <w:rPr>
                <w:color w:val="000000"/>
                <w:sz w:val="28"/>
              </w:rPr>
              <w:t>План 2023 года</w:t>
            </w:r>
          </w:p>
        </w:tc>
        <w:tc>
          <w:tcPr>
            <w:tcW w:w="1590" w:type="dxa"/>
            <w:tcBorders>
              <w:top w:val="nil"/>
              <w:left w:val="nil"/>
              <w:bottom w:val="single" w:sz="4" w:space="0" w:color="auto"/>
              <w:right w:val="single" w:sz="4" w:space="0" w:color="auto"/>
            </w:tcBorders>
            <w:shd w:val="clear" w:color="auto" w:fill="auto"/>
            <w:vAlign w:val="center"/>
            <w:hideMark/>
          </w:tcPr>
          <w:p w14:paraId="46424841"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77DAAEAA"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1B6BB3C9" w14:textId="77777777" w:rsidR="00715230" w:rsidRPr="002A218D" w:rsidRDefault="00715230" w:rsidP="00715230">
            <w:pPr>
              <w:jc w:val="center"/>
              <w:rPr>
                <w:color w:val="000000"/>
                <w:sz w:val="28"/>
              </w:rPr>
            </w:pPr>
            <w:r w:rsidRPr="002A218D">
              <w:rPr>
                <w:color w:val="000000"/>
                <w:sz w:val="28"/>
              </w:rPr>
              <w:t>-</w:t>
            </w:r>
          </w:p>
        </w:tc>
      </w:tr>
      <w:tr w:rsidR="00715230" w:rsidRPr="002A218D" w14:paraId="4F524ED9"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6CE12B2F" w14:textId="77777777" w:rsidR="00715230" w:rsidRPr="002A218D" w:rsidRDefault="00715230" w:rsidP="00715230">
            <w:pPr>
              <w:jc w:val="center"/>
              <w:rPr>
                <w:color w:val="000000"/>
                <w:sz w:val="28"/>
              </w:rPr>
            </w:pPr>
            <w:r w:rsidRPr="002A218D">
              <w:rPr>
                <w:color w:val="000000"/>
                <w:sz w:val="28"/>
              </w:rPr>
              <w:t>План 2024 года</w:t>
            </w:r>
          </w:p>
        </w:tc>
        <w:tc>
          <w:tcPr>
            <w:tcW w:w="1590" w:type="dxa"/>
            <w:tcBorders>
              <w:top w:val="nil"/>
              <w:left w:val="nil"/>
              <w:bottom w:val="single" w:sz="4" w:space="0" w:color="auto"/>
              <w:right w:val="single" w:sz="4" w:space="0" w:color="auto"/>
            </w:tcBorders>
            <w:shd w:val="clear" w:color="auto" w:fill="auto"/>
            <w:vAlign w:val="center"/>
            <w:hideMark/>
          </w:tcPr>
          <w:p w14:paraId="1542A988"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396E78D5"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5E1E6695" w14:textId="77777777" w:rsidR="00715230" w:rsidRPr="002A218D" w:rsidRDefault="00715230" w:rsidP="00715230">
            <w:pPr>
              <w:jc w:val="center"/>
              <w:rPr>
                <w:color w:val="000000"/>
                <w:sz w:val="28"/>
              </w:rPr>
            </w:pPr>
            <w:r w:rsidRPr="002A218D">
              <w:rPr>
                <w:color w:val="000000"/>
                <w:sz w:val="28"/>
              </w:rPr>
              <w:t>-</w:t>
            </w:r>
          </w:p>
        </w:tc>
      </w:tr>
      <w:tr w:rsidR="00715230" w:rsidRPr="002A218D" w14:paraId="2FC17619"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23A7CA2D" w14:textId="77777777" w:rsidR="00715230" w:rsidRPr="002A218D" w:rsidRDefault="00715230" w:rsidP="00715230">
            <w:pPr>
              <w:jc w:val="center"/>
              <w:rPr>
                <w:color w:val="000000"/>
                <w:sz w:val="28"/>
              </w:rPr>
            </w:pPr>
            <w:r w:rsidRPr="002A218D">
              <w:rPr>
                <w:color w:val="000000"/>
                <w:sz w:val="28"/>
              </w:rPr>
              <w:t>План 2025 года</w:t>
            </w:r>
          </w:p>
        </w:tc>
        <w:tc>
          <w:tcPr>
            <w:tcW w:w="1590" w:type="dxa"/>
            <w:tcBorders>
              <w:top w:val="nil"/>
              <w:left w:val="nil"/>
              <w:bottom w:val="single" w:sz="4" w:space="0" w:color="auto"/>
              <w:right w:val="single" w:sz="4" w:space="0" w:color="auto"/>
            </w:tcBorders>
            <w:shd w:val="clear" w:color="auto" w:fill="auto"/>
            <w:vAlign w:val="center"/>
            <w:hideMark/>
          </w:tcPr>
          <w:p w14:paraId="7703F709"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6E291A8A"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39EC0D27" w14:textId="77777777" w:rsidR="00715230" w:rsidRPr="002A218D" w:rsidRDefault="00715230" w:rsidP="00715230">
            <w:pPr>
              <w:jc w:val="center"/>
              <w:rPr>
                <w:color w:val="000000"/>
                <w:sz w:val="28"/>
              </w:rPr>
            </w:pPr>
            <w:r w:rsidRPr="002A218D">
              <w:rPr>
                <w:color w:val="000000"/>
                <w:sz w:val="28"/>
              </w:rPr>
              <w:t>-</w:t>
            </w:r>
          </w:p>
        </w:tc>
      </w:tr>
      <w:tr w:rsidR="00715230" w:rsidRPr="002A218D" w14:paraId="367C2C03"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2BDC6A42" w14:textId="77777777" w:rsidR="00715230" w:rsidRPr="002A218D" w:rsidRDefault="00715230" w:rsidP="00715230">
            <w:pPr>
              <w:jc w:val="center"/>
              <w:rPr>
                <w:color w:val="000000"/>
                <w:sz w:val="28"/>
              </w:rPr>
            </w:pPr>
            <w:r w:rsidRPr="002A218D">
              <w:rPr>
                <w:color w:val="000000"/>
                <w:sz w:val="28"/>
              </w:rPr>
              <w:t>План 2026 года</w:t>
            </w:r>
          </w:p>
        </w:tc>
        <w:tc>
          <w:tcPr>
            <w:tcW w:w="1590" w:type="dxa"/>
            <w:tcBorders>
              <w:top w:val="nil"/>
              <w:left w:val="nil"/>
              <w:bottom w:val="single" w:sz="4" w:space="0" w:color="auto"/>
              <w:right w:val="single" w:sz="4" w:space="0" w:color="auto"/>
            </w:tcBorders>
            <w:shd w:val="clear" w:color="auto" w:fill="auto"/>
            <w:vAlign w:val="center"/>
            <w:hideMark/>
          </w:tcPr>
          <w:p w14:paraId="41E54343"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135240A7"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5586FBF1" w14:textId="77777777" w:rsidR="00715230" w:rsidRPr="002A218D" w:rsidRDefault="00715230" w:rsidP="00715230">
            <w:pPr>
              <w:jc w:val="center"/>
              <w:rPr>
                <w:color w:val="000000"/>
                <w:sz w:val="28"/>
              </w:rPr>
            </w:pPr>
            <w:r w:rsidRPr="002A218D">
              <w:rPr>
                <w:color w:val="000000"/>
                <w:sz w:val="28"/>
              </w:rPr>
              <w:t>-</w:t>
            </w:r>
          </w:p>
        </w:tc>
      </w:tr>
      <w:tr w:rsidR="00715230" w:rsidRPr="002A218D" w14:paraId="2C6A8991"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54B1324D" w14:textId="77777777" w:rsidR="00715230" w:rsidRPr="002A218D" w:rsidRDefault="00715230" w:rsidP="00715230">
            <w:pPr>
              <w:jc w:val="center"/>
              <w:rPr>
                <w:color w:val="000000"/>
                <w:sz w:val="28"/>
              </w:rPr>
            </w:pPr>
            <w:r w:rsidRPr="002A218D">
              <w:rPr>
                <w:color w:val="000000"/>
                <w:sz w:val="28"/>
              </w:rPr>
              <w:t>План 2027 года</w:t>
            </w:r>
          </w:p>
        </w:tc>
        <w:tc>
          <w:tcPr>
            <w:tcW w:w="1590" w:type="dxa"/>
            <w:tcBorders>
              <w:top w:val="nil"/>
              <w:left w:val="nil"/>
              <w:bottom w:val="single" w:sz="4" w:space="0" w:color="auto"/>
              <w:right w:val="single" w:sz="4" w:space="0" w:color="auto"/>
            </w:tcBorders>
            <w:shd w:val="clear" w:color="auto" w:fill="auto"/>
            <w:vAlign w:val="center"/>
            <w:hideMark/>
          </w:tcPr>
          <w:p w14:paraId="2CE38B31"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305F9AC3"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5EC0FB03" w14:textId="77777777" w:rsidR="00715230" w:rsidRPr="002A218D" w:rsidRDefault="00715230" w:rsidP="00715230">
            <w:pPr>
              <w:jc w:val="center"/>
              <w:rPr>
                <w:color w:val="000000"/>
                <w:sz w:val="28"/>
              </w:rPr>
            </w:pPr>
            <w:r w:rsidRPr="002A218D">
              <w:rPr>
                <w:color w:val="000000"/>
                <w:sz w:val="28"/>
              </w:rPr>
              <w:t>-</w:t>
            </w:r>
          </w:p>
        </w:tc>
      </w:tr>
      <w:tr w:rsidR="00715230" w:rsidRPr="002A218D" w14:paraId="516B0950"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0E2C5399" w14:textId="77777777" w:rsidR="00715230" w:rsidRPr="002A218D" w:rsidRDefault="00715230" w:rsidP="00715230">
            <w:pPr>
              <w:jc w:val="center"/>
              <w:rPr>
                <w:color w:val="000000"/>
                <w:sz w:val="28"/>
              </w:rPr>
            </w:pPr>
            <w:r w:rsidRPr="002A218D">
              <w:rPr>
                <w:color w:val="000000"/>
                <w:sz w:val="28"/>
              </w:rPr>
              <w:t>План 2028 года</w:t>
            </w:r>
          </w:p>
        </w:tc>
        <w:tc>
          <w:tcPr>
            <w:tcW w:w="1590" w:type="dxa"/>
            <w:tcBorders>
              <w:top w:val="nil"/>
              <w:left w:val="nil"/>
              <w:bottom w:val="single" w:sz="4" w:space="0" w:color="auto"/>
              <w:right w:val="single" w:sz="4" w:space="0" w:color="auto"/>
            </w:tcBorders>
            <w:shd w:val="clear" w:color="auto" w:fill="auto"/>
            <w:vAlign w:val="center"/>
            <w:hideMark/>
          </w:tcPr>
          <w:p w14:paraId="558FD8D7"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0A7E9C28"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36395B29" w14:textId="77777777" w:rsidR="00715230" w:rsidRPr="002A218D" w:rsidRDefault="00715230" w:rsidP="00715230">
            <w:pPr>
              <w:jc w:val="center"/>
              <w:rPr>
                <w:color w:val="000000"/>
                <w:sz w:val="28"/>
              </w:rPr>
            </w:pPr>
            <w:r w:rsidRPr="002A218D">
              <w:rPr>
                <w:color w:val="000000"/>
                <w:sz w:val="28"/>
              </w:rPr>
              <w:t>-</w:t>
            </w:r>
          </w:p>
        </w:tc>
      </w:tr>
      <w:tr w:rsidR="00715230" w:rsidRPr="002A218D" w14:paraId="3DC45092"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12511E9A" w14:textId="77777777" w:rsidR="00715230" w:rsidRPr="002A218D" w:rsidRDefault="00715230" w:rsidP="00715230">
            <w:pPr>
              <w:jc w:val="center"/>
              <w:rPr>
                <w:color w:val="000000"/>
                <w:sz w:val="28"/>
              </w:rPr>
            </w:pPr>
            <w:r w:rsidRPr="002A218D">
              <w:rPr>
                <w:color w:val="000000"/>
                <w:sz w:val="28"/>
              </w:rPr>
              <w:t>План 2029 года</w:t>
            </w:r>
          </w:p>
        </w:tc>
        <w:tc>
          <w:tcPr>
            <w:tcW w:w="1590" w:type="dxa"/>
            <w:tcBorders>
              <w:top w:val="nil"/>
              <w:left w:val="nil"/>
              <w:bottom w:val="single" w:sz="4" w:space="0" w:color="auto"/>
              <w:right w:val="single" w:sz="4" w:space="0" w:color="auto"/>
            </w:tcBorders>
            <w:shd w:val="clear" w:color="auto" w:fill="auto"/>
            <w:vAlign w:val="center"/>
            <w:hideMark/>
          </w:tcPr>
          <w:p w14:paraId="4D0FB9EF"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6F5CE44E"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59AF8669" w14:textId="77777777" w:rsidR="00715230" w:rsidRPr="002A218D" w:rsidRDefault="00715230" w:rsidP="00715230">
            <w:pPr>
              <w:jc w:val="center"/>
              <w:rPr>
                <w:color w:val="000000"/>
                <w:sz w:val="28"/>
              </w:rPr>
            </w:pPr>
            <w:r w:rsidRPr="002A218D">
              <w:rPr>
                <w:color w:val="000000"/>
                <w:sz w:val="28"/>
              </w:rPr>
              <w:t>-</w:t>
            </w:r>
          </w:p>
        </w:tc>
      </w:tr>
      <w:tr w:rsidR="00715230" w:rsidRPr="002A218D" w14:paraId="625FDD95"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2F53D67E" w14:textId="77777777" w:rsidR="00715230" w:rsidRPr="002A218D" w:rsidRDefault="00715230" w:rsidP="00715230">
            <w:pPr>
              <w:jc w:val="center"/>
              <w:rPr>
                <w:color w:val="000000"/>
                <w:sz w:val="28"/>
              </w:rPr>
            </w:pPr>
            <w:r w:rsidRPr="002A218D">
              <w:rPr>
                <w:color w:val="000000"/>
                <w:sz w:val="28"/>
              </w:rPr>
              <w:t>План 2030 года</w:t>
            </w:r>
          </w:p>
        </w:tc>
        <w:tc>
          <w:tcPr>
            <w:tcW w:w="1590" w:type="dxa"/>
            <w:tcBorders>
              <w:top w:val="nil"/>
              <w:left w:val="nil"/>
              <w:bottom w:val="single" w:sz="4" w:space="0" w:color="auto"/>
              <w:right w:val="single" w:sz="4" w:space="0" w:color="auto"/>
            </w:tcBorders>
            <w:shd w:val="clear" w:color="auto" w:fill="auto"/>
            <w:vAlign w:val="center"/>
            <w:hideMark/>
          </w:tcPr>
          <w:p w14:paraId="3E58775D"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62E81196"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7BF7896C" w14:textId="77777777" w:rsidR="00715230" w:rsidRPr="002A218D" w:rsidRDefault="00715230" w:rsidP="00715230">
            <w:pPr>
              <w:jc w:val="center"/>
              <w:rPr>
                <w:color w:val="000000"/>
                <w:sz w:val="28"/>
              </w:rPr>
            </w:pPr>
            <w:r w:rsidRPr="002A218D">
              <w:rPr>
                <w:color w:val="000000"/>
                <w:sz w:val="28"/>
              </w:rPr>
              <w:t>-</w:t>
            </w:r>
          </w:p>
        </w:tc>
      </w:tr>
      <w:tr w:rsidR="00715230" w:rsidRPr="002A218D" w14:paraId="473F78F7"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12C485F5" w14:textId="77777777" w:rsidR="00715230" w:rsidRPr="002A218D" w:rsidRDefault="00715230" w:rsidP="00715230">
            <w:pPr>
              <w:jc w:val="center"/>
              <w:rPr>
                <w:color w:val="000000"/>
                <w:sz w:val="28"/>
              </w:rPr>
            </w:pPr>
            <w:r w:rsidRPr="002A218D">
              <w:rPr>
                <w:color w:val="000000"/>
                <w:sz w:val="28"/>
              </w:rPr>
              <w:t>План 2031 года</w:t>
            </w:r>
          </w:p>
        </w:tc>
        <w:tc>
          <w:tcPr>
            <w:tcW w:w="1590" w:type="dxa"/>
            <w:tcBorders>
              <w:top w:val="nil"/>
              <w:left w:val="nil"/>
              <w:bottom w:val="single" w:sz="4" w:space="0" w:color="auto"/>
              <w:right w:val="single" w:sz="4" w:space="0" w:color="auto"/>
            </w:tcBorders>
            <w:shd w:val="clear" w:color="auto" w:fill="auto"/>
            <w:vAlign w:val="center"/>
            <w:hideMark/>
          </w:tcPr>
          <w:p w14:paraId="1853BFE7"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5FF5C7B9"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72FBF6FF" w14:textId="77777777" w:rsidR="00715230" w:rsidRPr="002A218D" w:rsidRDefault="00715230" w:rsidP="00715230">
            <w:pPr>
              <w:jc w:val="center"/>
              <w:rPr>
                <w:color w:val="000000"/>
                <w:sz w:val="28"/>
              </w:rPr>
            </w:pPr>
            <w:r w:rsidRPr="002A218D">
              <w:rPr>
                <w:color w:val="000000"/>
                <w:sz w:val="28"/>
              </w:rPr>
              <w:t>-</w:t>
            </w:r>
          </w:p>
        </w:tc>
      </w:tr>
      <w:tr w:rsidR="00715230" w:rsidRPr="002A218D" w14:paraId="17B04239"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69107DF6" w14:textId="77777777" w:rsidR="00715230" w:rsidRPr="002A218D" w:rsidRDefault="00715230" w:rsidP="00715230">
            <w:pPr>
              <w:jc w:val="center"/>
              <w:rPr>
                <w:color w:val="000000"/>
                <w:sz w:val="28"/>
              </w:rPr>
            </w:pPr>
            <w:r w:rsidRPr="002A218D">
              <w:rPr>
                <w:color w:val="000000"/>
                <w:sz w:val="28"/>
              </w:rPr>
              <w:t>План 2032 года</w:t>
            </w:r>
          </w:p>
        </w:tc>
        <w:tc>
          <w:tcPr>
            <w:tcW w:w="1590" w:type="dxa"/>
            <w:tcBorders>
              <w:top w:val="nil"/>
              <w:left w:val="nil"/>
              <w:bottom w:val="single" w:sz="4" w:space="0" w:color="auto"/>
              <w:right w:val="single" w:sz="4" w:space="0" w:color="auto"/>
            </w:tcBorders>
            <w:shd w:val="clear" w:color="auto" w:fill="auto"/>
            <w:vAlign w:val="center"/>
            <w:hideMark/>
          </w:tcPr>
          <w:p w14:paraId="38BD253A"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4B49FA43"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7012AE29" w14:textId="77777777" w:rsidR="00715230" w:rsidRPr="002A218D" w:rsidRDefault="00715230" w:rsidP="00715230">
            <w:pPr>
              <w:jc w:val="center"/>
              <w:rPr>
                <w:color w:val="000000"/>
                <w:sz w:val="28"/>
              </w:rPr>
            </w:pPr>
            <w:r w:rsidRPr="002A218D">
              <w:rPr>
                <w:color w:val="000000"/>
                <w:sz w:val="28"/>
              </w:rPr>
              <w:t>-</w:t>
            </w:r>
          </w:p>
        </w:tc>
      </w:tr>
      <w:tr w:rsidR="00715230" w:rsidRPr="002A218D" w14:paraId="3486B995" w14:textId="77777777" w:rsidTr="00715230">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5FE94AC3" w14:textId="77777777" w:rsidR="00715230" w:rsidRPr="002A218D" w:rsidRDefault="00715230" w:rsidP="00715230">
            <w:pPr>
              <w:jc w:val="center"/>
              <w:rPr>
                <w:color w:val="000000"/>
                <w:sz w:val="28"/>
              </w:rPr>
            </w:pPr>
            <w:r w:rsidRPr="002A218D">
              <w:rPr>
                <w:color w:val="000000"/>
                <w:sz w:val="28"/>
              </w:rPr>
              <w:t>План 2033 года</w:t>
            </w:r>
          </w:p>
        </w:tc>
        <w:tc>
          <w:tcPr>
            <w:tcW w:w="1590" w:type="dxa"/>
            <w:tcBorders>
              <w:top w:val="nil"/>
              <w:left w:val="nil"/>
              <w:bottom w:val="single" w:sz="4" w:space="0" w:color="auto"/>
              <w:right w:val="single" w:sz="4" w:space="0" w:color="auto"/>
            </w:tcBorders>
            <w:shd w:val="clear" w:color="auto" w:fill="auto"/>
            <w:vAlign w:val="center"/>
            <w:hideMark/>
          </w:tcPr>
          <w:p w14:paraId="13E614AD" w14:textId="77777777" w:rsidR="00715230" w:rsidRPr="002A218D" w:rsidRDefault="00715230" w:rsidP="00715230">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7CB3F1A8" w14:textId="77777777" w:rsidR="00715230" w:rsidRPr="002A218D" w:rsidRDefault="00715230" w:rsidP="00715230">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1E4ABECE" w14:textId="77777777" w:rsidR="00715230" w:rsidRPr="002A218D" w:rsidRDefault="00715230" w:rsidP="00715230">
            <w:pPr>
              <w:jc w:val="center"/>
              <w:rPr>
                <w:color w:val="000000"/>
                <w:sz w:val="28"/>
              </w:rPr>
            </w:pPr>
            <w:r w:rsidRPr="002A218D">
              <w:rPr>
                <w:color w:val="000000"/>
                <w:sz w:val="28"/>
              </w:rPr>
              <w:t>-</w:t>
            </w:r>
          </w:p>
        </w:tc>
      </w:tr>
    </w:tbl>
    <w:p w14:paraId="2F8A4D51" w14:textId="77777777" w:rsidR="00715230" w:rsidRDefault="00715230" w:rsidP="00715230">
      <w:pPr>
        <w:rPr>
          <w:sz w:val="28"/>
        </w:rPr>
      </w:pPr>
    </w:p>
    <w:p w14:paraId="67C4DB23" w14:textId="77777777" w:rsidR="00715230" w:rsidRDefault="00715230" w:rsidP="00715230">
      <w:pPr>
        <w:spacing w:after="160" w:line="259" w:lineRule="auto"/>
        <w:rPr>
          <w:sz w:val="28"/>
        </w:rPr>
      </w:pPr>
      <w:r>
        <w:rPr>
          <w:sz w:val="28"/>
        </w:rPr>
        <w:br w:type="page"/>
      </w:r>
    </w:p>
    <w:p w14:paraId="0617CF32" w14:textId="77777777" w:rsidR="00715230" w:rsidRDefault="00715230" w:rsidP="00715230">
      <w:pPr>
        <w:jc w:val="center"/>
        <w:rPr>
          <w:bCs/>
          <w:color w:val="000000"/>
          <w:sz w:val="28"/>
          <w:szCs w:val="28"/>
        </w:rPr>
      </w:pPr>
      <w:r w:rsidRPr="001E1806">
        <w:rPr>
          <w:bCs/>
          <w:color w:val="000000"/>
          <w:sz w:val="28"/>
          <w:szCs w:val="28"/>
        </w:rPr>
        <w:t>Раздел 9. Расчет эффективности производственной программы</w:t>
      </w:r>
    </w:p>
    <w:p w14:paraId="5A745FD8" w14:textId="77777777" w:rsidR="00715230" w:rsidRDefault="00715230" w:rsidP="00715230">
      <w:pPr>
        <w:rPr>
          <w:bCs/>
          <w:color w:val="000000"/>
          <w:sz w:val="28"/>
          <w:szCs w:val="28"/>
        </w:rPr>
      </w:pPr>
    </w:p>
    <w:tbl>
      <w:tblPr>
        <w:tblStyle w:val="36"/>
        <w:tblW w:w="10093" w:type="dxa"/>
        <w:tblInd w:w="-459" w:type="dxa"/>
        <w:tblLayout w:type="fixed"/>
        <w:tblLook w:val="04A0" w:firstRow="1" w:lastRow="0" w:firstColumn="1" w:lastColumn="0" w:noHBand="0" w:noVBand="1"/>
      </w:tblPr>
      <w:tblGrid>
        <w:gridCol w:w="692"/>
        <w:gridCol w:w="3329"/>
        <w:gridCol w:w="1524"/>
        <w:gridCol w:w="2496"/>
        <w:gridCol w:w="2052"/>
      </w:tblGrid>
      <w:tr w:rsidR="00715230" w:rsidRPr="001E1806" w14:paraId="4A6C8ABF" w14:textId="77777777" w:rsidTr="00715230">
        <w:trPr>
          <w:trHeight w:val="2263"/>
        </w:trPr>
        <w:tc>
          <w:tcPr>
            <w:tcW w:w="692" w:type="dxa"/>
            <w:vAlign w:val="center"/>
          </w:tcPr>
          <w:p w14:paraId="3D8DC187" w14:textId="77777777" w:rsidR="00715230" w:rsidRPr="001E1806" w:rsidRDefault="00715230" w:rsidP="00715230">
            <w:pPr>
              <w:jc w:val="center"/>
              <w:rPr>
                <w:bCs/>
                <w:color w:val="000000"/>
                <w:sz w:val="28"/>
                <w:szCs w:val="28"/>
              </w:rPr>
            </w:pPr>
            <w:r w:rsidRPr="001E1806">
              <w:rPr>
                <w:bCs/>
                <w:color w:val="000000"/>
                <w:sz w:val="28"/>
                <w:szCs w:val="28"/>
              </w:rPr>
              <w:t>№ п/п</w:t>
            </w:r>
          </w:p>
        </w:tc>
        <w:tc>
          <w:tcPr>
            <w:tcW w:w="3329" w:type="dxa"/>
            <w:vAlign w:val="center"/>
          </w:tcPr>
          <w:p w14:paraId="02462CA4" w14:textId="77777777" w:rsidR="00715230" w:rsidRPr="001E1806" w:rsidRDefault="00715230" w:rsidP="00715230">
            <w:pPr>
              <w:jc w:val="center"/>
              <w:rPr>
                <w:bCs/>
                <w:color w:val="000000"/>
                <w:sz w:val="28"/>
                <w:szCs w:val="28"/>
              </w:rPr>
            </w:pPr>
            <w:r w:rsidRPr="001E1806">
              <w:rPr>
                <w:bCs/>
                <w:color w:val="000000"/>
                <w:sz w:val="28"/>
                <w:szCs w:val="28"/>
              </w:rPr>
              <w:t>Наименование показателя</w:t>
            </w:r>
          </w:p>
        </w:tc>
        <w:tc>
          <w:tcPr>
            <w:tcW w:w="1524" w:type="dxa"/>
            <w:vAlign w:val="center"/>
          </w:tcPr>
          <w:p w14:paraId="592B45D3" w14:textId="77777777" w:rsidR="00715230" w:rsidRPr="001E1806" w:rsidRDefault="00715230" w:rsidP="00715230">
            <w:pPr>
              <w:jc w:val="center"/>
              <w:rPr>
                <w:bCs/>
                <w:color w:val="000000"/>
                <w:sz w:val="28"/>
                <w:szCs w:val="28"/>
              </w:rPr>
            </w:pPr>
            <w:r w:rsidRPr="001E1806">
              <w:rPr>
                <w:bCs/>
                <w:color w:val="000000"/>
                <w:sz w:val="28"/>
                <w:szCs w:val="28"/>
              </w:rPr>
              <w:t>Значение показателя в базовом периоде    201</w:t>
            </w:r>
            <w:r>
              <w:rPr>
                <w:bCs/>
                <w:color w:val="000000"/>
                <w:sz w:val="28"/>
                <w:szCs w:val="28"/>
              </w:rPr>
              <w:t>9</w:t>
            </w:r>
            <w:r w:rsidRPr="001E1806">
              <w:rPr>
                <w:bCs/>
                <w:color w:val="000000"/>
                <w:sz w:val="28"/>
                <w:szCs w:val="28"/>
              </w:rPr>
              <w:t xml:space="preserve"> год</w:t>
            </w:r>
          </w:p>
        </w:tc>
        <w:tc>
          <w:tcPr>
            <w:tcW w:w="2496" w:type="dxa"/>
            <w:vAlign w:val="center"/>
          </w:tcPr>
          <w:p w14:paraId="6C229CF9" w14:textId="77777777" w:rsidR="00715230" w:rsidRPr="001E1806" w:rsidRDefault="00715230" w:rsidP="00715230">
            <w:pPr>
              <w:jc w:val="center"/>
              <w:rPr>
                <w:bCs/>
                <w:color w:val="000000"/>
                <w:sz w:val="28"/>
                <w:szCs w:val="28"/>
              </w:rPr>
            </w:pPr>
            <w:r w:rsidRPr="001E1806">
              <w:rPr>
                <w:bCs/>
                <w:color w:val="000000"/>
                <w:sz w:val="28"/>
                <w:szCs w:val="28"/>
              </w:rPr>
              <w:t>Планируемое значение показателя по итогам реализации производственно</w:t>
            </w:r>
            <w:r>
              <w:rPr>
                <w:bCs/>
                <w:color w:val="000000"/>
                <w:sz w:val="28"/>
                <w:szCs w:val="28"/>
              </w:rPr>
              <w:t>й программы                  2033</w:t>
            </w:r>
            <w:r w:rsidRPr="001E1806">
              <w:rPr>
                <w:bCs/>
                <w:color w:val="000000"/>
                <w:sz w:val="28"/>
                <w:szCs w:val="28"/>
              </w:rPr>
              <w:t xml:space="preserve"> год</w:t>
            </w:r>
          </w:p>
        </w:tc>
        <w:tc>
          <w:tcPr>
            <w:tcW w:w="2052" w:type="dxa"/>
            <w:vAlign w:val="center"/>
          </w:tcPr>
          <w:p w14:paraId="06ECEDD4" w14:textId="77777777" w:rsidR="00715230" w:rsidRPr="001E1806" w:rsidRDefault="00715230" w:rsidP="00715230">
            <w:pPr>
              <w:ind w:left="-57" w:right="-57"/>
              <w:jc w:val="center"/>
              <w:rPr>
                <w:bCs/>
                <w:color w:val="000000"/>
                <w:sz w:val="28"/>
                <w:szCs w:val="28"/>
              </w:rPr>
            </w:pPr>
            <w:r w:rsidRPr="001E1806">
              <w:rPr>
                <w:bCs/>
                <w:color w:val="000000"/>
                <w:sz w:val="28"/>
                <w:szCs w:val="28"/>
              </w:rPr>
              <w:t xml:space="preserve">Эффективность </w:t>
            </w:r>
            <w:proofErr w:type="spellStart"/>
            <w:r w:rsidRPr="001E1806">
              <w:rPr>
                <w:bCs/>
                <w:color w:val="000000"/>
                <w:sz w:val="28"/>
                <w:szCs w:val="28"/>
              </w:rPr>
              <w:t>производствен</w:t>
            </w:r>
            <w:proofErr w:type="spellEnd"/>
            <w:r w:rsidRPr="001E1806">
              <w:rPr>
                <w:bCs/>
                <w:color w:val="000000"/>
                <w:sz w:val="28"/>
                <w:szCs w:val="28"/>
              </w:rPr>
              <w:t xml:space="preserve">-ной </w:t>
            </w:r>
            <w:proofErr w:type="gramStart"/>
            <w:r w:rsidRPr="001E1806">
              <w:rPr>
                <w:bCs/>
                <w:color w:val="000000"/>
                <w:sz w:val="28"/>
                <w:szCs w:val="28"/>
              </w:rPr>
              <w:t xml:space="preserve">программы,   </w:t>
            </w:r>
            <w:proofErr w:type="gramEnd"/>
            <w:r w:rsidRPr="001E1806">
              <w:rPr>
                <w:bCs/>
                <w:color w:val="000000"/>
                <w:sz w:val="28"/>
                <w:szCs w:val="28"/>
              </w:rPr>
              <w:t xml:space="preserve">           тыс. руб.</w:t>
            </w:r>
          </w:p>
        </w:tc>
      </w:tr>
      <w:tr w:rsidR="00715230" w14:paraId="5FCE0FA6" w14:textId="77777777" w:rsidTr="00715230">
        <w:trPr>
          <w:trHeight w:val="850"/>
        </w:trPr>
        <w:tc>
          <w:tcPr>
            <w:tcW w:w="692" w:type="dxa"/>
            <w:vAlign w:val="center"/>
          </w:tcPr>
          <w:p w14:paraId="4113AC16" w14:textId="77777777" w:rsidR="00715230" w:rsidRPr="001E1806" w:rsidRDefault="00715230" w:rsidP="00715230">
            <w:pPr>
              <w:jc w:val="center"/>
              <w:rPr>
                <w:bCs/>
                <w:color w:val="000000"/>
                <w:sz w:val="28"/>
                <w:szCs w:val="28"/>
              </w:rPr>
            </w:pPr>
            <w:r w:rsidRPr="001E1806">
              <w:rPr>
                <w:bCs/>
                <w:color w:val="000000"/>
                <w:sz w:val="28"/>
                <w:szCs w:val="28"/>
              </w:rPr>
              <w:t>1.</w:t>
            </w:r>
          </w:p>
        </w:tc>
        <w:tc>
          <w:tcPr>
            <w:tcW w:w="3329" w:type="dxa"/>
            <w:vAlign w:val="center"/>
          </w:tcPr>
          <w:p w14:paraId="2ABD94A5" w14:textId="77777777" w:rsidR="00715230" w:rsidRPr="001E1806" w:rsidRDefault="00715230" w:rsidP="00715230">
            <w:pPr>
              <w:jc w:val="center"/>
              <w:rPr>
                <w:sz w:val="28"/>
                <w:szCs w:val="28"/>
              </w:rPr>
            </w:pPr>
            <w:r w:rsidRPr="001E1806">
              <w:rPr>
                <w:sz w:val="28"/>
                <w:szCs w:val="28"/>
              </w:rPr>
              <w:t>Показатели качества горячей воды</w:t>
            </w:r>
          </w:p>
        </w:tc>
        <w:tc>
          <w:tcPr>
            <w:tcW w:w="1524" w:type="dxa"/>
            <w:vAlign w:val="center"/>
          </w:tcPr>
          <w:p w14:paraId="45FC50D0" w14:textId="77777777" w:rsidR="00715230" w:rsidRDefault="00715230" w:rsidP="00715230">
            <w:pPr>
              <w:jc w:val="center"/>
            </w:pPr>
            <w:r w:rsidRPr="006E3130">
              <w:rPr>
                <w:color w:val="000000"/>
                <w:sz w:val="28"/>
              </w:rPr>
              <w:t>-</w:t>
            </w:r>
          </w:p>
        </w:tc>
        <w:tc>
          <w:tcPr>
            <w:tcW w:w="2496" w:type="dxa"/>
            <w:vAlign w:val="center"/>
          </w:tcPr>
          <w:p w14:paraId="7BB5115A" w14:textId="77777777" w:rsidR="00715230" w:rsidRDefault="00715230" w:rsidP="00715230">
            <w:pPr>
              <w:jc w:val="center"/>
            </w:pPr>
            <w:r w:rsidRPr="006E3130">
              <w:rPr>
                <w:color w:val="000000"/>
                <w:sz w:val="28"/>
              </w:rPr>
              <w:t>-</w:t>
            </w:r>
          </w:p>
        </w:tc>
        <w:tc>
          <w:tcPr>
            <w:tcW w:w="2052" w:type="dxa"/>
            <w:vAlign w:val="center"/>
          </w:tcPr>
          <w:p w14:paraId="6C67A912" w14:textId="77777777" w:rsidR="00715230" w:rsidRDefault="00715230" w:rsidP="00715230">
            <w:pPr>
              <w:jc w:val="center"/>
            </w:pPr>
            <w:r w:rsidRPr="006E3130">
              <w:rPr>
                <w:color w:val="000000"/>
                <w:sz w:val="28"/>
              </w:rPr>
              <w:t>-</w:t>
            </w:r>
          </w:p>
        </w:tc>
      </w:tr>
      <w:tr w:rsidR="00715230" w14:paraId="1A318C6F" w14:textId="77777777" w:rsidTr="00715230">
        <w:trPr>
          <w:trHeight w:val="1121"/>
        </w:trPr>
        <w:tc>
          <w:tcPr>
            <w:tcW w:w="692" w:type="dxa"/>
            <w:vAlign w:val="center"/>
          </w:tcPr>
          <w:p w14:paraId="7F3B33BC" w14:textId="77777777" w:rsidR="00715230" w:rsidRPr="001E1806" w:rsidRDefault="00715230" w:rsidP="00715230">
            <w:pPr>
              <w:jc w:val="center"/>
              <w:rPr>
                <w:bCs/>
                <w:color w:val="000000"/>
                <w:sz w:val="28"/>
                <w:szCs w:val="28"/>
              </w:rPr>
            </w:pPr>
            <w:r w:rsidRPr="001E1806">
              <w:rPr>
                <w:bCs/>
                <w:color w:val="000000"/>
                <w:sz w:val="28"/>
                <w:szCs w:val="28"/>
              </w:rPr>
              <w:t>2.</w:t>
            </w:r>
          </w:p>
        </w:tc>
        <w:tc>
          <w:tcPr>
            <w:tcW w:w="3329" w:type="dxa"/>
            <w:vAlign w:val="center"/>
          </w:tcPr>
          <w:p w14:paraId="1D3CAABC" w14:textId="77777777" w:rsidR="00715230" w:rsidRPr="001E1806" w:rsidRDefault="00715230" w:rsidP="00715230">
            <w:pPr>
              <w:jc w:val="center"/>
              <w:rPr>
                <w:sz w:val="28"/>
                <w:szCs w:val="28"/>
              </w:rPr>
            </w:pPr>
            <w:r w:rsidRPr="001E1806">
              <w:rPr>
                <w:sz w:val="28"/>
                <w:szCs w:val="28"/>
              </w:rPr>
              <w:t>Показатели надежности и бесперебойности горячего водоснабжения</w:t>
            </w:r>
          </w:p>
        </w:tc>
        <w:tc>
          <w:tcPr>
            <w:tcW w:w="1524" w:type="dxa"/>
            <w:vAlign w:val="center"/>
          </w:tcPr>
          <w:p w14:paraId="3B6EB674" w14:textId="77777777" w:rsidR="00715230" w:rsidRDefault="00715230" w:rsidP="00715230">
            <w:pPr>
              <w:jc w:val="center"/>
            </w:pPr>
            <w:r w:rsidRPr="006E3130">
              <w:rPr>
                <w:color w:val="000000"/>
                <w:sz w:val="28"/>
              </w:rPr>
              <w:t>-</w:t>
            </w:r>
          </w:p>
        </w:tc>
        <w:tc>
          <w:tcPr>
            <w:tcW w:w="2496" w:type="dxa"/>
            <w:vAlign w:val="center"/>
          </w:tcPr>
          <w:p w14:paraId="215A56E9" w14:textId="77777777" w:rsidR="00715230" w:rsidRDefault="00715230" w:rsidP="00715230">
            <w:pPr>
              <w:jc w:val="center"/>
            </w:pPr>
            <w:r w:rsidRPr="006E3130">
              <w:rPr>
                <w:color w:val="000000"/>
                <w:sz w:val="28"/>
              </w:rPr>
              <w:t>-</w:t>
            </w:r>
          </w:p>
        </w:tc>
        <w:tc>
          <w:tcPr>
            <w:tcW w:w="2052" w:type="dxa"/>
            <w:vAlign w:val="center"/>
          </w:tcPr>
          <w:p w14:paraId="21C4E929" w14:textId="77777777" w:rsidR="00715230" w:rsidRDefault="00715230" w:rsidP="00715230">
            <w:pPr>
              <w:jc w:val="center"/>
            </w:pPr>
            <w:r w:rsidRPr="006E3130">
              <w:rPr>
                <w:color w:val="000000"/>
                <w:sz w:val="28"/>
              </w:rPr>
              <w:t>-</w:t>
            </w:r>
          </w:p>
        </w:tc>
      </w:tr>
      <w:tr w:rsidR="00715230" w14:paraId="70C3F5F9" w14:textId="77777777" w:rsidTr="00715230">
        <w:trPr>
          <w:trHeight w:val="958"/>
        </w:trPr>
        <w:tc>
          <w:tcPr>
            <w:tcW w:w="692" w:type="dxa"/>
            <w:vAlign w:val="center"/>
          </w:tcPr>
          <w:p w14:paraId="79E53D30" w14:textId="77777777" w:rsidR="00715230" w:rsidRPr="001E1806" w:rsidRDefault="00715230" w:rsidP="00715230">
            <w:pPr>
              <w:jc w:val="center"/>
              <w:rPr>
                <w:bCs/>
                <w:color w:val="000000"/>
                <w:sz w:val="28"/>
                <w:szCs w:val="28"/>
              </w:rPr>
            </w:pPr>
            <w:r w:rsidRPr="001E1806">
              <w:rPr>
                <w:bCs/>
                <w:color w:val="000000"/>
                <w:sz w:val="28"/>
                <w:szCs w:val="28"/>
              </w:rPr>
              <w:t>3.</w:t>
            </w:r>
          </w:p>
        </w:tc>
        <w:tc>
          <w:tcPr>
            <w:tcW w:w="3329" w:type="dxa"/>
            <w:vAlign w:val="center"/>
          </w:tcPr>
          <w:p w14:paraId="6A69437C" w14:textId="77777777" w:rsidR="00715230" w:rsidRPr="001E1806" w:rsidRDefault="00715230" w:rsidP="00715230">
            <w:pPr>
              <w:jc w:val="center"/>
              <w:rPr>
                <w:bCs/>
                <w:color w:val="000000"/>
                <w:sz w:val="28"/>
                <w:szCs w:val="28"/>
              </w:rPr>
            </w:pPr>
            <w:r w:rsidRPr="001E1806">
              <w:rPr>
                <w:bCs/>
                <w:color w:val="000000"/>
                <w:sz w:val="28"/>
                <w:szCs w:val="28"/>
              </w:rPr>
              <w:t>Показатели энергетической эффективности использования ресурсов</w:t>
            </w:r>
          </w:p>
        </w:tc>
        <w:tc>
          <w:tcPr>
            <w:tcW w:w="1524" w:type="dxa"/>
            <w:vAlign w:val="center"/>
          </w:tcPr>
          <w:p w14:paraId="634EDF5C" w14:textId="77777777" w:rsidR="00715230" w:rsidRDefault="00715230" w:rsidP="00715230">
            <w:pPr>
              <w:jc w:val="center"/>
            </w:pPr>
            <w:r w:rsidRPr="006E3130">
              <w:rPr>
                <w:color w:val="000000"/>
                <w:sz w:val="28"/>
              </w:rPr>
              <w:t>-</w:t>
            </w:r>
          </w:p>
        </w:tc>
        <w:tc>
          <w:tcPr>
            <w:tcW w:w="2496" w:type="dxa"/>
            <w:vAlign w:val="center"/>
          </w:tcPr>
          <w:p w14:paraId="63DBBB2A" w14:textId="77777777" w:rsidR="00715230" w:rsidRDefault="00715230" w:rsidP="00715230">
            <w:pPr>
              <w:jc w:val="center"/>
            </w:pPr>
            <w:r w:rsidRPr="006E3130">
              <w:rPr>
                <w:color w:val="000000"/>
                <w:sz w:val="28"/>
              </w:rPr>
              <w:t>-</w:t>
            </w:r>
          </w:p>
        </w:tc>
        <w:tc>
          <w:tcPr>
            <w:tcW w:w="2052" w:type="dxa"/>
            <w:vAlign w:val="center"/>
          </w:tcPr>
          <w:p w14:paraId="7FA825ED" w14:textId="77777777" w:rsidR="00715230" w:rsidRDefault="00715230" w:rsidP="00715230">
            <w:pPr>
              <w:jc w:val="center"/>
            </w:pPr>
            <w:r w:rsidRPr="006E3130">
              <w:rPr>
                <w:color w:val="000000"/>
                <w:sz w:val="28"/>
              </w:rPr>
              <w:t>-</w:t>
            </w:r>
          </w:p>
        </w:tc>
      </w:tr>
    </w:tbl>
    <w:p w14:paraId="28C03B7B" w14:textId="77777777" w:rsidR="00715230" w:rsidRDefault="00715230" w:rsidP="00715230">
      <w:pPr>
        <w:rPr>
          <w:sz w:val="28"/>
        </w:rPr>
      </w:pPr>
    </w:p>
    <w:p w14:paraId="71B6B86B" w14:textId="77777777" w:rsidR="00715230" w:rsidRDefault="00715230" w:rsidP="00715230">
      <w:pPr>
        <w:rPr>
          <w:sz w:val="28"/>
        </w:rPr>
      </w:pPr>
    </w:p>
    <w:p w14:paraId="09CDDFCE" w14:textId="77777777" w:rsidR="00715230" w:rsidRDefault="00715230" w:rsidP="00715230">
      <w:pPr>
        <w:jc w:val="center"/>
        <w:rPr>
          <w:bCs/>
          <w:color w:val="000000"/>
          <w:sz w:val="28"/>
          <w:szCs w:val="28"/>
        </w:rPr>
      </w:pPr>
      <w:r w:rsidRPr="001E1806">
        <w:rPr>
          <w:bCs/>
          <w:color w:val="000000"/>
          <w:sz w:val="28"/>
          <w:szCs w:val="28"/>
        </w:rPr>
        <w:t xml:space="preserve">Раздел 10. Отчет об исполнении производственной программы </w:t>
      </w:r>
      <w:r>
        <w:rPr>
          <w:bCs/>
          <w:color w:val="000000"/>
          <w:sz w:val="28"/>
          <w:szCs w:val="28"/>
        </w:rPr>
        <w:br/>
      </w:r>
      <w:r w:rsidRPr="001E1806">
        <w:rPr>
          <w:bCs/>
          <w:color w:val="000000"/>
          <w:sz w:val="28"/>
          <w:szCs w:val="28"/>
        </w:rPr>
        <w:t>за 201</w:t>
      </w:r>
      <w:r>
        <w:rPr>
          <w:bCs/>
          <w:color w:val="000000"/>
          <w:sz w:val="28"/>
          <w:szCs w:val="28"/>
        </w:rPr>
        <w:t>6-2018 годы</w:t>
      </w:r>
    </w:p>
    <w:p w14:paraId="3A0F89EC" w14:textId="77777777" w:rsidR="00715230" w:rsidRDefault="00715230" w:rsidP="00715230">
      <w:pPr>
        <w:jc w:val="center"/>
        <w:rPr>
          <w:bCs/>
          <w:color w:val="000000"/>
          <w:sz w:val="28"/>
          <w:szCs w:val="28"/>
        </w:rPr>
      </w:pPr>
    </w:p>
    <w:tbl>
      <w:tblPr>
        <w:tblStyle w:val="36"/>
        <w:tblW w:w="10118" w:type="dxa"/>
        <w:tblInd w:w="-431" w:type="dxa"/>
        <w:tblLook w:val="04A0" w:firstRow="1" w:lastRow="0" w:firstColumn="1" w:lastColumn="0" w:noHBand="0" w:noVBand="1"/>
      </w:tblPr>
      <w:tblGrid>
        <w:gridCol w:w="3545"/>
        <w:gridCol w:w="2191"/>
        <w:gridCol w:w="2191"/>
        <w:gridCol w:w="2191"/>
      </w:tblGrid>
      <w:tr w:rsidR="00715230" w:rsidRPr="001E1806" w14:paraId="7C8D3356" w14:textId="77777777" w:rsidTr="00715230">
        <w:trPr>
          <w:trHeight w:val="1615"/>
        </w:trPr>
        <w:tc>
          <w:tcPr>
            <w:tcW w:w="3545" w:type="dxa"/>
            <w:vAlign w:val="center"/>
          </w:tcPr>
          <w:p w14:paraId="012B0365" w14:textId="77777777" w:rsidR="00715230" w:rsidRPr="001E1806" w:rsidRDefault="00715230" w:rsidP="00715230">
            <w:pPr>
              <w:jc w:val="center"/>
              <w:rPr>
                <w:bCs/>
                <w:color w:val="000000"/>
                <w:sz w:val="28"/>
                <w:szCs w:val="28"/>
              </w:rPr>
            </w:pPr>
            <w:r w:rsidRPr="001E1806">
              <w:rPr>
                <w:bCs/>
                <w:color w:val="000000"/>
                <w:sz w:val="28"/>
                <w:szCs w:val="28"/>
              </w:rPr>
              <w:t>Наименование показателя</w:t>
            </w:r>
          </w:p>
        </w:tc>
        <w:tc>
          <w:tcPr>
            <w:tcW w:w="2191" w:type="dxa"/>
            <w:vAlign w:val="center"/>
          </w:tcPr>
          <w:p w14:paraId="6A2DF94E" w14:textId="77777777" w:rsidR="00715230" w:rsidRDefault="00715230" w:rsidP="00715230">
            <w:pPr>
              <w:jc w:val="center"/>
              <w:rPr>
                <w:bCs/>
                <w:color w:val="000000"/>
                <w:sz w:val="28"/>
                <w:szCs w:val="28"/>
              </w:rPr>
            </w:pPr>
            <w:r w:rsidRPr="001E1806">
              <w:rPr>
                <w:bCs/>
                <w:color w:val="000000"/>
                <w:sz w:val="28"/>
                <w:szCs w:val="28"/>
              </w:rPr>
              <w:t>Фактическое значение показателя</w:t>
            </w:r>
            <w:r>
              <w:rPr>
                <w:bCs/>
                <w:color w:val="000000"/>
                <w:sz w:val="28"/>
                <w:szCs w:val="28"/>
              </w:rPr>
              <w:t xml:space="preserve"> </w:t>
            </w:r>
          </w:p>
          <w:p w14:paraId="00C20759" w14:textId="77777777" w:rsidR="00715230" w:rsidRDefault="00715230" w:rsidP="00715230">
            <w:pPr>
              <w:jc w:val="center"/>
              <w:rPr>
                <w:bCs/>
                <w:color w:val="000000"/>
                <w:sz w:val="28"/>
                <w:szCs w:val="28"/>
              </w:rPr>
            </w:pPr>
            <w:r w:rsidRPr="001E1806">
              <w:rPr>
                <w:bCs/>
                <w:color w:val="000000"/>
                <w:sz w:val="28"/>
                <w:szCs w:val="28"/>
              </w:rPr>
              <w:t>за 201</w:t>
            </w:r>
            <w:r>
              <w:rPr>
                <w:bCs/>
                <w:color w:val="000000"/>
                <w:sz w:val="28"/>
                <w:szCs w:val="28"/>
              </w:rPr>
              <w:t>6</w:t>
            </w:r>
            <w:r w:rsidRPr="001E1806">
              <w:rPr>
                <w:bCs/>
                <w:color w:val="000000"/>
                <w:sz w:val="28"/>
                <w:szCs w:val="28"/>
              </w:rPr>
              <w:t xml:space="preserve"> год, </w:t>
            </w:r>
          </w:p>
          <w:p w14:paraId="2EA09063" w14:textId="77777777" w:rsidR="00715230" w:rsidRPr="001E1806" w:rsidRDefault="00715230" w:rsidP="00715230">
            <w:pPr>
              <w:jc w:val="center"/>
              <w:rPr>
                <w:bCs/>
                <w:color w:val="000000"/>
                <w:sz w:val="28"/>
                <w:szCs w:val="28"/>
              </w:rPr>
            </w:pPr>
            <w:r w:rsidRPr="001E1806">
              <w:rPr>
                <w:bCs/>
                <w:color w:val="000000"/>
                <w:sz w:val="28"/>
                <w:szCs w:val="28"/>
              </w:rPr>
              <w:t>тыс. руб.</w:t>
            </w:r>
          </w:p>
        </w:tc>
        <w:tc>
          <w:tcPr>
            <w:tcW w:w="2191" w:type="dxa"/>
            <w:vAlign w:val="center"/>
          </w:tcPr>
          <w:p w14:paraId="60D00280" w14:textId="77777777" w:rsidR="00715230" w:rsidRPr="00671A86" w:rsidRDefault="00715230" w:rsidP="00715230">
            <w:pPr>
              <w:jc w:val="center"/>
              <w:rPr>
                <w:bCs/>
                <w:color w:val="000000"/>
                <w:sz w:val="28"/>
                <w:szCs w:val="28"/>
              </w:rPr>
            </w:pPr>
            <w:r w:rsidRPr="001E1806">
              <w:rPr>
                <w:bCs/>
                <w:color w:val="000000"/>
                <w:sz w:val="28"/>
                <w:szCs w:val="28"/>
              </w:rPr>
              <w:t xml:space="preserve"> </w:t>
            </w:r>
            <w:r w:rsidRPr="00671A86">
              <w:rPr>
                <w:bCs/>
                <w:color w:val="000000"/>
                <w:sz w:val="28"/>
                <w:szCs w:val="28"/>
              </w:rPr>
              <w:t>Фактическое значение показателя за 201</w:t>
            </w:r>
            <w:r>
              <w:rPr>
                <w:bCs/>
                <w:color w:val="000000"/>
                <w:sz w:val="28"/>
                <w:szCs w:val="28"/>
              </w:rPr>
              <w:t>7</w:t>
            </w:r>
            <w:r w:rsidRPr="00671A86">
              <w:rPr>
                <w:bCs/>
                <w:color w:val="000000"/>
                <w:sz w:val="28"/>
                <w:szCs w:val="28"/>
              </w:rPr>
              <w:t xml:space="preserve"> год, </w:t>
            </w:r>
          </w:p>
          <w:p w14:paraId="26FCDA5B" w14:textId="77777777" w:rsidR="00715230" w:rsidRPr="001E1806" w:rsidRDefault="00715230" w:rsidP="00715230">
            <w:pPr>
              <w:jc w:val="center"/>
              <w:rPr>
                <w:bCs/>
                <w:color w:val="000000"/>
                <w:sz w:val="28"/>
                <w:szCs w:val="28"/>
              </w:rPr>
            </w:pPr>
            <w:r w:rsidRPr="00671A86">
              <w:rPr>
                <w:bCs/>
                <w:color w:val="000000"/>
                <w:sz w:val="28"/>
                <w:szCs w:val="28"/>
              </w:rPr>
              <w:t>тыс. руб</w:t>
            </w:r>
            <w:r>
              <w:rPr>
                <w:bCs/>
                <w:color w:val="000000"/>
                <w:sz w:val="28"/>
                <w:szCs w:val="28"/>
              </w:rPr>
              <w:t>.</w:t>
            </w:r>
          </w:p>
        </w:tc>
        <w:tc>
          <w:tcPr>
            <w:tcW w:w="2191" w:type="dxa"/>
          </w:tcPr>
          <w:p w14:paraId="4D519BCA" w14:textId="77777777" w:rsidR="00715230" w:rsidRPr="00671A86" w:rsidRDefault="00715230" w:rsidP="00715230">
            <w:pPr>
              <w:jc w:val="center"/>
              <w:rPr>
                <w:bCs/>
                <w:color w:val="000000"/>
                <w:sz w:val="28"/>
                <w:szCs w:val="28"/>
              </w:rPr>
            </w:pPr>
            <w:r w:rsidRPr="00671A86">
              <w:rPr>
                <w:bCs/>
                <w:color w:val="000000"/>
                <w:sz w:val="28"/>
                <w:szCs w:val="28"/>
              </w:rPr>
              <w:t>Фактиче</w:t>
            </w:r>
            <w:r>
              <w:rPr>
                <w:bCs/>
                <w:color w:val="000000"/>
                <w:sz w:val="28"/>
                <w:szCs w:val="28"/>
              </w:rPr>
              <w:t>ское значение показателя за 2018</w:t>
            </w:r>
            <w:r w:rsidRPr="00671A86">
              <w:rPr>
                <w:bCs/>
                <w:color w:val="000000"/>
                <w:sz w:val="28"/>
                <w:szCs w:val="28"/>
              </w:rPr>
              <w:t xml:space="preserve"> год, </w:t>
            </w:r>
          </w:p>
          <w:p w14:paraId="4ED28034" w14:textId="77777777" w:rsidR="00715230" w:rsidRPr="001E1806" w:rsidRDefault="00715230" w:rsidP="00715230">
            <w:pPr>
              <w:jc w:val="center"/>
              <w:rPr>
                <w:bCs/>
                <w:color w:val="000000"/>
                <w:sz w:val="28"/>
                <w:szCs w:val="28"/>
              </w:rPr>
            </w:pPr>
            <w:r w:rsidRPr="00671A86">
              <w:rPr>
                <w:bCs/>
                <w:color w:val="000000"/>
                <w:sz w:val="28"/>
                <w:szCs w:val="28"/>
              </w:rPr>
              <w:t>тыс. руб</w:t>
            </w:r>
            <w:r>
              <w:rPr>
                <w:bCs/>
                <w:color w:val="000000"/>
                <w:sz w:val="28"/>
                <w:szCs w:val="28"/>
              </w:rPr>
              <w:t>.</w:t>
            </w:r>
          </w:p>
        </w:tc>
      </w:tr>
      <w:tr w:rsidR="00715230" w14:paraId="6E4B9115" w14:textId="77777777" w:rsidTr="00715230">
        <w:trPr>
          <w:trHeight w:val="649"/>
        </w:trPr>
        <w:tc>
          <w:tcPr>
            <w:tcW w:w="3545" w:type="dxa"/>
            <w:vAlign w:val="center"/>
          </w:tcPr>
          <w:p w14:paraId="4FF77263" w14:textId="77777777" w:rsidR="00715230" w:rsidRPr="001E1806" w:rsidRDefault="00715230" w:rsidP="00715230">
            <w:pPr>
              <w:jc w:val="center"/>
              <w:rPr>
                <w:bCs/>
                <w:sz w:val="28"/>
                <w:szCs w:val="28"/>
              </w:rPr>
            </w:pPr>
            <w:r w:rsidRPr="001E1806">
              <w:rPr>
                <w:sz w:val="28"/>
                <w:szCs w:val="28"/>
              </w:rPr>
              <w:t>Горячее водоснабжение</w:t>
            </w:r>
          </w:p>
        </w:tc>
        <w:tc>
          <w:tcPr>
            <w:tcW w:w="2191" w:type="dxa"/>
            <w:vAlign w:val="center"/>
          </w:tcPr>
          <w:p w14:paraId="62EC1B73" w14:textId="77777777" w:rsidR="00715230" w:rsidRPr="001E1806" w:rsidRDefault="00715230" w:rsidP="00715230">
            <w:pPr>
              <w:jc w:val="center"/>
              <w:rPr>
                <w:bCs/>
                <w:sz w:val="28"/>
                <w:szCs w:val="28"/>
              </w:rPr>
            </w:pPr>
            <w:r w:rsidRPr="001E1806">
              <w:rPr>
                <w:bCs/>
                <w:sz w:val="28"/>
                <w:szCs w:val="28"/>
              </w:rPr>
              <w:t>-</w:t>
            </w:r>
          </w:p>
        </w:tc>
        <w:tc>
          <w:tcPr>
            <w:tcW w:w="2191" w:type="dxa"/>
            <w:vAlign w:val="center"/>
          </w:tcPr>
          <w:p w14:paraId="16E602AA" w14:textId="77777777" w:rsidR="00715230" w:rsidRPr="001E1806" w:rsidRDefault="00715230" w:rsidP="00715230">
            <w:pPr>
              <w:jc w:val="center"/>
              <w:rPr>
                <w:bCs/>
                <w:sz w:val="28"/>
                <w:szCs w:val="28"/>
              </w:rPr>
            </w:pPr>
            <w:r>
              <w:rPr>
                <w:bCs/>
                <w:sz w:val="28"/>
                <w:szCs w:val="28"/>
              </w:rPr>
              <w:t>-</w:t>
            </w:r>
          </w:p>
        </w:tc>
        <w:tc>
          <w:tcPr>
            <w:tcW w:w="2191" w:type="dxa"/>
            <w:vAlign w:val="center"/>
          </w:tcPr>
          <w:p w14:paraId="1100FF37" w14:textId="77777777" w:rsidR="00715230" w:rsidRDefault="00715230" w:rsidP="00715230">
            <w:pPr>
              <w:jc w:val="center"/>
              <w:rPr>
                <w:bCs/>
                <w:sz w:val="28"/>
                <w:szCs w:val="28"/>
              </w:rPr>
            </w:pPr>
            <w:r>
              <w:rPr>
                <w:bCs/>
                <w:sz w:val="28"/>
                <w:szCs w:val="28"/>
              </w:rPr>
              <w:t>-</w:t>
            </w:r>
          </w:p>
        </w:tc>
      </w:tr>
    </w:tbl>
    <w:p w14:paraId="6409C3FE" w14:textId="77777777" w:rsidR="00715230" w:rsidRDefault="00715230" w:rsidP="00715230">
      <w:pPr>
        <w:jc w:val="center"/>
        <w:rPr>
          <w:sz w:val="28"/>
        </w:rPr>
      </w:pPr>
    </w:p>
    <w:p w14:paraId="65B0E0BB" w14:textId="77777777" w:rsidR="00715230" w:rsidRDefault="00715230" w:rsidP="00715230">
      <w:pPr>
        <w:jc w:val="center"/>
        <w:rPr>
          <w:sz w:val="28"/>
        </w:rPr>
      </w:pPr>
    </w:p>
    <w:p w14:paraId="4DAA50A2" w14:textId="77777777" w:rsidR="00715230" w:rsidRDefault="00715230" w:rsidP="00715230">
      <w:pPr>
        <w:jc w:val="center"/>
        <w:rPr>
          <w:bCs/>
          <w:color w:val="000000"/>
          <w:sz w:val="28"/>
          <w:szCs w:val="28"/>
        </w:rPr>
      </w:pPr>
      <w:r w:rsidRPr="001E1806">
        <w:rPr>
          <w:bCs/>
          <w:color w:val="000000"/>
          <w:sz w:val="28"/>
          <w:szCs w:val="28"/>
        </w:rPr>
        <w:t>Раздел 11. Мероприятия, направленные на повышение качества                          обслуживания абонентов</w:t>
      </w:r>
    </w:p>
    <w:p w14:paraId="19E42381" w14:textId="77777777" w:rsidR="00715230" w:rsidRDefault="00715230" w:rsidP="00715230">
      <w:pPr>
        <w:jc w:val="center"/>
        <w:rPr>
          <w:bCs/>
          <w:color w:val="000000"/>
          <w:sz w:val="28"/>
          <w:szCs w:val="28"/>
        </w:rPr>
      </w:pPr>
    </w:p>
    <w:tbl>
      <w:tblPr>
        <w:tblStyle w:val="36"/>
        <w:tblW w:w="10065" w:type="dxa"/>
        <w:tblInd w:w="-431" w:type="dxa"/>
        <w:tblLook w:val="04A0" w:firstRow="1" w:lastRow="0" w:firstColumn="1" w:lastColumn="0" w:noHBand="0" w:noVBand="1"/>
      </w:tblPr>
      <w:tblGrid>
        <w:gridCol w:w="5862"/>
        <w:gridCol w:w="4203"/>
      </w:tblGrid>
      <w:tr w:rsidR="00715230" w:rsidRPr="001E1806" w14:paraId="4718535F" w14:textId="77777777" w:rsidTr="00715230">
        <w:trPr>
          <w:trHeight w:val="814"/>
        </w:trPr>
        <w:tc>
          <w:tcPr>
            <w:tcW w:w="5862" w:type="dxa"/>
            <w:vAlign w:val="center"/>
          </w:tcPr>
          <w:p w14:paraId="6032DEBB" w14:textId="77777777" w:rsidR="00715230" w:rsidRPr="001E1806" w:rsidRDefault="00715230" w:rsidP="00715230">
            <w:pPr>
              <w:jc w:val="center"/>
              <w:rPr>
                <w:bCs/>
                <w:color w:val="000000"/>
                <w:sz w:val="28"/>
                <w:szCs w:val="28"/>
              </w:rPr>
            </w:pPr>
            <w:r w:rsidRPr="001E1806">
              <w:rPr>
                <w:bCs/>
                <w:color w:val="000000"/>
                <w:sz w:val="28"/>
                <w:szCs w:val="28"/>
              </w:rPr>
              <w:t>Наименование мероприятия</w:t>
            </w:r>
          </w:p>
        </w:tc>
        <w:tc>
          <w:tcPr>
            <w:tcW w:w="4203" w:type="dxa"/>
            <w:vAlign w:val="center"/>
          </w:tcPr>
          <w:p w14:paraId="1A97A818" w14:textId="77777777" w:rsidR="00715230" w:rsidRPr="001E1806" w:rsidRDefault="00715230" w:rsidP="00715230">
            <w:pPr>
              <w:jc w:val="center"/>
              <w:rPr>
                <w:bCs/>
                <w:color w:val="000000"/>
                <w:sz w:val="28"/>
                <w:szCs w:val="28"/>
              </w:rPr>
            </w:pPr>
            <w:r w:rsidRPr="001E1806">
              <w:rPr>
                <w:bCs/>
                <w:color w:val="000000"/>
                <w:sz w:val="28"/>
                <w:szCs w:val="28"/>
              </w:rPr>
              <w:t>Период проведения мероприятий</w:t>
            </w:r>
          </w:p>
        </w:tc>
      </w:tr>
      <w:tr w:rsidR="00715230" w:rsidRPr="001E1806" w14:paraId="545C7E58" w14:textId="77777777" w:rsidTr="00715230">
        <w:trPr>
          <w:trHeight w:val="440"/>
        </w:trPr>
        <w:tc>
          <w:tcPr>
            <w:tcW w:w="5862" w:type="dxa"/>
            <w:vAlign w:val="center"/>
          </w:tcPr>
          <w:p w14:paraId="0B433543" w14:textId="77777777" w:rsidR="00715230" w:rsidRPr="001E1806" w:rsidRDefault="00715230" w:rsidP="00715230">
            <w:pPr>
              <w:jc w:val="center"/>
              <w:rPr>
                <w:bCs/>
                <w:sz w:val="28"/>
                <w:szCs w:val="28"/>
              </w:rPr>
            </w:pPr>
            <w:r w:rsidRPr="001E1806">
              <w:rPr>
                <w:bCs/>
                <w:sz w:val="28"/>
                <w:szCs w:val="28"/>
              </w:rPr>
              <w:t>-</w:t>
            </w:r>
          </w:p>
        </w:tc>
        <w:tc>
          <w:tcPr>
            <w:tcW w:w="4203" w:type="dxa"/>
            <w:vAlign w:val="center"/>
          </w:tcPr>
          <w:p w14:paraId="2C5F0556" w14:textId="77777777" w:rsidR="00715230" w:rsidRPr="001E1806" w:rsidRDefault="00715230" w:rsidP="00715230">
            <w:pPr>
              <w:jc w:val="center"/>
              <w:rPr>
                <w:bCs/>
                <w:sz w:val="28"/>
                <w:szCs w:val="28"/>
              </w:rPr>
            </w:pPr>
            <w:r w:rsidRPr="001E1806">
              <w:rPr>
                <w:bCs/>
                <w:sz w:val="28"/>
                <w:szCs w:val="28"/>
              </w:rPr>
              <w:t>-</w:t>
            </w:r>
          </w:p>
        </w:tc>
      </w:tr>
    </w:tbl>
    <w:p w14:paraId="7B67E875" w14:textId="77777777" w:rsidR="00715230" w:rsidRDefault="00715230" w:rsidP="00715230">
      <w:pPr>
        <w:jc w:val="center"/>
        <w:rPr>
          <w:sz w:val="28"/>
        </w:rPr>
      </w:pPr>
    </w:p>
    <w:p w14:paraId="5C4DBF52" w14:textId="77777777" w:rsidR="00715230" w:rsidRDefault="00715230" w:rsidP="00715230">
      <w:pPr>
        <w:spacing w:after="160" w:line="259" w:lineRule="auto"/>
        <w:rPr>
          <w:sz w:val="28"/>
        </w:rPr>
      </w:pPr>
      <w:r>
        <w:rPr>
          <w:sz w:val="28"/>
        </w:rPr>
        <w:br w:type="page"/>
      </w:r>
    </w:p>
    <w:p w14:paraId="047282CC" w14:textId="74C795D3" w:rsidR="00715230" w:rsidRDefault="00715230" w:rsidP="00715230">
      <w:pPr>
        <w:tabs>
          <w:tab w:val="left" w:pos="5580"/>
          <w:tab w:val="left" w:pos="9639"/>
        </w:tabs>
        <w:ind w:right="281" w:firstLine="4962"/>
      </w:pPr>
      <w:r>
        <w:t>Приложение № 16 к протоколу № 26</w:t>
      </w:r>
    </w:p>
    <w:p w14:paraId="38108B80" w14:textId="77777777" w:rsidR="00715230" w:rsidRDefault="00715230" w:rsidP="00715230">
      <w:pPr>
        <w:tabs>
          <w:tab w:val="left" w:pos="5580"/>
          <w:tab w:val="left" w:pos="9639"/>
        </w:tabs>
        <w:ind w:right="281" w:firstLine="4962"/>
      </w:pPr>
      <w:r>
        <w:t>заседания правления региональной</w:t>
      </w:r>
    </w:p>
    <w:p w14:paraId="6DC47A99" w14:textId="77777777" w:rsidR="00715230" w:rsidRDefault="00715230" w:rsidP="00715230">
      <w:pPr>
        <w:tabs>
          <w:tab w:val="left" w:pos="5580"/>
          <w:tab w:val="left" w:pos="9639"/>
        </w:tabs>
        <w:ind w:right="281" w:firstLine="4962"/>
      </w:pPr>
      <w:r>
        <w:t>энергетической комиссии</w:t>
      </w:r>
    </w:p>
    <w:p w14:paraId="25A03C44" w14:textId="77777777" w:rsidR="00715230" w:rsidRDefault="00715230" w:rsidP="00715230">
      <w:pPr>
        <w:tabs>
          <w:tab w:val="left" w:pos="5580"/>
          <w:tab w:val="left" w:pos="9639"/>
        </w:tabs>
        <w:ind w:right="281" w:firstLine="4962"/>
      </w:pPr>
      <w:r>
        <w:t>Кемеровской области от 30.04.2019</w:t>
      </w:r>
    </w:p>
    <w:p w14:paraId="357DA810" w14:textId="77777777" w:rsidR="00715230" w:rsidRDefault="00715230" w:rsidP="00715230">
      <w:pPr>
        <w:ind w:left="567" w:right="287" w:firstLine="568"/>
        <w:jc w:val="both"/>
        <w:rPr>
          <w:bCs/>
          <w:color w:val="000000"/>
          <w:kern w:val="32"/>
          <w:sz w:val="28"/>
          <w:szCs w:val="28"/>
        </w:rPr>
      </w:pPr>
    </w:p>
    <w:p w14:paraId="30A54DA6" w14:textId="77777777" w:rsidR="00715230" w:rsidRPr="00965B09" w:rsidRDefault="00715230" w:rsidP="00715230">
      <w:pPr>
        <w:ind w:right="-2"/>
        <w:jc w:val="center"/>
        <w:rPr>
          <w:b/>
          <w:bCs/>
          <w:color w:val="000000"/>
          <w:kern w:val="32"/>
          <w:sz w:val="28"/>
          <w:szCs w:val="28"/>
        </w:rPr>
      </w:pPr>
      <w:r w:rsidRPr="00965B09">
        <w:rPr>
          <w:b/>
          <w:bCs/>
          <w:color w:val="000000"/>
          <w:kern w:val="32"/>
          <w:sz w:val="28"/>
          <w:szCs w:val="28"/>
        </w:rPr>
        <w:t xml:space="preserve">Долгосрочные тарифы АО «Теплоэнерго» на горячую воду в закрытой системе горячего водоснабжения, реализуемой на потребительском рынке г. Кемерово </w:t>
      </w:r>
      <w:proofErr w:type="spellStart"/>
      <w:r w:rsidRPr="00965B09">
        <w:rPr>
          <w:b/>
          <w:bCs/>
          <w:color w:val="000000"/>
          <w:kern w:val="32"/>
          <w:sz w:val="28"/>
          <w:szCs w:val="28"/>
        </w:rPr>
        <w:t>ж.р</w:t>
      </w:r>
      <w:proofErr w:type="spellEnd"/>
      <w:r w:rsidRPr="00965B09">
        <w:rPr>
          <w:b/>
          <w:bCs/>
          <w:color w:val="000000"/>
          <w:kern w:val="32"/>
          <w:sz w:val="28"/>
          <w:szCs w:val="28"/>
        </w:rPr>
        <w:t>. Лесная поляна (</w:t>
      </w:r>
      <w:proofErr w:type="gramStart"/>
      <w:r w:rsidRPr="00965B09">
        <w:rPr>
          <w:b/>
          <w:bCs/>
          <w:color w:val="000000"/>
          <w:kern w:val="32"/>
          <w:sz w:val="28"/>
          <w:szCs w:val="28"/>
        </w:rPr>
        <w:t>от котельных</w:t>
      </w:r>
      <w:proofErr w:type="gramEnd"/>
      <w:r w:rsidRPr="00965B09">
        <w:rPr>
          <w:b/>
          <w:bCs/>
          <w:color w:val="000000"/>
          <w:kern w:val="32"/>
          <w:sz w:val="28"/>
          <w:szCs w:val="28"/>
        </w:rPr>
        <w:t xml:space="preserve"> расположенных по адресам: </w:t>
      </w:r>
      <w:r>
        <w:rPr>
          <w:b/>
          <w:bCs/>
          <w:color w:val="000000"/>
          <w:kern w:val="32"/>
          <w:sz w:val="28"/>
          <w:szCs w:val="28"/>
        </w:rPr>
        <w:t xml:space="preserve">ул. </w:t>
      </w:r>
      <w:proofErr w:type="spellStart"/>
      <w:r>
        <w:rPr>
          <w:b/>
          <w:bCs/>
          <w:color w:val="000000"/>
          <w:kern w:val="32"/>
          <w:sz w:val="28"/>
          <w:szCs w:val="28"/>
        </w:rPr>
        <w:t>Щегловская</w:t>
      </w:r>
      <w:proofErr w:type="spellEnd"/>
      <w:r>
        <w:rPr>
          <w:b/>
          <w:bCs/>
          <w:color w:val="000000"/>
          <w:kern w:val="32"/>
          <w:sz w:val="28"/>
          <w:szCs w:val="28"/>
        </w:rPr>
        <w:t>, 2, 30</w:t>
      </w:r>
      <w:r w:rsidRPr="00965B09">
        <w:rPr>
          <w:b/>
          <w:bCs/>
          <w:color w:val="000000"/>
          <w:kern w:val="32"/>
          <w:sz w:val="28"/>
          <w:szCs w:val="28"/>
        </w:rPr>
        <w:t xml:space="preserve">, ул. Осенний бульвар, 4а), </w:t>
      </w:r>
      <w:r>
        <w:rPr>
          <w:b/>
          <w:bCs/>
          <w:color w:val="000000"/>
          <w:kern w:val="32"/>
          <w:sz w:val="28"/>
          <w:szCs w:val="28"/>
        </w:rPr>
        <w:br/>
      </w:r>
      <w:r w:rsidRPr="00965B09">
        <w:rPr>
          <w:b/>
          <w:bCs/>
          <w:color w:val="000000"/>
          <w:kern w:val="32"/>
          <w:sz w:val="28"/>
          <w:szCs w:val="28"/>
        </w:rPr>
        <w:t xml:space="preserve">на период с </w:t>
      </w:r>
      <w:r>
        <w:rPr>
          <w:b/>
          <w:bCs/>
          <w:color w:val="000000"/>
          <w:kern w:val="32"/>
          <w:sz w:val="28"/>
          <w:szCs w:val="28"/>
        </w:rPr>
        <w:t>01</w:t>
      </w:r>
      <w:r w:rsidRPr="00965B09">
        <w:rPr>
          <w:b/>
          <w:bCs/>
          <w:color w:val="000000"/>
          <w:kern w:val="32"/>
          <w:sz w:val="28"/>
          <w:szCs w:val="28"/>
        </w:rPr>
        <w:t>.</w:t>
      </w:r>
      <w:r>
        <w:rPr>
          <w:b/>
          <w:bCs/>
          <w:color w:val="000000"/>
          <w:kern w:val="32"/>
          <w:sz w:val="28"/>
          <w:szCs w:val="28"/>
        </w:rPr>
        <w:t>05</w:t>
      </w:r>
      <w:r w:rsidRPr="00965B09">
        <w:rPr>
          <w:b/>
          <w:bCs/>
          <w:color w:val="000000"/>
          <w:kern w:val="32"/>
          <w:sz w:val="28"/>
          <w:szCs w:val="28"/>
        </w:rPr>
        <w:t>.2019 по 31.12.</w:t>
      </w:r>
      <w:r>
        <w:rPr>
          <w:b/>
          <w:bCs/>
          <w:color w:val="000000"/>
          <w:kern w:val="32"/>
          <w:sz w:val="28"/>
          <w:szCs w:val="28"/>
        </w:rPr>
        <w:t>2033</w:t>
      </w:r>
    </w:p>
    <w:p w14:paraId="50A098FE" w14:textId="77777777" w:rsidR="00715230" w:rsidRDefault="00715230" w:rsidP="00715230">
      <w:pPr>
        <w:ind w:left="567" w:right="287" w:firstLine="568"/>
        <w:jc w:val="both"/>
        <w:rPr>
          <w:bCs/>
          <w:color w:val="000000"/>
          <w:kern w:val="32"/>
          <w:sz w:val="28"/>
          <w:szCs w:val="28"/>
        </w:rPr>
      </w:pPr>
    </w:p>
    <w:p w14:paraId="3C1A3140" w14:textId="77777777" w:rsidR="00715230" w:rsidRDefault="00715230" w:rsidP="00715230">
      <w:pPr>
        <w:ind w:right="-567"/>
        <w:jc w:val="right"/>
        <w:rPr>
          <w:sz w:val="28"/>
          <w:szCs w:val="28"/>
        </w:rPr>
      </w:pPr>
      <w:r>
        <w:rPr>
          <w:sz w:val="28"/>
        </w:rPr>
        <w:t>(без НДС)</w:t>
      </w:r>
    </w:p>
    <w:tbl>
      <w:tblPr>
        <w:tblW w:w="105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92"/>
        <w:gridCol w:w="1593"/>
        <w:gridCol w:w="1910"/>
        <w:gridCol w:w="1775"/>
        <w:gridCol w:w="1589"/>
      </w:tblGrid>
      <w:tr w:rsidR="00715230" w:rsidRPr="0026599D" w14:paraId="6001A0F4" w14:textId="77777777" w:rsidTr="00715230">
        <w:trPr>
          <w:trHeight w:val="315"/>
        </w:trPr>
        <w:tc>
          <w:tcPr>
            <w:tcW w:w="2127" w:type="dxa"/>
            <w:vMerge w:val="restart"/>
            <w:shd w:val="clear" w:color="auto" w:fill="auto"/>
            <w:vAlign w:val="center"/>
            <w:hideMark/>
          </w:tcPr>
          <w:p w14:paraId="53E02A15" w14:textId="77777777" w:rsidR="00715230" w:rsidRPr="0026599D" w:rsidRDefault="00715230" w:rsidP="00715230">
            <w:pPr>
              <w:jc w:val="center"/>
              <w:rPr>
                <w:color w:val="000000"/>
              </w:rPr>
            </w:pPr>
            <w:r w:rsidRPr="0026599D">
              <w:rPr>
                <w:color w:val="000000"/>
              </w:rPr>
              <w:t>Наименование регулируемой организации</w:t>
            </w:r>
          </w:p>
        </w:tc>
        <w:tc>
          <w:tcPr>
            <w:tcW w:w="1592" w:type="dxa"/>
            <w:vMerge w:val="restart"/>
            <w:shd w:val="clear" w:color="auto" w:fill="auto"/>
            <w:vAlign w:val="center"/>
            <w:hideMark/>
          </w:tcPr>
          <w:p w14:paraId="59BB4C8E" w14:textId="77777777" w:rsidR="00715230" w:rsidRPr="0026599D" w:rsidRDefault="00715230" w:rsidP="00715230">
            <w:pPr>
              <w:jc w:val="center"/>
              <w:rPr>
                <w:color w:val="000000"/>
              </w:rPr>
            </w:pPr>
            <w:r w:rsidRPr="0026599D">
              <w:rPr>
                <w:color w:val="000000"/>
              </w:rPr>
              <w:t>Период</w:t>
            </w:r>
          </w:p>
        </w:tc>
        <w:tc>
          <w:tcPr>
            <w:tcW w:w="1593" w:type="dxa"/>
            <w:vMerge w:val="restart"/>
            <w:shd w:val="clear" w:color="auto" w:fill="auto"/>
            <w:vAlign w:val="center"/>
            <w:hideMark/>
          </w:tcPr>
          <w:p w14:paraId="0174D721" w14:textId="77777777" w:rsidR="00715230" w:rsidRPr="0026599D" w:rsidRDefault="00715230" w:rsidP="00715230">
            <w:pPr>
              <w:jc w:val="center"/>
              <w:rPr>
                <w:color w:val="000000"/>
              </w:rPr>
            </w:pPr>
            <w:r w:rsidRPr="0026599D">
              <w:rPr>
                <w:color w:val="000000"/>
              </w:rPr>
              <w:t>Компонент на холодную воду, руб./куб. м</w:t>
            </w:r>
          </w:p>
        </w:tc>
        <w:tc>
          <w:tcPr>
            <w:tcW w:w="5274" w:type="dxa"/>
            <w:gridSpan w:val="3"/>
            <w:shd w:val="clear" w:color="auto" w:fill="auto"/>
            <w:vAlign w:val="center"/>
            <w:hideMark/>
          </w:tcPr>
          <w:p w14:paraId="7A6DC3E8" w14:textId="77777777" w:rsidR="00715230" w:rsidRPr="0026599D" w:rsidRDefault="00715230" w:rsidP="00715230">
            <w:pPr>
              <w:jc w:val="center"/>
              <w:rPr>
                <w:color w:val="000000"/>
              </w:rPr>
            </w:pPr>
            <w:r w:rsidRPr="0026599D">
              <w:rPr>
                <w:color w:val="000000"/>
              </w:rPr>
              <w:t>Компонент на тепловую энергию</w:t>
            </w:r>
          </w:p>
        </w:tc>
      </w:tr>
      <w:tr w:rsidR="00715230" w:rsidRPr="0026599D" w14:paraId="182B023A" w14:textId="77777777" w:rsidTr="00715230">
        <w:trPr>
          <w:trHeight w:val="315"/>
          <w:tblHeader/>
        </w:trPr>
        <w:tc>
          <w:tcPr>
            <w:tcW w:w="2127" w:type="dxa"/>
            <w:vMerge/>
            <w:vAlign w:val="center"/>
            <w:hideMark/>
          </w:tcPr>
          <w:p w14:paraId="398897D1" w14:textId="77777777" w:rsidR="00715230" w:rsidRPr="0026599D" w:rsidRDefault="00715230" w:rsidP="00715230">
            <w:pPr>
              <w:rPr>
                <w:color w:val="000000"/>
              </w:rPr>
            </w:pPr>
          </w:p>
        </w:tc>
        <w:tc>
          <w:tcPr>
            <w:tcW w:w="1592" w:type="dxa"/>
            <w:vMerge/>
            <w:vAlign w:val="center"/>
            <w:hideMark/>
          </w:tcPr>
          <w:p w14:paraId="48350B56" w14:textId="77777777" w:rsidR="00715230" w:rsidRPr="0026599D" w:rsidRDefault="00715230" w:rsidP="00715230">
            <w:pPr>
              <w:rPr>
                <w:color w:val="000000"/>
              </w:rPr>
            </w:pPr>
          </w:p>
        </w:tc>
        <w:tc>
          <w:tcPr>
            <w:tcW w:w="1593" w:type="dxa"/>
            <w:vMerge/>
            <w:vAlign w:val="center"/>
            <w:hideMark/>
          </w:tcPr>
          <w:p w14:paraId="3600B6FD" w14:textId="77777777" w:rsidR="00715230" w:rsidRPr="0026599D" w:rsidRDefault="00715230" w:rsidP="00715230">
            <w:pPr>
              <w:rPr>
                <w:color w:val="000000"/>
              </w:rPr>
            </w:pPr>
          </w:p>
        </w:tc>
        <w:tc>
          <w:tcPr>
            <w:tcW w:w="1910" w:type="dxa"/>
            <w:vMerge w:val="restart"/>
            <w:shd w:val="clear" w:color="auto" w:fill="auto"/>
            <w:vAlign w:val="center"/>
            <w:hideMark/>
          </w:tcPr>
          <w:p w14:paraId="5478CC18" w14:textId="77777777" w:rsidR="00715230" w:rsidRPr="0026599D" w:rsidRDefault="00715230" w:rsidP="00715230">
            <w:pPr>
              <w:jc w:val="center"/>
              <w:rPr>
                <w:color w:val="000000"/>
              </w:rPr>
            </w:pPr>
            <w:proofErr w:type="spellStart"/>
            <w:r w:rsidRPr="0026599D">
              <w:rPr>
                <w:color w:val="000000"/>
              </w:rPr>
              <w:t>Одноставочный</w:t>
            </w:r>
            <w:proofErr w:type="spellEnd"/>
            <w:r w:rsidRPr="0026599D">
              <w:rPr>
                <w:color w:val="000000"/>
              </w:rPr>
              <w:t>, руб. Гкал</w:t>
            </w:r>
          </w:p>
        </w:tc>
        <w:tc>
          <w:tcPr>
            <w:tcW w:w="3364" w:type="dxa"/>
            <w:gridSpan w:val="2"/>
            <w:shd w:val="clear" w:color="auto" w:fill="auto"/>
            <w:vAlign w:val="center"/>
            <w:hideMark/>
          </w:tcPr>
          <w:p w14:paraId="393A99CC" w14:textId="77777777" w:rsidR="00715230" w:rsidRPr="0026599D" w:rsidRDefault="00715230" w:rsidP="00715230">
            <w:pPr>
              <w:jc w:val="center"/>
              <w:rPr>
                <w:color w:val="000000"/>
              </w:rPr>
            </w:pPr>
            <w:proofErr w:type="spellStart"/>
            <w:r w:rsidRPr="0026599D">
              <w:rPr>
                <w:color w:val="000000"/>
              </w:rPr>
              <w:t>Духставочный</w:t>
            </w:r>
            <w:proofErr w:type="spellEnd"/>
          </w:p>
        </w:tc>
      </w:tr>
      <w:tr w:rsidR="00715230" w:rsidRPr="0026599D" w14:paraId="7B4F99F9" w14:textId="77777777" w:rsidTr="00715230">
        <w:trPr>
          <w:trHeight w:val="1575"/>
          <w:tblHeader/>
        </w:trPr>
        <w:tc>
          <w:tcPr>
            <w:tcW w:w="2127" w:type="dxa"/>
            <w:vMerge/>
            <w:vAlign w:val="center"/>
            <w:hideMark/>
          </w:tcPr>
          <w:p w14:paraId="450119C0" w14:textId="77777777" w:rsidR="00715230" w:rsidRPr="0026599D" w:rsidRDefault="00715230" w:rsidP="00715230">
            <w:pPr>
              <w:rPr>
                <w:color w:val="000000"/>
              </w:rPr>
            </w:pPr>
          </w:p>
        </w:tc>
        <w:tc>
          <w:tcPr>
            <w:tcW w:w="1592" w:type="dxa"/>
            <w:vMerge/>
            <w:vAlign w:val="center"/>
            <w:hideMark/>
          </w:tcPr>
          <w:p w14:paraId="5645BACF" w14:textId="77777777" w:rsidR="00715230" w:rsidRPr="0026599D" w:rsidRDefault="00715230" w:rsidP="00715230">
            <w:pPr>
              <w:rPr>
                <w:color w:val="000000"/>
              </w:rPr>
            </w:pPr>
          </w:p>
        </w:tc>
        <w:tc>
          <w:tcPr>
            <w:tcW w:w="1593" w:type="dxa"/>
            <w:vMerge/>
            <w:vAlign w:val="center"/>
            <w:hideMark/>
          </w:tcPr>
          <w:p w14:paraId="4C1C6BCB" w14:textId="77777777" w:rsidR="00715230" w:rsidRPr="0026599D" w:rsidRDefault="00715230" w:rsidP="00715230">
            <w:pPr>
              <w:rPr>
                <w:color w:val="000000"/>
              </w:rPr>
            </w:pPr>
          </w:p>
        </w:tc>
        <w:tc>
          <w:tcPr>
            <w:tcW w:w="1910" w:type="dxa"/>
            <w:vMerge/>
            <w:vAlign w:val="center"/>
            <w:hideMark/>
          </w:tcPr>
          <w:p w14:paraId="7960275B" w14:textId="77777777" w:rsidR="00715230" w:rsidRPr="0026599D" w:rsidRDefault="00715230" w:rsidP="00715230">
            <w:pPr>
              <w:rPr>
                <w:color w:val="000000"/>
              </w:rPr>
            </w:pPr>
          </w:p>
        </w:tc>
        <w:tc>
          <w:tcPr>
            <w:tcW w:w="1775" w:type="dxa"/>
            <w:shd w:val="clear" w:color="auto" w:fill="auto"/>
            <w:vAlign w:val="center"/>
            <w:hideMark/>
          </w:tcPr>
          <w:p w14:paraId="78D2BB60" w14:textId="77777777" w:rsidR="00715230" w:rsidRPr="0026599D" w:rsidRDefault="00715230" w:rsidP="00715230">
            <w:pPr>
              <w:jc w:val="center"/>
              <w:rPr>
                <w:color w:val="000000"/>
              </w:rPr>
            </w:pPr>
            <w:r w:rsidRPr="0026599D">
              <w:rPr>
                <w:color w:val="000000"/>
              </w:rPr>
              <w:t>Ставка за мощность, тыс. руб./Гкал/час в мес.</w:t>
            </w:r>
          </w:p>
        </w:tc>
        <w:tc>
          <w:tcPr>
            <w:tcW w:w="1589" w:type="dxa"/>
            <w:shd w:val="clear" w:color="auto" w:fill="auto"/>
            <w:vAlign w:val="center"/>
            <w:hideMark/>
          </w:tcPr>
          <w:p w14:paraId="476B52AD" w14:textId="77777777" w:rsidR="00715230" w:rsidRPr="0026599D" w:rsidRDefault="00715230" w:rsidP="00715230">
            <w:pPr>
              <w:jc w:val="center"/>
              <w:rPr>
                <w:color w:val="000000"/>
              </w:rPr>
            </w:pPr>
            <w:r w:rsidRPr="0026599D">
              <w:rPr>
                <w:color w:val="000000"/>
              </w:rPr>
              <w:t>Ставка за тепловую энергию, руб./Гкал</w:t>
            </w:r>
          </w:p>
        </w:tc>
      </w:tr>
      <w:tr w:rsidR="00715230" w:rsidRPr="0026599D" w14:paraId="7CF41C6A" w14:textId="77777777" w:rsidTr="00715230">
        <w:trPr>
          <w:trHeight w:val="315"/>
          <w:tblHeader/>
        </w:trPr>
        <w:tc>
          <w:tcPr>
            <w:tcW w:w="2127" w:type="dxa"/>
            <w:shd w:val="clear" w:color="auto" w:fill="auto"/>
            <w:vAlign w:val="center"/>
          </w:tcPr>
          <w:p w14:paraId="37D2F193" w14:textId="77777777" w:rsidR="00715230" w:rsidRPr="0026599D" w:rsidRDefault="00715230" w:rsidP="00715230">
            <w:pPr>
              <w:ind w:left="-57" w:right="-57"/>
              <w:jc w:val="center"/>
              <w:rPr>
                <w:color w:val="000000"/>
              </w:rPr>
            </w:pPr>
            <w:r>
              <w:rPr>
                <w:color w:val="000000"/>
              </w:rPr>
              <w:t>1</w:t>
            </w:r>
          </w:p>
        </w:tc>
        <w:tc>
          <w:tcPr>
            <w:tcW w:w="1592" w:type="dxa"/>
            <w:shd w:val="clear" w:color="auto" w:fill="auto"/>
            <w:vAlign w:val="center"/>
          </w:tcPr>
          <w:p w14:paraId="328A61A8" w14:textId="77777777" w:rsidR="00715230" w:rsidRPr="0026599D" w:rsidRDefault="00715230" w:rsidP="00715230">
            <w:pPr>
              <w:jc w:val="center"/>
              <w:rPr>
                <w:color w:val="000000"/>
              </w:rPr>
            </w:pPr>
            <w:r>
              <w:rPr>
                <w:color w:val="000000"/>
              </w:rPr>
              <w:t>2</w:t>
            </w:r>
          </w:p>
        </w:tc>
        <w:tc>
          <w:tcPr>
            <w:tcW w:w="1593" w:type="dxa"/>
            <w:shd w:val="clear" w:color="auto" w:fill="auto"/>
            <w:vAlign w:val="center"/>
          </w:tcPr>
          <w:p w14:paraId="01D127ED" w14:textId="77777777" w:rsidR="00715230" w:rsidRPr="0026599D" w:rsidRDefault="00715230" w:rsidP="00715230">
            <w:pPr>
              <w:jc w:val="center"/>
              <w:rPr>
                <w:color w:val="000000"/>
              </w:rPr>
            </w:pPr>
            <w:r>
              <w:rPr>
                <w:color w:val="000000"/>
              </w:rPr>
              <w:t>3</w:t>
            </w:r>
          </w:p>
        </w:tc>
        <w:tc>
          <w:tcPr>
            <w:tcW w:w="1910" w:type="dxa"/>
            <w:shd w:val="clear" w:color="auto" w:fill="auto"/>
            <w:vAlign w:val="center"/>
          </w:tcPr>
          <w:p w14:paraId="4FF563EC" w14:textId="77777777" w:rsidR="00715230" w:rsidRPr="0026599D" w:rsidRDefault="00715230" w:rsidP="00715230">
            <w:pPr>
              <w:jc w:val="center"/>
              <w:rPr>
                <w:color w:val="000000"/>
              </w:rPr>
            </w:pPr>
            <w:r>
              <w:rPr>
                <w:color w:val="000000"/>
              </w:rPr>
              <w:t>4</w:t>
            </w:r>
          </w:p>
        </w:tc>
        <w:tc>
          <w:tcPr>
            <w:tcW w:w="1775" w:type="dxa"/>
            <w:shd w:val="clear" w:color="auto" w:fill="auto"/>
            <w:vAlign w:val="center"/>
          </w:tcPr>
          <w:p w14:paraId="140730C0" w14:textId="77777777" w:rsidR="00715230" w:rsidRPr="0026599D" w:rsidRDefault="00715230" w:rsidP="00715230">
            <w:pPr>
              <w:jc w:val="center"/>
              <w:rPr>
                <w:color w:val="000000"/>
              </w:rPr>
            </w:pPr>
            <w:r>
              <w:rPr>
                <w:color w:val="000000"/>
              </w:rPr>
              <w:t>5</w:t>
            </w:r>
          </w:p>
        </w:tc>
        <w:tc>
          <w:tcPr>
            <w:tcW w:w="1589" w:type="dxa"/>
            <w:shd w:val="clear" w:color="auto" w:fill="auto"/>
            <w:vAlign w:val="center"/>
          </w:tcPr>
          <w:p w14:paraId="72E60253" w14:textId="77777777" w:rsidR="00715230" w:rsidRPr="0026599D" w:rsidRDefault="00715230" w:rsidP="00715230">
            <w:pPr>
              <w:jc w:val="center"/>
              <w:rPr>
                <w:color w:val="000000"/>
              </w:rPr>
            </w:pPr>
            <w:r>
              <w:rPr>
                <w:color w:val="000000"/>
              </w:rPr>
              <w:t>6</w:t>
            </w:r>
          </w:p>
        </w:tc>
      </w:tr>
      <w:tr w:rsidR="00715230" w:rsidRPr="0026599D" w14:paraId="6DA1323C" w14:textId="77777777" w:rsidTr="00715230">
        <w:trPr>
          <w:trHeight w:val="315"/>
        </w:trPr>
        <w:tc>
          <w:tcPr>
            <w:tcW w:w="2127" w:type="dxa"/>
            <w:vMerge w:val="restart"/>
            <w:shd w:val="clear" w:color="auto" w:fill="auto"/>
            <w:vAlign w:val="center"/>
            <w:hideMark/>
          </w:tcPr>
          <w:p w14:paraId="3BF30EDC" w14:textId="77777777" w:rsidR="00715230" w:rsidRPr="0026599D" w:rsidRDefault="00715230" w:rsidP="00715230">
            <w:pPr>
              <w:ind w:left="-57" w:right="-57"/>
              <w:jc w:val="center"/>
              <w:rPr>
                <w:color w:val="000000"/>
              </w:rPr>
            </w:pPr>
            <w:r w:rsidRPr="0026599D">
              <w:rPr>
                <w:color w:val="000000"/>
              </w:rPr>
              <w:t xml:space="preserve">АО </w:t>
            </w:r>
            <w:r>
              <w:rPr>
                <w:color w:val="000000"/>
              </w:rPr>
              <w:t>«</w:t>
            </w:r>
            <w:r w:rsidRPr="0026599D">
              <w:rPr>
                <w:color w:val="000000"/>
              </w:rPr>
              <w:t>Теплоэнерго</w:t>
            </w:r>
            <w:r>
              <w:rPr>
                <w:color w:val="000000"/>
              </w:rPr>
              <w:t>»</w:t>
            </w:r>
          </w:p>
        </w:tc>
        <w:tc>
          <w:tcPr>
            <w:tcW w:w="1592" w:type="dxa"/>
            <w:shd w:val="clear" w:color="auto" w:fill="auto"/>
            <w:vAlign w:val="center"/>
            <w:hideMark/>
          </w:tcPr>
          <w:p w14:paraId="768DED9A" w14:textId="77777777" w:rsidR="00715230" w:rsidRPr="0026599D" w:rsidRDefault="00715230" w:rsidP="00715230">
            <w:pPr>
              <w:ind w:left="-57" w:right="-57"/>
              <w:jc w:val="center"/>
              <w:rPr>
                <w:color w:val="000000"/>
              </w:rPr>
            </w:pPr>
            <w:r w:rsidRPr="0026599D">
              <w:rPr>
                <w:color w:val="000000"/>
              </w:rPr>
              <w:t xml:space="preserve">с </w:t>
            </w:r>
            <w:r>
              <w:rPr>
                <w:color w:val="000000"/>
              </w:rPr>
              <w:t>01</w:t>
            </w:r>
            <w:r w:rsidRPr="0026599D">
              <w:rPr>
                <w:color w:val="000000"/>
              </w:rPr>
              <w:t>.</w:t>
            </w:r>
            <w:r>
              <w:rPr>
                <w:color w:val="000000"/>
              </w:rPr>
              <w:t>05</w:t>
            </w:r>
            <w:r w:rsidRPr="0026599D">
              <w:rPr>
                <w:color w:val="000000"/>
              </w:rPr>
              <w:t>.2019</w:t>
            </w:r>
          </w:p>
        </w:tc>
        <w:tc>
          <w:tcPr>
            <w:tcW w:w="1593" w:type="dxa"/>
            <w:shd w:val="clear" w:color="auto" w:fill="auto"/>
            <w:vAlign w:val="center"/>
            <w:hideMark/>
          </w:tcPr>
          <w:p w14:paraId="3DE12B6D" w14:textId="77777777" w:rsidR="00715230" w:rsidRPr="0026599D" w:rsidRDefault="00715230" w:rsidP="00715230">
            <w:pPr>
              <w:jc w:val="center"/>
              <w:rPr>
                <w:color w:val="000000"/>
              </w:rPr>
            </w:pPr>
            <w:r w:rsidRPr="0026599D">
              <w:rPr>
                <w:color w:val="000000"/>
              </w:rPr>
              <w:t>31,62</w:t>
            </w:r>
          </w:p>
        </w:tc>
        <w:tc>
          <w:tcPr>
            <w:tcW w:w="1910" w:type="dxa"/>
            <w:shd w:val="clear" w:color="auto" w:fill="auto"/>
            <w:vAlign w:val="center"/>
            <w:hideMark/>
          </w:tcPr>
          <w:p w14:paraId="024BBF75" w14:textId="77777777" w:rsidR="00715230" w:rsidRPr="0026599D" w:rsidRDefault="00715230" w:rsidP="00715230">
            <w:pPr>
              <w:jc w:val="center"/>
              <w:rPr>
                <w:color w:val="000000"/>
              </w:rPr>
            </w:pPr>
            <w:r w:rsidRPr="0026599D">
              <w:rPr>
                <w:color w:val="000000"/>
              </w:rPr>
              <w:t>2 053,26</w:t>
            </w:r>
          </w:p>
        </w:tc>
        <w:tc>
          <w:tcPr>
            <w:tcW w:w="1775" w:type="dxa"/>
            <w:shd w:val="clear" w:color="auto" w:fill="auto"/>
            <w:vAlign w:val="center"/>
            <w:hideMark/>
          </w:tcPr>
          <w:p w14:paraId="2EFC8A3A"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294F98AF" w14:textId="77777777" w:rsidR="00715230" w:rsidRPr="0026599D" w:rsidRDefault="00715230" w:rsidP="00715230">
            <w:pPr>
              <w:jc w:val="center"/>
              <w:rPr>
                <w:color w:val="000000"/>
              </w:rPr>
            </w:pPr>
            <w:r w:rsidRPr="0026599D">
              <w:rPr>
                <w:color w:val="000000"/>
              </w:rPr>
              <w:t>х</w:t>
            </w:r>
          </w:p>
        </w:tc>
      </w:tr>
      <w:tr w:rsidR="00715230" w:rsidRPr="0026599D" w14:paraId="59AAA2D3" w14:textId="77777777" w:rsidTr="00715230">
        <w:trPr>
          <w:trHeight w:val="315"/>
        </w:trPr>
        <w:tc>
          <w:tcPr>
            <w:tcW w:w="2127" w:type="dxa"/>
            <w:vMerge/>
            <w:vAlign w:val="center"/>
            <w:hideMark/>
          </w:tcPr>
          <w:p w14:paraId="5C111EA2" w14:textId="77777777" w:rsidR="00715230" w:rsidRPr="0026599D" w:rsidRDefault="00715230" w:rsidP="00715230">
            <w:pPr>
              <w:rPr>
                <w:color w:val="000000"/>
              </w:rPr>
            </w:pPr>
          </w:p>
        </w:tc>
        <w:tc>
          <w:tcPr>
            <w:tcW w:w="1592" w:type="dxa"/>
            <w:shd w:val="clear" w:color="auto" w:fill="auto"/>
            <w:vAlign w:val="center"/>
            <w:hideMark/>
          </w:tcPr>
          <w:p w14:paraId="17D109FD" w14:textId="77777777" w:rsidR="00715230" w:rsidRPr="0026599D" w:rsidRDefault="00715230" w:rsidP="00715230">
            <w:pPr>
              <w:jc w:val="center"/>
              <w:rPr>
                <w:color w:val="000000"/>
              </w:rPr>
            </w:pPr>
            <w:r w:rsidRPr="0026599D">
              <w:rPr>
                <w:color w:val="000000"/>
              </w:rPr>
              <w:t>с 01.07.2019</w:t>
            </w:r>
          </w:p>
        </w:tc>
        <w:tc>
          <w:tcPr>
            <w:tcW w:w="1593" w:type="dxa"/>
            <w:shd w:val="clear" w:color="auto" w:fill="auto"/>
            <w:vAlign w:val="center"/>
            <w:hideMark/>
          </w:tcPr>
          <w:p w14:paraId="49790048" w14:textId="77777777" w:rsidR="00715230" w:rsidRPr="0026599D" w:rsidRDefault="00715230" w:rsidP="00715230">
            <w:pPr>
              <w:jc w:val="center"/>
              <w:rPr>
                <w:color w:val="000000"/>
              </w:rPr>
            </w:pPr>
            <w:r w:rsidRPr="0026599D">
              <w:rPr>
                <w:color w:val="000000"/>
              </w:rPr>
              <w:t>34,78</w:t>
            </w:r>
          </w:p>
        </w:tc>
        <w:tc>
          <w:tcPr>
            <w:tcW w:w="1910" w:type="dxa"/>
            <w:shd w:val="clear" w:color="auto" w:fill="auto"/>
            <w:vAlign w:val="center"/>
            <w:hideMark/>
          </w:tcPr>
          <w:p w14:paraId="420CAE09" w14:textId="77777777" w:rsidR="00715230" w:rsidRPr="0026599D" w:rsidRDefault="00715230" w:rsidP="00715230">
            <w:pPr>
              <w:jc w:val="center"/>
              <w:rPr>
                <w:color w:val="000000"/>
              </w:rPr>
            </w:pPr>
            <w:r w:rsidRPr="0026599D">
              <w:rPr>
                <w:color w:val="000000"/>
              </w:rPr>
              <w:t>2 053,26</w:t>
            </w:r>
          </w:p>
        </w:tc>
        <w:tc>
          <w:tcPr>
            <w:tcW w:w="1775" w:type="dxa"/>
            <w:shd w:val="clear" w:color="auto" w:fill="auto"/>
            <w:vAlign w:val="center"/>
            <w:hideMark/>
          </w:tcPr>
          <w:p w14:paraId="7B7D6DFA"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15F10071" w14:textId="77777777" w:rsidR="00715230" w:rsidRPr="0026599D" w:rsidRDefault="00715230" w:rsidP="00715230">
            <w:pPr>
              <w:jc w:val="center"/>
              <w:rPr>
                <w:color w:val="000000"/>
              </w:rPr>
            </w:pPr>
            <w:r w:rsidRPr="0026599D">
              <w:rPr>
                <w:color w:val="000000"/>
              </w:rPr>
              <w:t>х</w:t>
            </w:r>
          </w:p>
        </w:tc>
      </w:tr>
      <w:tr w:rsidR="00715230" w:rsidRPr="0026599D" w14:paraId="605A0D6C" w14:textId="77777777" w:rsidTr="00715230">
        <w:trPr>
          <w:trHeight w:val="315"/>
        </w:trPr>
        <w:tc>
          <w:tcPr>
            <w:tcW w:w="2127" w:type="dxa"/>
            <w:vMerge/>
            <w:vAlign w:val="center"/>
            <w:hideMark/>
          </w:tcPr>
          <w:p w14:paraId="02356634" w14:textId="77777777" w:rsidR="00715230" w:rsidRPr="0026599D" w:rsidRDefault="00715230" w:rsidP="00715230">
            <w:pPr>
              <w:rPr>
                <w:color w:val="000000"/>
              </w:rPr>
            </w:pPr>
          </w:p>
        </w:tc>
        <w:tc>
          <w:tcPr>
            <w:tcW w:w="1592" w:type="dxa"/>
            <w:shd w:val="clear" w:color="auto" w:fill="auto"/>
            <w:vAlign w:val="center"/>
            <w:hideMark/>
          </w:tcPr>
          <w:p w14:paraId="559E7B6E" w14:textId="77777777" w:rsidR="00715230" w:rsidRPr="0026599D" w:rsidRDefault="00715230" w:rsidP="00715230">
            <w:pPr>
              <w:jc w:val="center"/>
              <w:rPr>
                <w:color w:val="000000"/>
              </w:rPr>
            </w:pPr>
            <w:r w:rsidRPr="0026599D">
              <w:rPr>
                <w:color w:val="000000"/>
              </w:rPr>
              <w:t>с 01.01.2020</w:t>
            </w:r>
          </w:p>
        </w:tc>
        <w:tc>
          <w:tcPr>
            <w:tcW w:w="1593" w:type="dxa"/>
            <w:shd w:val="clear" w:color="auto" w:fill="auto"/>
            <w:vAlign w:val="center"/>
            <w:hideMark/>
          </w:tcPr>
          <w:p w14:paraId="3BF2210D" w14:textId="77777777" w:rsidR="00715230" w:rsidRPr="0026599D" w:rsidRDefault="00715230" w:rsidP="00715230">
            <w:pPr>
              <w:jc w:val="center"/>
              <w:rPr>
                <w:color w:val="000000"/>
              </w:rPr>
            </w:pPr>
            <w:r w:rsidRPr="0026599D">
              <w:rPr>
                <w:color w:val="000000"/>
              </w:rPr>
              <w:t>34,78</w:t>
            </w:r>
          </w:p>
        </w:tc>
        <w:tc>
          <w:tcPr>
            <w:tcW w:w="1910" w:type="dxa"/>
            <w:shd w:val="clear" w:color="auto" w:fill="auto"/>
            <w:vAlign w:val="center"/>
            <w:hideMark/>
          </w:tcPr>
          <w:p w14:paraId="52EAC464" w14:textId="77777777" w:rsidR="00715230" w:rsidRPr="0026599D" w:rsidRDefault="00715230" w:rsidP="00715230">
            <w:pPr>
              <w:jc w:val="center"/>
              <w:rPr>
                <w:color w:val="000000"/>
              </w:rPr>
            </w:pPr>
            <w:r w:rsidRPr="0026599D">
              <w:rPr>
                <w:color w:val="000000"/>
              </w:rPr>
              <w:t>2 053,26</w:t>
            </w:r>
          </w:p>
        </w:tc>
        <w:tc>
          <w:tcPr>
            <w:tcW w:w="1775" w:type="dxa"/>
            <w:shd w:val="clear" w:color="auto" w:fill="auto"/>
            <w:vAlign w:val="center"/>
            <w:hideMark/>
          </w:tcPr>
          <w:p w14:paraId="137D13E9"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4071947B" w14:textId="77777777" w:rsidR="00715230" w:rsidRPr="0026599D" w:rsidRDefault="00715230" w:rsidP="00715230">
            <w:pPr>
              <w:jc w:val="center"/>
              <w:rPr>
                <w:color w:val="000000"/>
              </w:rPr>
            </w:pPr>
            <w:r w:rsidRPr="0026599D">
              <w:rPr>
                <w:color w:val="000000"/>
              </w:rPr>
              <w:t>х</w:t>
            </w:r>
          </w:p>
        </w:tc>
      </w:tr>
      <w:tr w:rsidR="00715230" w:rsidRPr="0026599D" w14:paraId="4F8D80D8" w14:textId="77777777" w:rsidTr="00715230">
        <w:trPr>
          <w:trHeight w:val="315"/>
        </w:trPr>
        <w:tc>
          <w:tcPr>
            <w:tcW w:w="2127" w:type="dxa"/>
            <w:vMerge/>
            <w:vAlign w:val="center"/>
            <w:hideMark/>
          </w:tcPr>
          <w:p w14:paraId="79C1C0CC" w14:textId="77777777" w:rsidR="00715230" w:rsidRPr="0026599D" w:rsidRDefault="00715230" w:rsidP="00715230">
            <w:pPr>
              <w:rPr>
                <w:color w:val="000000"/>
              </w:rPr>
            </w:pPr>
          </w:p>
        </w:tc>
        <w:tc>
          <w:tcPr>
            <w:tcW w:w="1592" w:type="dxa"/>
            <w:shd w:val="clear" w:color="auto" w:fill="auto"/>
            <w:vAlign w:val="center"/>
            <w:hideMark/>
          </w:tcPr>
          <w:p w14:paraId="190E46C7" w14:textId="77777777" w:rsidR="00715230" w:rsidRPr="0026599D" w:rsidRDefault="00715230" w:rsidP="00715230">
            <w:pPr>
              <w:jc w:val="center"/>
              <w:rPr>
                <w:color w:val="000000"/>
              </w:rPr>
            </w:pPr>
            <w:r w:rsidRPr="0026599D">
              <w:rPr>
                <w:color w:val="000000"/>
              </w:rPr>
              <w:t>с 01.07.2020</w:t>
            </w:r>
          </w:p>
        </w:tc>
        <w:tc>
          <w:tcPr>
            <w:tcW w:w="1593" w:type="dxa"/>
            <w:shd w:val="clear" w:color="auto" w:fill="auto"/>
            <w:vAlign w:val="center"/>
            <w:hideMark/>
          </w:tcPr>
          <w:p w14:paraId="53BDECB9" w14:textId="77777777" w:rsidR="00715230" w:rsidRPr="0026599D" w:rsidRDefault="00715230" w:rsidP="00715230">
            <w:pPr>
              <w:jc w:val="center"/>
              <w:rPr>
                <w:color w:val="000000"/>
              </w:rPr>
            </w:pPr>
            <w:r w:rsidRPr="0026599D">
              <w:rPr>
                <w:color w:val="000000"/>
              </w:rPr>
              <w:t>36,31</w:t>
            </w:r>
          </w:p>
        </w:tc>
        <w:tc>
          <w:tcPr>
            <w:tcW w:w="1910" w:type="dxa"/>
            <w:shd w:val="clear" w:color="auto" w:fill="auto"/>
            <w:vAlign w:val="center"/>
            <w:hideMark/>
          </w:tcPr>
          <w:p w14:paraId="382F6A65" w14:textId="77777777" w:rsidR="00715230" w:rsidRPr="0026599D" w:rsidRDefault="00715230" w:rsidP="00715230">
            <w:pPr>
              <w:jc w:val="center"/>
              <w:rPr>
                <w:color w:val="000000"/>
              </w:rPr>
            </w:pPr>
            <w:r w:rsidRPr="0026599D">
              <w:rPr>
                <w:color w:val="000000"/>
              </w:rPr>
              <w:t>2 123,07</w:t>
            </w:r>
          </w:p>
        </w:tc>
        <w:tc>
          <w:tcPr>
            <w:tcW w:w="1775" w:type="dxa"/>
            <w:shd w:val="clear" w:color="auto" w:fill="auto"/>
            <w:vAlign w:val="center"/>
            <w:hideMark/>
          </w:tcPr>
          <w:p w14:paraId="0E1181D5"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50AE7363" w14:textId="77777777" w:rsidR="00715230" w:rsidRPr="0026599D" w:rsidRDefault="00715230" w:rsidP="00715230">
            <w:pPr>
              <w:jc w:val="center"/>
              <w:rPr>
                <w:color w:val="000000"/>
              </w:rPr>
            </w:pPr>
            <w:r w:rsidRPr="0026599D">
              <w:rPr>
                <w:color w:val="000000"/>
              </w:rPr>
              <w:t>х</w:t>
            </w:r>
          </w:p>
        </w:tc>
      </w:tr>
      <w:tr w:rsidR="00715230" w:rsidRPr="0026599D" w14:paraId="2BED3040" w14:textId="77777777" w:rsidTr="00715230">
        <w:trPr>
          <w:trHeight w:val="315"/>
        </w:trPr>
        <w:tc>
          <w:tcPr>
            <w:tcW w:w="2127" w:type="dxa"/>
            <w:vMerge/>
            <w:vAlign w:val="center"/>
            <w:hideMark/>
          </w:tcPr>
          <w:p w14:paraId="0294BD2F" w14:textId="77777777" w:rsidR="00715230" w:rsidRPr="0026599D" w:rsidRDefault="00715230" w:rsidP="00715230">
            <w:pPr>
              <w:rPr>
                <w:color w:val="000000"/>
              </w:rPr>
            </w:pPr>
          </w:p>
        </w:tc>
        <w:tc>
          <w:tcPr>
            <w:tcW w:w="1592" w:type="dxa"/>
            <w:shd w:val="clear" w:color="auto" w:fill="auto"/>
            <w:vAlign w:val="center"/>
            <w:hideMark/>
          </w:tcPr>
          <w:p w14:paraId="1F2A57F8" w14:textId="77777777" w:rsidR="00715230" w:rsidRPr="0026599D" w:rsidRDefault="00715230" w:rsidP="00715230">
            <w:pPr>
              <w:jc w:val="center"/>
              <w:rPr>
                <w:color w:val="000000"/>
              </w:rPr>
            </w:pPr>
            <w:r w:rsidRPr="0026599D">
              <w:rPr>
                <w:color w:val="000000"/>
              </w:rPr>
              <w:t>с 01.01.2021</w:t>
            </w:r>
          </w:p>
        </w:tc>
        <w:tc>
          <w:tcPr>
            <w:tcW w:w="1593" w:type="dxa"/>
            <w:shd w:val="clear" w:color="auto" w:fill="auto"/>
            <w:vAlign w:val="center"/>
            <w:hideMark/>
          </w:tcPr>
          <w:p w14:paraId="367D78CC" w14:textId="77777777" w:rsidR="00715230" w:rsidRPr="0026599D" w:rsidRDefault="00715230" w:rsidP="00715230">
            <w:pPr>
              <w:jc w:val="center"/>
              <w:rPr>
                <w:color w:val="000000"/>
              </w:rPr>
            </w:pPr>
            <w:r w:rsidRPr="0026599D">
              <w:rPr>
                <w:color w:val="000000"/>
              </w:rPr>
              <w:t>36,31</w:t>
            </w:r>
          </w:p>
        </w:tc>
        <w:tc>
          <w:tcPr>
            <w:tcW w:w="1910" w:type="dxa"/>
            <w:shd w:val="clear" w:color="auto" w:fill="auto"/>
            <w:vAlign w:val="center"/>
            <w:hideMark/>
          </w:tcPr>
          <w:p w14:paraId="06900154" w14:textId="77777777" w:rsidR="00715230" w:rsidRPr="0026599D" w:rsidRDefault="00715230" w:rsidP="00715230">
            <w:pPr>
              <w:jc w:val="center"/>
              <w:rPr>
                <w:color w:val="000000"/>
              </w:rPr>
            </w:pPr>
            <w:r w:rsidRPr="0026599D">
              <w:rPr>
                <w:color w:val="000000"/>
              </w:rPr>
              <w:t>2 123,07</w:t>
            </w:r>
          </w:p>
        </w:tc>
        <w:tc>
          <w:tcPr>
            <w:tcW w:w="1775" w:type="dxa"/>
            <w:shd w:val="clear" w:color="auto" w:fill="auto"/>
            <w:vAlign w:val="center"/>
            <w:hideMark/>
          </w:tcPr>
          <w:p w14:paraId="5D8FB779"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6D7E937E" w14:textId="77777777" w:rsidR="00715230" w:rsidRPr="0026599D" w:rsidRDefault="00715230" w:rsidP="00715230">
            <w:pPr>
              <w:jc w:val="center"/>
              <w:rPr>
                <w:color w:val="000000"/>
              </w:rPr>
            </w:pPr>
            <w:r w:rsidRPr="0026599D">
              <w:rPr>
                <w:color w:val="000000"/>
              </w:rPr>
              <w:t>х</w:t>
            </w:r>
          </w:p>
        </w:tc>
      </w:tr>
      <w:tr w:rsidR="00715230" w:rsidRPr="0026599D" w14:paraId="6DCF0750" w14:textId="77777777" w:rsidTr="00715230">
        <w:trPr>
          <w:trHeight w:val="315"/>
        </w:trPr>
        <w:tc>
          <w:tcPr>
            <w:tcW w:w="2127" w:type="dxa"/>
            <w:vMerge/>
            <w:vAlign w:val="center"/>
            <w:hideMark/>
          </w:tcPr>
          <w:p w14:paraId="4560DB3F" w14:textId="77777777" w:rsidR="00715230" w:rsidRPr="0026599D" w:rsidRDefault="00715230" w:rsidP="00715230">
            <w:pPr>
              <w:rPr>
                <w:color w:val="000000"/>
              </w:rPr>
            </w:pPr>
          </w:p>
        </w:tc>
        <w:tc>
          <w:tcPr>
            <w:tcW w:w="1592" w:type="dxa"/>
            <w:shd w:val="clear" w:color="auto" w:fill="auto"/>
            <w:vAlign w:val="center"/>
            <w:hideMark/>
          </w:tcPr>
          <w:p w14:paraId="2FC7CB1E" w14:textId="77777777" w:rsidR="00715230" w:rsidRPr="0026599D" w:rsidRDefault="00715230" w:rsidP="00715230">
            <w:pPr>
              <w:jc w:val="center"/>
              <w:rPr>
                <w:color w:val="000000"/>
              </w:rPr>
            </w:pPr>
            <w:r w:rsidRPr="0026599D">
              <w:rPr>
                <w:color w:val="000000"/>
              </w:rPr>
              <w:t>с 01.07.2021</w:t>
            </w:r>
          </w:p>
        </w:tc>
        <w:tc>
          <w:tcPr>
            <w:tcW w:w="1593" w:type="dxa"/>
            <w:shd w:val="clear" w:color="auto" w:fill="auto"/>
            <w:vAlign w:val="center"/>
            <w:hideMark/>
          </w:tcPr>
          <w:p w14:paraId="1EC7FF77" w14:textId="77777777" w:rsidR="00715230" w:rsidRPr="0026599D" w:rsidRDefault="00715230" w:rsidP="00715230">
            <w:pPr>
              <w:jc w:val="center"/>
              <w:rPr>
                <w:color w:val="000000"/>
              </w:rPr>
            </w:pPr>
            <w:r w:rsidRPr="0026599D">
              <w:rPr>
                <w:color w:val="000000"/>
              </w:rPr>
              <w:t>38,15</w:t>
            </w:r>
          </w:p>
        </w:tc>
        <w:tc>
          <w:tcPr>
            <w:tcW w:w="1910" w:type="dxa"/>
            <w:shd w:val="clear" w:color="auto" w:fill="auto"/>
            <w:vAlign w:val="center"/>
            <w:hideMark/>
          </w:tcPr>
          <w:p w14:paraId="79A0293B" w14:textId="77777777" w:rsidR="00715230" w:rsidRPr="0026599D" w:rsidRDefault="00715230" w:rsidP="00715230">
            <w:pPr>
              <w:jc w:val="center"/>
              <w:rPr>
                <w:color w:val="000000"/>
              </w:rPr>
            </w:pPr>
            <w:r w:rsidRPr="0026599D">
              <w:rPr>
                <w:color w:val="000000"/>
              </w:rPr>
              <w:t>2 207,99</w:t>
            </w:r>
          </w:p>
        </w:tc>
        <w:tc>
          <w:tcPr>
            <w:tcW w:w="1775" w:type="dxa"/>
            <w:shd w:val="clear" w:color="auto" w:fill="auto"/>
            <w:vAlign w:val="center"/>
            <w:hideMark/>
          </w:tcPr>
          <w:p w14:paraId="105AB4B2"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02D2D8AD" w14:textId="77777777" w:rsidR="00715230" w:rsidRPr="0026599D" w:rsidRDefault="00715230" w:rsidP="00715230">
            <w:pPr>
              <w:jc w:val="center"/>
              <w:rPr>
                <w:color w:val="000000"/>
              </w:rPr>
            </w:pPr>
            <w:r w:rsidRPr="0026599D">
              <w:rPr>
                <w:color w:val="000000"/>
              </w:rPr>
              <w:t>х</w:t>
            </w:r>
          </w:p>
        </w:tc>
      </w:tr>
      <w:tr w:rsidR="00715230" w:rsidRPr="0026599D" w14:paraId="7CB06FC3" w14:textId="77777777" w:rsidTr="00715230">
        <w:trPr>
          <w:trHeight w:val="315"/>
        </w:trPr>
        <w:tc>
          <w:tcPr>
            <w:tcW w:w="2127" w:type="dxa"/>
            <w:vMerge/>
            <w:vAlign w:val="center"/>
            <w:hideMark/>
          </w:tcPr>
          <w:p w14:paraId="3A58772F" w14:textId="77777777" w:rsidR="00715230" w:rsidRPr="0026599D" w:rsidRDefault="00715230" w:rsidP="00715230">
            <w:pPr>
              <w:rPr>
                <w:color w:val="000000"/>
              </w:rPr>
            </w:pPr>
          </w:p>
        </w:tc>
        <w:tc>
          <w:tcPr>
            <w:tcW w:w="1592" w:type="dxa"/>
            <w:shd w:val="clear" w:color="auto" w:fill="auto"/>
            <w:vAlign w:val="center"/>
            <w:hideMark/>
          </w:tcPr>
          <w:p w14:paraId="6EE11EDD" w14:textId="77777777" w:rsidR="00715230" w:rsidRPr="0026599D" w:rsidRDefault="00715230" w:rsidP="00715230">
            <w:pPr>
              <w:jc w:val="center"/>
              <w:rPr>
                <w:color w:val="000000"/>
              </w:rPr>
            </w:pPr>
            <w:r w:rsidRPr="0026599D">
              <w:rPr>
                <w:color w:val="000000"/>
              </w:rPr>
              <w:t>с 01.01.2022</w:t>
            </w:r>
          </w:p>
        </w:tc>
        <w:tc>
          <w:tcPr>
            <w:tcW w:w="1593" w:type="dxa"/>
            <w:shd w:val="clear" w:color="auto" w:fill="auto"/>
            <w:vAlign w:val="center"/>
            <w:hideMark/>
          </w:tcPr>
          <w:p w14:paraId="4D69E77D" w14:textId="77777777" w:rsidR="00715230" w:rsidRPr="0026599D" w:rsidRDefault="00715230" w:rsidP="00715230">
            <w:pPr>
              <w:jc w:val="center"/>
              <w:rPr>
                <w:color w:val="000000"/>
              </w:rPr>
            </w:pPr>
            <w:r w:rsidRPr="0026599D">
              <w:rPr>
                <w:color w:val="000000"/>
              </w:rPr>
              <w:t>38,15</w:t>
            </w:r>
          </w:p>
        </w:tc>
        <w:tc>
          <w:tcPr>
            <w:tcW w:w="1910" w:type="dxa"/>
            <w:shd w:val="clear" w:color="auto" w:fill="auto"/>
            <w:vAlign w:val="center"/>
            <w:hideMark/>
          </w:tcPr>
          <w:p w14:paraId="72E29321" w14:textId="77777777" w:rsidR="00715230" w:rsidRPr="0026599D" w:rsidRDefault="00715230" w:rsidP="00715230">
            <w:pPr>
              <w:jc w:val="center"/>
              <w:rPr>
                <w:color w:val="000000"/>
              </w:rPr>
            </w:pPr>
            <w:r w:rsidRPr="0026599D">
              <w:rPr>
                <w:color w:val="000000"/>
              </w:rPr>
              <w:t>2 207,99</w:t>
            </w:r>
          </w:p>
        </w:tc>
        <w:tc>
          <w:tcPr>
            <w:tcW w:w="1775" w:type="dxa"/>
            <w:shd w:val="clear" w:color="auto" w:fill="auto"/>
            <w:vAlign w:val="center"/>
            <w:hideMark/>
          </w:tcPr>
          <w:p w14:paraId="79334854"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3F6ABBB9" w14:textId="77777777" w:rsidR="00715230" w:rsidRPr="0026599D" w:rsidRDefault="00715230" w:rsidP="00715230">
            <w:pPr>
              <w:jc w:val="center"/>
              <w:rPr>
                <w:color w:val="000000"/>
              </w:rPr>
            </w:pPr>
            <w:r w:rsidRPr="0026599D">
              <w:rPr>
                <w:color w:val="000000"/>
              </w:rPr>
              <w:t>х</w:t>
            </w:r>
          </w:p>
        </w:tc>
      </w:tr>
      <w:tr w:rsidR="00715230" w:rsidRPr="0026599D" w14:paraId="046840F8" w14:textId="77777777" w:rsidTr="00715230">
        <w:trPr>
          <w:trHeight w:val="315"/>
        </w:trPr>
        <w:tc>
          <w:tcPr>
            <w:tcW w:w="2127" w:type="dxa"/>
            <w:vMerge/>
            <w:vAlign w:val="center"/>
            <w:hideMark/>
          </w:tcPr>
          <w:p w14:paraId="17BC7797" w14:textId="77777777" w:rsidR="00715230" w:rsidRPr="0026599D" w:rsidRDefault="00715230" w:rsidP="00715230">
            <w:pPr>
              <w:rPr>
                <w:color w:val="000000"/>
              </w:rPr>
            </w:pPr>
          </w:p>
        </w:tc>
        <w:tc>
          <w:tcPr>
            <w:tcW w:w="1592" w:type="dxa"/>
            <w:shd w:val="clear" w:color="auto" w:fill="auto"/>
            <w:vAlign w:val="center"/>
            <w:hideMark/>
          </w:tcPr>
          <w:p w14:paraId="34449720" w14:textId="77777777" w:rsidR="00715230" w:rsidRPr="0026599D" w:rsidRDefault="00715230" w:rsidP="00715230">
            <w:pPr>
              <w:jc w:val="center"/>
              <w:rPr>
                <w:color w:val="000000"/>
              </w:rPr>
            </w:pPr>
            <w:r w:rsidRPr="0026599D">
              <w:rPr>
                <w:color w:val="000000"/>
              </w:rPr>
              <w:t>с 01.07.2022</w:t>
            </w:r>
          </w:p>
        </w:tc>
        <w:tc>
          <w:tcPr>
            <w:tcW w:w="1593" w:type="dxa"/>
            <w:shd w:val="clear" w:color="auto" w:fill="auto"/>
            <w:vAlign w:val="center"/>
            <w:hideMark/>
          </w:tcPr>
          <w:p w14:paraId="4666741A" w14:textId="77777777" w:rsidR="00715230" w:rsidRPr="0026599D" w:rsidRDefault="00715230" w:rsidP="00715230">
            <w:pPr>
              <w:jc w:val="center"/>
              <w:rPr>
                <w:color w:val="000000"/>
              </w:rPr>
            </w:pPr>
            <w:r w:rsidRPr="0026599D">
              <w:rPr>
                <w:color w:val="000000"/>
              </w:rPr>
              <w:t>40,25</w:t>
            </w:r>
          </w:p>
        </w:tc>
        <w:tc>
          <w:tcPr>
            <w:tcW w:w="1910" w:type="dxa"/>
            <w:shd w:val="clear" w:color="auto" w:fill="auto"/>
            <w:vAlign w:val="center"/>
            <w:hideMark/>
          </w:tcPr>
          <w:p w14:paraId="6380DC3D" w14:textId="77777777" w:rsidR="00715230" w:rsidRPr="0026599D" w:rsidRDefault="00715230" w:rsidP="00715230">
            <w:pPr>
              <w:jc w:val="center"/>
              <w:rPr>
                <w:color w:val="000000"/>
              </w:rPr>
            </w:pPr>
            <w:r w:rsidRPr="0026599D">
              <w:rPr>
                <w:color w:val="000000"/>
              </w:rPr>
              <w:t>2 294,10</w:t>
            </w:r>
          </w:p>
        </w:tc>
        <w:tc>
          <w:tcPr>
            <w:tcW w:w="1775" w:type="dxa"/>
            <w:shd w:val="clear" w:color="auto" w:fill="auto"/>
            <w:vAlign w:val="center"/>
            <w:hideMark/>
          </w:tcPr>
          <w:p w14:paraId="618E0559"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20700478" w14:textId="77777777" w:rsidR="00715230" w:rsidRPr="0026599D" w:rsidRDefault="00715230" w:rsidP="00715230">
            <w:pPr>
              <w:jc w:val="center"/>
              <w:rPr>
                <w:color w:val="000000"/>
              </w:rPr>
            </w:pPr>
            <w:r w:rsidRPr="0026599D">
              <w:rPr>
                <w:color w:val="000000"/>
              </w:rPr>
              <w:t>х</w:t>
            </w:r>
          </w:p>
        </w:tc>
      </w:tr>
      <w:tr w:rsidR="00715230" w:rsidRPr="0026599D" w14:paraId="41BC2033" w14:textId="77777777" w:rsidTr="00715230">
        <w:trPr>
          <w:trHeight w:val="315"/>
        </w:trPr>
        <w:tc>
          <w:tcPr>
            <w:tcW w:w="2127" w:type="dxa"/>
            <w:vMerge/>
            <w:vAlign w:val="center"/>
            <w:hideMark/>
          </w:tcPr>
          <w:p w14:paraId="2E91279C" w14:textId="77777777" w:rsidR="00715230" w:rsidRPr="0026599D" w:rsidRDefault="00715230" w:rsidP="00715230">
            <w:pPr>
              <w:rPr>
                <w:color w:val="000000"/>
              </w:rPr>
            </w:pPr>
          </w:p>
        </w:tc>
        <w:tc>
          <w:tcPr>
            <w:tcW w:w="1592" w:type="dxa"/>
            <w:shd w:val="clear" w:color="auto" w:fill="auto"/>
            <w:vAlign w:val="center"/>
            <w:hideMark/>
          </w:tcPr>
          <w:p w14:paraId="11A96A62" w14:textId="77777777" w:rsidR="00715230" w:rsidRPr="0026599D" w:rsidRDefault="00715230" w:rsidP="00715230">
            <w:pPr>
              <w:jc w:val="center"/>
              <w:rPr>
                <w:color w:val="000000"/>
              </w:rPr>
            </w:pPr>
            <w:r w:rsidRPr="0026599D">
              <w:rPr>
                <w:color w:val="000000"/>
              </w:rPr>
              <w:t>с 01.01.2023</w:t>
            </w:r>
          </w:p>
        </w:tc>
        <w:tc>
          <w:tcPr>
            <w:tcW w:w="1593" w:type="dxa"/>
            <w:shd w:val="clear" w:color="auto" w:fill="auto"/>
            <w:vAlign w:val="center"/>
            <w:hideMark/>
          </w:tcPr>
          <w:p w14:paraId="2B62FBDB" w14:textId="77777777" w:rsidR="00715230" w:rsidRPr="0026599D" w:rsidRDefault="00715230" w:rsidP="00715230">
            <w:pPr>
              <w:jc w:val="center"/>
              <w:rPr>
                <w:color w:val="000000"/>
              </w:rPr>
            </w:pPr>
            <w:r w:rsidRPr="0026599D">
              <w:rPr>
                <w:color w:val="000000"/>
              </w:rPr>
              <w:t>40,25</w:t>
            </w:r>
          </w:p>
        </w:tc>
        <w:tc>
          <w:tcPr>
            <w:tcW w:w="1910" w:type="dxa"/>
            <w:shd w:val="clear" w:color="auto" w:fill="auto"/>
            <w:vAlign w:val="center"/>
            <w:hideMark/>
          </w:tcPr>
          <w:p w14:paraId="0F64DAA0" w14:textId="77777777" w:rsidR="00715230" w:rsidRPr="0026599D" w:rsidRDefault="00715230" w:rsidP="00715230">
            <w:pPr>
              <w:jc w:val="center"/>
              <w:rPr>
                <w:color w:val="000000"/>
              </w:rPr>
            </w:pPr>
            <w:r w:rsidRPr="0026599D">
              <w:rPr>
                <w:color w:val="000000"/>
              </w:rPr>
              <w:t>2 294,10</w:t>
            </w:r>
          </w:p>
        </w:tc>
        <w:tc>
          <w:tcPr>
            <w:tcW w:w="1775" w:type="dxa"/>
            <w:shd w:val="clear" w:color="auto" w:fill="auto"/>
            <w:vAlign w:val="center"/>
            <w:hideMark/>
          </w:tcPr>
          <w:p w14:paraId="2B23EC57"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1C2E92A2" w14:textId="77777777" w:rsidR="00715230" w:rsidRPr="0026599D" w:rsidRDefault="00715230" w:rsidP="00715230">
            <w:pPr>
              <w:jc w:val="center"/>
              <w:rPr>
                <w:color w:val="000000"/>
              </w:rPr>
            </w:pPr>
            <w:r w:rsidRPr="0026599D">
              <w:rPr>
                <w:color w:val="000000"/>
              </w:rPr>
              <w:t>х</w:t>
            </w:r>
          </w:p>
        </w:tc>
      </w:tr>
      <w:tr w:rsidR="00715230" w:rsidRPr="0026599D" w14:paraId="7479BBB0" w14:textId="77777777" w:rsidTr="00715230">
        <w:trPr>
          <w:trHeight w:val="315"/>
        </w:trPr>
        <w:tc>
          <w:tcPr>
            <w:tcW w:w="2127" w:type="dxa"/>
            <w:vMerge/>
            <w:vAlign w:val="center"/>
            <w:hideMark/>
          </w:tcPr>
          <w:p w14:paraId="692C2C13" w14:textId="77777777" w:rsidR="00715230" w:rsidRPr="0026599D" w:rsidRDefault="00715230" w:rsidP="00715230">
            <w:pPr>
              <w:rPr>
                <w:color w:val="000000"/>
              </w:rPr>
            </w:pPr>
          </w:p>
        </w:tc>
        <w:tc>
          <w:tcPr>
            <w:tcW w:w="1592" w:type="dxa"/>
            <w:shd w:val="clear" w:color="auto" w:fill="auto"/>
            <w:vAlign w:val="center"/>
            <w:hideMark/>
          </w:tcPr>
          <w:p w14:paraId="5EA3D627" w14:textId="77777777" w:rsidR="00715230" w:rsidRPr="0026599D" w:rsidRDefault="00715230" w:rsidP="00715230">
            <w:pPr>
              <w:jc w:val="center"/>
              <w:rPr>
                <w:color w:val="000000"/>
              </w:rPr>
            </w:pPr>
            <w:r w:rsidRPr="0026599D">
              <w:rPr>
                <w:color w:val="000000"/>
              </w:rPr>
              <w:t>с 01.07.2023</w:t>
            </w:r>
          </w:p>
        </w:tc>
        <w:tc>
          <w:tcPr>
            <w:tcW w:w="1593" w:type="dxa"/>
            <w:shd w:val="clear" w:color="auto" w:fill="auto"/>
            <w:vAlign w:val="center"/>
            <w:hideMark/>
          </w:tcPr>
          <w:p w14:paraId="4E5B7CAB" w14:textId="77777777" w:rsidR="00715230" w:rsidRPr="0026599D" w:rsidRDefault="00715230" w:rsidP="00715230">
            <w:pPr>
              <w:jc w:val="center"/>
              <w:rPr>
                <w:color w:val="000000"/>
              </w:rPr>
            </w:pPr>
            <w:r w:rsidRPr="0026599D">
              <w:rPr>
                <w:color w:val="000000"/>
              </w:rPr>
              <w:t>42,02</w:t>
            </w:r>
          </w:p>
        </w:tc>
        <w:tc>
          <w:tcPr>
            <w:tcW w:w="1910" w:type="dxa"/>
            <w:shd w:val="clear" w:color="auto" w:fill="auto"/>
            <w:vAlign w:val="center"/>
            <w:hideMark/>
          </w:tcPr>
          <w:p w14:paraId="26CA988B" w14:textId="77777777" w:rsidR="00715230" w:rsidRPr="0026599D" w:rsidRDefault="00715230" w:rsidP="00715230">
            <w:pPr>
              <w:jc w:val="center"/>
              <w:rPr>
                <w:color w:val="000000"/>
              </w:rPr>
            </w:pPr>
            <w:r w:rsidRPr="0026599D">
              <w:rPr>
                <w:color w:val="000000"/>
              </w:rPr>
              <w:t>2 383,57</w:t>
            </w:r>
          </w:p>
        </w:tc>
        <w:tc>
          <w:tcPr>
            <w:tcW w:w="1775" w:type="dxa"/>
            <w:shd w:val="clear" w:color="auto" w:fill="auto"/>
            <w:vAlign w:val="center"/>
            <w:hideMark/>
          </w:tcPr>
          <w:p w14:paraId="454ADFF7"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647EEDE8" w14:textId="77777777" w:rsidR="00715230" w:rsidRPr="0026599D" w:rsidRDefault="00715230" w:rsidP="00715230">
            <w:pPr>
              <w:jc w:val="center"/>
              <w:rPr>
                <w:color w:val="000000"/>
              </w:rPr>
            </w:pPr>
            <w:r w:rsidRPr="0026599D">
              <w:rPr>
                <w:color w:val="000000"/>
              </w:rPr>
              <w:t>х</w:t>
            </w:r>
          </w:p>
        </w:tc>
      </w:tr>
      <w:tr w:rsidR="00715230" w:rsidRPr="0026599D" w14:paraId="2FB21289" w14:textId="77777777" w:rsidTr="00715230">
        <w:trPr>
          <w:trHeight w:val="315"/>
        </w:trPr>
        <w:tc>
          <w:tcPr>
            <w:tcW w:w="2127" w:type="dxa"/>
            <w:vMerge/>
            <w:vAlign w:val="center"/>
            <w:hideMark/>
          </w:tcPr>
          <w:p w14:paraId="7D224A0B" w14:textId="77777777" w:rsidR="00715230" w:rsidRPr="0026599D" w:rsidRDefault="00715230" w:rsidP="00715230">
            <w:pPr>
              <w:rPr>
                <w:color w:val="000000"/>
              </w:rPr>
            </w:pPr>
          </w:p>
        </w:tc>
        <w:tc>
          <w:tcPr>
            <w:tcW w:w="1592" w:type="dxa"/>
            <w:shd w:val="clear" w:color="auto" w:fill="auto"/>
            <w:vAlign w:val="center"/>
            <w:hideMark/>
          </w:tcPr>
          <w:p w14:paraId="277F729F" w14:textId="77777777" w:rsidR="00715230" w:rsidRPr="0026599D" w:rsidRDefault="00715230" w:rsidP="00715230">
            <w:pPr>
              <w:jc w:val="center"/>
              <w:rPr>
                <w:color w:val="000000"/>
              </w:rPr>
            </w:pPr>
            <w:r w:rsidRPr="0026599D">
              <w:rPr>
                <w:color w:val="000000"/>
              </w:rPr>
              <w:t>с 01.01.2024</w:t>
            </w:r>
          </w:p>
        </w:tc>
        <w:tc>
          <w:tcPr>
            <w:tcW w:w="1593" w:type="dxa"/>
            <w:shd w:val="clear" w:color="auto" w:fill="auto"/>
            <w:vAlign w:val="center"/>
            <w:hideMark/>
          </w:tcPr>
          <w:p w14:paraId="5F5D0385" w14:textId="77777777" w:rsidR="00715230" w:rsidRPr="0026599D" w:rsidRDefault="00715230" w:rsidP="00715230">
            <w:pPr>
              <w:jc w:val="center"/>
              <w:rPr>
                <w:color w:val="000000"/>
              </w:rPr>
            </w:pPr>
            <w:r w:rsidRPr="0026599D">
              <w:rPr>
                <w:color w:val="000000"/>
              </w:rPr>
              <w:t>42,02</w:t>
            </w:r>
          </w:p>
        </w:tc>
        <w:tc>
          <w:tcPr>
            <w:tcW w:w="1910" w:type="dxa"/>
            <w:shd w:val="clear" w:color="auto" w:fill="auto"/>
            <w:vAlign w:val="center"/>
            <w:hideMark/>
          </w:tcPr>
          <w:p w14:paraId="0E5CE348" w14:textId="77777777" w:rsidR="00715230" w:rsidRPr="0026599D" w:rsidRDefault="00715230" w:rsidP="00715230">
            <w:pPr>
              <w:jc w:val="center"/>
              <w:rPr>
                <w:color w:val="000000"/>
              </w:rPr>
            </w:pPr>
            <w:r w:rsidRPr="0026599D">
              <w:rPr>
                <w:color w:val="000000"/>
              </w:rPr>
              <w:t>2 383,57</w:t>
            </w:r>
          </w:p>
        </w:tc>
        <w:tc>
          <w:tcPr>
            <w:tcW w:w="1775" w:type="dxa"/>
            <w:shd w:val="clear" w:color="auto" w:fill="auto"/>
            <w:vAlign w:val="center"/>
            <w:hideMark/>
          </w:tcPr>
          <w:p w14:paraId="1C87EC18"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25790B45" w14:textId="77777777" w:rsidR="00715230" w:rsidRPr="0026599D" w:rsidRDefault="00715230" w:rsidP="00715230">
            <w:pPr>
              <w:jc w:val="center"/>
              <w:rPr>
                <w:color w:val="000000"/>
              </w:rPr>
            </w:pPr>
            <w:r w:rsidRPr="0026599D">
              <w:rPr>
                <w:color w:val="000000"/>
              </w:rPr>
              <w:t>х</w:t>
            </w:r>
          </w:p>
        </w:tc>
      </w:tr>
      <w:tr w:rsidR="00715230" w:rsidRPr="0026599D" w14:paraId="6C55E9A7" w14:textId="77777777" w:rsidTr="00715230">
        <w:trPr>
          <w:trHeight w:val="315"/>
        </w:trPr>
        <w:tc>
          <w:tcPr>
            <w:tcW w:w="2127" w:type="dxa"/>
            <w:vMerge/>
            <w:vAlign w:val="center"/>
            <w:hideMark/>
          </w:tcPr>
          <w:p w14:paraId="5D7DDBA6" w14:textId="77777777" w:rsidR="00715230" w:rsidRPr="0026599D" w:rsidRDefault="00715230" w:rsidP="00715230">
            <w:pPr>
              <w:rPr>
                <w:color w:val="000000"/>
              </w:rPr>
            </w:pPr>
          </w:p>
        </w:tc>
        <w:tc>
          <w:tcPr>
            <w:tcW w:w="1592" w:type="dxa"/>
            <w:shd w:val="clear" w:color="auto" w:fill="auto"/>
            <w:vAlign w:val="center"/>
            <w:hideMark/>
          </w:tcPr>
          <w:p w14:paraId="40604CE4" w14:textId="77777777" w:rsidR="00715230" w:rsidRPr="0026599D" w:rsidRDefault="00715230" w:rsidP="00715230">
            <w:pPr>
              <w:jc w:val="center"/>
              <w:rPr>
                <w:color w:val="000000"/>
              </w:rPr>
            </w:pPr>
            <w:r w:rsidRPr="0026599D">
              <w:rPr>
                <w:color w:val="000000"/>
              </w:rPr>
              <w:t>с 01.07.2024</w:t>
            </w:r>
          </w:p>
        </w:tc>
        <w:tc>
          <w:tcPr>
            <w:tcW w:w="1593" w:type="dxa"/>
            <w:shd w:val="clear" w:color="auto" w:fill="auto"/>
            <w:vAlign w:val="center"/>
            <w:hideMark/>
          </w:tcPr>
          <w:p w14:paraId="49729BA6" w14:textId="77777777" w:rsidR="00715230" w:rsidRPr="0026599D" w:rsidRDefault="00715230" w:rsidP="00715230">
            <w:pPr>
              <w:jc w:val="center"/>
              <w:rPr>
                <w:color w:val="000000"/>
              </w:rPr>
            </w:pPr>
            <w:r w:rsidRPr="0026599D">
              <w:rPr>
                <w:color w:val="000000"/>
              </w:rPr>
              <w:t>43,66</w:t>
            </w:r>
          </w:p>
        </w:tc>
        <w:tc>
          <w:tcPr>
            <w:tcW w:w="1910" w:type="dxa"/>
            <w:shd w:val="clear" w:color="auto" w:fill="auto"/>
            <w:vAlign w:val="center"/>
            <w:hideMark/>
          </w:tcPr>
          <w:p w14:paraId="4CC9FA75" w14:textId="77777777" w:rsidR="00715230" w:rsidRPr="0026599D" w:rsidRDefault="00715230" w:rsidP="00715230">
            <w:pPr>
              <w:jc w:val="center"/>
              <w:rPr>
                <w:color w:val="000000"/>
              </w:rPr>
            </w:pPr>
            <w:r w:rsidRPr="0026599D">
              <w:rPr>
                <w:color w:val="000000"/>
              </w:rPr>
              <w:t>2 476,53</w:t>
            </w:r>
          </w:p>
        </w:tc>
        <w:tc>
          <w:tcPr>
            <w:tcW w:w="1775" w:type="dxa"/>
            <w:shd w:val="clear" w:color="auto" w:fill="auto"/>
            <w:vAlign w:val="center"/>
            <w:hideMark/>
          </w:tcPr>
          <w:p w14:paraId="7B9A3B75"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66E7F95A" w14:textId="77777777" w:rsidR="00715230" w:rsidRPr="0026599D" w:rsidRDefault="00715230" w:rsidP="00715230">
            <w:pPr>
              <w:jc w:val="center"/>
              <w:rPr>
                <w:color w:val="000000"/>
              </w:rPr>
            </w:pPr>
            <w:r w:rsidRPr="0026599D">
              <w:rPr>
                <w:color w:val="000000"/>
              </w:rPr>
              <w:t>х</w:t>
            </w:r>
          </w:p>
        </w:tc>
      </w:tr>
      <w:tr w:rsidR="00715230" w:rsidRPr="0026599D" w14:paraId="517F5236" w14:textId="77777777" w:rsidTr="00715230">
        <w:trPr>
          <w:trHeight w:val="315"/>
        </w:trPr>
        <w:tc>
          <w:tcPr>
            <w:tcW w:w="2127" w:type="dxa"/>
            <w:vMerge/>
            <w:vAlign w:val="center"/>
            <w:hideMark/>
          </w:tcPr>
          <w:p w14:paraId="36F1A474" w14:textId="77777777" w:rsidR="00715230" w:rsidRPr="0026599D" w:rsidRDefault="00715230" w:rsidP="00715230">
            <w:pPr>
              <w:rPr>
                <w:color w:val="000000"/>
              </w:rPr>
            </w:pPr>
          </w:p>
        </w:tc>
        <w:tc>
          <w:tcPr>
            <w:tcW w:w="1592" w:type="dxa"/>
            <w:shd w:val="clear" w:color="auto" w:fill="auto"/>
            <w:vAlign w:val="center"/>
            <w:hideMark/>
          </w:tcPr>
          <w:p w14:paraId="6F3EC87C" w14:textId="77777777" w:rsidR="00715230" w:rsidRPr="0026599D" w:rsidRDefault="00715230" w:rsidP="00715230">
            <w:pPr>
              <w:jc w:val="center"/>
              <w:rPr>
                <w:color w:val="000000"/>
              </w:rPr>
            </w:pPr>
            <w:r w:rsidRPr="0026599D">
              <w:rPr>
                <w:color w:val="000000"/>
              </w:rPr>
              <w:t>с 01.01.2025</w:t>
            </w:r>
          </w:p>
        </w:tc>
        <w:tc>
          <w:tcPr>
            <w:tcW w:w="1593" w:type="dxa"/>
            <w:shd w:val="clear" w:color="auto" w:fill="auto"/>
            <w:vAlign w:val="center"/>
            <w:hideMark/>
          </w:tcPr>
          <w:p w14:paraId="569E2EC9" w14:textId="77777777" w:rsidR="00715230" w:rsidRPr="0026599D" w:rsidRDefault="00715230" w:rsidP="00715230">
            <w:pPr>
              <w:jc w:val="center"/>
              <w:rPr>
                <w:color w:val="000000"/>
              </w:rPr>
            </w:pPr>
            <w:r w:rsidRPr="0026599D">
              <w:rPr>
                <w:color w:val="000000"/>
              </w:rPr>
              <w:t>43,66</w:t>
            </w:r>
          </w:p>
        </w:tc>
        <w:tc>
          <w:tcPr>
            <w:tcW w:w="1910" w:type="dxa"/>
            <w:shd w:val="clear" w:color="auto" w:fill="auto"/>
            <w:vAlign w:val="center"/>
            <w:hideMark/>
          </w:tcPr>
          <w:p w14:paraId="0D75CB09" w14:textId="77777777" w:rsidR="00715230" w:rsidRPr="0026599D" w:rsidRDefault="00715230" w:rsidP="00715230">
            <w:pPr>
              <w:jc w:val="center"/>
              <w:rPr>
                <w:color w:val="000000"/>
              </w:rPr>
            </w:pPr>
            <w:r w:rsidRPr="0026599D">
              <w:rPr>
                <w:color w:val="000000"/>
              </w:rPr>
              <w:t>2 476,53</w:t>
            </w:r>
          </w:p>
        </w:tc>
        <w:tc>
          <w:tcPr>
            <w:tcW w:w="1775" w:type="dxa"/>
            <w:shd w:val="clear" w:color="auto" w:fill="auto"/>
            <w:vAlign w:val="center"/>
            <w:hideMark/>
          </w:tcPr>
          <w:p w14:paraId="7AFACEF7"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02E2CA80" w14:textId="77777777" w:rsidR="00715230" w:rsidRPr="0026599D" w:rsidRDefault="00715230" w:rsidP="00715230">
            <w:pPr>
              <w:jc w:val="center"/>
              <w:rPr>
                <w:color w:val="000000"/>
              </w:rPr>
            </w:pPr>
            <w:r w:rsidRPr="0026599D">
              <w:rPr>
                <w:color w:val="000000"/>
              </w:rPr>
              <w:t>х</w:t>
            </w:r>
          </w:p>
        </w:tc>
      </w:tr>
      <w:tr w:rsidR="00715230" w:rsidRPr="0026599D" w14:paraId="5EA25A73" w14:textId="77777777" w:rsidTr="00715230">
        <w:trPr>
          <w:trHeight w:val="315"/>
        </w:trPr>
        <w:tc>
          <w:tcPr>
            <w:tcW w:w="2127" w:type="dxa"/>
            <w:vMerge/>
            <w:vAlign w:val="center"/>
            <w:hideMark/>
          </w:tcPr>
          <w:p w14:paraId="1C81C6ED" w14:textId="77777777" w:rsidR="00715230" w:rsidRPr="0026599D" w:rsidRDefault="00715230" w:rsidP="00715230">
            <w:pPr>
              <w:rPr>
                <w:color w:val="000000"/>
              </w:rPr>
            </w:pPr>
          </w:p>
        </w:tc>
        <w:tc>
          <w:tcPr>
            <w:tcW w:w="1592" w:type="dxa"/>
            <w:shd w:val="clear" w:color="auto" w:fill="auto"/>
            <w:vAlign w:val="center"/>
            <w:hideMark/>
          </w:tcPr>
          <w:p w14:paraId="39B92C65" w14:textId="77777777" w:rsidR="00715230" w:rsidRPr="0026599D" w:rsidRDefault="00715230" w:rsidP="00715230">
            <w:pPr>
              <w:jc w:val="center"/>
              <w:rPr>
                <w:color w:val="000000"/>
              </w:rPr>
            </w:pPr>
            <w:r w:rsidRPr="0026599D">
              <w:rPr>
                <w:color w:val="000000"/>
              </w:rPr>
              <w:t>с 01.07.2025</w:t>
            </w:r>
          </w:p>
        </w:tc>
        <w:tc>
          <w:tcPr>
            <w:tcW w:w="1593" w:type="dxa"/>
            <w:shd w:val="clear" w:color="auto" w:fill="auto"/>
            <w:vAlign w:val="center"/>
            <w:hideMark/>
          </w:tcPr>
          <w:p w14:paraId="0FE8DE4F" w14:textId="77777777" w:rsidR="00715230" w:rsidRPr="0026599D" w:rsidRDefault="00715230" w:rsidP="00715230">
            <w:pPr>
              <w:jc w:val="center"/>
              <w:rPr>
                <w:color w:val="000000"/>
              </w:rPr>
            </w:pPr>
            <w:r w:rsidRPr="0026599D">
              <w:rPr>
                <w:color w:val="000000"/>
              </w:rPr>
              <w:t>45,36</w:t>
            </w:r>
          </w:p>
        </w:tc>
        <w:tc>
          <w:tcPr>
            <w:tcW w:w="1910" w:type="dxa"/>
            <w:shd w:val="clear" w:color="auto" w:fill="auto"/>
            <w:vAlign w:val="center"/>
            <w:hideMark/>
          </w:tcPr>
          <w:p w14:paraId="73A53857" w14:textId="77777777" w:rsidR="00715230" w:rsidRPr="0026599D" w:rsidRDefault="00715230" w:rsidP="00715230">
            <w:pPr>
              <w:jc w:val="center"/>
              <w:rPr>
                <w:color w:val="000000"/>
              </w:rPr>
            </w:pPr>
            <w:r w:rsidRPr="0026599D">
              <w:rPr>
                <w:color w:val="000000"/>
              </w:rPr>
              <w:t>2 573,11</w:t>
            </w:r>
          </w:p>
        </w:tc>
        <w:tc>
          <w:tcPr>
            <w:tcW w:w="1775" w:type="dxa"/>
            <w:shd w:val="clear" w:color="auto" w:fill="auto"/>
            <w:vAlign w:val="center"/>
            <w:hideMark/>
          </w:tcPr>
          <w:p w14:paraId="246F51ED"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5DA6AF5D" w14:textId="77777777" w:rsidR="00715230" w:rsidRPr="0026599D" w:rsidRDefault="00715230" w:rsidP="00715230">
            <w:pPr>
              <w:jc w:val="center"/>
              <w:rPr>
                <w:color w:val="000000"/>
              </w:rPr>
            </w:pPr>
            <w:r w:rsidRPr="0026599D">
              <w:rPr>
                <w:color w:val="000000"/>
              </w:rPr>
              <w:t>х</w:t>
            </w:r>
          </w:p>
        </w:tc>
      </w:tr>
      <w:tr w:rsidR="00715230" w:rsidRPr="0026599D" w14:paraId="039D638C" w14:textId="77777777" w:rsidTr="00715230">
        <w:trPr>
          <w:trHeight w:val="315"/>
        </w:trPr>
        <w:tc>
          <w:tcPr>
            <w:tcW w:w="2127" w:type="dxa"/>
            <w:vMerge/>
            <w:vAlign w:val="center"/>
            <w:hideMark/>
          </w:tcPr>
          <w:p w14:paraId="1574DB8D" w14:textId="77777777" w:rsidR="00715230" w:rsidRPr="0026599D" w:rsidRDefault="00715230" w:rsidP="00715230">
            <w:pPr>
              <w:rPr>
                <w:color w:val="000000"/>
              </w:rPr>
            </w:pPr>
          </w:p>
        </w:tc>
        <w:tc>
          <w:tcPr>
            <w:tcW w:w="1592" w:type="dxa"/>
            <w:shd w:val="clear" w:color="auto" w:fill="auto"/>
            <w:vAlign w:val="center"/>
            <w:hideMark/>
          </w:tcPr>
          <w:p w14:paraId="3F1767AC" w14:textId="77777777" w:rsidR="00715230" w:rsidRPr="0026599D" w:rsidRDefault="00715230" w:rsidP="00715230">
            <w:pPr>
              <w:jc w:val="center"/>
              <w:rPr>
                <w:color w:val="000000"/>
              </w:rPr>
            </w:pPr>
            <w:r w:rsidRPr="0026599D">
              <w:rPr>
                <w:color w:val="000000"/>
              </w:rPr>
              <w:t>с 01.01.2026</w:t>
            </w:r>
          </w:p>
        </w:tc>
        <w:tc>
          <w:tcPr>
            <w:tcW w:w="1593" w:type="dxa"/>
            <w:shd w:val="clear" w:color="auto" w:fill="auto"/>
            <w:vAlign w:val="center"/>
            <w:hideMark/>
          </w:tcPr>
          <w:p w14:paraId="7FF0F4D7" w14:textId="77777777" w:rsidR="00715230" w:rsidRPr="0026599D" w:rsidRDefault="00715230" w:rsidP="00715230">
            <w:pPr>
              <w:jc w:val="center"/>
              <w:rPr>
                <w:color w:val="000000"/>
              </w:rPr>
            </w:pPr>
            <w:r w:rsidRPr="0026599D">
              <w:rPr>
                <w:color w:val="000000"/>
              </w:rPr>
              <w:t>45,36</w:t>
            </w:r>
          </w:p>
        </w:tc>
        <w:tc>
          <w:tcPr>
            <w:tcW w:w="1910" w:type="dxa"/>
            <w:shd w:val="clear" w:color="auto" w:fill="auto"/>
            <w:vAlign w:val="center"/>
            <w:hideMark/>
          </w:tcPr>
          <w:p w14:paraId="59EDE79F" w14:textId="77777777" w:rsidR="00715230" w:rsidRPr="0026599D" w:rsidRDefault="00715230" w:rsidP="00715230">
            <w:pPr>
              <w:jc w:val="center"/>
              <w:rPr>
                <w:color w:val="000000"/>
              </w:rPr>
            </w:pPr>
            <w:r w:rsidRPr="0026599D">
              <w:rPr>
                <w:color w:val="000000"/>
              </w:rPr>
              <w:t>2 573,11</w:t>
            </w:r>
          </w:p>
        </w:tc>
        <w:tc>
          <w:tcPr>
            <w:tcW w:w="1775" w:type="dxa"/>
            <w:shd w:val="clear" w:color="auto" w:fill="auto"/>
            <w:vAlign w:val="center"/>
            <w:hideMark/>
          </w:tcPr>
          <w:p w14:paraId="16DBA0FF"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02BC0F23" w14:textId="77777777" w:rsidR="00715230" w:rsidRPr="0026599D" w:rsidRDefault="00715230" w:rsidP="00715230">
            <w:pPr>
              <w:jc w:val="center"/>
              <w:rPr>
                <w:color w:val="000000"/>
              </w:rPr>
            </w:pPr>
            <w:r w:rsidRPr="0026599D">
              <w:rPr>
                <w:color w:val="000000"/>
              </w:rPr>
              <w:t>х</w:t>
            </w:r>
          </w:p>
        </w:tc>
      </w:tr>
      <w:tr w:rsidR="00715230" w:rsidRPr="0026599D" w14:paraId="3D53E045" w14:textId="77777777" w:rsidTr="00715230">
        <w:trPr>
          <w:trHeight w:val="315"/>
        </w:trPr>
        <w:tc>
          <w:tcPr>
            <w:tcW w:w="2127" w:type="dxa"/>
            <w:vMerge/>
            <w:vAlign w:val="center"/>
            <w:hideMark/>
          </w:tcPr>
          <w:p w14:paraId="48009D52" w14:textId="77777777" w:rsidR="00715230" w:rsidRPr="0026599D" w:rsidRDefault="00715230" w:rsidP="00715230">
            <w:pPr>
              <w:rPr>
                <w:color w:val="000000"/>
              </w:rPr>
            </w:pPr>
          </w:p>
        </w:tc>
        <w:tc>
          <w:tcPr>
            <w:tcW w:w="1592" w:type="dxa"/>
            <w:shd w:val="clear" w:color="auto" w:fill="auto"/>
            <w:vAlign w:val="center"/>
            <w:hideMark/>
          </w:tcPr>
          <w:p w14:paraId="5AA02ABF" w14:textId="77777777" w:rsidR="00715230" w:rsidRPr="0026599D" w:rsidRDefault="00715230" w:rsidP="00715230">
            <w:pPr>
              <w:jc w:val="center"/>
              <w:rPr>
                <w:color w:val="000000"/>
              </w:rPr>
            </w:pPr>
            <w:r w:rsidRPr="0026599D">
              <w:rPr>
                <w:color w:val="000000"/>
              </w:rPr>
              <w:t>с 01.07.2026</w:t>
            </w:r>
          </w:p>
        </w:tc>
        <w:tc>
          <w:tcPr>
            <w:tcW w:w="1593" w:type="dxa"/>
            <w:shd w:val="clear" w:color="auto" w:fill="auto"/>
            <w:vAlign w:val="center"/>
            <w:hideMark/>
          </w:tcPr>
          <w:p w14:paraId="4D94B561" w14:textId="77777777" w:rsidR="00715230" w:rsidRPr="0026599D" w:rsidRDefault="00715230" w:rsidP="00715230">
            <w:pPr>
              <w:jc w:val="center"/>
              <w:rPr>
                <w:color w:val="000000"/>
              </w:rPr>
            </w:pPr>
            <w:r w:rsidRPr="0026599D">
              <w:rPr>
                <w:color w:val="000000"/>
              </w:rPr>
              <w:t>47,13</w:t>
            </w:r>
          </w:p>
        </w:tc>
        <w:tc>
          <w:tcPr>
            <w:tcW w:w="1910" w:type="dxa"/>
            <w:shd w:val="clear" w:color="auto" w:fill="auto"/>
            <w:vAlign w:val="center"/>
            <w:hideMark/>
          </w:tcPr>
          <w:p w14:paraId="5CFF3BD4" w14:textId="77777777" w:rsidR="00715230" w:rsidRPr="0026599D" w:rsidRDefault="00715230" w:rsidP="00715230">
            <w:pPr>
              <w:jc w:val="center"/>
              <w:rPr>
                <w:color w:val="000000"/>
              </w:rPr>
            </w:pPr>
            <w:r w:rsidRPr="0026599D">
              <w:rPr>
                <w:color w:val="000000"/>
              </w:rPr>
              <w:t>2 673,46</w:t>
            </w:r>
          </w:p>
        </w:tc>
        <w:tc>
          <w:tcPr>
            <w:tcW w:w="1775" w:type="dxa"/>
            <w:shd w:val="clear" w:color="auto" w:fill="auto"/>
            <w:vAlign w:val="center"/>
            <w:hideMark/>
          </w:tcPr>
          <w:p w14:paraId="46A71BF1"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13E7C3EC" w14:textId="77777777" w:rsidR="00715230" w:rsidRPr="0026599D" w:rsidRDefault="00715230" w:rsidP="00715230">
            <w:pPr>
              <w:jc w:val="center"/>
              <w:rPr>
                <w:color w:val="000000"/>
              </w:rPr>
            </w:pPr>
            <w:r w:rsidRPr="0026599D">
              <w:rPr>
                <w:color w:val="000000"/>
              </w:rPr>
              <w:t>х</w:t>
            </w:r>
          </w:p>
        </w:tc>
      </w:tr>
      <w:tr w:rsidR="00715230" w:rsidRPr="0026599D" w14:paraId="72FD49FC" w14:textId="77777777" w:rsidTr="00715230">
        <w:trPr>
          <w:trHeight w:val="315"/>
        </w:trPr>
        <w:tc>
          <w:tcPr>
            <w:tcW w:w="2127" w:type="dxa"/>
            <w:vMerge/>
            <w:vAlign w:val="center"/>
            <w:hideMark/>
          </w:tcPr>
          <w:p w14:paraId="55CF7EFF" w14:textId="77777777" w:rsidR="00715230" w:rsidRPr="0026599D" w:rsidRDefault="00715230" w:rsidP="00715230">
            <w:pPr>
              <w:rPr>
                <w:color w:val="000000"/>
              </w:rPr>
            </w:pPr>
          </w:p>
        </w:tc>
        <w:tc>
          <w:tcPr>
            <w:tcW w:w="1592" w:type="dxa"/>
            <w:shd w:val="clear" w:color="auto" w:fill="auto"/>
            <w:vAlign w:val="center"/>
            <w:hideMark/>
          </w:tcPr>
          <w:p w14:paraId="1447E4DD" w14:textId="77777777" w:rsidR="00715230" w:rsidRPr="0026599D" w:rsidRDefault="00715230" w:rsidP="00715230">
            <w:pPr>
              <w:jc w:val="center"/>
              <w:rPr>
                <w:color w:val="000000"/>
              </w:rPr>
            </w:pPr>
            <w:r w:rsidRPr="0026599D">
              <w:rPr>
                <w:color w:val="000000"/>
              </w:rPr>
              <w:t>с 01.01.2027</w:t>
            </w:r>
          </w:p>
        </w:tc>
        <w:tc>
          <w:tcPr>
            <w:tcW w:w="1593" w:type="dxa"/>
            <w:shd w:val="clear" w:color="auto" w:fill="auto"/>
            <w:vAlign w:val="center"/>
            <w:hideMark/>
          </w:tcPr>
          <w:p w14:paraId="2523BF2A" w14:textId="77777777" w:rsidR="00715230" w:rsidRPr="0026599D" w:rsidRDefault="00715230" w:rsidP="00715230">
            <w:pPr>
              <w:jc w:val="center"/>
              <w:rPr>
                <w:color w:val="000000"/>
              </w:rPr>
            </w:pPr>
            <w:r w:rsidRPr="0026599D">
              <w:rPr>
                <w:color w:val="000000"/>
              </w:rPr>
              <w:t>47,13</w:t>
            </w:r>
          </w:p>
        </w:tc>
        <w:tc>
          <w:tcPr>
            <w:tcW w:w="1910" w:type="dxa"/>
            <w:shd w:val="clear" w:color="auto" w:fill="auto"/>
            <w:vAlign w:val="center"/>
            <w:hideMark/>
          </w:tcPr>
          <w:p w14:paraId="67696FAB" w14:textId="77777777" w:rsidR="00715230" w:rsidRPr="0026599D" w:rsidRDefault="00715230" w:rsidP="00715230">
            <w:pPr>
              <w:jc w:val="center"/>
              <w:rPr>
                <w:color w:val="000000"/>
              </w:rPr>
            </w:pPr>
            <w:r w:rsidRPr="0026599D">
              <w:rPr>
                <w:color w:val="000000"/>
              </w:rPr>
              <w:t>2 673,46</w:t>
            </w:r>
          </w:p>
        </w:tc>
        <w:tc>
          <w:tcPr>
            <w:tcW w:w="1775" w:type="dxa"/>
            <w:shd w:val="clear" w:color="auto" w:fill="auto"/>
            <w:vAlign w:val="center"/>
            <w:hideMark/>
          </w:tcPr>
          <w:p w14:paraId="52EDE2EA"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0B270526" w14:textId="77777777" w:rsidR="00715230" w:rsidRPr="0026599D" w:rsidRDefault="00715230" w:rsidP="00715230">
            <w:pPr>
              <w:jc w:val="center"/>
              <w:rPr>
                <w:color w:val="000000"/>
              </w:rPr>
            </w:pPr>
            <w:r w:rsidRPr="0026599D">
              <w:rPr>
                <w:color w:val="000000"/>
              </w:rPr>
              <w:t>х</w:t>
            </w:r>
          </w:p>
        </w:tc>
      </w:tr>
      <w:tr w:rsidR="00715230" w:rsidRPr="0026599D" w14:paraId="04979A5E" w14:textId="77777777" w:rsidTr="00715230">
        <w:trPr>
          <w:trHeight w:val="315"/>
        </w:trPr>
        <w:tc>
          <w:tcPr>
            <w:tcW w:w="2127" w:type="dxa"/>
            <w:vMerge/>
            <w:vAlign w:val="center"/>
            <w:hideMark/>
          </w:tcPr>
          <w:p w14:paraId="7A0C37D0" w14:textId="77777777" w:rsidR="00715230" w:rsidRPr="0026599D" w:rsidRDefault="00715230" w:rsidP="00715230">
            <w:pPr>
              <w:rPr>
                <w:color w:val="000000"/>
              </w:rPr>
            </w:pPr>
          </w:p>
        </w:tc>
        <w:tc>
          <w:tcPr>
            <w:tcW w:w="1592" w:type="dxa"/>
            <w:shd w:val="clear" w:color="auto" w:fill="auto"/>
            <w:vAlign w:val="center"/>
            <w:hideMark/>
          </w:tcPr>
          <w:p w14:paraId="41C61CBA" w14:textId="77777777" w:rsidR="00715230" w:rsidRPr="0026599D" w:rsidRDefault="00715230" w:rsidP="00715230">
            <w:pPr>
              <w:jc w:val="center"/>
              <w:rPr>
                <w:color w:val="000000"/>
              </w:rPr>
            </w:pPr>
            <w:r w:rsidRPr="0026599D">
              <w:rPr>
                <w:color w:val="000000"/>
              </w:rPr>
              <w:t>с 01.07.2027</w:t>
            </w:r>
          </w:p>
        </w:tc>
        <w:tc>
          <w:tcPr>
            <w:tcW w:w="1593" w:type="dxa"/>
            <w:shd w:val="clear" w:color="auto" w:fill="auto"/>
            <w:vAlign w:val="center"/>
            <w:hideMark/>
          </w:tcPr>
          <w:p w14:paraId="6848D047" w14:textId="77777777" w:rsidR="00715230" w:rsidRPr="0026599D" w:rsidRDefault="00715230" w:rsidP="00715230">
            <w:pPr>
              <w:jc w:val="center"/>
              <w:rPr>
                <w:color w:val="000000"/>
              </w:rPr>
            </w:pPr>
            <w:r w:rsidRPr="0026599D">
              <w:rPr>
                <w:color w:val="000000"/>
              </w:rPr>
              <w:t>48,97</w:t>
            </w:r>
          </w:p>
        </w:tc>
        <w:tc>
          <w:tcPr>
            <w:tcW w:w="1910" w:type="dxa"/>
            <w:shd w:val="clear" w:color="auto" w:fill="auto"/>
            <w:vAlign w:val="center"/>
            <w:hideMark/>
          </w:tcPr>
          <w:p w14:paraId="4C6B2349" w14:textId="77777777" w:rsidR="00715230" w:rsidRPr="0026599D" w:rsidRDefault="00715230" w:rsidP="00715230">
            <w:pPr>
              <w:jc w:val="center"/>
              <w:rPr>
                <w:color w:val="000000"/>
              </w:rPr>
            </w:pPr>
            <w:r w:rsidRPr="0026599D">
              <w:rPr>
                <w:color w:val="000000"/>
              </w:rPr>
              <w:t>2 777,72</w:t>
            </w:r>
          </w:p>
        </w:tc>
        <w:tc>
          <w:tcPr>
            <w:tcW w:w="1775" w:type="dxa"/>
            <w:shd w:val="clear" w:color="auto" w:fill="auto"/>
            <w:vAlign w:val="center"/>
            <w:hideMark/>
          </w:tcPr>
          <w:p w14:paraId="45358C26"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324E6579" w14:textId="77777777" w:rsidR="00715230" w:rsidRPr="0026599D" w:rsidRDefault="00715230" w:rsidP="00715230">
            <w:pPr>
              <w:jc w:val="center"/>
              <w:rPr>
                <w:color w:val="000000"/>
              </w:rPr>
            </w:pPr>
            <w:r w:rsidRPr="0026599D">
              <w:rPr>
                <w:color w:val="000000"/>
              </w:rPr>
              <w:t>х</w:t>
            </w:r>
          </w:p>
        </w:tc>
      </w:tr>
      <w:tr w:rsidR="00715230" w:rsidRPr="0026599D" w14:paraId="79A4230E" w14:textId="77777777" w:rsidTr="00715230">
        <w:trPr>
          <w:trHeight w:val="315"/>
        </w:trPr>
        <w:tc>
          <w:tcPr>
            <w:tcW w:w="2127" w:type="dxa"/>
            <w:vMerge/>
            <w:vAlign w:val="center"/>
            <w:hideMark/>
          </w:tcPr>
          <w:p w14:paraId="4709BF98" w14:textId="77777777" w:rsidR="00715230" w:rsidRPr="0026599D" w:rsidRDefault="00715230" w:rsidP="00715230">
            <w:pPr>
              <w:rPr>
                <w:color w:val="000000"/>
              </w:rPr>
            </w:pPr>
          </w:p>
        </w:tc>
        <w:tc>
          <w:tcPr>
            <w:tcW w:w="1592" w:type="dxa"/>
            <w:shd w:val="clear" w:color="auto" w:fill="auto"/>
            <w:vAlign w:val="center"/>
            <w:hideMark/>
          </w:tcPr>
          <w:p w14:paraId="5C0813F1" w14:textId="77777777" w:rsidR="00715230" w:rsidRPr="0026599D" w:rsidRDefault="00715230" w:rsidP="00715230">
            <w:pPr>
              <w:jc w:val="center"/>
              <w:rPr>
                <w:color w:val="000000"/>
              </w:rPr>
            </w:pPr>
            <w:r w:rsidRPr="0026599D">
              <w:rPr>
                <w:color w:val="000000"/>
              </w:rPr>
              <w:t>с 01.01.2028</w:t>
            </w:r>
          </w:p>
        </w:tc>
        <w:tc>
          <w:tcPr>
            <w:tcW w:w="1593" w:type="dxa"/>
            <w:shd w:val="clear" w:color="auto" w:fill="auto"/>
            <w:vAlign w:val="center"/>
            <w:hideMark/>
          </w:tcPr>
          <w:p w14:paraId="3CF1E9B4" w14:textId="77777777" w:rsidR="00715230" w:rsidRPr="0026599D" w:rsidRDefault="00715230" w:rsidP="00715230">
            <w:pPr>
              <w:jc w:val="center"/>
              <w:rPr>
                <w:color w:val="000000"/>
              </w:rPr>
            </w:pPr>
            <w:r w:rsidRPr="0026599D">
              <w:rPr>
                <w:color w:val="000000"/>
              </w:rPr>
              <w:t>48,97</w:t>
            </w:r>
          </w:p>
        </w:tc>
        <w:tc>
          <w:tcPr>
            <w:tcW w:w="1910" w:type="dxa"/>
            <w:shd w:val="clear" w:color="auto" w:fill="auto"/>
            <w:vAlign w:val="center"/>
            <w:hideMark/>
          </w:tcPr>
          <w:p w14:paraId="279F8079" w14:textId="77777777" w:rsidR="00715230" w:rsidRPr="0026599D" w:rsidRDefault="00715230" w:rsidP="00715230">
            <w:pPr>
              <w:jc w:val="center"/>
              <w:rPr>
                <w:color w:val="000000"/>
              </w:rPr>
            </w:pPr>
            <w:r w:rsidRPr="0026599D">
              <w:rPr>
                <w:color w:val="000000"/>
              </w:rPr>
              <w:t>2 777,72</w:t>
            </w:r>
          </w:p>
        </w:tc>
        <w:tc>
          <w:tcPr>
            <w:tcW w:w="1775" w:type="dxa"/>
            <w:shd w:val="clear" w:color="auto" w:fill="auto"/>
            <w:vAlign w:val="center"/>
            <w:hideMark/>
          </w:tcPr>
          <w:p w14:paraId="2D1072E2"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6B14022B" w14:textId="77777777" w:rsidR="00715230" w:rsidRPr="0026599D" w:rsidRDefault="00715230" w:rsidP="00715230">
            <w:pPr>
              <w:jc w:val="center"/>
              <w:rPr>
                <w:color w:val="000000"/>
              </w:rPr>
            </w:pPr>
            <w:r w:rsidRPr="0026599D">
              <w:rPr>
                <w:color w:val="000000"/>
              </w:rPr>
              <w:t>х</w:t>
            </w:r>
          </w:p>
        </w:tc>
      </w:tr>
      <w:tr w:rsidR="00715230" w:rsidRPr="0026599D" w14:paraId="296C3E55" w14:textId="77777777" w:rsidTr="00715230">
        <w:trPr>
          <w:trHeight w:val="315"/>
        </w:trPr>
        <w:tc>
          <w:tcPr>
            <w:tcW w:w="2127" w:type="dxa"/>
            <w:vMerge/>
            <w:vAlign w:val="center"/>
            <w:hideMark/>
          </w:tcPr>
          <w:p w14:paraId="28E1BE9B" w14:textId="77777777" w:rsidR="00715230" w:rsidRPr="0026599D" w:rsidRDefault="00715230" w:rsidP="00715230">
            <w:pPr>
              <w:rPr>
                <w:color w:val="000000"/>
              </w:rPr>
            </w:pPr>
          </w:p>
        </w:tc>
        <w:tc>
          <w:tcPr>
            <w:tcW w:w="1592" w:type="dxa"/>
            <w:shd w:val="clear" w:color="auto" w:fill="auto"/>
            <w:vAlign w:val="center"/>
            <w:hideMark/>
          </w:tcPr>
          <w:p w14:paraId="775A1726" w14:textId="77777777" w:rsidR="00715230" w:rsidRPr="0026599D" w:rsidRDefault="00715230" w:rsidP="00715230">
            <w:pPr>
              <w:jc w:val="center"/>
              <w:rPr>
                <w:color w:val="000000"/>
              </w:rPr>
            </w:pPr>
            <w:r w:rsidRPr="0026599D">
              <w:rPr>
                <w:color w:val="000000"/>
              </w:rPr>
              <w:t>с 01.07.2028</w:t>
            </w:r>
          </w:p>
        </w:tc>
        <w:tc>
          <w:tcPr>
            <w:tcW w:w="1593" w:type="dxa"/>
            <w:shd w:val="clear" w:color="auto" w:fill="auto"/>
            <w:vAlign w:val="center"/>
            <w:hideMark/>
          </w:tcPr>
          <w:p w14:paraId="5636FAA6" w14:textId="77777777" w:rsidR="00715230" w:rsidRPr="0026599D" w:rsidRDefault="00715230" w:rsidP="00715230">
            <w:pPr>
              <w:jc w:val="center"/>
              <w:rPr>
                <w:color w:val="000000"/>
              </w:rPr>
            </w:pPr>
            <w:r w:rsidRPr="0026599D">
              <w:rPr>
                <w:color w:val="000000"/>
              </w:rPr>
              <w:t>50,88</w:t>
            </w:r>
          </w:p>
        </w:tc>
        <w:tc>
          <w:tcPr>
            <w:tcW w:w="1910" w:type="dxa"/>
            <w:shd w:val="clear" w:color="auto" w:fill="auto"/>
            <w:vAlign w:val="center"/>
            <w:hideMark/>
          </w:tcPr>
          <w:p w14:paraId="163A973C" w14:textId="77777777" w:rsidR="00715230" w:rsidRPr="0026599D" w:rsidRDefault="00715230" w:rsidP="00715230">
            <w:pPr>
              <w:jc w:val="center"/>
              <w:rPr>
                <w:color w:val="000000"/>
              </w:rPr>
            </w:pPr>
            <w:r w:rsidRPr="0026599D">
              <w:rPr>
                <w:color w:val="000000"/>
              </w:rPr>
              <w:t>2 886,05</w:t>
            </w:r>
          </w:p>
        </w:tc>
        <w:tc>
          <w:tcPr>
            <w:tcW w:w="1775" w:type="dxa"/>
            <w:shd w:val="clear" w:color="auto" w:fill="auto"/>
            <w:vAlign w:val="center"/>
            <w:hideMark/>
          </w:tcPr>
          <w:p w14:paraId="60C8A5F9"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0C941EBF" w14:textId="77777777" w:rsidR="00715230" w:rsidRPr="0026599D" w:rsidRDefault="00715230" w:rsidP="00715230">
            <w:pPr>
              <w:jc w:val="center"/>
              <w:rPr>
                <w:color w:val="000000"/>
              </w:rPr>
            </w:pPr>
            <w:r w:rsidRPr="0026599D">
              <w:rPr>
                <w:color w:val="000000"/>
              </w:rPr>
              <w:t>х</w:t>
            </w:r>
          </w:p>
        </w:tc>
      </w:tr>
      <w:tr w:rsidR="00715230" w:rsidRPr="0026599D" w14:paraId="63A1AA1F" w14:textId="77777777" w:rsidTr="00715230">
        <w:trPr>
          <w:trHeight w:val="315"/>
        </w:trPr>
        <w:tc>
          <w:tcPr>
            <w:tcW w:w="2127" w:type="dxa"/>
            <w:vMerge/>
            <w:vAlign w:val="center"/>
            <w:hideMark/>
          </w:tcPr>
          <w:p w14:paraId="38A01E84" w14:textId="77777777" w:rsidR="00715230" w:rsidRPr="0026599D" w:rsidRDefault="00715230" w:rsidP="00715230">
            <w:pPr>
              <w:rPr>
                <w:color w:val="000000"/>
              </w:rPr>
            </w:pPr>
          </w:p>
        </w:tc>
        <w:tc>
          <w:tcPr>
            <w:tcW w:w="1592" w:type="dxa"/>
            <w:shd w:val="clear" w:color="auto" w:fill="auto"/>
            <w:vAlign w:val="center"/>
            <w:hideMark/>
          </w:tcPr>
          <w:p w14:paraId="71BF8D69" w14:textId="77777777" w:rsidR="00715230" w:rsidRPr="0026599D" w:rsidRDefault="00715230" w:rsidP="00715230">
            <w:pPr>
              <w:jc w:val="center"/>
              <w:rPr>
                <w:color w:val="000000"/>
              </w:rPr>
            </w:pPr>
            <w:r w:rsidRPr="0026599D">
              <w:rPr>
                <w:color w:val="000000"/>
              </w:rPr>
              <w:t>с 01.01.2029</w:t>
            </w:r>
          </w:p>
        </w:tc>
        <w:tc>
          <w:tcPr>
            <w:tcW w:w="1593" w:type="dxa"/>
            <w:shd w:val="clear" w:color="auto" w:fill="auto"/>
            <w:vAlign w:val="center"/>
            <w:hideMark/>
          </w:tcPr>
          <w:p w14:paraId="5CA0DEB8" w14:textId="77777777" w:rsidR="00715230" w:rsidRPr="0026599D" w:rsidRDefault="00715230" w:rsidP="00715230">
            <w:pPr>
              <w:jc w:val="center"/>
              <w:rPr>
                <w:color w:val="000000"/>
              </w:rPr>
            </w:pPr>
            <w:r w:rsidRPr="0026599D">
              <w:rPr>
                <w:color w:val="000000"/>
              </w:rPr>
              <w:t>50,88</w:t>
            </w:r>
          </w:p>
        </w:tc>
        <w:tc>
          <w:tcPr>
            <w:tcW w:w="1910" w:type="dxa"/>
            <w:shd w:val="clear" w:color="auto" w:fill="auto"/>
            <w:vAlign w:val="center"/>
            <w:hideMark/>
          </w:tcPr>
          <w:p w14:paraId="228D1023" w14:textId="77777777" w:rsidR="00715230" w:rsidRPr="0026599D" w:rsidRDefault="00715230" w:rsidP="00715230">
            <w:pPr>
              <w:jc w:val="center"/>
              <w:rPr>
                <w:color w:val="000000"/>
              </w:rPr>
            </w:pPr>
            <w:r w:rsidRPr="0026599D">
              <w:rPr>
                <w:color w:val="000000"/>
              </w:rPr>
              <w:t>2 886,05</w:t>
            </w:r>
          </w:p>
        </w:tc>
        <w:tc>
          <w:tcPr>
            <w:tcW w:w="1775" w:type="dxa"/>
            <w:shd w:val="clear" w:color="auto" w:fill="auto"/>
            <w:vAlign w:val="center"/>
            <w:hideMark/>
          </w:tcPr>
          <w:p w14:paraId="18B0D9A5"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539A5AFE" w14:textId="77777777" w:rsidR="00715230" w:rsidRPr="0026599D" w:rsidRDefault="00715230" w:rsidP="00715230">
            <w:pPr>
              <w:jc w:val="center"/>
              <w:rPr>
                <w:color w:val="000000"/>
              </w:rPr>
            </w:pPr>
            <w:r w:rsidRPr="0026599D">
              <w:rPr>
                <w:color w:val="000000"/>
              </w:rPr>
              <w:t>х</w:t>
            </w:r>
          </w:p>
        </w:tc>
      </w:tr>
      <w:tr w:rsidR="00715230" w:rsidRPr="0026599D" w14:paraId="5EE4F97F" w14:textId="77777777" w:rsidTr="00715230">
        <w:trPr>
          <w:trHeight w:val="315"/>
        </w:trPr>
        <w:tc>
          <w:tcPr>
            <w:tcW w:w="2127" w:type="dxa"/>
            <w:vMerge/>
            <w:vAlign w:val="center"/>
            <w:hideMark/>
          </w:tcPr>
          <w:p w14:paraId="4C085E06" w14:textId="77777777" w:rsidR="00715230" w:rsidRPr="0026599D" w:rsidRDefault="00715230" w:rsidP="00715230">
            <w:pPr>
              <w:rPr>
                <w:color w:val="000000"/>
              </w:rPr>
            </w:pPr>
          </w:p>
        </w:tc>
        <w:tc>
          <w:tcPr>
            <w:tcW w:w="1592" w:type="dxa"/>
            <w:shd w:val="clear" w:color="auto" w:fill="auto"/>
            <w:vAlign w:val="center"/>
            <w:hideMark/>
          </w:tcPr>
          <w:p w14:paraId="780BE232" w14:textId="77777777" w:rsidR="00715230" w:rsidRPr="0026599D" w:rsidRDefault="00715230" w:rsidP="00715230">
            <w:pPr>
              <w:jc w:val="center"/>
              <w:rPr>
                <w:color w:val="000000"/>
              </w:rPr>
            </w:pPr>
            <w:r w:rsidRPr="0026599D">
              <w:rPr>
                <w:color w:val="000000"/>
              </w:rPr>
              <w:t>с 01.07.2029</w:t>
            </w:r>
          </w:p>
        </w:tc>
        <w:tc>
          <w:tcPr>
            <w:tcW w:w="1593" w:type="dxa"/>
            <w:shd w:val="clear" w:color="auto" w:fill="auto"/>
            <w:vAlign w:val="center"/>
            <w:hideMark/>
          </w:tcPr>
          <w:p w14:paraId="7AF18615" w14:textId="77777777" w:rsidR="00715230" w:rsidRPr="0026599D" w:rsidRDefault="00715230" w:rsidP="00715230">
            <w:pPr>
              <w:jc w:val="center"/>
              <w:rPr>
                <w:color w:val="000000"/>
              </w:rPr>
            </w:pPr>
            <w:r w:rsidRPr="0026599D">
              <w:rPr>
                <w:color w:val="000000"/>
              </w:rPr>
              <w:t>52,86</w:t>
            </w:r>
          </w:p>
        </w:tc>
        <w:tc>
          <w:tcPr>
            <w:tcW w:w="1910" w:type="dxa"/>
            <w:shd w:val="clear" w:color="auto" w:fill="auto"/>
            <w:vAlign w:val="center"/>
            <w:hideMark/>
          </w:tcPr>
          <w:p w14:paraId="1EB1BF74" w14:textId="77777777" w:rsidR="00715230" w:rsidRPr="0026599D" w:rsidRDefault="00715230" w:rsidP="00715230">
            <w:pPr>
              <w:jc w:val="center"/>
              <w:rPr>
                <w:color w:val="000000"/>
              </w:rPr>
            </w:pPr>
            <w:r w:rsidRPr="0026599D">
              <w:rPr>
                <w:color w:val="000000"/>
              </w:rPr>
              <w:t>2 998,61</w:t>
            </w:r>
          </w:p>
        </w:tc>
        <w:tc>
          <w:tcPr>
            <w:tcW w:w="1775" w:type="dxa"/>
            <w:shd w:val="clear" w:color="auto" w:fill="auto"/>
            <w:vAlign w:val="center"/>
            <w:hideMark/>
          </w:tcPr>
          <w:p w14:paraId="240A874E"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42F57DB9" w14:textId="77777777" w:rsidR="00715230" w:rsidRPr="0026599D" w:rsidRDefault="00715230" w:rsidP="00715230">
            <w:pPr>
              <w:jc w:val="center"/>
              <w:rPr>
                <w:color w:val="000000"/>
              </w:rPr>
            </w:pPr>
            <w:r w:rsidRPr="0026599D">
              <w:rPr>
                <w:color w:val="000000"/>
              </w:rPr>
              <w:t>х</w:t>
            </w:r>
          </w:p>
        </w:tc>
      </w:tr>
      <w:tr w:rsidR="00715230" w:rsidRPr="0026599D" w14:paraId="34B20C66" w14:textId="77777777" w:rsidTr="00715230">
        <w:trPr>
          <w:trHeight w:val="315"/>
        </w:trPr>
        <w:tc>
          <w:tcPr>
            <w:tcW w:w="2127" w:type="dxa"/>
            <w:vMerge/>
            <w:vAlign w:val="center"/>
            <w:hideMark/>
          </w:tcPr>
          <w:p w14:paraId="11446E6E" w14:textId="77777777" w:rsidR="00715230" w:rsidRPr="0026599D" w:rsidRDefault="00715230" w:rsidP="00715230">
            <w:pPr>
              <w:rPr>
                <w:color w:val="000000"/>
              </w:rPr>
            </w:pPr>
          </w:p>
        </w:tc>
        <w:tc>
          <w:tcPr>
            <w:tcW w:w="1592" w:type="dxa"/>
            <w:shd w:val="clear" w:color="auto" w:fill="auto"/>
            <w:vAlign w:val="center"/>
            <w:hideMark/>
          </w:tcPr>
          <w:p w14:paraId="094D3E04" w14:textId="77777777" w:rsidR="00715230" w:rsidRPr="0026599D" w:rsidRDefault="00715230" w:rsidP="00715230">
            <w:pPr>
              <w:jc w:val="center"/>
              <w:rPr>
                <w:color w:val="000000"/>
              </w:rPr>
            </w:pPr>
            <w:r w:rsidRPr="0026599D">
              <w:rPr>
                <w:color w:val="000000"/>
              </w:rPr>
              <w:t>с 01.01.2030</w:t>
            </w:r>
          </w:p>
        </w:tc>
        <w:tc>
          <w:tcPr>
            <w:tcW w:w="1593" w:type="dxa"/>
            <w:shd w:val="clear" w:color="auto" w:fill="auto"/>
            <w:vAlign w:val="center"/>
            <w:hideMark/>
          </w:tcPr>
          <w:p w14:paraId="7350E0F0" w14:textId="77777777" w:rsidR="00715230" w:rsidRPr="0026599D" w:rsidRDefault="00715230" w:rsidP="00715230">
            <w:pPr>
              <w:jc w:val="center"/>
              <w:rPr>
                <w:color w:val="000000"/>
              </w:rPr>
            </w:pPr>
            <w:r w:rsidRPr="0026599D">
              <w:rPr>
                <w:color w:val="000000"/>
              </w:rPr>
              <w:t>52,86</w:t>
            </w:r>
          </w:p>
        </w:tc>
        <w:tc>
          <w:tcPr>
            <w:tcW w:w="1910" w:type="dxa"/>
            <w:shd w:val="clear" w:color="auto" w:fill="auto"/>
            <w:vAlign w:val="center"/>
            <w:hideMark/>
          </w:tcPr>
          <w:p w14:paraId="00D24DF4" w14:textId="77777777" w:rsidR="00715230" w:rsidRPr="0026599D" w:rsidRDefault="00715230" w:rsidP="00715230">
            <w:pPr>
              <w:jc w:val="center"/>
              <w:rPr>
                <w:color w:val="000000"/>
              </w:rPr>
            </w:pPr>
            <w:r w:rsidRPr="0026599D">
              <w:rPr>
                <w:color w:val="000000"/>
              </w:rPr>
              <w:t>2 998,61</w:t>
            </w:r>
          </w:p>
        </w:tc>
        <w:tc>
          <w:tcPr>
            <w:tcW w:w="1775" w:type="dxa"/>
            <w:shd w:val="clear" w:color="auto" w:fill="auto"/>
            <w:vAlign w:val="center"/>
            <w:hideMark/>
          </w:tcPr>
          <w:p w14:paraId="1F05395F"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2676C00A" w14:textId="77777777" w:rsidR="00715230" w:rsidRPr="0026599D" w:rsidRDefault="00715230" w:rsidP="00715230">
            <w:pPr>
              <w:jc w:val="center"/>
              <w:rPr>
                <w:color w:val="000000"/>
              </w:rPr>
            </w:pPr>
            <w:r w:rsidRPr="0026599D">
              <w:rPr>
                <w:color w:val="000000"/>
              </w:rPr>
              <w:t>х</w:t>
            </w:r>
          </w:p>
        </w:tc>
      </w:tr>
      <w:tr w:rsidR="00715230" w:rsidRPr="0026599D" w14:paraId="14131427" w14:textId="77777777" w:rsidTr="00715230">
        <w:trPr>
          <w:trHeight w:val="315"/>
        </w:trPr>
        <w:tc>
          <w:tcPr>
            <w:tcW w:w="2127" w:type="dxa"/>
            <w:vMerge/>
            <w:vAlign w:val="center"/>
            <w:hideMark/>
          </w:tcPr>
          <w:p w14:paraId="2D926F33" w14:textId="77777777" w:rsidR="00715230" w:rsidRPr="0026599D" w:rsidRDefault="00715230" w:rsidP="00715230">
            <w:pPr>
              <w:rPr>
                <w:color w:val="000000"/>
              </w:rPr>
            </w:pPr>
          </w:p>
        </w:tc>
        <w:tc>
          <w:tcPr>
            <w:tcW w:w="1592" w:type="dxa"/>
            <w:shd w:val="clear" w:color="auto" w:fill="auto"/>
            <w:vAlign w:val="center"/>
            <w:hideMark/>
          </w:tcPr>
          <w:p w14:paraId="65C0B3F4" w14:textId="77777777" w:rsidR="00715230" w:rsidRPr="0026599D" w:rsidRDefault="00715230" w:rsidP="00715230">
            <w:pPr>
              <w:jc w:val="center"/>
              <w:rPr>
                <w:color w:val="000000"/>
              </w:rPr>
            </w:pPr>
            <w:r w:rsidRPr="0026599D">
              <w:rPr>
                <w:color w:val="000000"/>
              </w:rPr>
              <w:t>с 01.07.2030</w:t>
            </w:r>
          </w:p>
        </w:tc>
        <w:tc>
          <w:tcPr>
            <w:tcW w:w="1593" w:type="dxa"/>
            <w:shd w:val="clear" w:color="auto" w:fill="auto"/>
            <w:vAlign w:val="center"/>
            <w:hideMark/>
          </w:tcPr>
          <w:p w14:paraId="2CC49795" w14:textId="77777777" w:rsidR="00715230" w:rsidRPr="0026599D" w:rsidRDefault="00715230" w:rsidP="00715230">
            <w:pPr>
              <w:jc w:val="center"/>
              <w:rPr>
                <w:color w:val="000000"/>
              </w:rPr>
            </w:pPr>
            <w:r w:rsidRPr="0026599D">
              <w:rPr>
                <w:color w:val="000000"/>
              </w:rPr>
              <w:t>54,92</w:t>
            </w:r>
          </w:p>
        </w:tc>
        <w:tc>
          <w:tcPr>
            <w:tcW w:w="1910" w:type="dxa"/>
            <w:shd w:val="clear" w:color="auto" w:fill="auto"/>
            <w:vAlign w:val="center"/>
            <w:hideMark/>
          </w:tcPr>
          <w:p w14:paraId="0CF7FB8F" w14:textId="77777777" w:rsidR="00715230" w:rsidRPr="0026599D" w:rsidRDefault="00715230" w:rsidP="00715230">
            <w:pPr>
              <w:jc w:val="center"/>
              <w:rPr>
                <w:color w:val="000000"/>
              </w:rPr>
            </w:pPr>
            <w:r w:rsidRPr="0026599D">
              <w:rPr>
                <w:color w:val="000000"/>
              </w:rPr>
              <w:t>3 115,56</w:t>
            </w:r>
          </w:p>
        </w:tc>
        <w:tc>
          <w:tcPr>
            <w:tcW w:w="1775" w:type="dxa"/>
            <w:shd w:val="clear" w:color="auto" w:fill="auto"/>
            <w:vAlign w:val="center"/>
            <w:hideMark/>
          </w:tcPr>
          <w:p w14:paraId="207A5AEB"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10FEA52B" w14:textId="77777777" w:rsidR="00715230" w:rsidRPr="0026599D" w:rsidRDefault="00715230" w:rsidP="00715230">
            <w:pPr>
              <w:jc w:val="center"/>
              <w:rPr>
                <w:color w:val="000000"/>
              </w:rPr>
            </w:pPr>
            <w:r w:rsidRPr="0026599D">
              <w:rPr>
                <w:color w:val="000000"/>
              </w:rPr>
              <w:t>х</w:t>
            </w:r>
          </w:p>
        </w:tc>
      </w:tr>
    </w:tbl>
    <w:p w14:paraId="3AF8D21E" w14:textId="77777777" w:rsidR="00715230" w:rsidRDefault="00715230" w:rsidP="00715230">
      <w:r>
        <w:br w:type="page"/>
      </w:r>
    </w:p>
    <w:tbl>
      <w:tblPr>
        <w:tblW w:w="105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92"/>
        <w:gridCol w:w="1593"/>
        <w:gridCol w:w="1910"/>
        <w:gridCol w:w="1775"/>
        <w:gridCol w:w="1589"/>
      </w:tblGrid>
      <w:tr w:rsidR="00715230" w:rsidRPr="0026599D" w14:paraId="7236FA02" w14:textId="77777777" w:rsidTr="00715230">
        <w:trPr>
          <w:trHeight w:val="315"/>
        </w:trPr>
        <w:tc>
          <w:tcPr>
            <w:tcW w:w="2127" w:type="dxa"/>
            <w:vAlign w:val="center"/>
          </w:tcPr>
          <w:p w14:paraId="76A19A58" w14:textId="77777777" w:rsidR="00715230" w:rsidRPr="0026599D" w:rsidRDefault="00715230" w:rsidP="00715230">
            <w:pPr>
              <w:ind w:left="-57" w:right="-57"/>
              <w:jc w:val="center"/>
              <w:rPr>
                <w:color w:val="000000"/>
              </w:rPr>
            </w:pPr>
            <w:r>
              <w:rPr>
                <w:color w:val="000000"/>
              </w:rPr>
              <w:t>1</w:t>
            </w:r>
          </w:p>
        </w:tc>
        <w:tc>
          <w:tcPr>
            <w:tcW w:w="1592" w:type="dxa"/>
            <w:shd w:val="clear" w:color="auto" w:fill="auto"/>
            <w:vAlign w:val="center"/>
          </w:tcPr>
          <w:p w14:paraId="30AB0CD1" w14:textId="77777777" w:rsidR="00715230" w:rsidRPr="0026599D" w:rsidRDefault="00715230" w:rsidP="00715230">
            <w:pPr>
              <w:jc w:val="center"/>
              <w:rPr>
                <w:color w:val="000000"/>
              </w:rPr>
            </w:pPr>
            <w:r>
              <w:rPr>
                <w:color w:val="000000"/>
              </w:rPr>
              <w:t>2</w:t>
            </w:r>
          </w:p>
        </w:tc>
        <w:tc>
          <w:tcPr>
            <w:tcW w:w="1593" w:type="dxa"/>
            <w:shd w:val="clear" w:color="auto" w:fill="auto"/>
            <w:vAlign w:val="center"/>
          </w:tcPr>
          <w:p w14:paraId="2D1788AA" w14:textId="77777777" w:rsidR="00715230" w:rsidRPr="0026599D" w:rsidRDefault="00715230" w:rsidP="00715230">
            <w:pPr>
              <w:jc w:val="center"/>
              <w:rPr>
                <w:color w:val="000000"/>
              </w:rPr>
            </w:pPr>
            <w:r>
              <w:rPr>
                <w:color w:val="000000"/>
              </w:rPr>
              <w:t>3</w:t>
            </w:r>
          </w:p>
        </w:tc>
        <w:tc>
          <w:tcPr>
            <w:tcW w:w="1910" w:type="dxa"/>
            <w:shd w:val="clear" w:color="auto" w:fill="auto"/>
            <w:vAlign w:val="center"/>
          </w:tcPr>
          <w:p w14:paraId="7AE2BA52" w14:textId="77777777" w:rsidR="00715230" w:rsidRPr="0026599D" w:rsidRDefault="00715230" w:rsidP="00715230">
            <w:pPr>
              <w:jc w:val="center"/>
              <w:rPr>
                <w:color w:val="000000"/>
              </w:rPr>
            </w:pPr>
            <w:r>
              <w:rPr>
                <w:color w:val="000000"/>
              </w:rPr>
              <w:t>4</w:t>
            </w:r>
          </w:p>
        </w:tc>
        <w:tc>
          <w:tcPr>
            <w:tcW w:w="1775" w:type="dxa"/>
            <w:shd w:val="clear" w:color="auto" w:fill="auto"/>
            <w:vAlign w:val="center"/>
          </w:tcPr>
          <w:p w14:paraId="6712D073" w14:textId="77777777" w:rsidR="00715230" w:rsidRPr="0026599D" w:rsidRDefault="00715230" w:rsidP="00715230">
            <w:pPr>
              <w:jc w:val="center"/>
              <w:rPr>
                <w:color w:val="000000"/>
              </w:rPr>
            </w:pPr>
            <w:r>
              <w:rPr>
                <w:color w:val="000000"/>
              </w:rPr>
              <w:t>5</w:t>
            </w:r>
          </w:p>
        </w:tc>
        <w:tc>
          <w:tcPr>
            <w:tcW w:w="1589" w:type="dxa"/>
            <w:shd w:val="clear" w:color="auto" w:fill="auto"/>
            <w:vAlign w:val="center"/>
          </w:tcPr>
          <w:p w14:paraId="57D3C4EF" w14:textId="77777777" w:rsidR="00715230" w:rsidRPr="0026599D" w:rsidRDefault="00715230" w:rsidP="00715230">
            <w:pPr>
              <w:jc w:val="center"/>
              <w:rPr>
                <w:color w:val="000000"/>
              </w:rPr>
            </w:pPr>
            <w:r>
              <w:rPr>
                <w:color w:val="000000"/>
              </w:rPr>
              <w:t>6</w:t>
            </w:r>
          </w:p>
        </w:tc>
      </w:tr>
      <w:tr w:rsidR="00715230" w:rsidRPr="0026599D" w14:paraId="03E6B732" w14:textId="77777777" w:rsidTr="00715230">
        <w:trPr>
          <w:trHeight w:val="315"/>
        </w:trPr>
        <w:tc>
          <w:tcPr>
            <w:tcW w:w="2127" w:type="dxa"/>
            <w:vMerge w:val="restart"/>
            <w:vAlign w:val="center"/>
            <w:hideMark/>
          </w:tcPr>
          <w:p w14:paraId="4222223A" w14:textId="77777777" w:rsidR="00715230" w:rsidRPr="0026599D" w:rsidRDefault="00715230" w:rsidP="00715230">
            <w:pPr>
              <w:ind w:left="-57" w:right="-57"/>
              <w:rPr>
                <w:color w:val="000000"/>
              </w:rPr>
            </w:pPr>
            <w:r w:rsidRPr="0026599D">
              <w:rPr>
                <w:color w:val="000000"/>
              </w:rPr>
              <w:t xml:space="preserve">АО </w:t>
            </w:r>
            <w:r>
              <w:rPr>
                <w:color w:val="000000"/>
              </w:rPr>
              <w:t>«</w:t>
            </w:r>
            <w:r w:rsidRPr="0026599D">
              <w:rPr>
                <w:color w:val="000000"/>
              </w:rPr>
              <w:t>Теплоэнерго</w:t>
            </w:r>
            <w:r>
              <w:rPr>
                <w:color w:val="000000"/>
              </w:rPr>
              <w:t>»</w:t>
            </w:r>
          </w:p>
        </w:tc>
        <w:tc>
          <w:tcPr>
            <w:tcW w:w="1592" w:type="dxa"/>
            <w:shd w:val="clear" w:color="auto" w:fill="auto"/>
            <w:vAlign w:val="center"/>
            <w:hideMark/>
          </w:tcPr>
          <w:p w14:paraId="3287DC85" w14:textId="77777777" w:rsidR="00715230" w:rsidRPr="0026599D" w:rsidRDefault="00715230" w:rsidP="00715230">
            <w:pPr>
              <w:jc w:val="center"/>
              <w:rPr>
                <w:color w:val="000000"/>
              </w:rPr>
            </w:pPr>
            <w:r w:rsidRPr="0026599D">
              <w:rPr>
                <w:color w:val="000000"/>
              </w:rPr>
              <w:t>с 01.01.2031</w:t>
            </w:r>
          </w:p>
        </w:tc>
        <w:tc>
          <w:tcPr>
            <w:tcW w:w="1593" w:type="dxa"/>
            <w:shd w:val="clear" w:color="auto" w:fill="auto"/>
            <w:vAlign w:val="center"/>
            <w:hideMark/>
          </w:tcPr>
          <w:p w14:paraId="21239ECE" w14:textId="77777777" w:rsidR="00715230" w:rsidRPr="0026599D" w:rsidRDefault="00715230" w:rsidP="00715230">
            <w:pPr>
              <w:jc w:val="center"/>
              <w:rPr>
                <w:color w:val="000000"/>
              </w:rPr>
            </w:pPr>
            <w:r w:rsidRPr="0026599D">
              <w:rPr>
                <w:color w:val="000000"/>
              </w:rPr>
              <w:t>54,92</w:t>
            </w:r>
          </w:p>
        </w:tc>
        <w:tc>
          <w:tcPr>
            <w:tcW w:w="1910" w:type="dxa"/>
            <w:shd w:val="clear" w:color="auto" w:fill="auto"/>
            <w:vAlign w:val="center"/>
            <w:hideMark/>
          </w:tcPr>
          <w:p w14:paraId="6E8FF90F" w14:textId="77777777" w:rsidR="00715230" w:rsidRPr="0026599D" w:rsidRDefault="00715230" w:rsidP="00715230">
            <w:pPr>
              <w:jc w:val="center"/>
              <w:rPr>
                <w:color w:val="000000"/>
              </w:rPr>
            </w:pPr>
            <w:r w:rsidRPr="0026599D">
              <w:rPr>
                <w:color w:val="000000"/>
              </w:rPr>
              <w:t>3 115,56</w:t>
            </w:r>
          </w:p>
        </w:tc>
        <w:tc>
          <w:tcPr>
            <w:tcW w:w="1775" w:type="dxa"/>
            <w:shd w:val="clear" w:color="auto" w:fill="auto"/>
            <w:vAlign w:val="center"/>
            <w:hideMark/>
          </w:tcPr>
          <w:p w14:paraId="2452A571"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11A1B699" w14:textId="77777777" w:rsidR="00715230" w:rsidRPr="0026599D" w:rsidRDefault="00715230" w:rsidP="00715230">
            <w:pPr>
              <w:jc w:val="center"/>
              <w:rPr>
                <w:color w:val="000000"/>
              </w:rPr>
            </w:pPr>
            <w:r w:rsidRPr="0026599D">
              <w:rPr>
                <w:color w:val="000000"/>
              </w:rPr>
              <w:t>х</w:t>
            </w:r>
          </w:p>
        </w:tc>
      </w:tr>
      <w:tr w:rsidR="00715230" w:rsidRPr="0026599D" w14:paraId="09580603" w14:textId="77777777" w:rsidTr="00715230">
        <w:trPr>
          <w:trHeight w:val="315"/>
        </w:trPr>
        <w:tc>
          <w:tcPr>
            <w:tcW w:w="2127" w:type="dxa"/>
            <w:vMerge/>
            <w:vAlign w:val="center"/>
            <w:hideMark/>
          </w:tcPr>
          <w:p w14:paraId="450EA1B3" w14:textId="77777777" w:rsidR="00715230" w:rsidRPr="0026599D" w:rsidRDefault="00715230" w:rsidP="00715230">
            <w:pPr>
              <w:rPr>
                <w:color w:val="000000"/>
              </w:rPr>
            </w:pPr>
          </w:p>
        </w:tc>
        <w:tc>
          <w:tcPr>
            <w:tcW w:w="1592" w:type="dxa"/>
            <w:shd w:val="clear" w:color="auto" w:fill="auto"/>
            <w:vAlign w:val="center"/>
            <w:hideMark/>
          </w:tcPr>
          <w:p w14:paraId="5D5E3421" w14:textId="77777777" w:rsidR="00715230" w:rsidRPr="0026599D" w:rsidRDefault="00715230" w:rsidP="00715230">
            <w:pPr>
              <w:jc w:val="center"/>
              <w:rPr>
                <w:color w:val="000000"/>
              </w:rPr>
            </w:pPr>
            <w:r w:rsidRPr="0026599D">
              <w:rPr>
                <w:color w:val="000000"/>
              </w:rPr>
              <w:t>с 01.07.2031</w:t>
            </w:r>
          </w:p>
        </w:tc>
        <w:tc>
          <w:tcPr>
            <w:tcW w:w="1593" w:type="dxa"/>
            <w:shd w:val="clear" w:color="auto" w:fill="auto"/>
            <w:vAlign w:val="center"/>
            <w:hideMark/>
          </w:tcPr>
          <w:p w14:paraId="0202C99B" w14:textId="77777777" w:rsidR="00715230" w:rsidRPr="0026599D" w:rsidRDefault="00715230" w:rsidP="00715230">
            <w:pPr>
              <w:jc w:val="center"/>
              <w:rPr>
                <w:color w:val="000000"/>
              </w:rPr>
            </w:pPr>
            <w:r w:rsidRPr="0026599D">
              <w:rPr>
                <w:color w:val="000000"/>
              </w:rPr>
              <w:t>57,06</w:t>
            </w:r>
          </w:p>
        </w:tc>
        <w:tc>
          <w:tcPr>
            <w:tcW w:w="1910" w:type="dxa"/>
            <w:shd w:val="clear" w:color="auto" w:fill="auto"/>
            <w:vAlign w:val="center"/>
            <w:hideMark/>
          </w:tcPr>
          <w:p w14:paraId="3FFCFD33" w14:textId="77777777" w:rsidR="00715230" w:rsidRPr="0026599D" w:rsidRDefault="00715230" w:rsidP="00715230">
            <w:pPr>
              <w:jc w:val="center"/>
              <w:rPr>
                <w:color w:val="000000"/>
              </w:rPr>
            </w:pPr>
            <w:r w:rsidRPr="0026599D">
              <w:rPr>
                <w:color w:val="000000"/>
              </w:rPr>
              <w:t>3 237,07</w:t>
            </w:r>
          </w:p>
        </w:tc>
        <w:tc>
          <w:tcPr>
            <w:tcW w:w="1775" w:type="dxa"/>
            <w:shd w:val="clear" w:color="auto" w:fill="auto"/>
            <w:vAlign w:val="center"/>
            <w:hideMark/>
          </w:tcPr>
          <w:p w14:paraId="678A68B7"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43E0277F" w14:textId="77777777" w:rsidR="00715230" w:rsidRPr="0026599D" w:rsidRDefault="00715230" w:rsidP="00715230">
            <w:pPr>
              <w:jc w:val="center"/>
              <w:rPr>
                <w:color w:val="000000"/>
              </w:rPr>
            </w:pPr>
            <w:r w:rsidRPr="0026599D">
              <w:rPr>
                <w:color w:val="000000"/>
              </w:rPr>
              <w:t>х</w:t>
            </w:r>
          </w:p>
        </w:tc>
      </w:tr>
      <w:tr w:rsidR="00715230" w:rsidRPr="0026599D" w14:paraId="0C789212" w14:textId="77777777" w:rsidTr="00715230">
        <w:trPr>
          <w:trHeight w:val="315"/>
        </w:trPr>
        <w:tc>
          <w:tcPr>
            <w:tcW w:w="2127" w:type="dxa"/>
            <w:vMerge/>
            <w:vAlign w:val="center"/>
            <w:hideMark/>
          </w:tcPr>
          <w:p w14:paraId="10EB5086" w14:textId="77777777" w:rsidR="00715230" w:rsidRPr="0026599D" w:rsidRDefault="00715230" w:rsidP="00715230">
            <w:pPr>
              <w:rPr>
                <w:color w:val="000000"/>
              </w:rPr>
            </w:pPr>
          </w:p>
        </w:tc>
        <w:tc>
          <w:tcPr>
            <w:tcW w:w="1592" w:type="dxa"/>
            <w:shd w:val="clear" w:color="auto" w:fill="auto"/>
            <w:vAlign w:val="center"/>
            <w:hideMark/>
          </w:tcPr>
          <w:p w14:paraId="2E7CD755" w14:textId="77777777" w:rsidR="00715230" w:rsidRPr="0026599D" w:rsidRDefault="00715230" w:rsidP="00715230">
            <w:pPr>
              <w:jc w:val="center"/>
              <w:rPr>
                <w:color w:val="000000"/>
              </w:rPr>
            </w:pPr>
            <w:r w:rsidRPr="0026599D">
              <w:rPr>
                <w:color w:val="000000"/>
              </w:rPr>
              <w:t>с 01.01.2032</w:t>
            </w:r>
          </w:p>
        </w:tc>
        <w:tc>
          <w:tcPr>
            <w:tcW w:w="1593" w:type="dxa"/>
            <w:shd w:val="clear" w:color="auto" w:fill="auto"/>
            <w:vAlign w:val="center"/>
            <w:hideMark/>
          </w:tcPr>
          <w:p w14:paraId="065DA9A1" w14:textId="77777777" w:rsidR="00715230" w:rsidRPr="0026599D" w:rsidRDefault="00715230" w:rsidP="00715230">
            <w:pPr>
              <w:jc w:val="center"/>
              <w:rPr>
                <w:color w:val="000000"/>
              </w:rPr>
            </w:pPr>
            <w:r w:rsidRPr="0026599D">
              <w:rPr>
                <w:color w:val="000000"/>
              </w:rPr>
              <w:t>57,06</w:t>
            </w:r>
          </w:p>
        </w:tc>
        <w:tc>
          <w:tcPr>
            <w:tcW w:w="1910" w:type="dxa"/>
            <w:shd w:val="clear" w:color="auto" w:fill="auto"/>
            <w:vAlign w:val="center"/>
            <w:hideMark/>
          </w:tcPr>
          <w:p w14:paraId="52413F7B" w14:textId="77777777" w:rsidR="00715230" w:rsidRPr="0026599D" w:rsidRDefault="00715230" w:rsidP="00715230">
            <w:pPr>
              <w:jc w:val="center"/>
              <w:rPr>
                <w:color w:val="000000"/>
              </w:rPr>
            </w:pPr>
            <w:r w:rsidRPr="0026599D">
              <w:rPr>
                <w:color w:val="000000"/>
              </w:rPr>
              <w:t>3 237,07</w:t>
            </w:r>
          </w:p>
        </w:tc>
        <w:tc>
          <w:tcPr>
            <w:tcW w:w="1775" w:type="dxa"/>
            <w:shd w:val="clear" w:color="auto" w:fill="auto"/>
            <w:vAlign w:val="center"/>
            <w:hideMark/>
          </w:tcPr>
          <w:p w14:paraId="2C2D4227"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5F4F9E4B" w14:textId="77777777" w:rsidR="00715230" w:rsidRPr="0026599D" w:rsidRDefault="00715230" w:rsidP="00715230">
            <w:pPr>
              <w:jc w:val="center"/>
              <w:rPr>
                <w:color w:val="000000"/>
              </w:rPr>
            </w:pPr>
            <w:r w:rsidRPr="0026599D">
              <w:rPr>
                <w:color w:val="000000"/>
              </w:rPr>
              <w:t>х</w:t>
            </w:r>
          </w:p>
        </w:tc>
      </w:tr>
      <w:tr w:rsidR="00715230" w:rsidRPr="0026599D" w14:paraId="26D7C692" w14:textId="77777777" w:rsidTr="00715230">
        <w:trPr>
          <w:trHeight w:val="315"/>
        </w:trPr>
        <w:tc>
          <w:tcPr>
            <w:tcW w:w="2127" w:type="dxa"/>
            <w:vMerge/>
            <w:vAlign w:val="center"/>
            <w:hideMark/>
          </w:tcPr>
          <w:p w14:paraId="08886275" w14:textId="77777777" w:rsidR="00715230" w:rsidRPr="0026599D" w:rsidRDefault="00715230" w:rsidP="00715230">
            <w:pPr>
              <w:rPr>
                <w:color w:val="000000"/>
              </w:rPr>
            </w:pPr>
          </w:p>
        </w:tc>
        <w:tc>
          <w:tcPr>
            <w:tcW w:w="1592" w:type="dxa"/>
            <w:shd w:val="clear" w:color="auto" w:fill="auto"/>
            <w:vAlign w:val="center"/>
            <w:hideMark/>
          </w:tcPr>
          <w:p w14:paraId="7335D288" w14:textId="77777777" w:rsidR="00715230" w:rsidRPr="0026599D" w:rsidRDefault="00715230" w:rsidP="00715230">
            <w:pPr>
              <w:jc w:val="center"/>
              <w:rPr>
                <w:color w:val="000000"/>
              </w:rPr>
            </w:pPr>
            <w:r w:rsidRPr="0026599D">
              <w:rPr>
                <w:color w:val="000000"/>
              </w:rPr>
              <w:t>с 01.07.2032</w:t>
            </w:r>
          </w:p>
        </w:tc>
        <w:tc>
          <w:tcPr>
            <w:tcW w:w="1593" w:type="dxa"/>
            <w:shd w:val="clear" w:color="auto" w:fill="auto"/>
            <w:vAlign w:val="center"/>
            <w:hideMark/>
          </w:tcPr>
          <w:p w14:paraId="72DA95CD" w14:textId="77777777" w:rsidR="00715230" w:rsidRPr="0026599D" w:rsidRDefault="00715230" w:rsidP="00715230">
            <w:pPr>
              <w:jc w:val="center"/>
              <w:rPr>
                <w:color w:val="000000"/>
              </w:rPr>
            </w:pPr>
            <w:r w:rsidRPr="0026599D">
              <w:rPr>
                <w:color w:val="000000"/>
              </w:rPr>
              <w:t>59,29</w:t>
            </w:r>
          </w:p>
        </w:tc>
        <w:tc>
          <w:tcPr>
            <w:tcW w:w="1910" w:type="dxa"/>
            <w:shd w:val="clear" w:color="auto" w:fill="auto"/>
            <w:vAlign w:val="center"/>
            <w:hideMark/>
          </w:tcPr>
          <w:p w14:paraId="46B1D6FA" w14:textId="77777777" w:rsidR="00715230" w:rsidRPr="0026599D" w:rsidRDefault="00715230" w:rsidP="00715230">
            <w:pPr>
              <w:jc w:val="center"/>
              <w:rPr>
                <w:color w:val="000000"/>
              </w:rPr>
            </w:pPr>
            <w:r w:rsidRPr="0026599D">
              <w:rPr>
                <w:color w:val="000000"/>
              </w:rPr>
              <w:t>3 363,32</w:t>
            </w:r>
          </w:p>
        </w:tc>
        <w:tc>
          <w:tcPr>
            <w:tcW w:w="1775" w:type="dxa"/>
            <w:shd w:val="clear" w:color="auto" w:fill="auto"/>
            <w:vAlign w:val="center"/>
            <w:hideMark/>
          </w:tcPr>
          <w:p w14:paraId="2F911840"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6C5C2A83" w14:textId="77777777" w:rsidR="00715230" w:rsidRPr="0026599D" w:rsidRDefault="00715230" w:rsidP="00715230">
            <w:pPr>
              <w:jc w:val="center"/>
              <w:rPr>
                <w:color w:val="000000"/>
              </w:rPr>
            </w:pPr>
            <w:r w:rsidRPr="0026599D">
              <w:rPr>
                <w:color w:val="000000"/>
              </w:rPr>
              <w:t>х</w:t>
            </w:r>
          </w:p>
        </w:tc>
      </w:tr>
      <w:tr w:rsidR="00715230" w:rsidRPr="0026599D" w14:paraId="0F31A623" w14:textId="77777777" w:rsidTr="00715230">
        <w:trPr>
          <w:trHeight w:val="315"/>
        </w:trPr>
        <w:tc>
          <w:tcPr>
            <w:tcW w:w="2127" w:type="dxa"/>
            <w:vMerge/>
            <w:vAlign w:val="center"/>
            <w:hideMark/>
          </w:tcPr>
          <w:p w14:paraId="3EE9A6EE" w14:textId="77777777" w:rsidR="00715230" w:rsidRPr="0026599D" w:rsidRDefault="00715230" w:rsidP="00715230">
            <w:pPr>
              <w:rPr>
                <w:color w:val="000000"/>
              </w:rPr>
            </w:pPr>
          </w:p>
        </w:tc>
        <w:tc>
          <w:tcPr>
            <w:tcW w:w="1592" w:type="dxa"/>
            <w:shd w:val="clear" w:color="auto" w:fill="auto"/>
            <w:vAlign w:val="center"/>
            <w:hideMark/>
          </w:tcPr>
          <w:p w14:paraId="24B5D4C6" w14:textId="77777777" w:rsidR="00715230" w:rsidRPr="0026599D" w:rsidRDefault="00715230" w:rsidP="00715230">
            <w:pPr>
              <w:jc w:val="center"/>
              <w:rPr>
                <w:color w:val="000000"/>
              </w:rPr>
            </w:pPr>
            <w:r w:rsidRPr="0026599D">
              <w:rPr>
                <w:color w:val="000000"/>
              </w:rPr>
              <w:t>с 01.01.2033</w:t>
            </w:r>
          </w:p>
        </w:tc>
        <w:tc>
          <w:tcPr>
            <w:tcW w:w="1593" w:type="dxa"/>
            <w:shd w:val="clear" w:color="auto" w:fill="auto"/>
            <w:vAlign w:val="center"/>
            <w:hideMark/>
          </w:tcPr>
          <w:p w14:paraId="6EB08160" w14:textId="77777777" w:rsidR="00715230" w:rsidRPr="0026599D" w:rsidRDefault="00715230" w:rsidP="00715230">
            <w:pPr>
              <w:jc w:val="center"/>
              <w:rPr>
                <w:color w:val="000000"/>
              </w:rPr>
            </w:pPr>
            <w:r w:rsidRPr="0026599D">
              <w:rPr>
                <w:color w:val="000000"/>
              </w:rPr>
              <w:t>59,29</w:t>
            </w:r>
          </w:p>
        </w:tc>
        <w:tc>
          <w:tcPr>
            <w:tcW w:w="1910" w:type="dxa"/>
            <w:shd w:val="clear" w:color="auto" w:fill="auto"/>
            <w:vAlign w:val="center"/>
            <w:hideMark/>
          </w:tcPr>
          <w:p w14:paraId="04602ABA" w14:textId="77777777" w:rsidR="00715230" w:rsidRPr="0026599D" w:rsidRDefault="00715230" w:rsidP="00715230">
            <w:pPr>
              <w:jc w:val="center"/>
              <w:rPr>
                <w:color w:val="000000"/>
              </w:rPr>
            </w:pPr>
            <w:r w:rsidRPr="0026599D">
              <w:rPr>
                <w:color w:val="000000"/>
              </w:rPr>
              <w:t>3 363,32</w:t>
            </w:r>
          </w:p>
        </w:tc>
        <w:tc>
          <w:tcPr>
            <w:tcW w:w="1775" w:type="dxa"/>
            <w:shd w:val="clear" w:color="auto" w:fill="auto"/>
            <w:vAlign w:val="center"/>
            <w:hideMark/>
          </w:tcPr>
          <w:p w14:paraId="7853D5F1"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43437D7B" w14:textId="77777777" w:rsidR="00715230" w:rsidRPr="0026599D" w:rsidRDefault="00715230" w:rsidP="00715230">
            <w:pPr>
              <w:jc w:val="center"/>
              <w:rPr>
                <w:color w:val="000000"/>
              </w:rPr>
            </w:pPr>
            <w:r w:rsidRPr="0026599D">
              <w:rPr>
                <w:color w:val="000000"/>
              </w:rPr>
              <w:t>х</w:t>
            </w:r>
          </w:p>
        </w:tc>
      </w:tr>
      <w:tr w:rsidR="00715230" w:rsidRPr="0026599D" w14:paraId="1D1E4275" w14:textId="77777777" w:rsidTr="00715230">
        <w:trPr>
          <w:trHeight w:val="315"/>
        </w:trPr>
        <w:tc>
          <w:tcPr>
            <w:tcW w:w="2127" w:type="dxa"/>
            <w:vMerge/>
            <w:vAlign w:val="center"/>
            <w:hideMark/>
          </w:tcPr>
          <w:p w14:paraId="7EBF4701" w14:textId="77777777" w:rsidR="00715230" w:rsidRPr="0026599D" w:rsidRDefault="00715230" w:rsidP="00715230">
            <w:pPr>
              <w:rPr>
                <w:color w:val="000000"/>
              </w:rPr>
            </w:pPr>
          </w:p>
        </w:tc>
        <w:tc>
          <w:tcPr>
            <w:tcW w:w="1592" w:type="dxa"/>
            <w:shd w:val="clear" w:color="auto" w:fill="auto"/>
            <w:vAlign w:val="center"/>
            <w:hideMark/>
          </w:tcPr>
          <w:p w14:paraId="0B13FDB5" w14:textId="77777777" w:rsidR="00715230" w:rsidRPr="0026599D" w:rsidRDefault="00715230" w:rsidP="00715230">
            <w:pPr>
              <w:jc w:val="center"/>
              <w:rPr>
                <w:color w:val="000000"/>
              </w:rPr>
            </w:pPr>
            <w:r w:rsidRPr="0026599D">
              <w:rPr>
                <w:color w:val="000000"/>
              </w:rPr>
              <w:t>с 01.07.2033</w:t>
            </w:r>
          </w:p>
        </w:tc>
        <w:tc>
          <w:tcPr>
            <w:tcW w:w="1593" w:type="dxa"/>
            <w:shd w:val="clear" w:color="auto" w:fill="auto"/>
            <w:vAlign w:val="center"/>
            <w:hideMark/>
          </w:tcPr>
          <w:p w14:paraId="18F8C479" w14:textId="77777777" w:rsidR="00715230" w:rsidRPr="0026599D" w:rsidRDefault="00715230" w:rsidP="00715230">
            <w:pPr>
              <w:jc w:val="center"/>
              <w:rPr>
                <w:color w:val="000000"/>
              </w:rPr>
            </w:pPr>
            <w:r w:rsidRPr="0026599D">
              <w:rPr>
                <w:color w:val="000000"/>
              </w:rPr>
              <w:t>61,60</w:t>
            </w:r>
          </w:p>
        </w:tc>
        <w:tc>
          <w:tcPr>
            <w:tcW w:w="1910" w:type="dxa"/>
            <w:shd w:val="clear" w:color="auto" w:fill="auto"/>
            <w:vAlign w:val="center"/>
            <w:hideMark/>
          </w:tcPr>
          <w:p w14:paraId="1A9626E2" w14:textId="77777777" w:rsidR="00715230" w:rsidRPr="0026599D" w:rsidRDefault="00715230" w:rsidP="00715230">
            <w:pPr>
              <w:jc w:val="center"/>
              <w:rPr>
                <w:color w:val="000000"/>
              </w:rPr>
            </w:pPr>
            <w:r w:rsidRPr="0026599D">
              <w:rPr>
                <w:color w:val="000000"/>
              </w:rPr>
              <w:t>3 494,49</w:t>
            </w:r>
          </w:p>
        </w:tc>
        <w:tc>
          <w:tcPr>
            <w:tcW w:w="1775" w:type="dxa"/>
            <w:shd w:val="clear" w:color="auto" w:fill="auto"/>
            <w:vAlign w:val="center"/>
            <w:hideMark/>
          </w:tcPr>
          <w:p w14:paraId="0D5E662D" w14:textId="77777777" w:rsidR="00715230" w:rsidRPr="0026599D" w:rsidRDefault="00715230" w:rsidP="00715230">
            <w:pPr>
              <w:jc w:val="center"/>
              <w:rPr>
                <w:color w:val="000000"/>
              </w:rPr>
            </w:pPr>
            <w:r w:rsidRPr="0026599D">
              <w:rPr>
                <w:color w:val="000000"/>
              </w:rPr>
              <w:t>х</w:t>
            </w:r>
          </w:p>
        </w:tc>
        <w:tc>
          <w:tcPr>
            <w:tcW w:w="1589" w:type="dxa"/>
            <w:shd w:val="clear" w:color="auto" w:fill="auto"/>
            <w:vAlign w:val="center"/>
            <w:hideMark/>
          </w:tcPr>
          <w:p w14:paraId="7982770E" w14:textId="77777777" w:rsidR="00715230" w:rsidRPr="0026599D" w:rsidRDefault="00715230" w:rsidP="00715230">
            <w:pPr>
              <w:jc w:val="center"/>
              <w:rPr>
                <w:color w:val="000000"/>
              </w:rPr>
            </w:pPr>
            <w:r w:rsidRPr="0026599D">
              <w:rPr>
                <w:color w:val="000000"/>
              </w:rPr>
              <w:t>х</w:t>
            </w:r>
          </w:p>
        </w:tc>
      </w:tr>
    </w:tbl>
    <w:p w14:paraId="2CE84B69" w14:textId="77777777" w:rsidR="00715230" w:rsidRPr="001356FD" w:rsidRDefault="00715230" w:rsidP="00715230">
      <w:pPr>
        <w:jc w:val="center"/>
        <w:rPr>
          <w:sz w:val="28"/>
        </w:rPr>
      </w:pPr>
    </w:p>
    <w:p w14:paraId="3D6C4A9F" w14:textId="42EBFF6D" w:rsidR="000A0034" w:rsidRPr="002B3088" w:rsidRDefault="000A0034" w:rsidP="000A0034">
      <w:pPr>
        <w:rPr>
          <w:sz w:val="28"/>
          <w:szCs w:val="28"/>
        </w:rPr>
      </w:pPr>
    </w:p>
    <w:sectPr w:rsidR="000A0034" w:rsidRPr="002B3088" w:rsidSect="000A0034">
      <w:pgSz w:w="11906" w:h="16838"/>
      <w:pgMar w:top="993"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715230" w:rsidRDefault="00715230">
      <w:r>
        <w:separator/>
      </w:r>
    </w:p>
  </w:endnote>
  <w:endnote w:type="continuationSeparator" w:id="0">
    <w:p w14:paraId="7D3A07AE" w14:textId="77777777" w:rsidR="00715230" w:rsidRDefault="0071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Heavy">
    <w:charset w:val="00"/>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Bahnschrift SemiBold Condensed">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715230" w:rsidRDefault="00715230"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715230" w:rsidRDefault="00715230">
    <w:pPr>
      <w:pStyle w:val="aa"/>
    </w:pPr>
  </w:p>
  <w:p w14:paraId="18F394F0" w14:textId="77777777" w:rsidR="00715230" w:rsidRDefault="007152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185115FD" w:rsidR="00715230" w:rsidRDefault="00715230" w:rsidP="008E77A9">
    <w:pPr>
      <w:pStyle w:val="aa"/>
      <w:jc w:val="center"/>
    </w:pPr>
    <w:r>
      <w:t>Протокол № 26 заседания Правления РЭК КО от 30.04.2019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715230" w:rsidRDefault="00715230">
      <w:r>
        <w:separator/>
      </w:r>
    </w:p>
  </w:footnote>
  <w:footnote w:type="continuationSeparator" w:id="0">
    <w:p w14:paraId="29F8D6C8" w14:textId="77777777" w:rsidR="00715230" w:rsidRDefault="0071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28B87039" w14:textId="77777777" w:rsidR="00715230" w:rsidRDefault="00715230">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5185" w14:textId="77777777" w:rsidR="00715230" w:rsidRDefault="00715230">
    <w:pPr>
      <w:pStyle w:val="a8"/>
      <w:jc w:val="center"/>
    </w:pPr>
    <w:r>
      <w:fldChar w:fldCharType="begin"/>
    </w:r>
    <w:r>
      <w:instrText>PAGE   \* MERGEFORMAT</w:instrText>
    </w:r>
    <w:r>
      <w:fldChar w:fldCharType="separate"/>
    </w:r>
    <w:r>
      <w:rPr>
        <w:noProof/>
      </w:rPr>
      <w:t>13</w:t>
    </w:r>
    <w:r>
      <w:fldChar w:fldCharType="end"/>
    </w:r>
  </w:p>
  <w:p w14:paraId="1D6F1C95" w14:textId="77777777" w:rsidR="00715230" w:rsidRDefault="0071523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367810"/>
      <w:docPartObj>
        <w:docPartGallery w:val="Page Numbers (Top of Page)"/>
        <w:docPartUnique/>
      </w:docPartObj>
    </w:sdtPr>
    <w:sdtContent>
      <w:p w14:paraId="66A1CADE" w14:textId="77777777" w:rsidR="00715230" w:rsidRDefault="00715230">
        <w:pPr>
          <w:pStyle w:val="a8"/>
          <w:jc w:val="center"/>
        </w:pPr>
        <w:r>
          <w:fldChar w:fldCharType="begin"/>
        </w:r>
        <w:r>
          <w:instrText>PAGE   \* MERGEFORMAT</w:instrText>
        </w:r>
        <w:r>
          <w:fldChar w:fldCharType="separate"/>
        </w:r>
        <w:r>
          <w:rPr>
            <w:noProof/>
          </w:rPr>
          <w:t>7</w:t>
        </w:r>
        <w:r>
          <w:fldChar w:fldCharType="end"/>
        </w:r>
      </w:p>
    </w:sdtContent>
  </w:sdt>
  <w:p w14:paraId="67F08AAD" w14:textId="77777777" w:rsidR="00715230" w:rsidRDefault="0071523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6C221E"/>
    <w:multiLevelType w:val="hybridMultilevel"/>
    <w:tmpl w:val="BF943CE2"/>
    <w:lvl w:ilvl="0" w:tplc="25F82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A9507D"/>
    <w:multiLevelType w:val="hybridMultilevel"/>
    <w:tmpl w:val="401CC0E8"/>
    <w:lvl w:ilvl="0" w:tplc="9C864576">
      <w:start w:val="1"/>
      <w:numFmt w:val="upperRoman"/>
      <w:lvlText w:val="%1."/>
      <w:lvlJc w:val="left"/>
      <w:pPr>
        <w:ind w:left="4123" w:hanging="72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5" w15:restartNumberingAfterBreak="0">
    <w:nsid w:val="0DF64B0C"/>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4E08F3"/>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3054E7F"/>
    <w:multiLevelType w:val="multilevel"/>
    <w:tmpl w:val="041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9" w15:restartNumberingAfterBreak="0">
    <w:nsid w:val="19F325E8"/>
    <w:multiLevelType w:val="hybridMultilevel"/>
    <w:tmpl w:val="905EDBC2"/>
    <w:lvl w:ilvl="0" w:tplc="6DE2D6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D7A7C80"/>
    <w:multiLevelType w:val="multilevel"/>
    <w:tmpl w:val="3912D090"/>
    <w:lvl w:ilvl="0">
      <w:start w:val="1"/>
      <w:numFmt w:val="decimal"/>
      <w:lvlText w:val="%1."/>
      <w:lvlJc w:val="left"/>
      <w:pPr>
        <w:ind w:left="4755" w:hanging="360"/>
      </w:pPr>
      <w:rPr>
        <w:rFonts w:hint="default"/>
      </w:rPr>
    </w:lvl>
    <w:lvl w:ilvl="1">
      <w:start w:val="1"/>
      <w:numFmt w:val="decimal"/>
      <w:isLgl/>
      <w:lvlText w:val="%1.%2."/>
      <w:lvlJc w:val="left"/>
      <w:pPr>
        <w:ind w:left="5142" w:hanging="720"/>
      </w:pPr>
      <w:rPr>
        <w:rFonts w:hint="default"/>
      </w:rPr>
    </w:lvl>
    <w:lvl w:ilvl="2">
      <w:start w:val="1"/>
      <w:numFmt w:val="decimal"/>
      <w:isLgl/>
      <w:lvlText w:val="%1.%2.%3."/>
      <w:lvlJc w:val="left"/>
      <w:pPr>
        <w:ind w:left="5169" w:hanging="720"/>
      </w:pPr>
      <w:rPr>
        <w:rFonts w:hint="default"/>
      </w:rPr>
    </w:lvl>
    <w:lvl w:ilvl="3">
      <w:start w:val="1"/>
      <w:numFmt w:val="decimal"/>
      <w:isLgl/>
      <w:lvlText w:val="%1.%2.%3.%4."/>
      <w:lvlJc w:val="left"/>
      <w:pPr>
        <w:ind w:left="5556" w:hanging="1080"/>
      </w:pPr>
      <w:rPr>
        <w:rFonts w:hint="default"/>
      </w:rPr>
    </w:lvl>
    <w:lvl w:ilvl="4">
      <w:start w:val="1"/>
      <w:numFmt w:val="decimal"/>
      <w:isLgl/>
      <w:lvlText w:val="%1.%2.%3.%4.%5."/>
      <w:lvlJc w:val="left"/>
      <w:pPr>
        <w:ind w:left="5583" w:hanging="1080"/>
      </w:pPr>
      <w:rPr>
        <w:rFonts w:hint="default"/>
      </w:rPr>
    </w:lvl>
    <w:lvl w:ilvl="5">
      <w:start w:val="1"/>
      <w:numFmt w:val="decimal"/>
      <w:isLgl/>
      <w:lvlText w:val="%1.%2.%3.%4.%5.%6."/>
      <w:lvlJc w:val="left"/>
      <w:pPr>
        <w:ind w:left="5970" w:hanging="1440"/>
      </w:pPr>
      <w:rPr>
        <w:rFonts w:hint="default"/>
      </w:rPr>
    </w:lvl>
    <w:lvl w:ilvl="6">
      <w:start w:val="1"/>
      <w:numFmt w:val="decimal"/>
      <w:isLgl/>
      <w:lvlText w:val="%1.%2.%3.%4.%5.%6.%7."/>
      <w:lvlJc w:val="left"/>
      <w:pPr>
        <w:ind w:left="6357" w:hanging="1800"/>
      </w:pPr>
      <w:rPr>
        <w:rFonts w:hint="default"/>
      </w:rPr>
    </w:lvl>
    <w:lvl w:ilvl="7">
      <w:start w:val="1"/>
      <w:numFmt w:val="decimal"/>
      <w:isLgl/>
      <w:lvlText w:val="%1.%2.%3.%4.%5.%6.%7.%8."/>
      <w:lvlJc w:val="left"/>
      <w:pPr>
        <w:ind w:left="6384" w:hanging="1800"/>
      </w:pPr>
      <w:rPr>
        <w:rFonts w:hint="default"/>
      </w:rPr>
    </w:lvl>
    <w:lvl w:ilvl="8">
      <w:start w:val="1"/>
      <w:numFmt w:val="decimal"/>
      <w:isLgl/>
      <w:lvlText w:val="%1.%2.%3.%4.%5.%6.%7.%8.%9."/>
      <w:lvlJc w:val="left"/>
      <w:pPr>
        <w:ind w:left="6771" w:hanging="2160"/>
      </w:pPr>
      <w:rPr>
        <w:rFonts w:hint="default"/>
      </w:rPr>
    </w:lvl>
  </w:abstractNum>
  <w:abstractNum w:abstractNumId="11" w15:restartNumberingAfterBreak="0">
    <w:nsid w:val="26774D0C"/>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D9C7A95"/>
    <w:multiLevelType w:val="hybridMultilevel"/>
    <w:tmpl w:val="DD92D07A"/>
    <w:lvl w:ilvl="0" w:tplc="F3F80A24">
      <w:start w:val="1"/>
      <w:numFmt w:val="bullet"/>
      <w:lvlText w:val=""/>
      <w:lvlJc w:val="left"/>
      <w:pPr>
        <w:tabs>
          <w:tab w:val="num" w:pos="1473"/>
        </w:tabs>
        <w:ind w:left="708" w:firstLine="765"/>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F143EDD"/>
    <w:multiLevelType w:val="hybridMultilevel"/>
    <w:tmpl w:val="8222CDF8"/>
    <w:lvl w:ilvl="0" w:tplc="DB0E4632">
      <w:start w:val="7"/>
      <w:numFmt w:val="decimal"/>
      <w:lvlText w:val="%1)"/>
      <w:lvlJc w:val="left"/>
      <w:pPr>
        <w:ind w:left="4647" w:hanging="360"/>
      </w:pPr>
      <w:rPr>
        <w:rFonts w:hint="default"/>
      </w:rPr>
    </w:lvl>
    <w:lvl w:ilvl="1" w:tplc="04190019" w:tentative="1">
      <w:start w:val="1"/>
      <w:numFmt w:val="lowerLetter"/>
      <w:lvlText w:val="%2."/>
      <w:lvlJc w:val="left"/>
      <w:pPr>
        <w:ind w:left="5367" w:hanging="360"/>
      </w:pPr>
    </w:lvl>
    <w:lvl w:ilvl="2" w:tplc="0419001B">
      <w:start w:val="1"/>
      <w:numFmt w:val="lowerRoman"/>
      <w:lvlText w:val="%3."/>
      <w:lvlJc w:val="right"/>
      <w:pPr>
        <w:ind w:left="6087" w:hanging="180"/>
      </w:pPr>
    </w:lvl>
    <w:lvl w:ilvl="3" w:tplc="0419000F">
      <w:start w:val="1"/>
      <w:numFmt w:val="decimal"/>
      <w:lvlText w:val="%4."/>
      <w:lvlJc w:val="left"/>
      <w:pPr>
        <w:ind w:left="2345" w:hanging="360"/>
      </w:pPr>
    </w:lvl>
    <w:lvl w:ilvl="4" w:tplc="04190019" w:tentative="1">
      <w:start w:val="1"/>
      <w:numFmt w:val="lowerLetter"/>
      <w:lvlText w:val="%5."/>
      <w:lvlJc w:val="left"/>
      <w:pPr>
        <w:ind w:left="7527" w:hanging="360"/>
      </w:pPr>
    </w:lvl>
    <w:lvl w:ilvl="5" w:tplc="0419001B" w:tentative="1">
      <w:start w:val="1"/>
      <w:numFmt w:val="lowerRoman"/>
      <w:lvlText w:val="%6."/>
      <w:lvlJc w:val="right"/>
      <w:pPr>
        <w:ind w:left="8247" w:hanging="180"/>
      </w:pPr>
    </w:lvl>
    <w:lvl w:ilvl="6" w:tplc="0419000F" w:tentative="1">
      <w:start w:val="1"/>
      <w:numFmt w:val="decimal"/>
      <w:lvlText w:val="%7."/>
      <w:lvlJc w:val="left"/>
      <w:pPr>
        <w:ind w:left="8967" w:hanging="360"/>
      </w:pPr>
    </w:lvl>
    <w:lvl w:ilvl="7" w:tplc="04190019" w:tentative="1">
      <w:start w:val="1"/>
      <w:numFmt w:val="lowerLetter"/>
      <w:lvlText w:val="%8."/>
      <w:lvlJc w:val="left"/>
      <w:pPr>
        <w:ind w:left="9687" w:hanging="360"/>
      </w:pPr>
    </w:lvl>
    <w:lvl w:ilvl="8" w:tplc="0419001B" w:tentative="1">
      <w:start w:val="1"/>
      <w:numFmt w:val="lowerRoman"/>
      <w:lvlText w:val="%9."/>
      <w:lvlJc w:val="right"/>
      <w:pPr>
        <w:ind w:left="10407" w:hanging="180"/>
      </w:pPr>
    </w:lvl>
  </w:abstractNum>
  <w:abstractNum w:abstractNumId="14" w15:restartNumberingAfterBreak="0">
    <w:nsid w:val="3403194C"/>
    <w:multiLevelType w:val="hybridMultilevel"/>
    <w:tmpl w:val="2BA4B9C0"/>
    <w:lvl w:ilvl="0" w:tplc="716A62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4851D67"/>
    <w:multiLevelType w:val="hybridMultilevel"/>
    <w:tmpl w:val="DBF6EB50"/>
    <w:lvl w:ilvl="0" w:tplc="CAFA6F06">
      <w:start w:val="1"/>
      <w:numFmt w:val="upperRoman"/>
      <w:lvlText w:val="%1."/>
      <w:lvlJc w:val="left"/>
      <w:pPr>
        <w:ind w:left="1296"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79D4C4A"/>
    <w:multiLevelType w:val="hybridMultilevel"/>
    <w:tmpl w:val="DDAA4D0A"/>
    <w:lvl w:ilvl="0" w:tplc="24A2AC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39D60706"/>
    <w:multiLevelType w:val="hybridMultilevel"/>
    <w:tmpl w:val="F5C88A9A"/>
    <w:lvl w:ilvl="0" w:tplc="3D2C2FAA">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9" w15:restartNumberingAfterBreak="0">
    <w:nsid w:val="3A447122"/>
    <w:multiLevelType w:val="hybridMultilevel"/>
    <w:tmpl w:val="6C7C40D2"/>
    <w:lvl w:ilvl="0" w:tplc="52366F6E">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AD6119"/>
    <w:multiLevelType w:val="multilevel"/>
    <w:tmpl w:val="8FAA042A"/>
    <w:lvl w:ilvl="0">
      <w:start w:val="3"/>
      <w:numFmt w:val="decimal"/>
      <w:lvlText w:val="%1"/>
      <w:lvlJc w:val="left"/>
      <w:pPr>
        <w:ind w:left="405" w:hanging="405"/>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1" w15:restartNumberingAfterBreak="0">
    <w:nsid w:val="458249C3"/>
    <w:multiLevelType w:val="hybridMultilevel"/>
    <w:tmpl w:val="C4E2B46A"/>
    <w:lvl w:ilvl="0" w:tplc="1548EEEE">
      <w:start w:val="2"/>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2" w15:restartNumberingAfterBreak="0">
    <w:nsid w:val="45ED46F0"/>
    <w:multiLevelType w:val="hybridMultilevel"/>
    <w:tmpl w:val="717404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81F0AB1"/>
    <w:multiLevelType w:val="hybridMultilevel"/>
    <w:tmpl w:val="994A353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48DE26DD"/>
    <w:multiLevelType w:val="hybridMultilevel"/>
    <w:tmpl w:val="C5583A5C"/>
    <w:lvl w:ilvl="0" w:tplc="0952E33A">
      <w:start w:val="1"/>
      <w:numFmt w:val="decimal"/>
      <w:lvlText w:val="%1."/>
      <w:lvlJc w:val="left"/>
      <w:pPr>
        <w:ind w:left="720" w:hanging="360"/>
      </w:pPr>
      <w:rPr>
        <w:rFonts w:hint="default"/>
        <w:color w:val="FF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BB6876"/>
    <w:multiLevelType w:val="hybridMultilevel"/>
    <w:tmpl w:val="3F203A3C"/>
    <w:lvl w:ilvl="0" w:tplc="6F5ED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BE294A"/>
    <w:multiLevelType w:val="hybridMultilevel"/>
    <w:tmpl w:val="F9306648"/>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1">
      <w:start w:val="1"/>
      <w:numFmt w:val="bullet"/>
      <w:lvlText w:val=""/>
      <w:lvlJc w:val="left"/>
      <w:pPr>
        <w:tabs>
          <w:tab w:val="num" w:pos="1506"/>
        </w:tabs>
        <w:ind w:left="1506" w:hanging="360"/>
      </w:pPr>
      <w:rPr>
        <w:rFonts w:ascii="Symbol" w:hAnsi="Symbol" w:hint="default"/>
        <w:color w:val="auto"/>
        <w:sz w:val="28"/>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505D530F"/>
    <w:multiLevelType w:val="hybridMultilevel"/>
    <w:tmpl w:val="252EB4A8"/>
    <w:lvl w:ilvl="0" w:tplc="19DC7C6E">
      <w:start w:val="1"/>
      <w:numFmt w:val="decimal"/>
      <w:lvlText w:val="%1."/>
      <w:lvlJc w:val="left"/>
      <w:pPr>
        <w:ind w:left="1556" w:hanging="705"/>
      </w:pPr>
      <w:rPr>
        <w:rFonts w:ascii="Times New Roman" w:hAnsi="Times New Roman" w:cs="Times New Roman"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74F2AE7"/>
    <w:multiLevelType w:val="multilevel"/>
    <w:tmpl w:val="945AC5D0"/>
    <w:lvl w:ilvl="0">
      <w:start w:val="3"/>
      <w:numFmt w:val="decimal"/>
      <w:lvlText w:val="%1"/>
      <w:lvlJc w:val="left"/>
      <w:pPr>
        <w:ind w:left="405" w:hanging="405"/>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57F401AB"/>
    <w:multiLevelType w:val="hybridMultilevel"/>
    <w:tmpl w:val="4678F8E4"/>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756E20"/>
    <w:multiLevelType w:val="hybridMultilevel"/>
    <w:tmpl w:val="DF7E9144"/>
    <w:lvl w:ilvl="0" w:tplc="7AFECD84">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8653428"/>
    <w:multiLevelType w:val="multilevel"/>
    <w:tmpl w:val="38D0DC2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35"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FB70C3F"/>
    <w:multiLevelType w:val="hybridMultilevel"/>
    <w:tmpl w:val="FB022658"/>
    <w:lvl w:ilvl="0" w:tplc="8236F9BE">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70233E34"/>
    <w:multiLevelType w:val="multilevel"/>
    <w:tmpl w:val="290286A6"/>
    <w:lvl w:ilvl="0">
      <w:start w:val="1"/>
      <w:numFmt w:val="decimal"/>
      <w:lvlText w:val="%1"/>
      <w:lvlJc w:val="left"/>
      <w:pPr>
        <w:ind w:left="570" w:hanging="570"/>
      </w:pPr>
      <w:rPr>
        <w:rFonts w:hint="default"/>
      </w:rPr>
    </w:lvl>
    <w:lvl w:ilvl="1">
      <w:start w:val="1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8" w15:restartNumberingAfterBreak="0">
    <w:nsid w:val="74785EB7"/>
    <w:multiLevelType w:val="multilevel"/>
    <w:tmpl w:val="C9A6A40E"/>
    <w:lvl w:ilvl="0">
      <w:start w:val="1"/>
      <w:numFmt w:val="decimal"/>
      <w:lvlText w:val="%1"/>
      <w:lvlJc w:val="left"/>
      <w:pPr>
        <w:ind w:left="570" w:hanging="570"/>
      </w:pPr>
      <w:rPr>
        <w:rFonts w:hint="default"/>
      </w:rPr>
    </w:lvl>
    <w:lvl w:ilvl="1">
      <w:start w:val="1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41EF7"/>
    <w:multiLevelType w:val="hybridMultilevel"/>
    <w:tmpl w:val="F8C650A6"/>
    <w:lvl w:ilvl="0" w:tplc="3A60E0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D8D68A2"/>
    <w:multiLevelType w:val="hybridMultilevel"/>
    <w:tmpl w:val="2E54A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17"/>
  </w:num>
  <w:num w:numId="5">
    <w:abstractNumId w:val="35"/>
  </w:num>
  <w:num w:numId="6">
    <w:abstractNumId w:val="2"/>
  </w:num>
  <w:num w:numId="7">
    <w:abstractNumId w:val="16"/>
  </w:num>
  <w:num w:numId="8">
    <w:abstractNumId w:val="22"/>
  </w:num>
  <w:num w:numId="9">
    <w:abstractNumId w:val="10"/>
  </w:num>
  <w:num w:numId="10">
    <w:abstractNumId w:val="26"/>
  </w:num>
  <w:num w:numId="11">
    <w:abstractNumId w:val="8"/>
  </w:num>
  <w:num w:numId="12">
    <w:abstractNumId w:val="30"/>
  </w:num>
  <w:num w:numId="13">
    <w:abstractNumId w:val="23"/>
  </w:num>
  <w:num w:numId="14">
    <w:abstractNumId w:val="34"/>
  </w:num>
  <w:num w:numId="15">
    <w:abstractNumId w:val="38"/>
  </w:num>
  <w:num w:numId="16">
    <w:abstractNumId w:val="37"/>
  </w:num>
  <w:num w:numId="17">
    <w:abstractNumId w:val="39"/>
  </w:num>
  <w:num w:numId="18">
    <w:abstractNumId w:val="18"/>
  </w:num>
  <w:num w:numId="19">
    <w:abstractNumId w:val="20"/>
  </w:num>
  <w:num w:numId="20">
    <w:abstractNumId w:val="28"/>
  </w:num>
  <w:num w:numId="21">
    <w:abstractNumId w:val="4"/>
  </w:num>
  <w:num w:numId="22">
    <w:abstractNumId w:val="21"/>
  </w:num>
  <w:num w:numId="23">
    <w:abstractNumId w:val="41"/>
  </w:num>
  <w:num w:numId="24">
    <w:abstractNumId w:val="15"/>
  </w:num>
  <w:num w:numId="25">
    <w:abstractNumId w:val="19"/>
  </w:num>
  <w:num w:numId="26">
    <w:abstractNumId w:val="27"/>
  </w:num>
  <w:num w:numId="27">
    <w:abstractNumId w:val="36"/>
  </w:num>
  <w:num w:numId="28">
    <w:abstractNumId w:val="33"/>
  </w:num>
  <w:num w:numId="29">
    <w:abstractNumId w:val="6"/>
  </w:num>
  <w:num w:numId="30">
    <w:abstractNumId w:val="11"/>
  </w:num>
  <w:num w:numId="31">
    <w:abstractNumId w:val="14"/>
  </w:num>
  <w:num w:numId="32">
    <w:abstractNumId w:val="7"/>
  </w:num>
  <w:num w:numId="33">
    <w:abstractNumId w:val="32"/>
  </w:num>
  <w:num w:numId="34">
    <w:abstractNumId w:val="13"/>
  </w:num>
  <w:num w:numId="35">
    <w:abstractNumId w:val="24"/>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5"/>
  </w:num>
  <w:num w:numId="39">
    <w:abstractNumId w:val="31"/>
  </w:num>
  <w:num w:numId="40">
    <w:abstractNumId w:val="40"/>
  </w:num>
  <w:num w:numId="41">
    <w:abstractNumId w:val="12"/>
  </w:num>
  <w:num w:numId="42">
    <w:abstractNumId w:val="5"/>
  </w:num>
  <w:num w:numId="43">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0D7E"/>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0009"/>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88"/>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5917"/>
    <w:rsid w:val="003061CE"/>
    <w:rsid w:val="003066F8"/>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1120"/>
    <w:rsid w:val="00351A41"/>
    <w:rsid w:val="00351A97"/>
    <w:rsid w:val="00351C90"/>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31B"/>
    <w:rsid w:val="004E0947"/>
    <w:rsid w:val="004E0E25"/>
    <w:rsid w:val="004E25CC"/>
    <w:rsid w:val="004E261B"/>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52C"/>
    <w:rsid w:val="00761304"/>
    <w:rsid w:val="00761BB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8A5"/>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ostanovlenie-pravitelstva-rf-ot-22102012-n-1075/" TargetMode="External"/><Relationship Id="rId18" Type="http://schemas.openxmlformats.org/officeDocument/2006/relationships/image" Target="media/image2.wmf"/><Relationship Id="rId26" Type="http://schemas.openxmlformats.org/officeDocument/2006/relationships/hyperlink" Target="consultantplus://offline/ref=65F782067E6E1576C5E35312A20F75D8F5445FFB1D6C41F7090CB7B5D2q1BBM" TargetMode="External"/><Relationship Id="rId39" Type="http://schemas.openxmlformats.org/officeDocument/2006/relationships/hyperlink" Target="https://optimus-siz.ru" TargetMode="External"/><Relationship Id="rId21" Type="http://schemas.openxmlformats.org/officeDocument/2006/relationships/hyperlink" Target="consultantplus://offline/ref=65F782067E6E1576C5E35312A20F75D8F5475AFD1B6D41F7090CB7B5D21BD51AF8D9922C5C3DB60Eq3B0M" TargetMode="External"/><Relationship Id="rId34" Type="http://schemas.openxmlformats.org/officeDocument/2006/relationships/hyperlink" Target="https://kemerovo.regmarkets.ru" TargetMode="External"/><Relationship Id="rId42" Type="http://schemas.openxmlformats.org/officeDocument/2006/relationships/hyperlink" Target="http://kemerovostat.gks.ru" TargetMode="External"/><Relationship Id="rId47" Type="http://schemas.openxmlformats.org/officeDocument/2006/relationships/hyperlink" Target="consultantplus://offline/ref=65F782067E6E1576C5E35312A20F75D8F5475AFD1B6D41F7090CB7B5D21BD51AF8D9922C5C3DB60Eq3B0M" TargetMode="External"/><Relationship Id="rId50" Type="http://schemas.openxmlformats.org/officeDocument/2006/relationships/hyperlink" Target="http://zakupki.gov.ru/223/purchase/public/purchase/info/common-info.html?regNumber=31907712929"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hyperlink" Target="consultantplus://offline/ref=65F782067E6E1576C5E35312A20F75D8F5475AFD1B6D41F7090CB7B5D21BD51AF8D9922C5C3DB60Eq3B0M" TargetMode="External"/><Relationship Id="rId11" Type="http://schemas.openxmlformats.org/officeDocument/2006/relationships/hyperlink" Target="https://legalacts.ru/doc/postanovlenie-pravitelstva-rf-ot-22102012-n-1075/" TargetMode="External"/><Relationship Id="rId24" Type="http://schemas.openxmlformats.org/officeDocument/2006/relationships/hyperlink" Target="https://legalacts.ru/doc/postanovlenie-pravitelstva-rf-ot-22102012-n-1075/" TargetMode="External"/><Relationship Id="rId32" Type="http://schemas.openxmlformats.org/officeDocument/2006/relationships/hyperlink" Target="https://kemerovo.tiu.ru/Litol-24-1.html" TargetMode="External"/><Relationship Id="rId37" Type="http://schemas.openxmlformats.org/officeDocument/2006/relationships/hyperlink" Target="https://prokopevsk.regmarkets.ru" TargetMode="External"/><Relationship Id="rId40" Type="http://schemas.openxmlformats.org/officeDocument/2006/relationships/hyperlink" Target="http://parentkom.ru" TargetMode="External"/><Relationship Id="rId45" Type="http://schemas.openxmlformats.org/officeDocument/2006/relationships/hyperlink" Target="consultantplus://offline/ref=65F782067E6E1576C5E35312A20F75D8F5475AFD1B6D41F7090CB7B5D21BD51AF8D9922C5C3DB602q3BAM"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consultantplus://offline/ref=65F782067E6E1576C5E35312A20F75D8F5475AFD1B6D41F7090CB7B5D21BD51AF8D9922C5C3DB602q3BAM" TargetMode="External"/><Relationship Id="rId31" Type="http://schemas.openxmlformats.org/officeDocument/2006/relationships/hyperlink" Target="http://petroltrade.ru" TargetMode="External"/><Relationship Id="rId44" Type="http://schemas.openxmlformats.org/officeDocument/2006/relationships/hyperlink" Target="consultantplus://offline/ref=65F782067E6E1576C5E35312A20F75D8F5445FFB1D6C41F7090CB7B5D2q1BBM"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egalacts.ru/doc/prikaz-fst-rossii-ot-13062013-n-760-e/" TargetMode="External"/><Relationship Id="rId22" Type="http://schemas.openxmlformats.org/officeDocument/2006/relationships/hyperlink" Target="consultantplus://offline/ref=65F782067E6E1576C5E35312A20F75D8F5475AFD1B6D41F7090CB7B5D21BD51AF8D9922C5C3DB707q3B7M" TargetMode="External"/><Relationship Id="rId27" Type="http://schemas.openxmlformats.org/officeDocument/2006/relationships/hyperlink" Target="consultantplus://offline/ref=65F782067E6E1576C5E35312A20F75D8F5475AFD1B6D41F7090CB7B5D21BD51AF8D9922C5C3DB602q3BAM" TargetMode="External"/><Relationship Id="rId30" Type="http://schemas.openxmlformats.org/officeDocument/2006/relationships/hyperlink" Target="consultantplus://offline/ref=65F782067E6E1576C5E35312A20F75D8F5475AFD1B6D41F7090CB7B5D21BD51AF8D9922C5C3DB707q3B7M" TargetMode="External"/><Relationship Id="rId35" Type="http://schemas.openxmlformats.org/officeDocument/2006/relationships/hyperlink" Target="https://kemerovo.tiu.ru" TargetMode="External"/><Relationship Id="rId43" Type="http://schemas.openxmlformats.org/officeDocument/2006/relationships/hyperlink" Target="http://kemerovostat.gks.ru" TargetMode="External"/><Relationship Id="rId48" Type="http://schemas.openxmlformats.org/officeDocument/2006/relationships/hyperlink" Target="consultantplus://offline/ref=65F782067E6E1576C5E35312A20F75D8F5475AFD1B6D41F7090CB7B5D21BD51AF8D9922C5C3DB707q3B7M" TargetMode="External"/><Relationship Id="rId8" Type="http://schemas.openxmlformats.org/officeDocument/2006/relationships/header" Target="header1.xml"/><Relationship Id="rId51" Type="http://schemas.openxmlformats.org/officeDocument/2006/relationships/hyperlink" Target="http://zakupki.gov.ru/223/purchase/public/purchase/protocol/ip/" TargetMode="External"/><Relationship Id="rId3" Type="http://schemas.openxmlformats.org/officeDocument/2006/relationships/styles" Target="styles.xml"/><Relationship Id="rId12" Type="http://schemas.openxmlformats.org/officeDocument/2006/relationships/hyperlink" Target="https://its.1c.ru/db/garant/content/10800200/1/143" TargetMode="External"/><Relationship Id="rId17" Type="http://schemas.openxmlformats.org/officeDocument/2006/relationships/hyperlink" Target="consultantplus://offline/ref=65F782067E6E1576C5E35312A20F75D8F5445FFB1D6C41F7090CB7B5D2q1BBM" TargetMode="External"/><Relationship Id="rId25" Type="http://schemas.openxmlformats.org/officeDocument/2006/relationships/hyperlink" Target="https://legalacts.ru/doc/prikaz-fst-rossii-ot-13062013-n-760-e/" TargetMode="External"/><Relationship Id="rId33" Type="http://schemas.openxmlformats.org/officeDocument/2006/relationships/hyperlink" Target="https://www.sorokin.ru" TargetMode="External"/><Relationship Id="rId38" Type="http://schemas.openxmlformats.org/officeDocument/2006/relationships/hyperlink" Target="https://formgost.ru" TargetMode="External"/><Relationship Id="rId46" Type="http://schemas.openxmlformats.org/officeDocument/2006/relationships/hyperlink" Target="consultantplus://offline/ref=65F782067E6E1576C5E35312A20F75D8F5475AFD1B6D41F7090CB7B5D21BD51AF8D9922C5C3DB703q3B0M" TargetMode="External"/><Relationship Id="rId20" Type="http://schemas.openxmlformats.org/officeDocument/2006/relationships/hyperlink" Target="consultantplus://offline/ref=65F782067E6E1576C5E35312A20F75D8F5475AFD1B6D41F7090CB7B5D21BD51AF8D9922C5C3DB703q3B0M" TargetMode="External"/><Relationship Id="rId41" Type="http://schemas.openxmlformats.org/officeDocument/2006/relationships/hyperlink" Target="https://prokopevsk.regmarkets.r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vost.tyazhin.ru/index/skhemy_teplosnabzhenija/0-21" TargetMode="External"/><Relationship Id="rId23" Type="http://schemas.openxmlformats.org/officeDocument/2006/relationships/hyperlink" Target="http://zakupki.gov.ru" TargetMode="External"/><Relationship Id="rId28" Type="http://schemas.openxmlformats.org/officeDocument/2006/relationships/hyperlink" Target="consultantplus://offline/ref=65F782067E6E1576C5E35312A20F75D8F5475AFD1B6D41F7090CB7B5D21BD51AF8D9922C5C3DB703q3B0M" TargetMode="External"/><Relationship Id="rId36" Type="http://schemas.openxmlformats.org/officeDocument/2006/relationships/hyperlink" Target="https://prokopevsk.smvid.ru" TargetMode="External"/><Relationship Id="rId49" Type="http://schemas.openxmlformats.org/officeDocument/2006/relationships/hyperlink" Target="http://zakupki.gov.ru/223/purchase/public/purchase/info/common-info.html?regNumber=319077129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4E01A-49FD-4A0C-97B9-30FC1472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3194</TotalTime>
  <Pages>174</Pages>
  <Words>41506</Words>
  <Characters>267997</Characters>
  <Application>Microsoft Office Word</Application>
  <DocSecurity>0</DocSecurity>
  <Lines>2233</Lines>
  <Paragraphs>617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308886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73</cp:revision>
  <cp:lastPrinted>2019-05-06T04:15:00Z</cp:lastPrinted>
  <dcterms:created xsi:type="dcterms:W3CDTF">2019-03-12T04:21:00Z</dcterms:created>
  <dcterms:modified xsi:type="dcterms:W3CDTF">2019-05-06T04:46:00Z</dcterms:modified>
</cp:coreProperties>
</file>