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0364B" w14:textId="77777777" w:rsidR="00A375B0" w:rsidRDefault="00A375B0" w:rsidP="00244B2B">
      <w:pPr>
        <w:tabs>
          <w:tab w:val="left" w:pos="5580"/>
          <w:tab w:val="left" w:pos="9639"/>
        </w:tabs>
        <w:ind w:left="5580" w:right="281"/>
        <w:jc w:val="right"/>
        <w:rPr>
          <w:b/>
        </w:rPr>
      </w:pPr>
    </w:p>
    <w:p w14:paraId="06E934CD" w14:textId="444793DC"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36FBEC6F" w:rsidR="007C5E20" w:rsidRPr="00B01C8A" w:rsidRDefault="007C5E20" w:rsidP="00244B2B">
      <w:pPr>
        <w:tabs>
          <w:tab w:val="left" w:pos="5580"/>
          <w:tab w:val="left" w:pos="9639"/>
        </w:tabs>
        <w:ind w:left="5580" w:right="281"/>
        <w:jc w:val="right"/>
      </w:pPr>
      <w:r w:rsidRPr="00B01C8A">
        <w:t xml:space="preserve">_________________ </w:t>
      </w:r>
      <w:r w:rsidR="00BE14D4">
        <w:t>Д.В. Малюта</w:t>
      </w:r>
    </w:p>
    <w:p w14:paraId="1A96DF1B" w14:textId="3DD5CD07" w:rsidR="00A15A7B" w:rsidRDefault="00A15A7B" w:rsidP="00244B2B">
      <w:pPr>
        <w:tabs>
          <w:tab w:val="left" w:pos="540"/>
          <w:tab w:val="left" w:pos="5580"/>
          <w:tab w:val="left" w:pos="9639"/>
        </w:tabs>
        <w:ind w:right="281"/>
        <w:rPr>
          <w:b/>
        </w:rPr>
      </w:pPr>
    </w:p>
    <w:p w14:paraId="4E274C46" w14:textId="77777777" w:rsidR="008E6727" w:rsidRDefault="008E6727" w:rsidP="00244B2B">
      <w:pPr>
        <w:tabs>
          <w:tab w:val="left" w:pos="540"/>
          <w:tab w:val="left" w:pos="5580"/>
          <w:tab w:val="left" w:pos="9639"/>
        </w:tabs>
        <w:ind w:right="281"/>
        <w:rPr>
          <w:b/>
        </w:rPr>
      </w:pPr>
    </w:p>
    <w:p w14:paraId="28F9D16C" w14:textId="6079C317"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694996">
        <w:rPr>
          <w:b/>
        </w:rPr>
        <w:t>2</w:t>
      </w:r>
      <w:r w:rsidR="00BE14D4">
        <w:rPr>
          <w:b/>
        </w:rPr>
        <w:t>7</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0AC66BDE" w:rsidR="007C5E20" w:rsidRPr="003866BB" w:rsidRDefault="00BE14D4" w:rsidP="00244B2B">
      <w:pPr>
        <w:tabs>
          <w:tab w:val="left" w:pos="5580"/>
          <w:tab w:val="left" w:pos="9639"/>
        </w:tabs>
        <w:ind w:right="281"/>
      </w:pPr>
      <w:r>
        <w:t>07</w:t>
      </w:r>
      <w:r w:rsidR="00694996">
        <w:t>.0</w:t>
      </w:r>
      <w:r>
        <w:t>5</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472B1FEA"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659C26F" w14:textId="6606A399" w:rsidR="00940EE9" w:rsidRDefault="007C5E20" w:rsidP="006D715F">
      <w:pPr>
        <w:ind w:right="-142"/>
        <w:jc w:val="both"/>
        <w:rPr>
          <w:b/>
        </w:rPr>
      </w:pPr>
      <w:r w:rsidRPr="0087258A">
        <w:t>Члены Правления:</w:t>
      </w:r>
      <w:r w:rsidRPr="0087258A">
        <w:rPr>
          <w:b/>
        </w:rPr>
        <w:t xml:space="preserve"> </w:t>
      </w:r>
      <w:r w:rsidR="00BE14D4">
        <w:rPr>
          <w:b/>
        </w:rPr>
        <w:t xml:space="preserve">Чурсина О.А., </w:t>
      </w:r>
      <w:r w:rsidR="00CC4647">
        <w:rPr>
          <w:b/>
        </w:rPr>
        <w:t>Гусельщиков Э.Б</w:t>
      </w:r>
      <w:r w:rsidR="00BE14D4">
        <w:rPr>
          <w:b/>
        </w:rPr>
        <w:t>.</w:t>
      </w:r>
      <w:r w:rsidR="006D715F">
        <w:rPr>
          <w:b/>
        </w:rPr>
        <w:t xml:space="preserve"> </w:t>
      </w:r>
      <w:r w:rsidR="006D715F" w:rsidRPr="00CF288C">
        <w:t>(</w:t>
      </w:r>
      <w:r w:rsidR="000F0009" w:rsidRPr="00CF288C">
        <w:t>позиция по голосованию предоставлена</w:t>
      </w:r>
      <w:r w:rsidR="006D715F" w:rsidRPr="00CF288C">
        <w:t xml:space="preserve"> заочно</w:t>
      </w:r>
      <w:r w:rsidR="000F0009" w:rsidRPr="00CF288C">
        <w:t xml:space="preserve"> в письменном виде</w:t>
      </w:r>
      <w:r w:rsidR="006D715F" w:rsidRPr="00CF288C">
        <w:t>)</w:t>
      </w:r>
      <w:r w:rsidR="00BE14D4" w:rsidRPr="00CF288C">
        <w:t>,</w:t>
      </w:r>
      <w:r w:rsidR="00BE14D4">
        <w:rPr>
          <w:b/>
        </w:rPr>
        <w:t xml:space="preserve"> Кулебякина М.В.</w:t>
      </w:r>
    </w:p>
    <w:p w14:paraId="6F156DAA" w14:textId="77777777" w:rsidR="006D715F"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268"/>
        <w:gridCol w:w="7656"/>
      </w:tblGrid>
      <w:tr w:rsidR="00CF288C" w:rsidRPr="004D4157" w14:paraId="491C0414" w14:textId="77777777" w:rsidTr="00F4044E">
        <w:trPr>
          <w:trHeight w:val="393"/>
        </w:trPr>
        <w:tc>
          <w:tcPr>
            <w:tcW w:w="2268" w:type="dxa"/>
            <w:shd w:val="clear" w:color="auto" w:fill="auto"/>
          </w:tcPr>
          <w:p w14:paraId="665FD76A" w14:textId="16E3A505" w:rsidR="00CF288C" w:rsidRPr="006D715F" w:rsidRDefault="00CF288C" w:rsidP="00CF288C">
            <w:pPr>
              <w:tabs>
                <w:tab w:val="left" w:pos="5580"/>
                <w:tab w:val="left" w:pos="9639"/>
              </w:tabs>
              <w:ind w:right="31"/>
              <w:rPr>
                <w:b/>
              </w:rPr>
            </w:pPr>
            <w:r w:rsidRPr="0087258A">
              <w:rPr>
                <w:b/>
              </w:rPr>
              <w:t>Бушуева О.В.</w:t>
            </w:r>
          </w:p>
        </w:tc>
        <w:tc>
          <w:tcPr>
            <w:tcW w:w="7656" w:type="dxa"/>
            <w:shd w:val="clear" w:color="auto" w:fill="auto"/>
          </w:tcPr>
          <w:p w14:paraId="05D7F699" w14:textId="150D06BA" w:rsidR="00CF288C" w:rsidRPr="006D715F" w:rsidRDefault="00CF288C" w:rsidP="00CF288C">
            <w:pPr>
              <w:tabs>
                <w:tab w:val="left" w:pos="5580"/>
                <w:tab w:val="left" w:pos="9639"/>
              </w:tabs>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CF288C" w:rsidRPr="004D4157" w14:paraId="45BCC08B" w14:textId="77777777" w:rsidTr="00F4044E">
        <w:trPr>
          <w:trHeight w:val="489"/>
        </w:trPr>
        <w:tc>
          <w:tcPr>
            <w:tcW w:w="2268" w:type="dxa"/>
            <w:shd w:val="clear" w:color="auto" w:fill="auto"/>
          </w:tcPr>
          <w:p w14:paraId="206ADA6D" w14:textId="208D1545" w:rsidR="00CF288C" w:rsidRPr="006D715F" w:rsidRDefault="00CF288C" w:rsidP="00CF288C">
            <w:pPr>
              <w:tabs>
                <w:tab w:val="left" w:pos="5580"/>
                <w:tab w:val="left" w:pos="9639"/>
              </w:tabs>
              <w:ind w:right="31"/>
              <w:rPr>
                <w:b/>
              </w:rPr>
            </w:pPr>
            <w:proofErr w:type="spellStart"/>
            <w:r w:rsidRPr="004D4157">
              <w:rPr>
                <w:b/>
              </w:rPr>
              <w:t>Очинников</w:t>
            </w:r>
            <w:proofErr w:type="spellEnd"/>
            <w:r w:rsidRPr="004D4157">
              <w:rPr>
                <w:b/>
              </w:rPr>
              <w:t xml:space="preserve"> А.Г.</w:t>
            </w:r>
          </w:p>
        </w:tc>
        <w:tc>
          <w:tcPr>
            <w:tcW w:w="7656" w:type="dxa"/>
            <w:shd w:val="clear" w:color="auto" w:fill="auto"/>
          </w:tcPr>
          <w:p w14:paraId="3E4A5C1E" w14:textId="43D4DC0B" w:rsidR="00CF288C" w:rsidRPr="006D715F" w:rsidRDefault="00CF288C" w:rsidP="00CF288C">
            <w:pPr>
              <w:tabs>
                <w:tab w:val="left" w:pos="5580"/>
                <w:tab w:val="left" w:pos="9639"/>
              </w:tabs>
              <w:ind w:right="281"/>
              <w:jc w:val="both"/>
            </w:pPr>
            <w:r>
              <w:rPr>
                <w:b/>
              </w:rPr>
              <w:t xml:space="preserve">- </w:t>
            </w:r>
            <w:r>
              <w:t xml:space="preserve">главный консультант технического отдела </w:t>
            </w:r>
            <w:r w:rsidRPr="0087258A">
              <w:t>региональной энергетической комиссии Кемеровской области</w:t>
            </w:r>
            <w:r>
              <w:t>;</w:t>
            </w:r>
          </w:p>
        </w:tc>
      </w:tr>
      <w:tr w:rsidR="00CF288C" w:rsidRPr="004D4157" w14:paraId="659D2319" w14:textId="77777777" w:rsidTr="00F4044E">
        <w:trPr>
          <w:trHeight w:val="489"/>
        </w:trPr>
        <w:tc>
          <w:tcPr>
            <w:tcW w:w="2268" w:type="dxa"/>
            <w:shd w:val="clear" w:color="auto" w:fill="auto"/>
          </w:tcPr>
          <w:p w14:paraId="70328C8E" w14:textId="580A653E" w:rsidR="00CF288C" w:rsidRPr="006D715F" w:rsidRDefault="00CF288C" w:rsidP="00CF288C">
            <w:pPr>
              <w:tabs>
                <w:tab w:val="left" w:pos="5580"/>
                <w:tab w:val="left" w:pos="9639"/>
              </w:tabs>
              <w:ind w:right="31"/>
              <w:rPr>
                <w:b/>
              </w:rPr>
            </w:pPr>
            <w:proofErr w:type="spellStart"/>
            <w:r>
              <w:rPr>
                <w:b/>
              </w:rPr>
              <w:t>Дюбина</w:t>
            </w:r>
            <w:proofErr w:type="spellEnd"/>
            <w:r>
              <w:rPr>
                <w:b/>
              </w:rPr>
              <w:t xml:space="preserve"> О.В.</w:t>
            </w:r>
          </w:p>
        </w:tc>
        <w:tc>
          <w:tcPr>
            <w:tcW w:w="7656" w:type="dxa"/>
            <w:shd w:val="clear" w:color="auto" w:fill="auto"/>
          </w:tcPr>
          <w:p w14:paraId="5E470524" w14:textId="21DACDCC" w:rsidR="00CF288C" w:rsidRPr="006D715F" w:rsidRDefault="00CF288C" w:rsidP="00CF288C">
            <w:pPr>
              <w:tabs>
                <w:tab w:val="left" w:pos="5580"/>
                <w:tab w:val="left" w:pos="9639"/>
              </w:tabs>
              <w:ind w:right="281"/>
              <w:jc w:val="both"/>
            </w:pPr>
            <w:r w:rsidRPr="00416B77">
              <w:t>- консультант отдела ценообразования в электроэнергетике региональной энергетической комиссии Кемеровской области;</w:t>
            </w:r>
          </w:p>
        </w:tc>
      </w:tr>
      <w:tr w:rsidR="00CF288C" w:rsidRPr="004D4157" w14:paraId="321C8FD7" w14:textId="77777777" w:rsidTr="00F4044E">
        <w:trPr>
          <w:trHeight w:val="489"/>
        </w:trPr>
        <w:tc>
          <w:tcPr>
            <w:tcW w:w="2268" w:type="dxa"/>
            <w:shd w:val="clear" w:color="auto" w:fill="auto"/>
          </w:tcPr>
          <w:p w14:paraId="16B0ED8B" w14:textId="6215CF84" w:rsidR="00CF288C" w:rsidRPr="006D715F" w:rsidRDefault="00CF288C" w:rsidP="00CF288C">
            <w:pPr>
              <w:tabs>
                <w:tab w:val="left" w:pos="5580"/>
                <w:tab w:val="left" w:pos="9639"/>
              </w:tabs>
              <w:ind w:right="31"/>
              <w:rPr>
                <w:b/>
              </w:rPr>
            </w:pPr>
            <w:r>
              <w:rPr>
                <w:b/>
              </w:rPr>
              <w:t>Гладыш А.А.</w:t>
            </w:r>
          </w:p>
        </w:tc>
        <w:tc>
          <w:tcPr>
            <w:tcW w:w="7656" w:type="dxa"/>
            <w:shd w:val="clear" w:color="auto" w:fill="auto"/>
          </w:tcPr>
          <w:p w14:paraId="1C959908" w14:textId="79C6F4EF" w:rsidR="00CF288C" w:rsidRPr="006D715F" w:rsidRDefault="00CF288C" w:rsidP="00CF288C">
            <w:pPr>
              <w:tabs>
                <w:tab w:val="left" w:pos="5580"/>
                <w:tab w:val="left" w:pos="9639"/>
              </w:tabs>
              <w:ind w:right="281"/>
              <w:jc w:val="both"/>
            </w:pPr>
            <w:r w:rsidRPr="00416B77">
              <w:t>- заместитель главного инженера ООО «КЭНК» (по доверенности № 149 от 24.04.2018).</w:t>
            </w:r>
          </w:p>
        </w:tc>
      </w:tr>
    </w:tbl>
    <w:p w14:paraId="4FB31DCE" w14:textId="3B3FC9AA" w:rsidR="00940EE9" w:rsidRDefault="00940EE9" w:rsidP="00244B2B">
      <w:pPr>
        <w:tabs>
          <w:tab w:val="left" w:pos="5580"/>
          <w:tab w:val="left" w:pos="9639"/>
        </w:tabs>
        <w:ind w:right="281"/>
        <w:jc w:val="both"/>
        <w:rPr>
          <w:b/>
        </w:rPr>
      </w:pPr>
    </w:p>
    <w:p w14:paraId="2522DFF5" w14:textId="32E572BD" w:rsidR="00CC6F86" w:rsidRDefault="007C5E20" w:rsidP="00244B2B">
      <w:pPr>
        <w:tabs>
          <w:tab w:val="left" w:pos="5580"/>
          <w:tab w:val="left" w:pos="9639"/>
        </w:tabs>
        <w:ind w:right="281"/>
        <w:jc w:val="both"/>
        <w:rPr>
          <w:b/>
        </w:rPr>
      </w:pPr>
      <w:r w:rsidRPr="003866BB">
        <w:rPr>
          <w:b/>
        </w:rPr>
        <w:t>Повестка дня:</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1"/>
        <w:gridCol w:w="9559"/>
      </w:tblGrid>
      <w:tr w:rsidR="00786C50" w:rsidRPr="00786C50" w14:paraId="3DABB5B0" w14:textId="77777777" w:rsidTr="00A375B0">
        <w:trPr>
          <w:trHeight w:val="484"/>
          <w:jc w:val="center"/>
        </w:trPr>
        <w:tc>
          <w:tcPr>
            <w:tcW w:w="501" w:type="dxa"/>
            <w:vMerge w:val="restart"/>
            <w:shd w:val="clear" w:color="auto" w:fill="auto"/>
            <w:vAlign w:val="center"/>
          </w:tcPr>
          <w:p w14:paraId="6997D1B9" w14:textId="77777777" w:rsidR="00786C50" w:rsidRPr="00786C50" w:rsidRDefault="00786C50" w:rsidP="00786C50">
            <w:pPr>
              <w:jc w:val="center"/>
            </w:pPr>
            <w:r w:rsidRPr="00786C50">
              <w:t>№</w:t>
            </w:r>
          </w:p>
        </w:tc>
        <w:tc>
          <w:tcPr>
            <w:tcW w:w="9559"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A375B0">
        <w:trPr>
          <w:trHeight w:val="280"/>
          <w:jc w:val="center"/>
        </w:trPr>
        <w:tc>
          <w:tcPr>
            <w:tcW w:w="501" w:type="dxa"/>
            <w:vMerge/>
            <w:shd w:val="clear" w:color="auto" w:fill="auto"/>
          </w:tcPr>
          <w:p w14:paraId="7F65FD05" w14:textId="77777777" w:rsidR="00786C50" w:rsidRPr="00786C50" w:rsidRDefault="00786C50" w:rsidP="00786C50">
            <w:pPr>
              <w:jc w:val="center"/>
            </w:pPr>
          </w:p>
        </w:tc>
        <w:tc>
          <w:tcPr>
            <w:tcW w:w="9559" w:type="dxa"/>
            <w:vMerge/>
            <w:shd w:val="clear" w:color="auto" w:fill="auto"/>
          </w:tcPr>
          <w:p w14:paraId="06A8B217" w14:textId="77777777" w:rsidR="00786C50" w:rsidRPr="00786C50" w:rsidRDefault="00786C50" w:rsidP="00786C50">
            <w:pPr>
              <w:jc w:val="center"/>
            </w:pPr>
          </w:p>
        </w:tc>
      </w:tr>
      <w:tr w:rsidR="008E6727" w:rsidRPr="00786C50" w14:paraId="54076C6C" w14:textId="77777777" w:rsidTr="00A375B0">
        <w:trPr>
          <w:trHeight w:val="690"/>
          <w:jc w:val="center"/>
        </w:trPr>
        <w:tc>
          <w:tcPr>
            <w:tcW w:w="501" w:type="dxa"/>
            <w:shd w:val="clear" w:color="auto" w:fill="auto"/>
          </w:tcPr>
          <w:p w14:paraId="55B5593B" w14:textId="112D0BBE" w:rsidR="008E6727" w:rsidRPr="00786C50" w:rsidRDefault="008E6727" w:rsidP="008E6727">
            <w:pPr>
              <w:jc w:val="center"/>
            </w:pPr>
            <w:r w:rsidRPr="00EE697B">
              <w:t>1.</w:t>
            </w:r>
          </w:p>
        </w:tc>
        <w:tc>
          <w:tcPr>
            <w:tcW w:w="9559" w:type="dxa"/>
            <w:shd w:val="clear" w:color="auto" w:fill="auto"/>
          </w:tcPr>
          <w:p w14:paraId="292D1A6E" w14:textId="53BE9E7D" w:rsidR="008E6727" w:rsidRPr="00CF288C" w:rsidRDefault="00CF288C" w:rsidP="008E6727">
            <w:pPr>
              <w:jc w:val="both"/>
            </w:pPr>
            <w:r w:rsidRPr="00CF288C">
              <w:t xml:space="preserve">Об установлении платы за технологическое присоединение к электрическим сетям </w:t>
            </w:r>
            <w:r>
              <w:br/>
            </w:r>
            <w:r w:rsidRPr="00CF288C">
              <w:t>ООО «</w:t>
            </w:r>
            <w:proofErr w:type="spellStart"/>
            <w:r w:rsidRPr="00CF288C">
              <w:t>КЭнК</w:t>
            </w:r>
            <w:proofErr w:type="spellEnd"/>
            <w:r w:rsidRPr="00CF288C">
              <w:t xml:space="preserve">» энергопринимающих устройств АО «Луговое» (увеличение максимальной мощности на 8 820 кВт), ЛЭП-6 </w:t>
            </w:r>
            <w:proofErr w:type="spellStart"/>
            <w:r w:rsidRPr="00CF288C">
              <w:t>кВ</w:t>
            </w:r>
            <w:proofErr w:type="spellEnd"/>
            <w:r w:rsidRPr="00CF288C">
              <w:t xml:space="preserve"> участка открытых горных работ (Кемеровская обл., г. Киселевск, 150 м на северо-запад от ул. Эстакадная, 41) по индивидуальному проекту</w:t>
            </w:r>
          </w:p>
        </w:tc>
      </w:tr>
    </w:tbl>
    <w:p w14:paraId="54CC780C" w14:textId="77777777" w:rsidR="00A975DA" w:rsidRPr="008B4C7B" w:rsidRDefault="00A975DA" w:rsidP="00244B2B">
      <w:pPr>
        <w:tabs>
          <w:tab w:val="left" w:pos="5580"/>
          <w:tab w:val="left" w:pos="9639"/>
        </w:tabs>
        <w:ind w:right="281"/>
        <w:rPr>
          <w:color w:val="FF0000"/>
        </w:rPr>
      </w:pPr>
    </w:p>
    <w:p w14:paraId="34E82A76" w14:textId="4D33F86E" w:rsidR="00CC4647" w:rsidRDefault="00CF288C" w:rsidP="00244B2B">
      <w:pPr>
        <w:tabs>
          <w:tab w:val="left" w:pos="5580"/>
          <w:tab w:val="left" w:pos="9639"/>
        </w:tabs>
        <w:ind w:right="281" w:firstLine="567"/>
        <w:jc w:val="both"/>
      </w:pPr>
      <w:bookmarkStart w:id="0" w:name="_Hlk490206666"/>
      <w:r>
        <w:rPr>
          <w:b/>
        </w:rPr>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t>ам</w:t>
      </w:r>
      <w:r w:rsidR="003D426A">
        <w:t>.</w:t>
      </w:r>
    </w:p>
    <w:p w14:paraId="7B69CE49" w14:textId="251BB1E5" w:rsidR="00C72EC8" w:rsidRDefault="00C72EC8" w:rsidP="00244B2B">
      <w:pPr>
        <w:tabs>
          <w:tab w:val="left" w:pos="5580"/>
          <w:tab w:val="left" w:pos="9639"/>
        </w:tabs>
        <w:ind w:right="281" w:firstLine="567"/>
        <w:jc w:val="both"/>
      </w:pPr>
    </w:p>
    <w:p w14:paraId="3B98FD6B" w14:textId="516AD64D" w:rsidR="00651311" w:rsidRPr="00CF288C" w:rsidRDefault="00CF288C" w:rsidP="00651311">
      <w:pPr>
        <w:ind w:firstLine="567"/>
        <w:jc w:val="both"/>
        <w:rPr>
          <w:b/>
          <w:bCs/>
          <w:kern w:val="32"/>
        </w:rPr>
      </w:pPr>
      <w:r>
        <w:t xml:space="preserve">Рассмотрен вопрос </w:t>
      </w:r>
      <w:r w:rsidR="00345825" w:rsidRPr="00CF288C">
        <w:rPr>
          <w:b/>
        </w:rPr>
        <w:t>«</w:t>
      </w:r>
      <w:r w:rsidRPr="00CF288C">
        <w:rPr>
          <w:b/>
        </w:rPr>
        <w:t>Об установлении платы за технологическое присоединение к электрическим сетям ООО «</w:t>
      </w:r>
      <w:proofErr w:type="spellStart"/>
      <w:r w:rsidRPr="00CF288C">
        <w:rPr>
          <w:b/>
        </w:rPr>
        <w:t>КЭнК</w:t>
      </w:r>
      <w:proofErr w:type="spellEnd"/>
      <w:r w:rsidRPr="00CF288C">
        <w:rPr>
          <w:b/>
        </w:rPr>
        <w:t xml:space="preserve">» энергопринимающих устройств АО «Луговое» (увеличение максимальной мощности на 8 820 кВт), ЛЭП-6 </w:t>
      </w:r>
      <w:proofErr w:type="spellStart"/>
      <w:r w:rsidRPr="00CF288C">
        <w:rPr>
          <w:b/>
        </w:rPr>
        <w:t>кВ</w:t>
      </w:r>
      <w:proofErr w:type="spellEnd"/>
      <w:r w:rsidRPr="00CF288C">
        <w:rPr>
          <w:b/>
        </w:rPr>
        <w:t xml:space="preserve"> участка открытых горных </w:t>
      </w:r>
      <w:r w:rsidRPr="00CF288C">
        <w:rPr>
          <w:b/>
        </w:rPr>
        <w:lastRenderedPageBreak/>
        <w:t>работ (Кемеровская обл., г. Киселевск, 150 м на северо-запад от ул. Эстакадная, 41) по индивидуальному проекту</w:t>
      </w:r>
      <w:r w:rsidR="00345825" w:rsidRPr="00CF288C">
        <w:rPr>
          <w:b/>
          <w:bCs/>
          <w:kern w:val="32"/>
        </w:rPr>
        <w:t>».</w:t>
      </w:r>
    </w:p>
    <w:p w14:paraId="666DE96F" w14:textId="77777777" w:rsidR="00651311" w:rsidRPr="00CF288C" w:rsidRDefault="00651311" w:rsidP="00651311">
      <w:pPr>
        <w:jc w:val="both"/>
        <w:rPr>
          <w:b/>
          <w:bCs/>
          <w:kern w:val="32"/>
        </w:rPr>
      </w:pPr>
    </w:p>
    <w:p w14:paraId="25280BEB" w14:textId="4C5C326C" w:rsidR="00651311" w:rsidRPr="00CF288C" w:rsidRDefault="00371054" w:rsidP="00CF288C">
      <w:pPr>
        <w:ind w:firstLine="567"/>
        <w:jc w:val="both"/>
      </w:pPr>
      <w:r w:rsidRPr="00651311">
        <w:t>Докладчик</w:t>
      </w:r>
      <w:r w:rsidR="00CF288C">
        <w:t>и</w:t>
      </w:r>
      <w:r w:rsidR="00940EE9" w:rsidRPr="00651311">
        <w:t xml:space="preserve"> </w:t>
      </w:r>
      <w:r w:rsidR="00CF288C">
        <w:rPr>
          <w:b/>
        </w:rPr>
        <w:t xml:space="preserve">Овчинников А.Г. и </w:t>
      </w:r>
      <w:proofErr w:type="spellStart"/>
      <w:r w:rsidR="00CF288C">
        <w:rPr>
          <w:b/>
        </w:rPr>
        <w:t>Дюбина</w:t>
      </w:r>
      <w:proofErr w:type="spellEnd"/>
      <w:r w:rsidR="00CF288C">
        <w:rPr>
          <w:b/>
        </w:rPr>
        <w:t xml:space="preserve"> О.В</w:t>
      </w:r>
      <w:r w:rsidR="00940EE9" w:rsidRPr="00651311">
        <w:rPr>
          <w:b/>
        </w:rPr>
        <w:t>.</w:t>
      </w:r>
      <w:r w:rsidRPr="00651311">
        <w:t xml:space="preserve"> согласно </w:t>
      </w:r>
      <w:r w:rsidR="00CA4BFB">
        <w:t>экспертному</w:t>
      </w:r>
      <w:bookmarkStart w:id="1" w:name="_GoBack"/>
      <w:bookmarkEnd w:id="1"/>
      <w:r w:rsidR="00CF288C">
        <w:t xml:space="preserve"> заключению</w:t>
      </w:r>
      <w:r w:rsidRPr="00651311">
        <w:t xml:space="preserve"> (приложение № 1 к настоящему протоколу) </w:t>
      </w:r>
      <w:r w:rsidR="00651311" w:rsidRPr="00651311">
        <w:t>предлага</w:t>
      </w:r>
      <w:r w:rsidR="00CF288C">
        <w:t>ю</w:t>
      </w:r>
      <w:r w:rsidR="00651311" w:rsidRPr="00651311">
        <w:t xml:space="preserve">т </w:t>
      </w:r>
      <w:r w:rsidR="00CF288C" w:rsidRPr="00CF288C">
        <w:t>установить плату за технологическое присоединение к электрическим сетям ООО «</w:t>
      </w:r>
      <w:proofErr w:type="spellStart"/>
      <w:r w:rsidR="00CF288C" w:rsidRPr="00CF288C">
        <w:t>КЭнК</w:t>
      </w:r>
      <w:proofErr w:type="spellEnd"/>
      <w:r w:rsidR="00CF288C" w:rsidRPr="00CF288C">
        <w:t xml:space="preserve">» энергопринимающих устройств АО «Луговое» (увеличение максимальной мощности на 8 820 кВт), ЛЭП-6 </w:t>
      </w:r>
      <w:proofErr w:type="spellStart"/>
      <w:r w:rsidR="00CF288C" w:rsidRPr="00CF288C">
        <w:t>кВ</w:t>
      </w:r>
      <w:proofErr w:type="spellEnd"/>
      <w:r w:rsidR="00CF288C" w:rsidRPr="00CF288C">
        <w:t xml:space="preserve"> участка открытых горных работ (Кемеровская обл., г. Киселевск, 150 м на северо-запад от ул. Эстакадная, 41) по индивидуальному проекту </w:t>
      </w:r>
      <w:r w:rsidR="00651311" w:rsidRPr="00651311">
        <w:t xml:space="preserve">согласно приложению </w:t>
      </w:r>
      <w:r w:rsidR="00651311">
        <w:t xml:space="preserve">№ 2 </w:t>
      </w:r>
      <w:r w:rsidR="00651311" w:rsidRPr="00651311">
        <w:t xml:space="preserve">к настоящему </w:t>
      </w:r>
      <w:r w:rsidR="00651311">
        <w:t>протоколу</w:t>
      </w:r>
      <w:r w:rsidR="00651311" w:rsidRPr="00651311">
        <w:t>.</w:t>
      </w:r>
    </w:p>
    <w:p w14:paraId="48BC14AA" w14:textId="1DB4337D" w:rsidR="00AB32D5" w:rsidRDefault="00AB32D5" w:rsidP="00720C73">
      <w:pPr>
        <w:autoSpaceDE w:val="0"/>
        <w:autoSpaceDN w:val="0"/>
        <w:adjustRightInd w:val="0"/>
        <w:spacing w:line="228" w:lineRule="auto"/>
        <w:ind w:right="142" w:firstLine="709"/>
        <w:jc w:val="both"/>
      </w:pPr>
    </w:p>
    <w:p w14:paraId="72A498B7" w14:textId="77777777" w:rsidR="00651311" w:rsidRPr="001B7FB7" w:rsidRDefault="00651311" w:rsidP="00651311">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77777777" w:rsidR="00651311" w:rsidRDefault="00651311" w:rsidP="00651311">
      <w:pPr>
        <w:ind w:firstLine="567"/>
        <w:jc w:val="both"/>
        <w:rPr>
          <w:b/>
        </w:rPr>
      </w:pPr>
      <w:r>
        <w:rPr>
          <w:b/>
        </w:rPr>
        <w:t>ПОСТАНОВ</w:t>
      </w:r>
      <w:r w:rsidRPr="00E17B99">
        <w:rPr>
          <w:b/>
        </w:rPr>
        <w:t>ИЛО:</w:t>
      </w:r>
    </w:p>
    <w:p w14:paraId="26CBD488" w14:textId="31401E9A" w:rsidR="00720C73" w:rsidRDefault="00720C73" w:rsidP="00720C73">
      <w:pPr>
        <w:ind w:firstLine="567"/>
        <w:jc w:val="both"/>
        <w:rPr>
          <w:b/>
        </w:rPr>
      </w:pPr>
    </w:p>
    <w:p w14:paraId="03E2D4B0" w14:textId="06381F72" w:rsidR="00651311" w:rsidRPr="00651311" w:rsidRDefault="00651311" w:rsidP="00720C73">
      <w:pPr>
        <w:ind w:firstLine="567"/>
        <w:jc w:val="both"/>
      </w:pPr>
      <w:r w:rsidRPr="00651311">
        <w:t>Согласиться с предложением докладчика.</w:t>
      </w:r>
    </w:p>
    <w:p w14:paraId="321B1F72" w14:textId="77777777" w:rsidR="00651311" w:rsidRDefault="00651311" w:rsidP="00720C73">
      <w:pPr>
        <w:ind w:firstLine="567"/>
        <w:jc w:val="both"/>
        <w:rPr>
          <w:b/>
        </w:rPr>
      </w:pPr>
    </w:p>
    <w:p w14:paraId="48A30693" w14:textId="77777777" w:rsidR="00651311" w:rsidRDefault="00651311" w:rsidP="00651311">
      <w:pPr>
        <w:ind w:firstLine="567"/>
        <w:jc w:val="both"/>
        <w:rPr>
          <w:b/>
        </w:rPr>
      </w:pPr>
      <w:r w:rsidRPr="00E17B99">
        <w:rPr>
          <w:b/>
        </w:rPr>
        <w:t xml:space="preserve">Голосовали «ЗА» – </w:t>
      </w:r>
      <w:r>
        <w:rPr>
          <w:b/>
        </w:rPr>
        <w:t>единогласно.</w:t>
      </w:r>
    </w:p>
    <w:p w14:paraId="1C80F669" w14:textId="77777777" w:rsidR="000A0034" w:rsidRDefault="000A0034" w:rsidP="00351C90">
      <w:pPr>
        <w:jc w:val="both"/>
        <w:rPr>
          <w:b/>
        </w:rPr>
      </w:pPr>
    </w:p>
    <w:p w14:paraId="19DF168F" w14:textId="172625A9" w:rsidR="00870DFB" w:rsidRPr="008A55C4" w:rsidRDefault="00870DFB" w:rsidP="00A624ED">
      <w:pPr>
        <w:ind w:firstLine="567"/>
        <w:jc w:val="both"/>
        <w:rPr>
          <w:b/>
        </w:rPr>
      </w:pPr>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771ED97E" w14:textId="6D64BF6A" w:rsidR="00345825" w:rsidRDefault="00345825" w:rsidP="00244B2B">
      <w:pPr>
        <w:tabs>
          <w:tab w:val="left" w:pos="5580"/>
          <w:tab w:val="left" w:pos="9639"/>
        </w:tabs>
        <w:ind w:right="281" w:firstLine="567"/>
        <w:jc w:val="both"/>
      </w:pPr>
    </w:p>
    <w:p w14:paraId="4D1034A0" w14:textId="01BFC65B" w:rsidR="00AD05BA" w:rsidRDefault="00AD05BA" w:rsidP="00244B2B">
      <w:pPr>
        <w:tabs>
          <w:tab w:val="left" w:pos="5580"/>
          <w:tab w:val="left" w:pos="9639"/>
        </w:tabs>
        <w:ind w:right="281" w:firstLine="567"/>
        <w:jc w:val="both"/>
      </w:pPr>
    </w:p>
    <w:p w14:paraId="35293793" w14:textId="1F9469C9" w:rsidR="00AD05BA" w:rsidRDefault="00AD05BA" w:rsidP="00AD05BA">
      <w:pPr>
        <w:tabs>
          <w:tab w:val="left" w:pos="5580"/>
          <w:tab w:val="left" w:pos="9639"/>
        </w:tabs>
        <w:ind w:right="281" w:firstLine="567"/>
        <w:jc w:val="both"/>
      </w:pPr>
      <w:r w:rsidRPr="00D5286A">
        <w:t>_____________________</w:t>
      </w:r>
      <w:r>
        <w:t>О.А. Чурсина</w:t>
      </w:r>
    </w:p>
    <w:p w14:paraId="486BFB46" w14:textId="77777777" w:rsidR="00AD05BA" w:rsidRDefault="00AD05BA" w:rsidP="00AD05BA">
      <w:pPr>
        <w:tabs>
          <w:tab w:val="left" w:pos="5580"/>
          <w:tab w:val="left" w:pos="9639"/>
        </w:tabs>
        <w:ind w:right="281" w:firstLine="567"/>
        <w:jc w:val="both"/>
      </w:pPr>
    </w:p>
    <w:p w14:paraId="15232EF0" w14:textId="77777777" w:rsidR="00A624ED" w:rsidRDefault="00A624ED" w:rsidP="00244B2B">
      <w:pPr>
        <w:tabs>
          <w:tab w:val="left" w:pos="5580"/>
          <w:tab w:val="left" w:pos="9639"/>
        </w:tabs>
        <w:ind w:right="281"/>
      </w:pPr>
    </w:p>
    <w:p w14:paraId="1BBF0E09" w14:textId="4926A898" w:rsidR="00A375B0" w:rsidRDefault="009D1593" w:rsidP="00A375B0">
      <w:pPr>
        <w:tabs>
          <w:tab w:val="left" w:pos="5580"/>
          <w:tab w:val="left" w:pos="9639"/>
        </w:tabs>
        <w:ind w:right="281" w:firstLine="567"/>
        <w:jc w:val="both"/>
      </w:pPr>
      <w:r w:rsidRPr="00D5286A">
        <w:t>_____________________</w:t>
      </w:r>
      <w:r>
        <w:t>Э.Б. Гусельщиков</w:t>
      </w:r>
    </w:p>
    <w:p w14:paraId="6B1EBC2A" w14:textId="043E4DEF" w:rsidR="00A624ED" w:rsidRDefault="00A624ED" w:rsidP="00A375B0">
      <w:pPr>
        <w:tabs>
          <w:tab w:val="left" w:pos="5580"/>
          <w:tab w:val="left" w:pos="9639"/>
        </w:tabs>
        <w:ind w:right="281" w:firstLine="567"/>
        <w:jc w:val="both"/>
      </w:pPr>
    </w:p>
    <w:p w14:paraId="6540713C" w14:textId="77777777" w:rsidR="00A624ED" w:rsidRDefault="00A624ED" w:rsidP="00A375B0">
      <w:pPr>
        <w:tabs>
          <w:tab w:val="left" w:pos="5580"/>
          <w:tab w:val="left" w:pos="9639"/>
        </w:tabs>
        <w:ind w:right="281" w:firstLine="567"/>
        <w:jc w:val="both"/>
      </w:pPr>
    </w:p>
    <w:p w14:paraId="363E0478" w14:textId="56500B62" w:rsidR="00A624ED" w:rsidRDefault="00A624ED" w:rsidP="00A624ED">
      <w:pPr>
        <w:tabs>
          <w:tab w:val="left" w:pos="5580"/>
          <w:tab w:val="left" w:pos="9639"/>
        </w:tabs>
        <w:ind w:right="281" w:firstLine="567"/>
        <w:jc w:val="both"/>
      </w:pPr>
      <w:r w:rsidRPr="00D5286A">
        <w:t>_____________________</w:t>
      </w:r>
      <w:r w:rsidR="00AD05BA">
        <w:t>М.В. Кулебякина</w:t>
      </w:r>
    </w:p>
    <w:p w14:paraId="590BD6D8" w14:textId="77777777" w:rsidR="00A624ED" w:rsidRDefault="00A624ED" w:rsidP="00A375B0">
      <w:pPr>
        <w:tabs>
          <w:tab w:val="left" w:pos="5580"/>
          <w:tab w:val="left" w:pos="9639"/>
        </w:tabs>
        <w:ind w:right="281" w:firstLine="567"/>
        <w:jc w:val="both"/>
      </w:pPr>
    </w:p>
    <w:p w14:paraId="5F1E5312" w14:textId="77777777" w:rsidR="00A375B0" w:rsidRDefault="00A375B0" w:rsidP="00A375B0">
      <w:pPr>
        <w:tabs>
          <w:tab w:val="left" w:pos="5580"/>
          <w:tab w:val="left" w:pos="9498"/>
        </w:tabs>
        <w:ind w:right="281" w:firstLine="567"/>
      </w:pPr>
    </w:p>
    <w:p w14:paraId="196F3480" w14:textId="341FF713" w:rsidR="001C7D68" w:rsidRDefault="000F3683" w:rsidP="00A375B0">
      <w:pPr>
        <w:tabs>
          <w:tab w:val="left" w:pos="5580"/>
          <w:tab w:val="left" w:pos="9498"/>
        </w:tabs>
        <w:ind w:right="281" w:firstLine="567"/>
        <w:sectPr w:rsidR="001C7D68" w:rsidSect="006D715F">
          <w:headerReference w:type="default" r:id="rId8"/>
          <w:footerReference w:type="even" r:id="rId9"/>
          <w:footerReference w:type="default" r:id="rId10"/>
          <w:pgSz w:w="11906" w:h="16838"/>
          <w:pgMar w:top="851" w:right="849" w:bottom="1134" w:left="1276" w:header="421" w:footer="709" w:gutter="0"/>
          <w:cols w:space="708"/>
          <w:titlePg/>
          <w:docGrid w:linePitch="360"/>
        </w:sectPr>
      </w:pPr>
      <w:r w:rsidRPr="00D5286A">
        <w:t xml:space="preserve">Секретарь заседания: ____________________ </w:t>
      </w:r>
      <w:r w:rsidR="00870DFB">
        <w:t>К.С. Юхневич</w:t>
      </w:r>
      <w:r w:rsidR="000A0034">
        <w:t xml:space="preserve"> </w:t>
      </w:r>
    </w:p>
    <w:p w14:paraId="5A3DBFE8" w14:textId="4B3E7CA8" w:rsidR="001C7D68" w:rsidRDefault="003D426A" w:rsidP="00244B2B">
      <w:pPr>
        <w:tabs>
          <w:tab w:val="left" w:pos="5580"/>
          <w:tab w:val="left" w:pos="9639"/>
        </w:tabs>
        <w:ind w:right="281" w:firstLine="5245"/>
      </w:pPr>
      <w:bookmarkStart w:id="2" w:name="_Hlk5893795"/>
      <w:r>
        <w:lastRenderedPageBreak/>
        <w:t xml:space="preserve">Приложение № 1 к протоколу № </w:t>
      </w:r>
      <w:r w:rsidR="00F37CE7">
        <w:t>2</w:t>
      </w:r>
      <w:r w:rsidR="00CF288C">
        <w:t>7</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425E8378" w14:textId="6B48B34C" w:rsidR="00720C73" w:rsidRDefault="001C7D68" w:rsidP="006C5805">
      <w:pPr>
        <w:tabs>
          <w:tab w:val="left" w:pos="5580"/>
          <w:tab w:val="left" w:pos="9639"/>
        </w:tabs>
        <w:ind w:right="281" w:firstLine="5245"/>
      </w:pPr>
      <w:r>
        <w:t xml:space="preserve">Кемеровской области от </w:t>
      </w:r>
      <w:r w:rsidR="00CF288C">
        <w:t>07</w:t>
      </w:r>
      <w:r w:rsidR="00F37CE7">
        <w:t>.0</w:t>
      </w:r>
      <w:r w:rsidR="00CF288C">
        <w:t>5</w:t>
      </w:r>
      <w:r>
        <w:t>.2019</w:t>
      </w:r>
    </w:p>
    <w:p w14:paraId="5F13565B" w14:textId="77777777" w:rsidR="00CF288C" w:rsidRDefault="00CF288C" w:rsidP="006C5805">
      <w:pPr>
        <w:tabs>
          <w:tab w:val="left" w:pos="5580"/>
          <w:tab w:val="left" w:pos="9639"/>
        </w:tabs>
        <w:ind w:right="281" w:firstLine="5245"/>
      </w:pPr>
    </w:p>
    <w:p w14:paraId="60C7DB63" w14:textId="77777777" w:rsidR="00CF288C" w:rsidRPr="000E4E07" w:rsidRDefault="00CF288C" w:rsidP="00CF288C">
      <w:pPr>
        <w:spacing w:line="360" w:lineRule="auto"/>
        <w:jc w:val="center"/>
        <w:rPr>
          <w:b/>
          <w:sz w:val="28"/>
          <w:szCs w:val="28"/>
        </w:rPr>
      </w:pPr>
      <w:r w:rsidRPr="000E4E07">
        <w:rPr>
          <w:b/>
          <w:sz w:val="28"/>
          <w:szCs w:val="28"/>
        </w:rPr>
        <w:t>Экспертное заключение</w:t>
      </w:r>
    </w:p>
    <w:p w14:paraId="6E385BA6" w14:textId="77777777" w:rsidR="00CF288C" w:rsidRPr="000E4E07" w:rsidRDefault="00CF288C" w:rsidP="00CF288C">
      <w:pPr>
        <w:spacing w:line="360" w:lineRule="auto"/>
        <w:jc w:val="center"/>
        <w:rPr>
          <w:b/>
          <w:sz w:val="28"/>
          <w:szCs w:val="28"/>
        </w:rPr>
      </w:pPr>
      <w:r w:rsidRPr="000E4E07">
        <w:rPr>
          <w:b/>
          <w:sz w:val="28"/>
          <w:szCs w:val="28"/>
        </w:rPr>
        <w:t>региональной энергетической комиссии Кемеровской области</w:t>
      </w:r>
    </w:p>
    <w:p w14:paraId="0320E4B9" w14:textId="77777777" w:rsidR="00CF288C" w:rsidRDefault="00CF288C" w:rsidP="00CF288C">
      <w:pPr>
        <w:spacing w:line="360" w:lineRule="auto"/>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сетям</w:t>
      </w:r>
      <w:r>
        <w:rPr>
          <w:sz w:val="28"/>
          <w:szCs w:val="28"/>
        </w:rPr>
        <w:t xml:space="preserve"> ООО «</w:t>
      </w:r>
      <w:proofErr w:type="spellStart"/>
      <w:r>
        <w:rPr>
          <w:sz w:val="28"/>
          <w:szCs w:val="28"/>
        </w:rPr>
        <w:t>КЭнК</w:t>
      </w:r>
      <w:proofErr w:type="spellEnd"/>
      <w:r>
        <w:rPr>
          <w:sz w:val="28"/>
          <w:szCs w:val="28"/>
        </w:rPr>
        <w:t>»</w:t>
      </w:r>
      <w:r w:rsidRPr="000E4E07">
        <w:rPr>
          <w:sz w:val="28"/>
          <w:szCs w:val="28"/>
        </w:rPr>
        <w:t xml:space="preserve"> </w:t>
      </w:r>
      <w:r>
        <w:rPr>
          <w:sz w:val="28"/>
          <w:szCs w:val="28"/>
        </w:rPr>
        <w:t>энергопринимающих устройств</w:t>
      </w:r>
      <w:r w:rsidRPr="000E4E07">
        <w:rPr>
          <w:sz w:val="28"/>
          <w:szCs w:val="28"/>
        </w:rPr>
        <w:t xml:space="preserve"> </w:t>
      </w:r>
      <w:r>
        <w:rPr>
          <w:sz w:val="28"/>
          <w:szCs w:val="28"/>
        </w:rPr>
        <w:t>АО «Луговое»</w:t>
      </w:r>
    </w:p>
    <w:p w14:paraId="1FF33299" w14:textId="77777777" w:rsidR="00CF288C" w:rsidRPr="000E4E07" w:rsidRDefault="00CF288C" w:rsidP="00CF288C">
      <w:pPr>
        <w:spacing w:line="360" w:lineRule="auto"/>
        <w:jc w:val="center"/>
        <w:rPr>
          <w:sz w:val="28"/>
          <w:szCs w:val="28"/>
        </w:rPr>
      </w:pPr>
      <w:r w:rsidRPr="00C830F5">
        <w:rPr>
          <w:sz w:val="28"/>
          <w:szCs w:val="28"/>
        </w:rPr>
        <w:t xml:space="preserve">(увеличение максимальной мощности на </w:t>
      </w:r>
      <w:r>
        <w:rPr>
          <w:sz w:val="28"/>
          <w:szCs w:val="28"/>
        </w:rPr>
        <w:t>8</w:t>
      </w:r>
      <w:r w:rsidRPr="00C830F5">
        <w:rPr>
          <w:sz w:val="28"/>
          <w:szCs w:val="28"/>
        </w:rPr>
        <w:t> </w:t>
      </w:r>
      <w:r>
        <w:rPr>
          <w:sz w:val="28"/>
          <w:szCs w:val="28"/>
        </w:rPr>
        <w:t>8</w:t>
      </w:r>
      <w:r w:rsidRPr="00C830F5">
        <w:rPr>
          <w:sz w:val="28"/>
          <w:szCs w:val="28"/>
        </w:rPr>
        <w:t>20 кВт),</w:t>
      </w:r>
    </w:p>
    <w:p w14:paraId="4FE8E390" w14:textId="77777777" w:rsidR="00CF288C" w:rsidRDefault="00CF288C" w:rsidP="00CF288C">
      <w:pPr>
        <w:spacing w:line="360" w:lineRule="auto"/>
        <w:jc w:val="center"/>
        <w:rPr>
          <w:sz w:val="28"/>
          <w:szCs w:val="28"/>
        </w:rPr>
      </w:pPr>
      <w:r>
        <w:rPr>
          <w:sz w:val="28"/>
          <w:szCs w:val="28"/>
        </w:rPr>
        <w:t xml:space="preserve">ЛЭП-6 </w:t>
      </w:r>
      <w:proofErr w:type="spellStart"/>
      <w:r>
        <w:rPr>
          <w:sz w:val="28"/>
          <w:szCs w:val="28"/>
        </w:rPr>
        <w:t>кВ</w:t>
      </w:r>
      <w:proofErr w:type="spellEnd"/>
      <w:r>
        <w:rPr>
          <w:sz w:val="28"/>
          <w:szCs w:val="28"/>
        </w:rPr>
        <w:t xml:space="preserve"> участка открытых горных работ</w:t>
      </w:r>
    </w:p>
    <w:p w14:paraId="346EDCD6" w14:textId="77777777" w:rsidR="00CF288C" w:rsidRDefault="00CF288C" w:rsidP="00CF288C">
      <w:pPr>
        <w:spacing w:line="360" w:lineRule="auto"/>
        <w:jc w:val="center"/>
        <w:rPr>
          <w:sz w:val="28"/>
          <w:szCs w:val="28"/>
        </w:rPr>
      </w:pPr>
      <w:r w:rsidRPr="000E4E07">
        <w:rPr>
          <w:sz w:val="28"/>
          <w:szCs w:val="28"/>
        </w:rPr>
        <w:t xml:space="preserve">(Кемеровская обл., </w:t>
      </w:r>
      <w:r>
        <w:rPr>
          <w:sz w:val="28"/>
          <w:szCs w:val="28"/>
        </w:rPr>
        <w:t>г. Киселевск, 150 м на северо-запад от ул. Эстакадная, 41)</w:t>
      </w:r>
    </w:p>
    <w:p w14:paraId="1C1AC933" w14:textId="77777777" w:rsidR="00CF288C" w:rsidRPr="000E4E07" w:rsidRDefault="00CF288C" w:rsidP="00CF288C">
      <w:pPr>
        <w:spacing w:line="360" w:lineRule="auto"/>
        <w:jc w:val="center"/>
        <w:rPr>
          <w:sz w:val="28"/>
          <w:szCs w:val="28"/>
        </w:rPr>
      </w:pPr>
      <w:r>
        <w:rPr>
          <w:sz w:val="28"/>
          <w:szCs w:val="28"/>
        </w:rPr>
        <w:t>по индивидуальному проекту.</w:t>
      </w:r>
    </w:p>
    <w:p w14:paraId="0DB2B295" w14:textId="77777777" w:rsidR="00CF288C" w:rsidRDefault="00CF288C" w:rsidP="00CF288C">
      <w:pPr>
        <w:pStyle w:val="ad"/>
        <w:spacing w:line="276" w:lineRule="auto"/>
        <w:ind w:firstLine="709"/>
        <w:rPr>
          <w:b/>
          <w:sz w:val="28"/>
          <w:szCs w:val="28"/>
        </w:rPr>
      </w:pPr>
    </w:p>
    <w:p w14:paraId="1B79BB7F" w14:textId="77777777" w:rsidR="00CF288C" w:rsidRPr="00B744F6" w:rsidRDefault="00CF288C" w:rsidP="00CF288C">
      <w:pPr>
        <w:spacing w:line="360" w:lineRule="auto"/>
        <w:ind w:firstLine="709"/>
        <w:jc w:val="both"/>
        <w:rPr>
          <w:sz w:val="28"/>
          <w:szCs w:val="28"/>
        </w:rPr>
      </w:pPr>
      <w:r w:rsidRPr="00B744F6">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281AC7E9" w14:textId="77777777" w:rsidR="00CF288C" w:rsidRPr="00B744F6" w:rsidRDefault="00CF288C" w:rsidP="00CF288C">
      <w:pPr>
        <w:spacing w:line="360" w:lineRule="auto"/>
        <w:ind w:firstLine="709"/>
        <w:jc w:val="both"/>
        <w:rPr>
          <w:sz w:val="28"/>
          <w:szCs w:val="28"/>
        </w:rPr>
      </w:pPr>
      <w:r w:rsidRPr="00B744F6">
        <w:rPr>
          <w:sz w:val="28"/>
          <w:szCs w:val="28"/>
        </w:rPr>
        <w:t>Гражданский кодекс Российской Федерации;</w:t>
      </w:r>
    </w:p>
    <w:p w14:paraId="26740824" w14:textId="77777777" w:rsidR="00CF288C" w:rsidRPr="00B744F6" w:rsidRDefault="00CF288C" w:rsidP="00CF288C">
      <w:pPr>
        <w:spacing w:line="360" w:lineRule="auto"/>
        <w:ind w:firstLine="709"/>
        <w:jc w:val="both"/>
        <w:rPr>
          <w:sz w:val="28"/>
          <w:szCs w:val="28"/>
        </w:rPr>
      </w:pPr>
      <w:r w:rsidRPr="00B744F6">
        <w:rPr>
          <w:sz w:val="28"/>
          <w:szCs w:val="28"/>
        </w:rPr>
        <w:t>Федеральный Закон от 26.03.2003 № 35-ФЗ «Об электроэнергетике»;</w:t>
      </w:r>
    </w:p>
    <w:p w14:paraId="4C692664" w14:textId="77777777" w:rsidR="00CF288C" w:rsidRPr="00B744F6" w:rsidRDefault="00CF288C" w:rsidP="00CF288C">
      <w:pPr>
        <w:spacing w:line="360" w:lineRule="auto"/>
        <w:ind w:firstLine="709"/>
        <w:jc w:val="both"/>
        <w:rPr>
          <w:sz w:val="28"/>
          <w:szCs w:val="28"/>
        </w:rPr>
      </w:pPr>
      <w:r w:rsidRPr="00B744F6">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78F2B7F2" w14:textId="77777777" w:rsidR="00CF288C" w:rsidRPr="00B744F6" w:rsidRDefault="00CF288C" w:rsidP="00CF288C">
      <w:pPr>
        <w:spacing w:line="360" w:lineRule="auto"/>
        <w:ind w:firstLine="709"/>
        <w:jc w:val="both"/>
        <w:rPr>
          <w:sz w:val="28"/>
          <w:szCs w:val="28"/>
        </w:rPr>
      </w:pPr>
      <w:r w:rsidRPr="00B744F6">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1287B527" w14:textId="77777777" w:rsidR="00CF288C" w:rsidRPr="00B744F6" w:rsidRDefault="00CF288C" w:rsidP="00CF288C">
      <w:pPr>
        <w:spacing w:line="360" w:lineRule="auto"/>
        <w:ind w:firstLine="709"/>
        <w:jc w:val="both"/>
        <w:rPr>
          <w:sz w:val="28"/>
          <w:szCs w:val="28"/>
        </w:rPr>
      </w:pPr>
      <w:r w:rsidRPr="00B744F6">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B3D64EB" w14:textId="77777777" w:rsidR="00CF288C" w:rsidRPr="00B744F6" w:rsidRDefault="00CF288C" w:rsidP="00CF288C">
      <w:pPr>
        <w:spacing w:line="360" w:lineRule="auto"/>
        <w:ind w:firstLine="709"/>
        <w:jc w:val="both"/>
        <w:rPr>
          <w:sz w:val="28"/>
          <w:szCs w:val="28"/>
        </w:rPr>
      </w:pPr>
      <w:r w:rsidRPr="00B744F6">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D557DB5" w14:textId="77777777" w:rsidR="00CF288C" w:rsidRPr="00B744F6" w:rsidRDefault="00CF288C" w:rsidP="00CF288C">
      <w:pPr>
        <w:spacing w:line="360" w:lineRule="auto"/>
        <w:ind w:firstLine="709"/>
        <w:jc w:val="both"/>
        <w:rPr>
          <w:sz w:val="28"/>
          <w:szCs w:val="28"/>
        </w:rPr>
      </w:pPr>
      <w:r w:rsidRPr="00B744F6">
        <w:rPr>
          <w:sz w:val="28"/>
          <w:szCs w:val="28"/>
        </w:rPr>
        <w:lastRenderedPageBreak/>
        <w:t>Вся нормативная база рассмотрена с учетом всех изменений.</w:t>
      </w:r>
    </w:p>
    <w:p w14:paraId="53C49026" w14:textId="77777777" w:rsidR="00CF288C" w:rsidRDefault="00CF288C" w:rsidP="00CF288C">
      <w:pPr>
        <w:spacing w:line="360" w:lineRule="auto"/>
        <w:ind w:firstLine="709"/>
        <w:jc w:val="both"/>
        <w:rPr>
          <w:sz w:val="28"/>
          <w:szCs w:val="28"/>
        </w:rPr>
      </w:pPr>
      <w:r>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06768B9E" w14:textId="77777777" w:rsidR="00CF288C" w:rsidRDefault="00CF288C" w:rsidP="00CF288C">
      <w:pPr>
        <w:spacing w:line="360" w:lineRule="auto"/>
        <w:rPr>
          <w:b/>
          <w:sz w:val="28"/>
          <w:szCs w:val="28"/>
        </w:rPr>
      </w:pPr>
    </w:p>
    <w:p w14:paraId="0CD6CDBF" w14:textId="77777777" w:rsidR="00CF288C" w:rsidRPr="000E4E07" w:rsidRDefault="00CF288C" w:rsidP="00CF288C">
      <w:pPr>
        <w:spacing w:line="360" w:lineRule="auto"/>
        <w:jc w:val="center"/>
        <w:rPr>
          <w:b/>
          <w:sz w:val="28"/>
          <w:szCs w:val="28"/>
        </w:rPr>
      </w:pPr>
      <w:r w:rsidRPr="000E4E07">
        <w:rPr>
          <w:b/>
          <w:sz w:val="28"/>
          <w:szCs w:val="28"/>
        </w:rPr>
        <w:t>Анализ заявки на технологическое присоединение</w:t>
      </w:r>
    </w:p>
    <w:p w14:paraId="279FC558" w14:textId="77777777" w:rsidR="00CF288C" w:rsidRPr="00DB3C1C" w:rsidRDefault="00CF288C" w:rsidP="00CF288C">
      <w:pPr>
        <w:spacing w:line="360" w:lineRule="auto"/>
        <w:ind w:firstLine="709"/>
        <w:jc w:val="both"/>
        <w:rPr>
          <w:sz w:val="28"/>
          <w:szCs w:val="28"/>
        </w:rPr>
      </w:pPr>
      <w:r>
        <w:rPr>
          <w:sz w:val="28"/>
          <w:szCs w:val="28"/>
        </w:rPr>
        <w:t>АО «Луговое»</w:t>
      </w:r>
      <w:r w:rsidRPr="00DB3C1C">
        <w:rPr>
          <w:sz w:val="28"/>
          <w:szCs w:val="28"/>
        </w:rPr>
        <w:t xml:space="preserve"> подало в адрес </w:t>
      </w:r>
      <w:r>
        <w:rPr>
          <w:sz w:val="28"/>
          <w:szCs w:val="28"/>
        </w:rPr>
        <w:t>ООО «</w:t>
      </w:r>
      <w:proofErr w:type="spellStart"/>
      <w:r>
        <w:rPr>
          <w:sz w:val="28"/>
          <w:szCs w:val="28"/>
        </w:rPr>
        <w:t>КЭнК</w:t>
      </w:r>
      <w:proofErr w:type="spellEnd"/>
      <w:r>
        <w:rPr>
          <w:sz w:val="28"/>
          <w:szCs w:val="28"/>
        </w:rPr>
        <w:t>»</w:t>
      </w:r>
      <w:r w:rsidRPr="00DB3C1C">
        <w:rPr>
          <w:sz w:val="28"/>
          <w:szCs w:val="28"/>
        </w:rPr>
        <w:t xml:space="preserve"> заявку от </w:t>
      </w:r>
      <w:r>
        <w:rPr>
          <w:sz w:val="28"/>
          <w:szCs w:val="28"/>
        </w:rPr>
        <w:t>23</w:t>
      </w:r>
      <w:r w:rsidRPr="00DB3C1C">
        <w:rPr>
          <w:sz w:val="28"/>
          <w:szCs w:val="28"/>
        </w:rPr>
        <w:t>.</w:t>
      </w:r>
      <w:r>
        <w:rPr>
          <w:sz w:val="28"/>
          <w:szCs w:val="28"/>
        </w:rPr>
        <w:t>08</w:t>
      </w:r>
      <w:r w:rsidRPr="00DB3C1C">
        <w:rPr>
          <w:sz w:val="28"/>
          <w:szCs w:val="28"/>
        </w:rPr>
        <w:t>.2018 №</w:t>
      </w:r>
      <w:r>
        <w:rPr>
          <w:sz w:val="28"/>
          <w:szCs w:val="28"/>
        </w:rPr>
        <w:t>01-426</w:t>
      </w:r>
      <w:r w:rsidRPr="00DB3C1C">
        <w:rPr>
          <w:sz w:val="28"/>
          <w:szCs w:val="28"/>
        </w:rPr>
        <w:t xml:space="preserve"> на технологическое присоединение энергопринимающих устройств (</w:t>
      </w:r>
      <w:r>
        <w:rPr>
          <w:sz w:val="28"/>
          <w:szCs w:val="28"/>
        </w:rPr>
        <w:t xml:space="preserve">ЛЭП-6 </w:t>
      </w:r>
      <w:proofErr w:type="spellStart"/>
      <w:r>
        <w:rPr>
          <w:sz w:val="28"/>
          <w:szCs w:val="28"/>
        </w:rPr>
        <w:t>кВ</w:t>
      </w:r>
      <w:proofErr w:type="spellEnd"/>
      <w:r>
        <w:rPr>
          <w:sz w:val="28"/>
          <w:szCs w:val="28"/>
        </w:rPr>
        <w:t xml:space="preserve"> участка открытых горных работ</w:t>
      </w:r>
      <w:r w:rsidRPr="00DB3C1C">
        <w:rPr>
          <w:sz w:val="28"/>
          <w:szCs w:val="28"/>
        </w:rPr>
        <w:t>).</w:t>
      </w:r>
    </w:p>
    <w:p w14:paraId="37629A36" w14:textId="77777777" w:rsidR="00CF288C" w:rsidRPr="00DB3C1C" w:rsidRDefault="00CF288C" w:rsidP="00CF288C">
      <w:pPr>
        <w:spacing w:line="360" w:lineRule="auto"/>
        <w:ind w:firstLine="709"/>
        <w:jc w:val="both"/>
        <w:rPr>
          <w:sz w:val="28"/>
          <w:szCs w:val="28"/>
        </w:rPr>
      </w:pPr>
      <w:r w:rsidRPr="00DB3C1C">
        <w:rPr>
          <w:sz w:val="28"/>
          <w:szCs w:val="28"/>
        </w:rPr>
        <w:t>В соответствии с заявкой:</w:t>
      </w:r>
    </w:p>
    <w:p w14:paraId="5CC2C9E7" w14:textId="77777777" w:rsidR="00CF288C" w:rsidRPr="009A008D" w:rsidRDefault="00CF288C" w:rsidP="00CF288C">
      <w:pPr>
        <w:numPr>
          <w:ilvl w:val="0"/>
          <w:numId w:val="5"/>
        </w:numPr>
        <w:spacing w:line="360" w:lineRule="auto"/>
        <w:jc w:val="both"/>
        <w:rPr>
          <w:sz w:val="28"/>
          <w:szCs w:val="28"/>
        </w:rPr>
      </w:pPr>
      <w:r w:rsidRPr="009A008D">
        <w:rPr>
          <w:sz w:val="28"/>
          <w:szCs w:val="28"/>
        </w:rPr>
        <w:t xml:space="preserve">Местонахождение (адрес) энергопринимающих устройств – </w:t>
      </w:r>
      <w:r w:rsidRPr="000E4E07">
        <w:rPr>
          <w:sz w:val="28"/>
          <w:szCs w:val="28"/>
        </w:rPr>
        <w:t xml:space="preserve">Кемеровская обл., </w:t>
      </w:r>
      <w:r>
        <w:rPr>
          <w:sz w:val="28"/>
          <w:szCs w:val="28"/>
        </w:rPr>
        <w:t>г. Киселевск, 150 м на северо-запад от ул. Эстакадная, 41.</w:t>
      </w:r>
    </w:p>
    <w:p w14:paraId="37C89D47" w14:textId="77777777" w:rsidR="00CF288C" w:rsidRPr="000E4E07" w:rsidRDefault="00CF288C" w:rsidP="00CF288C">
      <w:pPr>
        <w:numPr>
          <w:ilvl w:val="0"/>
          <w:numId w:val="5"/>
        </w:numPr>
        <w:spacing w:line="360" w:lineRule="auto"/>
        <w:jc w:val="both"/>
        <w:rPr>
          <w:sz w:val="28"/>
          <w:szCs w:val="28"/>
        </w:rPr>
      </w:pPr>
      <w:r>
        <w:rPr>
          <w:sz w:val="28"/>
          <w:szCs w:val="28"/>
        </w:rPr>
        <w:t>Ранее присоединенная максимальная мощность – 1 180 кВт. Вновь присоединяемая м</w:t>
      </w:r>
      <w:r w:rsidRPr="000E4E07">
        <w:rPr>
          <w:sz w:val="28"/>
          <w:szCs w:val="28"/>
        </w:rPr>
        <w:t xml:space="preserve">аксимальная мощность – </w:t>
      </w:r>
      <w:r>
        <w:rPr>
          <w:sz w:val="28"/>
          <w:szCs w:val="28"/>
        </w:rPr>
        <w:t>8 820</w:t>
      </w:r>
      <w:r w:rsidRPr="000E4E07">
        <w:rPr>
          <w:sz w:val="28"/>
          <w:szCs w:val="28"/>
        </w:rPr>
        <w:t> кВт.</w:t>
      </w:r>
      <w:r>
        <w:rPr>
          <w:sz w:val="28"/>
          <w:szCs w:val="28"/>
        </w:rPr>
        <w:t xml:space="preserve"> Общая максимальная мощность (ранее присоединенная и вновь присоединяемая) – 10 000 кВт.</w:t>
      </w:r>
    </w:p>
    <w:p w14:paraId="26467806" w14:textId="77777777" w:rsidR="00CF288C" w:rsidRDefault="00CF288C" w:rsidP="00CF288C">
      <w:pPr>
        <w:numPr>
          <w:ilvl w:val="0"/>
          <w:numId w:val="5"/>
        </w:numPr>
        <w:spacing w:line="360" w:lineRule="auto"/>
        <w:jc w:val="both"/>
        <w:rPr>
          <w:sz w:val="28"/>
          <w:szCs w:val="28"/>
        </w:rPr>
      </w:pPr>
      <w:r w:rsidRPr="000E4E07">
        <w:rPr>
          <w:sz w:val="28"/>
          <w:szCs w:val="28"/>
        </w:rPr>
        <w:t xml:space="preserve">Уровень напряжения – </w:t>
      </w:r>
      <w:r>
        <w:rPr>
          <w:sz w:val="28"/>
          <w:szCs w:val="28"/>
        </w:rPr>
        <w:t>6</w:t>
      </w:r>
      <w:r w:rsidRPr="000E4E07">
        <w:rPr>
          <w:sz w:val="28"/>
          <w:szCs w:val="28"/>
        </w:rPr>
        <w:t xml:space="preserve"> </w:t>
      </w:r>
      <w:proofErr w:type="spellStart"/>
      <w:r w:rsidRPr="000E4E07">
        <w:rPr>
          <w:sz w:val="28"/>
          <w:szCs w:val="28"/>
        </w:rPr>
        <w:t>кВ.</w:t>
      </w:r>
      <w:proofErr w:type="spellEnd"/>
    </w:p>
    <w:p w14:paraId="78773FBD" w14:textId="77777777" w:rsidR="00CF288C" w:rsidRDefault="00CF288C" w:rsidP="00CF288C">
      <w:pPr>
        <w:numPr>
          <w:ilvl w:val="0"/>
          <w:numId w:val="5"/>
        </w:numPr>
        <w:spacing w:line="360" w:lineRule="auto"/>
        <w:jc w:val="both"/>
        <w:rPr>
          <w:sz w:val="28"/>
          <w:szCs w:val="28"/>
        </w:rPr>
      </w:pPr>
      <w:r w:rsidRPr="00D71532">
        <w:rPr>
          <w:sz w:val="28"/>
          <w:szCs w:val="28"/>
        </w:rPr>
        <w:t>Категория надежности электроснабжения</w:t>
      </w:r>
      <w:r>
        <w:rPr>
          <w:sz w:val="28"/>
          <w:szCs w:val="28"/>
        </w:rPr>
        <w:t>:</w:t>
      </w:r>
    </w:p>
    <w:p w14:paraId="11D53365" w14:textId="77777777" w:rsidR="00CF288C" w:rsidRDefault="00CF288C" w:rsidP="00AD05BA">
      <w:pPr>
        <w:numPr>
          <w:ilvl w:val="0"/>
          <w:numId w:val="6"/>
        </w:numPr>
        <w:spacing w:line="360" w:lineRule="auto"/>
        <w:jc w:val="both"/>
        <w:rPr>
          <w:sz w:val="28"/>
          <w:szCs w:val="28"/>
        </w:rPr>
      </w:pPr>
      <w:r>
        <w:rPr>
          <w:sz w:val="28"/>
          <w:szCs w:val="28"/>
        </w:rPr>
        <w:t>390 кВт – 2 категория.</w:t>
      </w:r>
    </w:p>
    <w:p w14:paraId="3B215560" w14:textId="77777777" w:rsidR="00CF288C" w:rsidRDefault="00CF288C" w:rsidP="00AD05BA">
      <w:pPr>
        <w:numPr>
          <w:ilvl w:val="0"/>
          <w:numId w:val="6"/>
        </w:numPr>
        <w:spacing w:line="360" w:lineRule="auto"/>
        <w:jc w:val="both"/>
        <w:rPr>
          <w:sz w:val="28"/>
          <w:szCs w:val="28"/>
        </w:rPr>
      </w:pPr>
      <w:r>
        <w:rPr>
          <w:sz w:val="28"/>
          <w:szCs w:val="28"/>
        </w:rPr>
        <w:t>8 430 кВт – 3 категория.</w:t>
      </w:r>
    </w:p>
    <w:p w14:paraId="08D519BF" w14:textId="77777777" w:rsidR="00CF288C" w:rsidRDefault="00CF288C" w:rsidP="00CF288C">
      <w:pPr>
        <w:numPr>
          <w:ilvl w:val="0"/>
          <w:numId w:val="5"/>
        </w:numPr>
        <w:spacing w:line="360" w:lineRule="auto"/>
        <w:jc w:val="both"/>
        <w:rPr>
          <w:sz w:val="28"/>
          <w:szCs w:val="28"/>
        </w:rPr>
      </w:pPr>
      <w:r w:rsidRPr="00D71532">
        <w:rPr>
          <w:sz w:val="28"/>
          <w:szCs w:val="28"/>
        </w:rPr>
        <w:t>Планируемый срок ввода энергопринимающих устройств в эксплуатацию</w:t>
      </w:r>
      <w:r>
        <w:rPr>
          <w:sz w:val="28"/>
          <w:szCs w:val="28"/>
        </w:rPr>
        <w:t xml:space="preserve"> – 01.07.2019.</w:t>
      </w:r>
    </w:p>
    <w:p w14:paraId="64962D6D" w14:textId="77777777" w:rsidR="00CF288C" w:rsidRDefault="00CF288C" w:rsidP="00CF288C">
      <w:pPr>
        <w:spacing w:line="360" w:lineRule="auto"/>
        <w:rPr>
          <w:b/>
          <w:sz w:val="28"/>
          <w:szCs w:val="28"/>
        </w:rPr>
      </w:pPr>
    </w:p>
    <w:p w14:paraId="70599B8A" w14:textId="77777777" w:rsidR="00CF288C" w:rsidRPr="00A16FE1" w:rsidRDefault="00CF288C" w:rsidP="00CF288C">
      <w:pPr>
        <w:spacing w:line="360" w:lineRule="auto"/>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38B10162" w14:textId="77777777" w:rsidR="00CF288C" w:rsidRPr="000E4E07" w:rsidRDefault="00CF288C" w:rsidP="00CF288C">
      <w:pPr>
        <w:spacing w:line="360" w:lineRule="auto"/>
        <w:ind w:firstLine="709"/>
        <w:jc w:val="both"/>
        <w:rPr>
          <w:sz w:val="28"/>
          <w:szCs w:val="28"/>
        </w:rPr>
      </w:pPr>
      <w:r w:rsidRPr="00A16FE1">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w:t>
      </w:r>
      <w:r w:rsidRPr="00A16FE1">
        <w:rPr>
          <w:sz w:val="28"/>
          <w:szCs w:val="28"/>
        </w:rPr>
        <w:lastRenderedPageBreak/>
        <w:t>энергопринимающих устройств</w:t>
      </w:r>
      <w:r w:rsidRPr="000E4E07">
        <w:rPr>
          <w:sz w:val="28"/>
          <w:szCs w:val="28"/>
        </w:rPr>
        <w:t>,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798ED701" w14:textId="77777777" w:rsidR="00CF288C" w:rsidRPr="000E4E07" w:rsidRDefault="00CF288C" w:rsidP="00CF288C">
      <w:pPr>
        <w:numPr>
          <w:ilvl w:val="0"/>
          <w:numId w:val="4"/>
        </w:numPr>
        <w:spacing w:line="360" w:lineRule="auto"/>
        <w:ind w:left="709" w:hanging="284"/>
        <w:jc w:val="both"/>
        <w:rPr>
          <w:sz w:val="28"/>
          <w:szCs w:val="28"/>
        </w:rPr>
      </w:pPr>
      <w:r w:rsidRPr="000E4E0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77DB295C" w14:textId="77777777" w:rsidR="00CF288C" w:rsidRPr="000E4E07" w:rsidRDefault="00CF288C" w:rsidP="00CF288C">
      <w:pPr>
        <w:numPr>
          <w:ilvl w:val="0"/>
          <w:numId w:val="4"/>
        </w:numPr>
        <w:spacing w:line="360" w:lineRule="auto"/>
        <w:ind w:left="709" w:hanging="284"/>
        <w:jc w:val="both"/>
        <w:rPr>
          <w:sz w:val="28"/>
          <w:szCs w:val="28"/>
        </w:rPr>
      </w:pPr>
      <w:r w:rsidRPr="000E4E0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DCEB31F" w14:textId="77777777" w:rsidR="00CF288C" w:rsidRPr="000E4E07" w:rsidRDefault="00CF288C" w:rsidP="00CF288C">
      <w:pPr>
        <w:numPr>
          <w:ilvl w:val="0"/>
          <w:numId w:val="4"/>
        </w:numPr>
        <w:spacing w:line="360" w:lineRule="auto"/>
        <w:ind w:left="709" w:hanging="284"/>
        <w:jc w:val="both"/>
        <w:rPr>
          <w:sz w:val="28"/>
          <w:szCs w:val="28"/>
        </w:rPr>
      </w:pPr>
      <w:r w:rsidRPr="000E4E0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DBA7A1C" w14:textId="77777777" w:rsidR="00CF288C" w:rsidRPr="000E4E07" w:rsidRDefault="00CF288C" w:rsidP="00CF288C">
      <w:pPr>
        <w:spacing w:line="360" w:lineRule="auto"/>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5EB79D0" w14:textId="77777777" w:rsidR="00CF288C" w:rsidRPr="000E4E07" w:rsidRDefault="00CF288C" w:rsidP="00CF288C">
      <w:pPr>
        <w:spacing w:line="360" w:lineRule="auto"/>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55ACDAEE" w14:textId="77777777" w:rsidR="00CF288C" w:rsidRPr="00DA1078" w:rsidRDefault="00CF288C" w:rsidP="00CF288C">
      <w:pPr>
        <w:spacing w:line="360" w:lineRule="auto"/>
        <w:ind w:firstLine="709"/>
        <w:jc w:val="both"/>
        <w:rPr>
          <w:sz w:val="28"/>
          <w:szCs w:val="28"/>
        </w:rPr>
      </w:pPr>
      <w:r w:rsidRPr="00DA1078">
        <w:rPr>
          <w:sz w:val="28"/>
          <w:szCs w:val="28"/>
        </w:rPr>
        <w:t xml:space="preserve">Согласно </w:t>
      </w:r>
      <w:r>
        <w:rPr>
          <w:sz w:val="28"/>
          <w:szCs w:val="28"/>
        </w:rPr>
        <w:t>Пояснительной записке</w:t>
      </w:r>
      <w:r w:rsidRPr="00DA1078">
        <w:rPr>
          <w:sz w:val="28"/>
          <w:szCs w:val="28"/>
        </w:rPr>
        <w:t xml:space="preserve"> </w:t>
      </w:r>
      <w:r>
        <w:rPr>
          <w:sz w:val="28"/>
          <w:szCs w:val="28"/>
        </w:rPr>
        <w:t>ООО «</w:t>
      </w:r>
      <w:proofErr w:type="spellStart"/>
      <w:r>
        <w:rPr>
          <w:sz w:val="28"/>
          <w:szCs w:val="28"/>
        </w:rPr>
        <w:t>КЭнК</w:t>
      </w:r>
      <w:proofErr w:type="spellEnd"/>
      <w:r>
        <w:rPr>
          <w:sz w:val="28"/>
          <w:szCs w:val="28"/>
        </w:rPr>
        <w:t>»</w:t>
      </w:r>
      <w:r w:rsidRPr="00DA1078">
        <w:rPr>
          <w:sz w:val="28"/>
          <w:szCs w:val="28"/>
        </w:rPr>
        <w:t xml:space="preserve">, </w:t>
      </w:r>
      <w:r>
        <w:rPr>
          <w:sz w:val="28"/>
          <w:szCs w:val="28"/>
        </w:rPr>
        <w:t>в случае присоединения</w:t>
      </w:r>
      <w:r w:rsidRPr="00DA1078">
        <w:rPr>
          <w:sz w:val="28"/>
          <w:szCs w:val="28"/>
        </w:rPr>
        <w:t xml:space="preserve"> энергопринимающих устройств </w:t>
      </w:r>
      <w:r>
        <w:rPr>
          <w:sz w:val="28"/>
          <w:szCs w:val="28"/>
        </w:rPr>
        <w:t>АО «Луговое»</w:t>
      </w:r>
      <w:r w:rsidRPr="00DA1078">
        <w:rPr>
          <w:sz w:val="28"/>
          <w:szCs w:val="28"/>
        </w:rPr>
        <w:t xml:space="preserve"> мощностью </w:t>
      </w:r>
      <w:r>
        <w:rPr>
          <w:sz w:val="28"/>
          <w:szCs w:val="28"/>
        </w:rPr>
        <w:t>8 820</w:t>
      </w:r>
      <w:r w:rsidRPr="00C64C7F">
        <w:rPr>
          <w:sz w:val="28"/>
          <w:szCs w:val="28"/>
        </w:rPr>
        <w:t xml:space="preserve"> кВт, загрузка ПС </w:t>
      </w:r>
      <w:r>
        <w:rPr>
          <w:sz w:val="28"/>
          <w:szCs w:val="28"/>
        </w:rPr>
        <w:t>35</w:t>
      </w:r>
      <w:r w:rsidRPr="00C64C7F">
        <w:rPr>
          <w:sz w:val="28"/>
          <w:szCs w:val="28"/>
        </w:rPr>
        <w:t xml:space="preserve"> </w:t>
      </w:r>
      <w:proofErr w:type="spellStart"/>
      <w:r w:rsidRPr="00C64C7F">
        <w:rPr>
          <w:sz w:val="28"/>
          <w:szCs w:val="28"/>
        </w:rPr>
        <w:t>кВ</w:t>
      </w:r>
      <w:proofErr w:type="spellEnd"/>
      <w:r w:rsidRPr="00C64C7F">
        <w:rPr>
          <w:sz w:val="28"/>
          <w:szCs w:val="28"/>
        </w:rPr>
        <w:t xml:space="preserve"> «</w:t>
      </w:r>
      <w:r>
        <w:rPr>
          <w:sz w:val="28"/>
          <w:szCs w:val="28"/>
        </w:rPr>
        <w:t>Дальние горы</w:t>
      </w:r>
      <w:r w:rsidRPr="00C64C7F">
        <w:rPr>
          <w:sz w:val="28"/>
          <w:szCs w:val="28"/>
        </w:rPr>
        <w:t xml:space="preserve">» (ближайший источник электроснабжения заявленного класса напряжения) с учетом максимальных контрольных замеров и </w:t>
      </w:r>
      <w:r w:rsidRPr="0028370A">
        <w:rPr>
          <w:sz w:val="28"/>
          <w:szCs w:val="28"/>
        </w:rPr>
        <w:t>заключенных договоров технологического присоединения в режиме N-1 превысит допустимую.</w:t>
      </w:r>
    </w:p>
    <w:p w14:paraId="6357C968" w14:textId="77777777" w:rsidR="00CF288C" w:rsidRPr="00DA1078" w:rsidRDefault="00CF288C" w:rsidP="00CF288C">
      <w:pPr>
        <w:spacing w:line="360" w:lineRule="auto"/>
        <w:ind w:firstLine="709"/>
        <w:jc w:val="both"/>
        <w:rPr>
          <w:sz w:val="28"/>
          <w:szCs w:val="28"/>
        </w:rPr>
      </w:pPr>
      <w:r w:rsidRPr="00DA1078">
        <w:rPr>
          <w:sz w:val="28"/>
          <w:szCs w:val="28"/>
        </w:rPr>
        <w:lastRenderedPageBreak/>
        <w:t>В соответствии с Правилами технической эксплуатации п.5.3.14, п.5.3.15 эксплуатация трансформаторного оборудования в длительно допустимом режиме при загрузке более 105% не допускается.</w:t>
      </w:r>
    </w:p>
    <w:p w14:paraId="39D678AB" w14:textId="77777777" w:rsidR="00CF288C" w:rsidRPr="00DA1078" w:rsidRDefault="00CF288C" w:rsidP="00CF288C">
      <w:pPr>
        <w:spacing w:line="360" w:lineRule="auto"/>
        <w:ind w:firstLine="709"/>
        <w:jc w:val="both"/>
        <w:rPr>
          <w:sz w:val="28"/>
          <w:szCs w:val="28"/>
        </w:rPr>
      </w:pPr>
      <w:r w:rsidRPr="00DA1078">
        <w:rPr>
          <w:sz w:val="28"/>
          <w:szCs w:val="28"/>
        </w:rPr>
        <w:t xml:space="preserve">Учитывая вышеизложенное, в соответствии с п.28б) и п.32 Правил отсутствует техническая возможность на присоединение энергопринимающих устройств </w:t>
      </w:r>
      <w:r>
        <w:rPr>
          <w:sz w:val="28"/>
          <w:szCs w:val="28"/>
        </w:rPr>
        <w:t>АО «Луговое»</w:t>
      </w:r>
      <w:r w:rsidRPr="00DA1078">
        <w:rPr>
          <w:sz w:val="28"/>
          <w:szCs w:val="28"/>
        </w:rPr>
        <w:t xml:space="preserve"> мощностью </w:t>
      </w:r>
      <w:r>
        <w:rPr>
          <w:sz w:val="28"/>
          <w:szCs w:val="28"/>
        </w:rPr>
        <w:t>8 820</w:t>
      </w:r>
      <w:r w:rsidRPr="00DA1078">
        <w:rPr>
          <w:sz w:val="28"/>
          <w:szCs w:val="28"/>
        </w:rPr>
        <w:t xml:space="preserve"> кВт к электрическим сетям </w:t>
      </w:r>
      <w:r>
        <w:rPr>
          <w:sz w:val="28"/>
          <w:szCs w:val="28"/>
        </w:rPr>
        <w:t>ООО «</w:t>
      </w:r>
      <w:proofErr w:type="spellStart"/>
      <w:r>
        <w:rPr>
          <w:sz w:val="28"/>
          <w:szCs w:val="28"/>
        </w:rPr>
        <w:t>КЭнК</w:t>
      </w:r>
      <w:proofErr w:type="spellEnd"/>
      <w:r>
        <w:rPr>
          <w:sz w:val="28"/>
          <w:szCs w:val="28"/>
        </w:rPr>
        <w:t>»</w:t>
      </w:r>
      <w:r w:rsidRPr="00DA1078">
        <w:rPr>
          <w:sz w:val="28"/>
          <w:szCs w:val="28"/>
        </w:rPr>
        <w:t>.</w:t>
      </w:r>
    </w:p>
    <w:p w14:paraId="73E00272" w14:textId="77777777" w:rsidR="00CF288C" w:rsidRPr="009C58D3" w:rsidRDefault="00CF288C" w:rsidP="00CF288C">
      <w:pPr>
        <w:spacing w:line="360" w:lineRule="auto"/>
        <w:ind w:firstLine="709"/>
        <w:jc w:val="both"/>
        <w:rPr>
          <w:sz w:val="28"/>
          <w:szCs w:val="28"/>
        </w:rPr>
      </w:pPr>
      <w:r w:rsidRPr="009C58D3">
        <w:rPr>
          <w:sz w:val="28"/>
          <w:szCs w:val="28"/>
        </w:rPr>
        <w:t xml:space="preserve">Таким образом, исходя из документов, представленных </w:t>
      </w:r>
      <w:r>
        <w:rPr>
          <w:sz w:val="28"/>
          <w:szCs w:val="28"/>
        </w:rPr>
        <w:t>ООО «</w:t>
      </w:r>
      <w:proofErr w:type="spellStart"/>
      <w:r>
        <w:rPr>
          <w:sz w:val="28"/>
          <w:szCs w:val="28"/>
        </w:rPr>
        <w:t>КЭнК</w:t>
      </w:r>
      <w:proofErr w:type="spellEnd"/>
      <w:r>
        <w:rPr>
          <w:sz w:val="28"/>
          <w:szCs w:val="28"/>
        </w:rPr>
        <w:t>»</w:t>
      </w:r>
      <w:r w:rsidRPr="009C58D3">
        <w:rPr>
          <w:sz w:val="28"/>
          <w:szCs w:val="28"/>
        </w:rPr>
        <w:t>, можно сделать вывод о возможности установления платы за технологическое присоединение по индивидуальному проекту.</w:t>
      </w:r>
    </w:p>
    <w:p w14:paraId="73CAD6CF" w14:textId="77777777" w:rsidR="00CF288C" w:rsidRPr="009C58D3" w:rsidRDefault="00CF288C" w:rsidP="00CF288C">
      <w:pPr>
        <w:spacing w:line="360" w:lineRule="auto"/>
        <w:ind w:firstLine="709"/>
        <w:jc w:val="both"/>
        <w:rPr>
          <w:sz w:val="28"/>
          <w:szCs w:val="28"/>
        </w:rPr>
      </w:pPr>
      <w:r w:rsidRPr="009C58D3">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r>
        <w:rPr>
          <w:sz w:val="28"/>
          <w:szCs w:val="28"/>
        </w:rPr>
        <w:t xml:space="preserve"> (далее – Методические указания)</w:t>
      </w:r>
      <w:r w:rsidRPr="009C58D3">
        <w:rPr>
          <w:sz w:val="28"/>
          <w:szCs w:val="28"/>
        </w:rPr>
        <w:t>,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79FA5BB" w14:textId="77777777" w:rsidR="00CF288C" w:rsidRPr="009C58D3" w:rsidRDefault="00CF288C" w:rsidP="00CF288C">
      <w:pPr>
        <w:spacing w:line="360" w:lineRule="auto"/>
        <w:jc w:val="center"/>
        <w:rPr>
          <w:i/>
          <w:sz w:val="28"/>
          <w:szCs w:val="28"/>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52A5CB61" w14:textId="77777777" w:rsidR="00CF288C" w:rsidRPr="009C58D3" w:rsidRDefault="00CF288C" w:rsidP="00CF288C">
      <w:pPr>
        <w:spacing w:line="360" w:lineRule="auto"/>
        <w:ind w:firstLine="709"/>
        <w:jc w:val="both"/>
        <w:rPr>
          <w:sz w:val="28"/>
          <w:szCs w:val="28"/>
        </w:rPr>
      </w:pPr>
      <w:r w:rsidRPr="009C58D3">
        <w:rPr>
          <w:sz w:val="28"/>
          <w:szCs w:val="28"/>
        </w:rPr>
        <w:t>где:</w:t>
      </w:r>
    </w:p>
    <w:p w14:paraId="3D7816EA" w14:textId="77777777" w:rsidR="00CF288C" w:rsidRPr="009C58D3" w:rsidRDefault="00CF288C" w:rsidP="00CF288C">
      <w:pPr>
        <w:spacing w:line="360" w:lineRule="auto"/>
        <w:ind w:firstLine="709"/>
        <w:jc w:val="both"/>
        <w:rPr>
          <w:sz w:val="28"/>
          <w:szCs w:val="28"/>
        </w:rPr>
      </w:pPr>
      <w:r w:rsidRPr="009C58D3">
        <w:rPr>
          <w:i/>
          <w:sz w:val="28"/>
          <w:szCs w:val="28"/>
        </w:rPr>
        <w:t>Р</w:t>
      </w:r>
      <w:r w:rsidRPr="009C58D3">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313DE35" w14:textId="77777777" w:rsidR="00CF288C" w:rsidRPr="009C58D3" w:rsidRDefault="00CF288C" w:rsidP="00CF288C">
      <w:pPr>
        <w:spacing w:line="360" w:lineRule="auto"/>
        <w:ind w:firstLine="709"/>
        <w:jc w:val="both"/>
        <w:rPr>
          <w:sz w:val="28"/>
          <w:szCs w:val="28"/>
        </w:rPr>
      </w:pPr>
      <w:r w:rsidRPr="009C58D3">
        <w:rPr>
          <w:i/>
          <w:sz w:val="28"/>
          <w:szCs w:val="28"/>
        </w:rPr>
        <w:t>Р</w:t>
      </w:r>
      <w:r w:rsidRPr="009C58D3">
        <w:rPr>
          <w:i/>
          <w:sz w:val="28"/>
          <w:szCs w:val="28"/>
          <w:vertAlign w:val="subscript"/>
        </w:rPr>
        <w:t>И</w:t>
      </w:r>
      <w:r w:rsidRPr="009C58D3">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6C4070DE" w14:textId="77777777" w:rsidR="00CF288C" w:rsidRPr="009C58D3" w:rsidRDefault="00CF288C" w:rsidP="00CF288C">
      <w:pPr>
        <w:spacing w:line="360" w:lineRule="auto"/>
        <w:ind w:firstLine="709"/>
        <w:jc w:val="both"/>
        <w:rPr>
          <w:sz w:val="28"/>
          <w:szCs w:val="28"/>
        </w:rPr>
      </w:pPr>
      <w:r w:rsidRPr="009C58D3">
        <w:rPr>
          <w:i/>
          <w:sz w:val="28"/>
          <w:szCs w:val="28"/>
        </w:rPr>
        <w:t>Р</w:t>
      </w:r>
      <w:r w:rsidRPr="009C58D3">
        <w:rPr>
          <w:i/>
          <w:sz w:val="28"/>
          <w:szCs w:val="28"/>
          <w:vertAlign w:val="subscript"/>
        </w:rPr>
        <w:t>ТП</w:t>
      </w:r>
      <w:r w:rsidRPr="009C58D3">
        <w:rPr>
          <w:sz w:val="28"/>
          <w:szCs w:val="28"/>
        </w:rPr>
        <w:t xml:space="preserve"> - расходы на оплату услуг технологического присоединения к электрическим сетям смежной сетевой организации.</w:t>
      </w:r>
    </w:p>
    <w:p w14:paraId="7F36D7C6" w14:textId="77777777" w:rsidR="00CF288C" w:rsidRPr="00A16FE1" w:rsidRDefault="00CF288C" w:rsidP="00CF288C">
      <w:pPr>
        <w:spacing w:line="360" w:lineRule="auto"/>
        <w:ind w:firstLine="709"/>
        <w:jc w:val="both"/>
        <w:rPr>
          <w:sz w:val="28"/>
          <w:szCs w:val="28"/>
        </w:rPr>
      </w:pPr>
      <w:r w:rsidRPr="00A16FE1">
        <w:rPr>
          <w:sz w:val="28"/>
          <w:szCs w:val="28"/>
        </w:rPr>
        <w:lastRenderedPageBreak/>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600D31E" w14:textId="77777777" w:rsidR="00CF288C" w:rsidRPr="000E4E07" w:rsidRDefault="00CF288C" w:rsidP="00CF288C">
      <w:pPr>
        <w:spacing w:line="360" w:lineRule="auto"/>
        <w:ind w:firstLine="709"/>
        <w:jc w:val="both"/>
        <w:rPr>
          <w:sz w:val="28"/>
          <w:szCs w:val="28"/>
        </w:rPr>
      </w:pPr>
    </w:p>
    <w:p w14:paraId="18B02069" w14:textId="77777777" w:rsidR="00CF288C" w:rsidRPr="000E4E07" w:rsidRDefault="00CF288C" w:rsidP="00CF288C">
      <w:pPr>
        <w:spacing w:line="360" w:lineRule="auto"/>
        <w:jc w:val="center"/>
        <w:rPr>
          <w:b/>
          <w:sz w:val="28"/>
          <w:szCs w:val="28"/>
        </w:rPr>
      </w:pPr>
      <w:r w:rsidRPr="000E4E07">
        <w:rPr>
          <w:b/>
          <w:sz w:val="28"/>
          <w:szCs w:val="28"/>
        </w:rPr>
        <w:t>Анализ технических условий на технологическое присоединение</w:t>
      </w:r>
    </w:p>
    <w:p w14:paraId="37D80F06" w14:textId="77777777" w:rsidR="00CF288C" w:rsidRPr="000E4E07" w:rsidRDefault="00CF288C" w:rsidP="00CF288C">
      <w:pPr>
        <w:spacing w:line="360" w:lineRule="auto"/>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АО «Луговое»</w:t>
      </w:r>
      <w:r w:rsidRPr="000E4E07">
        <w:rPr>
          <w:sz w:val="28"/>
          <w:szCs w:val="28"/>
        </w:rPr>
        <w:t xml:space="preserve"> </w:t>
      </w:r>
      <w:r>
        <w:rPr>
          <w:sz w:val="28"/>
          <w:szCs w:val="28"/>
        </w:rPr>
        <w:t>ООО «</w:t>
      </w:r>
      <w:proofErr w:type="spellStart"/>
      <w:r>
        <w:rPr>
          <w:sz w:val="28"/>
          <w:szCs w:val="28"/>
        </w:rPr>
        <w:t>КЭнК</w:t>
      </w:r>
      <w:proofErr w:type="spellEnd"/>
      <w:r>
        <w:rPr>
          <w:sz w:val="28"/>
          <w:szCs w:val="28"/>
        </w:rPr>
        <w:t>»</w:t>
      </w:r>
      <w:r w:rsidRPr="000E4E07">
        <w:rPr>
          <w:sz w:val="28"/>
          <w:szCs w:val="28"/>
        </w:rPr>
        <w:t xml:space="preserve"> разработал технические условия.</w:t>
      </w:r>
    </w:p>
    <w:p w14:paraId="76C51977" w14:textId="77777777" w:rsidR="00CF288C" w:rsidRPr="000E4E07" w:rsidRDefault="00CF288C" w:rsidP="00CF288C">
      <w:pPr>
        <w:spacing w:line="360" w:lineRule="auto"/>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 xml:space="preserve">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w:t>
      </w:r>
      <w:r>
        <w:rPr>
          <w:sz w:val="28"/>
          <w:szCs w:val="28"/>
        </w:rPr>
        <w:t>Кемеровское РДУ</w:t>
      </w:r>
      <w:r w:rsidRPr="000E4E07">
        <w:rPr>
          <w:sz w:val="28"/>
          <w:szCs w:val="28"/>
        </w:rPr>
        <w:t>.</w:t>
      </w:r>
    </w:p>
    <w:p w14:paraId="026EE498" w14:textId="77777777" w:rsidR="00CF288C" w:rsidRPr="000E4E07" w:rsidRDefault="00CF288C" w:rsidP="00CF288C">
      <w:pPr>
        <w:spacing w:line="360" w:lineRule="auto"/>
        <w:ind w:firstLine="709"/>
        <w:jc w:val="both"/>
        <w:rPr>
          <w:sz w:val="28"/>
          <w:szCs w:val="28"/>
        </w:rPr>
      </w:pPr>
      <w:r>
        <w:rPr>
          <w:sz w:val="28"/>
          <w:szCs w:val="28"/>
        </w:rPr>
        <w:t>В целях присоединения заявителя ООО «</w:t>
      </w:r>
      <w:proofErr w:type="spellStart"/>
      <w:r>
        <w:rPr>
          <w:sz w:val="28"/>
          <w:szCs w:val="28"/>
        </w:rPr>
        <w:t>КЭнК</w:t>
      </w:r>
      <w:proofErr w:type="spellEnd"/>
      <w:r>
        <w:rPr>
          <w:sz w:val="28"/>
          <w:szCs w:val="28"/>
        </w:rPr>
        <w:t>» обратилось за технологическим присоединениям в адрес вышестоящей электросетевой организации – филиал ПАО «МРСК Сибири» – «Кузбассэнерго – РЭС»</w:t>
      </w:r>
      <w:r w:rsidRPr="000E4E07">
        <w:rPr>
          <w:sz w:val="28"/>
          <w:szCs w:val="28"/>
        </w:rPr>
        <w:t>.</w:t>
      </w:r>
      <w:r>
        <w:rPr>
          <w:sz w:val="28"/>
          <w:szCs w:val="28"/>
        </w:rPr>
        <w:t xml:space="preserve"> Плата за технологическое присоединение определена на основании постановления РЭК Кемеровской области от 21.03.2019 №79 и составляет 12,166 тыс. руб.</w:t>
      </w:r>
    </w:p>
    <w:p w14:paraId="73444028" w14:textId="77777777" w:rsidR="00CF288C" w:rsidRDefault="00CF288C" w:rsidP="00CF288C">
      <w:pPr>
        <w:spacing w:line="360" w:lineRule="auto"/>
        <w:ind w:firstLine="709"/>
        <w:jc w:val="both"/>
        <w:rPr>
          <w:sz w:val="28"/>
          <w:szCs w:val="28"/>
        </w:rPr>
      </w:pPr>
      <w:r w:rsidRPr="000F56F7">
        <w:rPr>
          <w:sz w:val="28"/>
          <w:szCs w:val="28"/>
        </w:rPr>
        <w:t xml:space="preserve">Согласно представленным материалам </w:t>
      </w:r>
      <w:proofErr w:type="gramStart"/>
      <w:r>
        <w:rPr>
          <w:sz w:val="28"/>
          <w:szCs w:val="28"/>
        </w:rPr>
        <w:t>ООО «</w:t>
      </w:r>
      <w:proofErr w:type="spellStart"/>
      <w:r>
        <w:rPr>
          <w:sz w:val="28"/>
          <w:szCs w:val="28"/>
        </w:rPr>
        <w:t>КЭнК</w:t>
      </w:r>
      <w:proofErr w:type="spellEnd"/>
      <w:r>
        <w:rPr>
          <w:sz w:val="28"/>
          <w:szCs w:val="28"/>
        </w:rPr>
        <w:t>»</w:t>
      </w:r>
      <w:proofErr w:type="gramEnd"/>
      <w:r w:rsidRPr="000F56F7">
        <w:rPr>
          <w:sz w:val="28"/>
          <w:szCs w:val="28"/>
        </w:rPr>
        <w:t xml:space="preserve"> требуется выполнить</w:t>
      </w:r>
      <w:r>
        <w:rPr>
          <w:sz w:val="28"/>
          <w:szCs w:val="28"/>
        </w:rPr>
        <w:t xml:space="preserve"> реконструкцию ПС 35 </w:t>
      </w:r>
      <w:proofErr w:type="spellStart"/>
      <w:r>
        <w:rPr>
          <w:sz w:val="28"/>
          <w:szCs w:val="28"/>
        </w:rPr>
        <w:t>кВ</w:t>
      </w:r>
      <w:proofErr w:type="spellEnd"/>
      <w:r>
        <w:rPr>
          <w:sz w:val="28"/>
          <w:szCs w:val="28"/>
        </w:rPr>
        <w:t xml:space="preserve"> №24 Дальние горы с заменой двух трансформаторов 35/6 </w:t>
      </w:r>
      <w:proofErr w:type="spellStart"/>
      <w:r>
        <w:rPr>
          <w:sz w:val="28"/>
          <w:szCs w:val="28"/>
        </w:rPr>
        <w:t>кВ</w:t>
      </w:r>
      <w:proofErr w:type="spellEnd"/>
      <w:r>
        <w:rPr>
          <w:sz w:val="28"/>
          <w:szCs w:val="28"/>
        </w:rPr>
        <w:t xml:space="preserve"> номинальной мощностью 10 МВА на два трансформатора 35/6 </w:t>
      </w:r>
      <w:proofErr w:type="spellStart"/>
      <w:r>
        <w:rPr>
          <w:sz w:val="28"/>
          <w:szCs w:val="28"/>
        </w:rPr>
        <w:t>кВ</w:t>
      </w:r>
      <w:proofErr w:type="spellEnd"/>
      <w:r>
        <w:rPr>
          <w:sz w:val="28"/>
          <w:szCs w:val="28"/>
        </w:rPr>
        <w:t xml:space="preserve"> номинальной мощностью 16 МВА.</w:t>
      </w:r>
    </w:p>
    <w:p w14:paraId="1C5E2D6E" w14:textId="77777777" w:rsidR="00CF288C" w:rsidRDefault="00CF288C" w:rsidP="00CF288C">
      <w:pPr>
        <w:spacing w:line="360" w:lineRule="auto"/>
        <w:jc w:val="both"/>
        <w:rPr>
          <w:sz w:val="28"/>
          <w:szCs w:val="28"/>
        </w:rPr>
      </w:pPr>
    </w:p>
    <w:p w14:paraId="640198EB" w14:textId="77777777" w:rsidR="00CF288C" w:rsidRDefault="00CF288C" w:rsidP="00CF288C">
      <w:pPr>
        <w:spacing w:line="360" w:lineRule="auto"/>
        <w:jc w:val="both"/>
        <w:rPr>
          <w:sz w:val="28"/>
          <w:szCs w:val="28"/>
        </w:rPr>
      </w:pPr>
    </w:p>
    <w:p w14:paraId="2C5465E9" w14:textId="77777777" w:rsidR="00CF288C" w:rsidRPr="000E4E07" w:rsidRDefault="00CF288C" w:rsidP="00CF288C">
      <w:pPr>
        <w:spacing w:line="360" w:lineRule="auto"/>
        <w:jc w:val="center"/>
        <w:rPr>
          <w:b/>
          <w:sz w:val="28"/>
          <w:szCs w:val="28"/>
        </w:rPr>
      </w:pPr>
      <w:r w:rsidRPr="000E4E07">
        <w:rPr>
          <w:b/>
          <w:sz w:val="28"/>
          <w:szCs w:val="28"/>
        </w:rPr>
        <w:lastRenderedPageBreak/>
        <w:t>Анализ величины максимальной мощности</w:t>
      </w:r>
    </w:p>
    <w:p w14:paraId="3CD65CC2" w14:textId="77777777" w:rsidR="00CF288C" w:rsidRPr="000E4E07" w:rsidRDefault="00CF288C" w:rsidP="00CF288C">
      <w:pPr>
        <w:spacing w:line="360" w:lineRule="auto"/>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АО «Луговое»</w:t>
      </w:r>
      <w:r w:rsidRPr="000E4E07">
        <w:rPr>
          <w:sz w:val="28"/>
          <w:szCs w:val="28"/>
        </w:rPr>
        <w:t>.</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CF288C" w:rsidRPr="000E4E07" w14:paraId="16D97D2B" w14:textId="77777777" w:rsidTr="003D075A">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06B15266" w14:textId="77777777" w:rsidR="00CF288C" w:rsidRPr="000E4E07" w:rsidRDefault="00CF288C" w:rsidP="003D075A">
            <w:pPr>
              <w:jc w:val="center"/>
              <w:rPr>
                <w:sz w:val="28"/>
                <w:szCs w:val="28"/>
              </w:rPr>
            </w:pPr>
            <w:r w:rsidRPr="000E4E0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5BB2D750" w14:textId="77777777" w:rsidR="00CF288C" w:rsidRPr="000E4E07" w:rsidRDefault="00CF288C" w:rsidP="003D075A">
            <w:pPr>
              <w:jc w:val="center"/>
              <w:rPr>
                <w:sz w:val="28"/>
                <w:szCs w:val="28"/>
              </w:rPr>
            </w:pPr>
            <w:r w:rsidRPr="000E4E0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76FB041B" w14:textId="77777777" w:rsidR="00CF288C" w:rsidRPr="000E4E07" w:rsidRDefault="00CF288C" w:rsidP="003D075A">
            <w:pPr>
              <w:jc w:val="center"/>
              <w:rPr>
                <w:sz w:val="28"/>
                <w:szCs w:val="28"/>
              </w:rPr>
            </w:pPr>
            <w:r w:rsidRPr="000E4E07">
              <w:rPr>
                <w:sz w:val="28"/>
                <w:szCs w:val="28"/>
              </w:rPr>
              <w:t>Величина корректировки мощности, кВт</w:t>
            </w:r>
          </w:p>
        </w:tc>
      </w:tr>
      <w:tr w:rsidR="00CF288C" w:rsidRPr="000E4E07" w14:paraId="1BB35E55" w14:textId="77777777" w:rsidTr="003D075A">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30A389C1" w14:textId="77777777" w:rsidR="00CF288C" w:rsidRPr="000E4E07" w:rsidRDefault="00CF288C" w:rsidP="003D075A">
            <w:pPr>
              <w:jc w:val="center"/>
              <w:rPr>
                <w:sz w:val="28"/>
                <w:szCs w:val="28"/>
              </w:rPr>
            </w:pPr>
            <w:r>
              <w:rPr>
                <w:sz w:val="28"/>
                <w:szCs w:val="28"/>
              </w:rPr>
              <w:t>8 820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0CE86E42" w14:textId="77777777" w:rsidR="00CF288C" w:rsidRPr="000E4E07" w:rsidRDefault="00CF288C" w:rsidP="003D075A">
            <w:pPr>
              <w:jc w:val="center"/>
              <w:rPr>
                <w:sz w:val="28"/>
                <w:szCs w:val="28"/>
              </w:rPr>
            </w:pPr>
            <w:r>
              <w:rPr>
                <w:sz w:val="28"/>
                <w:szCs w:val="28"/>
              </w:rPr>
              <w:t>8 820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BDA95D8" w14:textId="77777777" w:rsidR="00CF288C" w:rsidRPr="000E4E07" w:rsidRDefault="00CF288C" w:rsidP="003D075A">
            <w:pPr>
              <w:jc w:val="center"/>
              <w:rPr>
                <w:sz w:val="28"/>
                <w:szCs w:val="28"/>
              </w:rPr>
            </w:pPr>
            <w:r w:rsidRPr="000E4E07">
              <w:rPr>
                <w:sz w:val="28"/>
                <w:szCs w:val="28"/>
              </w:rPr>
              <w:t>0</w:t>
            </w:r>
          </w:p>
        </w:tc>
      </w:tr>
    </w:tbl>
    <w:p w14:paraId="4B3694B5" w14:textId="77777777" w:rsidR="00CF288C" w:rsidRPr="000E4E07" w:rsidRDefault="00CF288C" w:rsidP="00CF288C">
      <w:pPr>
        <w:spacing w:line="360" w:lineRule="auto"/>
        <w:ind w:firstLine="720"/>
        <w:jc w:val="both"/>
        <w:rPr>
          <w:sz w:val="28"/>
          <w:szCs w:val="28"/>
        </w:rPr>
      </w:pPr>
    </w:p>
    <w:p w14:paraId="07F3B594" w14:textId="77777777" w:rsidR="00CF288C" w:rsidRPr="000E4E07" w:rsidRDefault="00CF288C" w:rsidP="00CF288C">
      <w:pPr>
        <w:spacing w:line="360" w:lineRule="auto"/>
        <w:ind w:firstLine="720"/>
        <w:jc w:val="both"/>
        <w:rPr>
          <w:sz w:val="28"/>
          <w:szCs w:val="28"/>
        </w:rPr>
      </w:pPr>
    </w:p>
    <w:p w14:paraId="2B89AFBB" w14:textId="77777777" w:rsidR="00CF288C" w:rsidRPr="001849F4" w:rsidRDefault="00CF288C" w:rsidP="00CF288C">
      <w:pPr>
        <w:spacing w:line="360" w:lineRule="auto"/>
        <w:jc w:val="center"/>
        <w:rPr>
          <w:b/>
          <w:sz w:val="28"/>
          <w:szCs w:val="28"/>
        </w:rPr>
      </w:pPr>
      <w:r w:rsidRPr="001849F4">
        <w:rPr>
          <w:b/>
          <w:sz w:val="28"/>
          <w:szCs w:val="28"/>
        </w:rPr>
        <w:t>Объем капитальных вложений,</w:t>
      </w:r>
    </w:p>
    <w:p w14:paraId="5C275EEA" w14:textId="77777777" w:rsidR="00CF288C" w:rsidRPr="000E4E07" w:rsidRDefault="00CF288C" w:rsidP="00CF288C">
      <w:pPr>
        <w:spacing w:line="360" w:lineRule="auto"/>
        <w:jc w:val="center"/>
        <w:rPr>
          <w:b/>
          <w:sz w:val="28"/>
          <w:szCs w:val="28"/>
        </w:rPr>
      </w:pPr>
      <w:r w:rsidRPr="001849F4">
        <w:rPr>
          <w:b/>
          <w:sz w:val="28"/>
          <w:szCs w:val="28"/>
        </w:rPr>
        <w:t>подлежащий включению в плату за технологическое присоединение</w:t>
      </w:r>
    </w:p>
    <w:p w14:paraId="6D7129DF" w14:textId="77777777" w:rsidR="00CF288C" w:rsidRDefault="00CF288C" w:rsidP="00CF288C">
      <w:pPr>
        <w:spacing w:line="360" w:lineRule="auto"/>
        <w:ind w:firstLine="720"/>
        <w:jc w:val="both"/>
        <w:rPr>
          <w:sz w:val="28"/>
          <w:szCs w:val="28"/>
        </w:rPr>
      </w:pPr>
      <w:r w:rsidRPr="0023678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w:t>
      </w:r>
      <w:r w:rsidRPr="00F94F49">
        <w:rPr>
          <w:sz w:val="28"/>
          <w:szCs w:val="28"/>
        </w:rPr>
        <w:t xml:space="preserve">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9603B50" w14:textId="77777777" w:rsidR="00CF288C" w:rsidRDefault="00CF288C" w:rsidP="00CF288C">
      <w:pPr>
        <w:spacing w:line="360" w:lineRule="auto"/>
        <w:ind w:firstLine="720"/>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w:t>
      </w:r>
      <w:r>
        <w:rPr>
          <w:sz w:val="28"/>
          <w:szCs w:val="28"/>
        </w:rPr>
        <w:t>ООО «</w:t>
      </w:r>
      <w:proofErr w:type="spellStart"/>
      <w:r>
        <w:rPr>
          <w:sz w:val="28"/>
          <w:szCs w:val="28"/>
        </w:rPr>
        <w:t>КЭнК</w:t>
      </w:r>
      <w:proofErr w:type="spellEnd"/>
      <w:r>
        <w:rPr>
          <w:sz w:val="28"/>
          <w:szCs w:val="28"/>
        </w:rPr>
        <w:t>»</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АО «Луговое»</w:t>
      </w:r>
      <w:r w:rsidRPr="000E4E07">
        <w:rPr>
          <w:sz w:val="28"/>
          <w:szCs w:val="28"/>
        </w:rPr>
        <w:t xml:space="preserve"> – </w:t>
      </w:r>
      <w:r>
        <w:rPr>
          <w:sz w:val="28"/>
          <w:szCs w:val="28"/>
        </w:rPr>
        <w:t>0,000</w:t>
      </w:r>
      <w:r w:rsidRPr="000E4E07">
        <w:rPr>
          <w:sz w:val="28"/>
          <w:szCs w:val="28"/>
        </w:rPr>
        <w:t xml:space="preserve"> тыс. руб.</w:t>
      </w:r>
    </w:p>
    <w:p w14:paraId="6BD023BB" w14:textId="77777777" w:rsidR="00CF288C" w:rsidRDefault="00CF288C" w:rsidP="00CF288C">
      <w:pPr>
        <w:spacing w:line="360" w:lineRule="auto"/>
        <w:ind w:firstLine="720"/>
        <w:jc w:val="both"/>
        <w:rPr>
          <w:sz w:val="28"/>
          <w:szCs w:val="28"/>
        </w:rPr>
      </w:pPr>
      <w:r w:rsidRPr="0023678A">
        <w:rPr>
          <w:sz w:val="28"/>
          <w:szCs w:val="28"/>
        </w:rPr>
        <w:t xml:space="preserve">Предлагается согласиться с предприятием и учесть при расчете размера платы за технологическое присоединение объем капитальных вложений </w:t>
      </w:r>
      <w:r>
        <w:rPr>
          <w:sz w:val="28"/>
          <w:szCs w:val="28"/>
        </w:rPr>
        <w:t>ООО «</w:t>
      </w:r>
      <w:proofErr w:type="spellStart"/>
      <w:r>
        <w:rPr>
          <w:sz w:val="28"/>
          <w:szCs w:val="28"/>
        </w:rPr>
        <w:t>КЭнК</w:t>
      </w:r>
      <w:proofErr w:type="spellEnd"/>
      <w:r>
        <w:rPr>
          <w:sz w:val="28"/>
          <w:szCs w:val="28"/>
        </w:rPr>
        <w:t>»</w:t>
      </w:r>
      <w:r w:rsidRPr="0023678A">
        <w:rPr>
          <w:sz w:val="28"/>
          <w:szCs w:val="28"/>
        </w:rPr>
        <w:t xml:space="preserve"> для осуществления технологического присоединения энергопринимающих устройств </w:t>
      </w:r>
      <w:r>
        <w:rPr>
          <w:sz w:val="28"/>
          <w:szCs w:val="28"/>
        </w:rPr>
        <w:t>АО «Луговое»</w:t>
      </w:r>
      <w:r w:rsidRPr="0023678A">
        <w:rPr>
          <w:sz w:val="28"/>
          <w:szCs w:val="28"/>
        </w:rPr>
        <w:t xml:space="preserve"> в размере 0,000 тыс. руб.</w:t>
      </w:r>
    </w:p>
    <w:p w14:paraId="2AF7BB90" w14:textId="77777777" w:rsidR="00CF288C" w:rsidRDefault="00CF288C" w:rsidP="00CF288C">
      <w:pPr>
        <w:spacing w:line="360" w:lineRule="auto"/>
        <w:ind w:firstLine="720"/>
        <w:jc w:val="both"/>
        <w:rPr>
          <w:sz w:val="28"/>
          <w:szCs w:val="28"/>
        </w:rPr>
      </w:pPr>
    </w:p>
    <w:p w14:paraId="7A0DCDC6" w14:textId="77777777" w:rsidR="00CF288C" w:rsidRDefault="00CF288C" w:rsidP="00CF288C">
      <w:pPr>
        <w:spacing w:line="360" w:lineRule="auto"/>
        <w:ind w:firstLine="720"/>
        <w:jc w:val="both"/>
        <w:rPr>
          <w:b/>
          <w:sz w:val="28"/>
          <w:szCs w:val="28"/>
        </w:rPr>
        <w:sectPr w:rsidR="00CF288C" w:rsidSect="000D0221">
          <w:headerReference w:type="default" r:id="rId11"/>
          <w:pgSz w:w="11906" w:h="16838"/>
          <w:pgMar w:top="993" w:right="850" w:bottom="1134" w:left="1276" w:header="708" w:footer="708" w:gutter="0"/>
          <w:cols w:space="708"/>
          <w:titlePg/>
          <w:docGrid w:linePitch="360"/>
        </w:sectPr>
      </w:pPr>
    </w:p>
    <w:p w14:paraId="3956F464" w14:textId="77777777" w:rsidR="00CF288C" w:rsidRPr="000E4E07" w:rsidRDefault="00CF288C" w:rsidP="00CF288C">
      <w:pPr>
        <w:spacing w:line="360" w:lineRule="auto"/>
        <w:jc w:val="center"/>
        <w:rPr>
          <w:b/>
          <w:sz w:val="28"/>
          <w:szCs w:val="28"/>
        </w:rPr>
      </w:pPr>
      <w:bookmarkStart w:id="3" w:name="_Hlk525113570"/>
      <w:r w:rsidRPr="000E4E07">
        <w:rPr>
          <w:b/>
          <w:sz w:val="28"/>
          <w:szCs w:val="28"/>
        </w:rPr>
        <w:lastRenderedPageBreak/>
        <w:t>Расходы сетевой организации,</w:t>
      </w:r>
      <w:r>
        <w:rPr>
          <w:b/>
          <w:sz w:val="28"/>
          <w:szCs w:val="28"/>
        </w:rPr>
        <w:t xml:space="preserve"> </w:t>
      </w:r>
      <w:r w:rsidRPr="000E4E07">
        <w:rPr>
          <w:b/>
          <w:sz w:val="28"/>
          <w:szCs w:val="28"/>
        </w:rPr>
        <w:t>связанные с осуществлением технологического присоединения к электрическим сетям,</w:t>
      </w:r>
    </w:p>
    <w:p w14:paraId="57EA84F5" w14:textId="77777777" w:rsidR="00CF288C" w:rsidRPr="000E4E07" w:rsidRDefault="00CF288C" w:rsidP="00CF288C">
      <w:pPr>
        <w:spacing w:line="360" w:lineRule="auto"/>
        <w:jc w:val="center"/>
        <w:rPr>
          <w:b/>
          <w:sz w:val="28"/>
          <w:szCs w:val="28"/>
        </w:rPr>
      </w:pPr>
      <w:r w:rsidRPr="000E4E07">
        <w:rPr>
          <w:b/>
          <w:sz w:val="28"/>
          <w:szCs w:val="28"/>
        </w:rPr>
        <w:t>не включаемые в плату за технологическое присоединение</w:t>
      </w:r>
      <w:bookmarkEnd w:id="3"/>
    </w:p>
    <w:p w14:paraId="5AFB82AB" w14:textId="77777777" w:rsidR="00CF288C" w:rsidRDefault="00CF288C" w:rsidP="00CF288C">
      <w:pPr>
        <w:spacing w:line="360" w:lineRule="auto"/>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7DD0C7E3" w14:textId="77777777" w:rsidR="00CF288C" w:rsidRDefault="00CF288C" w:rsidP="00CF288C">
      <w:pPr>
        <w:spacing w:line="360" w:lineRule="auto"/>
        <w:ind w:firstLine="720"/>
        <w:jc w:val="both"/>
        <w:rPr>
          <w:sz w:val="28"/>
          <w:szCs w:val="28"/>
        </w:rPr>
      </w:pPr>
      <w:r w:rsidRPr="006042CF">
        <w:rPr>
          <w:sz w:val="28"/>
          <w:szCs w:val="28"/>
        </w:rPr>
        <w:t xml:space="preserve">В соответствии с </w:t>
      </w:r>
      <w:r>
        <w:rPr>
          <w:sz w:val="28"/>
          <w:szCs w:val="28"/>
        </w:rPr>
        <w:t>предлагаемым ООО «</w:t>
      </w:r>
      <w:proofErr w:type="spellStart"/>
      <w:r>
        <w:rPr>
          <w:sz w:val="28"/>
          <w:szCs w:val="28"/>
        </w:rPr>
        <w:t>КЭнК</w:t>
      </w:r>
      <w:proofErr w:type="spellEnd"/>
      <w:r>
        <w:rPr>
          <w:sz w:val="28"/>
          <w:szCs w:val="28"/>
        </w:rPr>
        <w:t>»</w:t>
      </w:r>
      <w:r w:rsidRPr="006042CF">
        <w:rPr>
          <w:sz w:val="28"/>
          <w:szCs w:val="28"/>
        </w:rPr>
        <w:t xml:space="preserve"> расчетом необходимой валовой </w:t>
      </w:r>
      <w:r>
        <w:rPr>
          <w:sz w:val="28"/>
          <w:szCs w:val="28"/>
        </w:rPr>
        <w:t>р</w:t>
      </w:r>
      <w:r w:rsidRPr="000049EF">
        <w:rPr>
          <w:sz w:val="28"/>
          <w:szCs w:val="28"/>
        </w:rPr>
        <w:t>асходы сетевой организации,</w:t>
      </w:r>
      <w:r>
        <w:rPr>
          <w:sz w:val="28"/>
          <w:szCs w:val="28"/>
        </w:rPr>
        <w:t xml:space="preserve"> </w:t>
      </w:r>
      <w:r w:rsidRPr="000049EF">
        <w:rPr>
          <w:sz w:val="28"/>
          <w:szCs w:val="28"/>
        </w:rPr>
        <w:t>связанные с осуществлением технологического присоединения к электрическим сетям,</w:t>
      </w:r>
      <w:r>
        <w:rPr>
          <w:sz w:val="28"/>
          <w:szCs w:val="28"/>
        </w:rPr>
        <w:t xml:space="preserve"> </w:t>
      </w:r>
      <w:r w:rsidRPr="000049EF">
        <w:rPr>
          <w:sz w:val="28"/>
          <w:szCs w:val="28"/>
        </w:rPr>
        <w:t>не включаемые в плату за технологическое присоединение</w:t>
      </w:r>
      <w:r>
        <w:rPr>
          <w:sz w:val="28"/>
          <w:szCs w:val="28"/>
        </w:rPr>
        <w:t xml:space="preserve"> – 44 434,768 тыс. руб.</w:t>
      </w:r>
    </w:p>
    <w:p w14:paraId="4D9153A3" w14:textId="77777777" w:rsidR="00CF288C" w:rsidRDefault="00CF288C" w:rsidP="00CF288C">
      <w:pPr>
        <w:spacing w:line="360" w:lineRule="auto"/>
        <w:ind w:firstLine="720"/>
        <w:jc w:val="both"/>
        <w:rPr>
          <w:sz w:val="28"/>
          <w:szCs w:val="28"/>
        </w:rPr>
      </w:pPr>
      <w:r w:rsidRPr="00437932">
        <w:rPr>
          <w:sz w:val="28"/>
          <w:szCs w:val="28"/>
        </w:rPr>
        <w:t>Расчет представлен в таблице.</w:t>
      </w:r>
    </w:p>
    <w:p w14:paraId="5B427DF0" w14:textId="77777777" w:rsidR="00CF288C" w:rsidRDefault="00CF288C" w:rsidP="00CF288C">
      <w:pPr>
        <w:spacing w:line="360" w:lineRule="auto"/>
        <w:ind w:firstLine="720"/>
        <w:jc w:val="both"/>
        <w:rPr>
          <w:sz w:val="28"/>
          <w:szCs w:val="28"/>
        </w:rPr>
        <w:sectPr w:rsidR="00CF288C" w:rsidSect="000D0221">
          <w:pgSz w:w="11906" w:h="16838"/>
          <w:pgMar w:top="993" w:right="850" w:bottom="1134" w:left="1276" w:header="708" w:footer="708" w:gutter="0"/>
          <w:cols w:space="708"/>
          <w:titlePg/>
          <w:docGrid w:linePitch="360"/>
        </w:sectPr>
      </w:pPr>
    </w:p>
    <w:p w14:paraId="20E64558" w14:textId="77777777" w:rsidR="00CF288C" w:rsidRDefault="00CF288C" w:rsidP="00CF288C">
      <w:pPr>
        <w:spacing w:line="360" w:lineRule="auto"/>
        <w:ind w:firstLine="720"/>
        <w:jc w:val="right"/>
        <w:rPr>
          <w:sz w:val="28"/>
          <w:szCs w:val="28"/>
        </w:rPr>
      </w:pPr>
      <w:r>
        <w:rPr>
          <w:sz w:val="28"/>
          <w:szCs w:val="28"/>
        </w:rPr>
        <w:lastRenderedPageBreak/>
        <w:t>Таблица – Предложение предприятия</w:t>
      </w:r>
    </w:p>
    <w:tbl>
      <w:tblPr>
        <w:tblW w:w="4016" w:type="pct"/>
        <w:jc w:val="center"/>
        <w:tblLook w:val="04A0" w:firstRow="1" w:lastRow="0" w:firstColumn="1" w:lastColumn="0" w:noHBand="0" w:noVBand="1"/>
      </w:tblPr>
      <w:tblGrid>
        <w:gridCol w:w="503"/>
        <w:gridCol w:w="3642"/>
        <w:gridCol w:w="1337"/>
        <w:gridCol w:w="1562"/>
        <w:gridCol w:w="1046"/>
        <w:gridCol w:w="1295"/>
        <w:gridCol w:w="974"/>
        <w:gridCol w:w="1335"/>
      </w:tblGrid>
      <w:tr w:rsidR="00CF288C" w:rsidRPr="005E4E21" w14:paraId="3ABD6CD2" w14:textId="77777777" w:rsidTr="003D075A">
        <w:trPr>
          <w:trHeight w:val="20"/>
          <w:jc w:val="cent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EFCB0" w14:textId="77777777" w:rsidR="00CF288C" w:rsidRPr="005E4E21" w:rsidRDefault="00CF288C" w:rsidP="003D075A">
            <w:pPr>
              <w:jc w:val="center"/>
              <w:rPr>
                <w:b/>
                <w:bCs/>
                <w:color w:val="000000"/>
                <w:sz w:val="20"/>
                <w:szCs w:val="20"/>
              </w:rPr>
            </w:pPr>
            <w:bookmarkStart w:id="4" w:name="RANGE!A1:H10"/>
            <w:r w:rsidRPr="005E4E21">
              <w:rPr>
                <w:b/>
                <w:bCs/>
                <w:color w:val="000000"/>
                <w:sz w:val="20"/>
                <w:szCs w:val="20"/>
              </w:rPr>
              <w:t>№ п/п</w:t>
            </w:r>
            <w:bookmarkEnd w:id="4"/>
          </w:p>
        </w:tc>
        <w:tc>
          <w:tcPr>
            <w:tcW w:w="1565" w:type="pct"/>
            <w:tcBorders>
              <w:top w:val="single" w:sz="4" w:space="0" w:color="auto"/>
              <w:left w:val="nil"/>
              <w:bottom w:val="single" w:sz="4" w:space="0" w:color="auto"/>
              <w:right w:val="single" w:sz="4" w:space="0" w:color="auto"/>
            </w:tcBorders>
            <w:shd w:val="clear" w:color="auto" w:fill="auto"/>
            <w:vAlign w:val="center"/>
            <w:hideMark/>
          </w:tcPr>
          <w:p w14:paraId="1D30BCDD" w14:textId="77777777" w:rsidR="00CF288C" w:rsidRPr="005E4E21" w:rsidRDefault="00CF288C" w:rsidP="003D075A">
            <w:pPr>
              <w:jc w:val="center"/>
              <w:rPr>
                <w:b/>
                <w:bCs/>
                <w:color w:val="000000"/>
                <w:sz w:val="20"/>
                <w:szCs w:val="20"/>
              </w:rPr>
            </w:pPr>
            <w:r w:rsidRPr="005E4E21">
              <w:rPr>
                <w:b/>
                <w:bCs/>
                <w:color w:val="000000"/>
                <w:sz w:val="20"/>
                <w:szCs w:val="20"/>
              </w:rPr>
              <w:t>Мероприятие</w:t>
            </w:r>
          </w:p>
        </w:tc>
        <w:tc>
          <w:tcPr>
            <w:tcW w:w="563" w:type="pct"/>
            <w:tcBorders>
              <w:top w:val="single" w:sz="4" w:space="0" w:color="auto"/>
              <w:left w:val="nil"/>
              <w:bottom w:val="single" w:sz="4" w:space="0" w:color="auto"/>
              <w:right w:val="single" w:sz="4" w:space="0" w:color="auto"/>
            </w:tcBorders>
            <w:shd w:val="clear" w:color="auto" w:fill="auto"/>
            <w:vAlign w:val="center"/>
            <w:hideMark/>
          </w:tcPr>
          <w:p w14:paraId="71CA245A" w14:textId="77777777" w:rsidR="00CF288C" w:rsidRPr="005E4E21" w:rsidRDefault="00CF288C" w:rsidP="003D075A">
            <w:pPr>
              <w:jc w:val="center"/>
              <w:rPr>
                <w:b/>
                <w:bCs/>
                <w:color w:val="000000"/>
                <w:sz w:val="20"/>
                <w:szCs w:val="20"/>
              </w:rPr>
            </w:pPr>
            <w:r w:rsidRPr="005E4E21">
              <w:rPr>
                <w:b/>
                <w:bCs/>
                <w:color w:val="000000"/>
                <w:sz w:val="20"/>
                <w:szCs w:val="20"/>
              </w:rPr>
              <w:t>Материалы, тыс. руб.</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72E18821" w14:textId="77777777" w:rsidR="00CF288C" w:rsidRPr="005E4E21" w:rsidRDefault="00CF288C" w:rsidP="003D075A">
            <w:pPr>
              <w:jc w:val="center"/>
              <w:rPr>
                <w:b/>
                <w:bCs/>
                <w:color w:val="000000"/>
                <w:sz w:val="20"/>
                <w:szCs w:val="20"/>
              </w:rPr>
            </w:pPr>
            <w:r w:rsidRPr="005E4E21">
              <w:rPr>
                <w:b/>
                <w:bCs/>
                <w:color w:val="000000"/>
                <w:sz w:val="20"/>
                <w:szCs w:val="20"/>
              </w:rPr>
              <w:t>Оборудование, тыс. руб.</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1304882" w14:textId="77777777" w:rsidR="00CF288C" w:rsidRPr="005E4E21" w:rsidRDefault="00CF288C" w:rsidP="003D075A">
            <w:pPr>
              <w:jc w:val="center"/>
              <w:rPr>
                <w:b/>
                <w:bCs/>
                <w:color w:val="000000"/>
                <w:sz w:val="20"/>
                <w:szCs w:val="20"/>
              </w:rPr>
            </w:pPr>
            <w:r w:rsidRPr="005E4E21">
              <w:rPr>
                <w:b/>
                <w:bCs/>
                <w:color w:val="000000"/>
                <w:sz w:val="20"/>
                <w:szCs w:val="20"/>
              </w:rPr>
              <w:t>Оплата труда, тыс. руб.</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445A7A12" w14:textId="77777777" w:rsidR="00CF288C" w:rsidRPr="005E4E21" w:rsidRDefault="00CF288C" w:rsidP="003D075A">
            <w:pPr>
              <w:jc w:val="center"/>
              <w:rPr>
                <w:b/>
                <w:bCs/>
                <w:color w:val="000000"/>
                <w:sz w:val="20"/>
                <w:szCs w:val="20"/>
              </w:rPr>
            </w:pPr>
            <w:r w:rsidRPr="005E4E21">
              <w:rPr>
                <w:b/>
                <w:bCs/>
                <w:color w:val="000000"/>
                <w:sz w:val="20"/>
                <w:szCs w:val="20"/>
              </w:rPr>
              <w:t>Машины и механизмы, тыс. руб.</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5E09CC05" w14:textId="77777777" w:rsidR="00CF288C" w:rsidRPr="005E4E21" w:rsidRDefault="00CF288C" w:rsidP="003D075A">
            <w:pPr>
              <w:jc w:val="center"/>
              <w:rPr>
                <w:b/>
                <w:bCs/>
                <w:color w:val="000000"/>
                <w:sz w:val="20"/>
                <w:szCs w:val="20"/>
              </w:rPr>
            </w:pPr>
            <w:r w:rsidRPr="005E4E21">
              <w:rPr>
                <w:b/>
                <w:bCs/>
                <w:color w:val="000000"/>
                <w:sz w:val="20"/>
                <w:szCs w:val="20"/>
              </w:rPr>
              <w:t>Прочие, тыс. руб.</w:t>
            </w:r>
          </w:p>
        </w:tc>
        <w:tc>
          <w:tcPr>
            <w:tcW w:w="578" w:type="pct"/>
            <w:tcBorders>
              <w:top w:val="single" w:sz="4" w:space="0" w:color="auto"/>
              <w:left w:val="nil"/>
              <w:bottom w:val="single" w:sz="4" w:space="0" w:color="auto"/>
              <w:right w:val="single" w:sz="4" w:space="0" w:color="auto"/>
            </w:tcBorders>
            <w:shd w:val="clear" w:color="auto" w:fill="auto"/>
            <w:vAlign w:val="center"/>
            <w:hideMark/>
          </w:tcPr>
          <w:p w14:paraId="38E4C099" w14:textId="77777777" w:rsidR="00CF288C" w:rsidRPr="005E4E21" w:rsidRDefault="00CF288C" w:rsidP="003D075A">
            <w:pPr>
              <w:jc w:val="center"/>
              <w:rPr>
                <w:b/>
                <w:bCs/>
                <w:color w:val="000000"/>
                <w:sz w:val="20"/>
                <w:szCs w:val="20"/>
              </w:rPr>
            </w:pPr>
            <w:r w:rsidRPr="005E4E21">
              <w:rPr>
                <w:b/>
                <w:bCs/>
                <w:color w:val="000000"/>
                <w:sz w:val="20"/>
                <w:szCs w:val="20"/>
              </w:rPr>
              <w:t>Всего, тыс. руб.</w:t>
            </w:r>
          </w:p>
        </w:tc>
      </w:tr>
      <w:tr w:rsidR="00CF288C" w:rsidRPr="005E4E21" w14:paraId="28DE08BB" w14:textId="77777777" w:rsidTr="003D075A">
        <w:trPr>
          <w:trHeight w:val="20"/>
          <w:jc w:val="center"/>
        </w:trPr>
        <w:tc>
          <w:tcPr>
            <w:tcW w:w="212" w:type="pct"/>
            <w:tcBorders>
              <w:top w:val="nil"/>
              <w:left w:val="single" w:sz="4" w:space="0" w:color="auto"/>
              <w:bottom w:val="single" w:sz="4" w:space="0" w:color="auto"/>
              <w:right w:val="single" w:sz="4" w:space="0" w:color="auto"/>
            </w:tcBorders>
            <w:shd w:val="clear" w:color="000000" w:fill="D9D9D9"/>
            <w:vAlign w:val="center"/>
            <w:hideMark/>
          </w:tcPr>
          <w:p w14:paraId="100499D2" w14:textId="77777777" w:rsidR="00CF288C" w:rsidRPr="005E4E21" w:rsidRDefault="00CF288C" w:rsidP="003D075A">
            <w:pPr>
              <w:jc w:val="center"/>
              <w:rPr>
                <w:b/>
                <w:bCs/>
                <w:color w:val="000000"/>
                <w:sz w:val="20"/>
                <w:szCs w:val="20"/>
              </w:rPr>
            </w:pPr>
            <w:r w:rsidRPr="005E4E21">
              <w:rPr>
                <w:b/>
                <w:bCs/>
                <w:color w:val="000000"/>
                <w:sz w:val="20"/>
                <w:szCs w:val="20"/>
              </w:rPr>
              <w:t>1</w:t>
            </w:r>
          </w:p>
        </w:tc>
        <w:tc>
          <w:tcPr>
            <w:tcW w:w="4788" w:type="pct"/>
            <w:gridSpan w:val="7"/>
            <w:tcBorders>
              <w:top w:val="single" w:sz="4" w:space="0" w:color="auto"/>
              <w:left w:val="nil"/>
              <w:bottom w:val="single" w:sz="4" w:space="0" w:color="auto"/>
              <w:right w:val="single" w:sz="4" w:space="0" w:color="auto"/>
            </w:tcBorders>
            <w:shd w:val="clear" w:color="000000" w:fill="D9D9D9"/>
            <w:vAlign w:val="center"/>
            <w:hideMark/>
          </w:tcPr>
          <w:p w14:paraId="1B8DC57D" w14:textId="77777777" w:rsidR="00CF288C" w:rsidRPr="005E4E21" w:rsidRDefault="00CF288C" w:rsidP="003D075A">
            <w:pPr>
              <w:rPr>
                <w:b/>
                <w:bCs/>
                <w:color w:val="000000"/>
                <w:sz w:val="20"/>
                <w:szCs w:val="20"/>
              </w:rPr>
            </w:pPr>
            <w:r w:rsidRPr="005E4E21">
              <w:rPr>
                <w:b/>
                <w:bCs/>
                <w:color w:val="000000"/>
                <w:sz w:val="20"/>
                <w:szCs w:val="20"/>
              </w:rPr>
              <w:t xml:space="preserve">Реконструкция ПС 35 </w:t>
            </w:r>
            <w:proofErr w:type="spellStart"/>
            <w:r w:rsidRPr="005E4E21">
              <w:rPr>
                <w:b/>
                <w:bCs/>
                <w:color w:val="000000"/>
                <w:sz w:val="20"/>
                <w:szCs w:val="20"/>
              </w:rPr>
              <w:t>кВ</w:t>
            </w:r>
            <w:proofErr w:type="spellEnd"/>
            <w:r w:rsidRPr="005E4E21">
              <w:rPr>
                <w:b/>
                <w:bCs/>
                <w:color w:val="000000"/>
                <w:sz w:val="20"/>
                <w:szCs w:val="20"/>
              </w:rPr>
              <w:t xml:space="preserve"> №24 Дальние горы с заменой двух трансформаторов 35/6 </w:t>
            </w:r>
            <w:proofErr w:type="spellStart"/>
            <w:r w:rsidRPr="005E4E21">
              <w:rPr>
                <w:b/>
                <w:bCs/>
                <w:color w:val="000000"/>
                <w:sz w:val="20"/>
                <w:szCs w:val="20"/>
              </w:rPr>
              <w:t>кВ</w:t>
            </w:r>
            <w:proofErr w:type="spellEnd"/>
            <w:r w:rsidRPr="005E4E21">
              <w:rPr>
                <w:b/>
                <w:bCs/>
                <w:color w:val="000000"/>
                <w:sz w:val="20"/>
                <w:szCs w:val="20"/>
              </w:rPr>
              <w:t xml:space="preserve"> номинальной мощностью 10 МВА на два трансформатора 35/6 </w:t>
            </w:r>
            <w:proofErr w:type="spellStart"/>
            <w:r w:rsidRPr="005E4E21">
              <w:rPr>
                <w:b/>
                <w:bCs/>
                <w:color w:val="000000"/>
                <w:sz w:val="20"/>
                <w:szCs w:val="20"/>
              </w:rPr>
              <w:t>кВ</w:t>
            </w:r>
            <w:proofErr w:type="spellEnd"/>
            <w:r w:rsidRPr="005E4E21">
              <w:rPr>
                <w:b/>
                <w:bCs/>
                <w:color w:val="000000"/>
                <w:sz w:val="20"/>
                <w:szCs w:val="20"/>
              </w:rPr>
              <w:t xml:space="preserve"> номинальной мощностью 16 МВА</w:t>
            </w:r>
          </w:p>
        </w:tc>
      </w:tr>
      <w:tr w:rsidR="00CF288C" w:rsidRPr="005E4E21" w14:paraId="7E90D46C" w14:textId="77777777" w:rsidTr="003D075A">
        <w:trPr>
          <w:trHeight w:val="20"/>
          <w:jc w:val="center"/>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6901A9E0" w14:textId="77777777" w:rsidR="00CF288C" w:rsidRPr="005E4E21" w:rsidRDefault="00CF288C" w:rsidP="003D075A">
            <w:pPr>
              <w:jc w:val="center"/>
              <w:rPr>
                <w:color w:val="000000"/>
                <w:sz w:val="20"/>
                <w:szCs w:val="20"/>
              </w:rPr>
            </w:pPr>
            <w:r w:rsidRPr="005E4E21">
              <w:rPr>
                <w:color w:val="000000"/>
                <w:sz w:val="20"/>
                <w:szCs w:val="20"/>
              </w:rPr>
              <w:t>1.1</w:t>
            </w:r>
          </w:p>
        </w:tc>
        <w:tc>
          <w:tcPr>
            <w:tcW w:w="1565" w:type="pct"/>
            <w:tcBorders>
              <w:top w:val="nil"/>
              <w:left w:val="nil"/>
              <w:bottom w:val="single" w:sz="4" w:space="0" w:color="auto"/>
              <w:right w:val="single" w:sz="4" w:space="0" w:color="auto"/>
            </w:tcBorders>
            <w:shd w:val="clear" w:color="auto" w:fill="auto"/>
            <w:vAlign w:val="center"/>
            <w:hideMark/>
          </w:tcPr>
          <w:p w14:paraId="7FDEDC33" w14:textId="77777777" w:rsidR="00CF288C" w:rsidRPr="005E4E21" w:rsidRDefault="00CF288C" w:rsidP="003D075A">
            <w:pPr>
              <w:rPr>
                <w:color w:val="000000"/>
                <w:sz w:val="20"/>
                <w:szCs w:val="20"/>
              </w:rPr>
            </w:pPr>
            <w:r w:rsidRPr="005E4E21">
              <w:rPr>
                <w:color w:val="000000"/>
                <w:sz w:val="20"/>
                <w:szCs w:val="20"/>
              </w:rPr>
              <w:t>Демонтаж</w:t>
            </w:r>
          </w:p>
        </w:tc>
        <w:tc>
          <w:tcPr>
            <w:tcW w:w="563" w:type="pct"/>
            <w:tcBorders>
              <w:top w:val="nil"/>
              <w:left w:val="nil"/>
              <w:bottom w:val="single" w:sz="4" w:space="0" w:color="auto"/>
              <w:right w:val="single" w:sz="4" w:space="0" w:color="auto"/>
            </w:tcBorders>
            <w:shd w:val="clear" w:color="auto" w:fill="auto"/>
            <w:vAlign w:val="center"/>
            <w:hideMark/>
          </w:tcPr>
          <w:p w14:paraId="23B28AF6" w14:textId="77777777" w:rsidR="00CF288C" w:rsidRPr="005E4E21" w:rsidRDefault="00CF288C" w:rsidP="003D075A">
            <w:pPr>
              <w:jc w:val="right"/>
              <w:rPr>
                <w:color w:val="000000"/>
                <w:sz w:val="20"/>
                <w:szCs w:val="20"/>
              </w:rPr>
            </w:pPr>
            <w:r w:rsidRPr="005E4E21">
              <w:rPr>
                <w:color w:val="000000"/>
                <w:sz w:val="20"/>
                <w:szCs w:val="20"/>
              </w:rPr>
              <w:t>0,000</w:t>
            </w:r>
          </w:p>
        </w:tc>
        <w:tc>
          <w:tcPr>
            <w:tcW w:w="658" w:type="pct"/>
            <w:tcBorders>
              <w:top w:val="nil"/>
              <w:left w:val="nil"/>
              <w:bottom w:val="single" w:sz="4" w:space="0" w:color="auto"/>
              <w:right w:val="single" w:sz="4" w:space="0" w:color="auto"/>
            </w:tcBorders>
            <w:shd w:val="clear" w:color="auto" w:fill="auto"/>
            <w:vAlign w:val="center"/>
            <w:hideMark/>
          </w:tcPr>
          <w:p w14:paraId="1389D1B7" w14:textId="77777777" w:rsidR="00CF288C" w:rsidRPr="005E4E21" w:rsidRDefault="00CF288C" w:rsidP="003D075A">
            <w:pPr>
              <w:jc w:val="right"/>
              <w:rPr>
                <w:color w:val="000000"/>
                <w:sz w:val="20"/>
                <w:szCs w:val="20"/>
              </w:rPr>
            </w:pPr>
            <w:r w:rsidRPr="005E4E21">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293F24DC" w14:textId="77777777" w:rsidR="00CF288C" w:rsidRPr="005E4E21" w:rsidRDefault="00CF288C" w:rsidP="003D075A">
            <w:pPr>
              <w:jc w:val="right"/>
              <w:rPr>
                <w:color w:val="000000"/>
                <w:sz w:val="20"/>
                <w:szCs w:val="20"/>
              </w:rPr>
            </w:pPr>
            <w:r w:rsidRPr="005E4E21">
              <w:rPr>
                <w:color w:val="000000"/>
                <w:sz w:val="20"/>
                <w:szCs w:val="20"/>
              </w:rPr>
              <w:t>7,687</w:t>
            </w:r>
          </w:p>
        </w:tc>
        <w:tc>
          <w:tcPr>
            <w:tcW w:w="545" w:type="pct"/>
            <w:tcBorders>
              <w:top w:val="nil"/>
              <w:left w:val="nil"/>
              <w:bottom w:val="single" w:sz="4" w:space="0" w:color="auto"/>
              <w:right w:val="single" w:sz="4" w:space="0" w:color="auto"/>
            </w:tcBorders>
            <w:shd w:val="clear" w:color="auto" w:fill="auto"/>
            <w:vAlign w:val="center"/>
            <w:hideMark/>
          </w:tcPr>
          <w:p w14:paraId="7675DB6B" w14:textId="77777777" w:rsidR="00CF288C" w:rsidRPr="005E4E21" w:rsidRDefault="00CF288C" w:rsidP="003D075A">
            <w:pPr>
              <w:jc w:val="right"/>
              <w:rPr>
                <w:color w:val="000000"/>
                <w:sz w:val="20"/>
                <w:szCs w:val="20"/>
              </w:rPr>
            </w:pPr>
            <w:r w:rsidRPr="005E4E21">
              <w:rPr>
                <w:color w:val="000000"/>
                <w:sz w:val="20"/>
                <w:szCs w:val="20"/>
              </w:rPr>
              <w:t>10,347</w:t>
            </w:r>
          </w:p>
        </w:tc>
        <w:tc>
          <w:tcPr>
            <w:tcW w:w="424" w:type="pct"/>
            <w:tcBorders>
              <w:top w:val="nil"/>
              <w:left w:val="nil"/>
              <w:bottom w:val="single" w:sz="4" w:space="0" w:color="auto"/>
              <w:right w:val="single" w:sz="4" w:space="0" w:color="auto"/>
            </w:tcBorders>
            <w:shd w:val="clear" w:color="auto" w:fill="auto"/>
            <w:vAlign w:val="center"/>
            <w:hideMark/>
          </w:tcPr>
          <w:p w14:paraId="226F8D5C" w14:textId="77777777" w:rsidR="00CF288C" w:rsidRPr="005E4E21" w:rsidRDefault="00CF288C" w:rsidP="003D075A">
            <w:pPr>
              <w:jc w:val="right"/>
              <w:rPr>
                <w:color w:val="000000"/>
                <w:sz w:val="20"/>
                <w:szCs w:val="20"/>
              </w:rPr>
            </w:pPr>
            <w:r w:rsidRPr="005E4E21">
              <w:rPr>
                <w:color w:val="000000"/>
                <w:sz w:val="20"/>
                <w:szCs w:val="20"/>
              </w:rPr>
              <w:t> </w:t>
            </w:r>
          </w:p>
        </w:tc>
        <w:tc>
          <w:tcPr>
            <w:tcW w:w="578" w:type="pct"/>
            <w:tcBorders>
              <w:top w:val="nil"/>
              <w:left w:val="nil"/>
              <w:bottom w:val="single" w:sz="4" w:space="0" w:color="auto"/>
              <w:right w:val="single" w:sz="4" w:space="0" w:color="auto"/>
            </w:tcBorders>
            <w:shd w:val="clear" w:color="auto" w:fill="auto"/>
            <w:vAlign w:val="center"/>
            <w:hideMark/>
          </w:tcPr>
          <w:p w14:paraId="2C8ED512" w14:textId="77777777" w:rsidR="00CF288C" w:rsidRPr="005E4E21" w:rsidRDefault="00CF288C" w:rsidP="003D075A">
            <w:pPr>
              <w:jc w:val="right"/>
              <w:rPr>
                <w:color w:val="000000"/>
                <w:sz w:val="20"/>
                <w:szCs w:val="20"/>
              </w:rPr>
            </w:pPr>
            <w:r w:rsidRPr="005E4E21">
              <w:rPr>
                <w:color w:val="000000"/>
                <w:sz w:val="20"/>
                <w:szCs w:val="20"/>
              </w:rPr>
              <w:t>18,035</w:t>
            </w:r>
          </w:p>
        </w:tc>
      </w:tr>
      <w:tr w:rsidR="00CF288C" w:rsidRPr="005E4E21" w14:paraId="09865F06" w14:textId="77777777" w:rsidTr="003D075A">
        <w:trPr>
          <w:trHeight w:val="20"/>
          <w:jc w:val="center"/>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15323EFB" w14:textId="77777777" w:rsidR="00CF288C" w:rsidRPr="005E4E21" w:rsidRDefault="00CF288C" w:rsidP="003D075A">
            <w:pPr>
              <w:jc w:val="center"/>
              <w:rPr>
                <w:color w:val="000000"/>
                <w:sz w:val="20"/>
                <w:szCs w:val="20"/>
              </w:rPr>
            </w:pPr>
            <w:r w:rsidRPr="005E4E21">
              <w:rPr>
                <w:color w:val="000000"/>
                <w:sz w:val="20"/>
                <w:szCs w:val="20"/>
              </w:rPr>
              <w:t>1.2</w:t>
            </w:r>
          </w:p>
        </w:tc>
        <w:tc>
          <w:tcPr>
            <w:tcW w:w="1565" w:type="pct"/>
            <w:tcBorders>
              <w:top w:val="nil"/>
              <w:left w:val="nil"/>
              <w:bottom w:val="single" w:sz="4" w:space="0" w:color="auto"/>
              <w:right w:val="single" w:sz="4" w:space="0" w:color="auto"/>
            </w:tcBorders>
            <w:shd w:val="clear" w:color="auto" w:fill="auto"/>
            <w:vAlign w:val="center"/>
            <w:hideMark/>
          </w:tcPr>
          <w:p w14:paraId="43A6CD85" w14:textId="77777777" w:rsidR="00CF288C" w:rsidRPr="005E4E21" w:rsidRDefault="00CF288C" w:rsidP="003D075A">
            <w:pPr>
              <w:rPr>
                <w:color w:val="000000"/>
                <w:sz w:val="20"/>
                <w:szCs w:val="20"/>
              </w:rPr>
            </w:pPr>
            <w:r w:rsidRPr="005E4E21">
              <w:rPr>
                <w:color w:val="000000"/>
                <w:sz w:val="20"/>
                <w:szCs w:val="20"/>
              </w:rPr>
              <w:t>Монтаж</w:t>
            </w:r>
          </w:p>
        </w:tc>
        <w:tc>
          <w:tcPr>
            <w:tcW w:w="563" w:type="pct"/>
            <w:tcBorders>
              <w:top w:val="nil"/>
              <w:left w:val="nil"/>
              <w:bottom w:val="single" w:sz="4" w:space="0" w:color="auto"/>
              <w:right w:val="single" w:sz="4" w:space="0" w:color="auto"/>
            </w:tcBorders>
            <w:shd w:val="clear" w:color="auto" w:fill="auto"/>
            <w:vAlign w:val="center"/>
            <w:hideMark/>
          </w:tcPr>
          <w:p w14:paraId="712732D7" w14:textId="77777777" w:rsidR="00CF288C" w:rsidRPr="005E4E21" w:rsidRDefault="00CF288C" w:rsidP="003D075A">
            <w:pPr>
              <w:jc w:val="right"/>
              <w:rPr>
                <w:color w:val="000000"/>
                <w:sz w:val="20"/>
                <w:szCs w:val="20"/>
              </w:rPr>
            </w:pPr>
            <w:r w:rsidRPr="005E4E21">
              <w:rPr>
                <w:color w:val="000000"/>
                <w:sz w:val="20"/>
                <w:szCs w:val="20"/>
              </w:rPr>
              <w:t>3,247</w:t>
            </w:r>
          </w:p>
        </w:tc>
        <w:tc>
          <w:tcPr>
            <w:tcW w:w="658" w:type="pct"/>
            <w:tcBorders>
              <w:top w:val="nil"/>
              <w:left w:val="nil"/>
              <w:bottom w:val="single" w:sz="4" w:space="0" w:color="auto"/>
              <w:right w:val="single" w:sz="4" w:space="0" w:color="auto"/>
            </w:tcBorders>
            <w:shd w:val="clear" w:color="auto" w:fill="auto"/>
            <w:vAlign w:val="center"/>
            <w:hideMark/>
          </w:tcPr>
          <w:p w14:paraId="07D665E8" w14:textId="77777777" w:rsidR="00CF288C" w:rsidRPr="005E4E21" w:rsidRDefault="00CF288C" w:rsidP="003D075A">
            <w:pPr>
              <w:jc w:val="right"/>
              <w:rPr>
                <w:color w:val="000000"/>
                <w:sz w:val="20"/>
                <w:szCs w:val="20"/>
              </w:rPr>
            </w:pPr>
            <w:r w:rsidRPr="005E4E21">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47103C3D" w14:textId="77777777" w:rsidR="00CF288C" w:rsidRPr="005E4E21" w:rsidRDefault="00CF288C" w:rsidP="003D075A">
            <w:pPr>
              <w:jc w:val="right"/>
              <w:rPr>
                <w:color w:val="000000"/>
                <w:sz w:val="20"/>
                <w:szCs w:val="20"/>
              </w:rPr>
            </w:pPr>
            <w:r w:rsidRPr="005E4E21">
              <w:rPr>
                <w:color w:val="000000"/>
                <w:sz w:val="20"/>
                <w:szCs w:val="20"/>
              </w:rPr>
              <w:t>10,982</w:t>
            </w:r>
          </w:p>
        </w:tc>
        <w:tc>
          <w:tcPr>
            <w:tcW w:w="545" w:type="pct"/>
            <w:tcBorders>
              <w:top w:val="nil"/>
              <w:left w:val="nil"/>
              <w:bottom w:val="single" w:sz="4" w:space="0" w:color="auto"/>
              <w:right w:val="single" w:sz="4" w:space="0" w:color="auto"/>
            </w:tcBorders>
            <w:shd w:val="clear" w:color="auto" w:fill="auto"/>
            <w:vAlign w:val="center"/>
            <w:hideMark/>
          </w:tcPr>
          <w:p w14:paraId="54E3CA86" w14:textId="77777777" w:rsidR="00CF288C" w:rsidRPr="005E4E21" w:rsidRDefault="00CF288C" w:rsidP="003D075A">
            <w:pPr>
              <w:jc w:val="right"/>
              <w:rPr>
                <w:color w:val="000000"/>
                <w:sz w:val="20"/>
                <w:szCs w:val="20"/>
              </w:rPr>
            </w:pPr>
            <w:r w:rsidRPr="005E4E21">
              <w:rPr>
                <w:color w:val="000000"/>
                <w:sz w:val="20"/>
                <w:szCs w:val="20"/>
              </w:rPr>
              <w:t>14,782</w:t>
            </w:r>
          </w:p>
        </w:tc>
        <w:tc>
          <w:tcPr>
            <w:tcW w:w="424" w:type="pct"/>
            <w:tcBorders>
              <w:top w:val="nil"/>
              <w:left w:val="nil"/>
              <w:bottom w:val="single" w:sz="4" w:space="0" w:color="auto"/>
              <w:right w:val="single" w:sz="4" w:space="0" w:color="auto"/>
            </w:tcBorders>
            <w:shd w:val="clear" w:color="auto" w:fill="auto"/>
            <w:vAlign w:val="center"/>
            <w:hideMark/>
          </w:tcPr>
          <w:p w14:paraId="41DD52C4" w14:textId="77777777" w:rsidR="00CF288C" w:rsidRPr="005E4E21" w:rsidRDefault="00CF288C" w:rsidP="003D075A">
            <w:pPr>
              <w:jc w:val="right"/>
              <w:rPr>
                <w:color w:val="000000"/>
                <w:sz w:val="20"/>
                <w:szCs w:val="20"/>
              </w:rPr>
            </w:pPr>
            <w:r w:rsidRPr="005E4E21">
              <w:rPr>
                <w:color w:val="000000"/>
                <w:sz w:val="20"/>
                <w:szCs w:val="20"/>
              </w:rPr>
              <w:t> </w:t>
            </w:r>
          </w:p>
        </w:tc>
        <w:tc>
          <w:tcPr>
            <w:tcW w:w="578" w:type="pct"/>
            <w:tcBorders>
              <w:top w:val="nil"/>
              <w:left w:val="nil"/>
              <w:bottom w:val="single" w:sz="4" w:space="0" w:color="auto"/>
              <w:right w:val="single" w:sz="4" w:space="0" w:color="auto"/>
            </w:tcBorders>
            <w:shd w:val="clear" w:color="auto" w:fill="auto"/>
            <w:vAlign w:val="center"/>
            <w:hideMark/>
          </w:tcPr>
          <w:p w14:paraId="62BD0C1B" w14:textId="77777777" w:rsidR="00CF288C" w:rsidRPr="005E4E21" w:rsidRDefault="00CF288C" w:rsidP="003D075A">
            <w:pPr>
              <w:jc w:val="right"/>
              <w:rPr>
                <w:color w:val="000000"/>
                <w:sz w:val="20"/>
                <w:szCs w:val="20"/>
              </w:rPr>
            </w:pPr>
            <w:r w:rsidRPr="005E4E21">
              <w:rPr>
                <w:color w:val="000000"/>
                <w:sz w:val="20"/>
                <w:szCs w:val="20"/>
              </w:rPr>
              <w:t>29,011</w:t>
            </w:r>
          </w:p>
        </w:tc>
      </w:tr>
      <w:tr w:rsidR="00CF288C" w:rsidRPr="005E4E21" w14:paraId="7FF3303D" w14:textId="77777777" w:rsidTr="003D075A">
        <w:trPr>
          <w:trHeight w:val="20"/>
          <w:jc w:val="center"/>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02F81C49" w14:textId="77777777" w:rsidR="00CF288C" w:rsidRPr="005E4E21" w:rsidRDefault="00CF288C" w:rsidP="003D075A">
            <w:pPr>
              <w:jc w:val="center"/>
              <w:rPr>
                <w:color w:val="000000"/>
                <w:sz w:val="20"/>
                <w:szCs w:val="20"/>
              </w:rPr>
            </w:pPr>
            <w:r w:rsidRPr="005E4E21">
              <w:rPr>
                <w:color w:val="000000"/>
                <w:sz w:val="20"/>
                <w:szCs w:val="20"/>
              </w:rPr>
              <w:t>1.3</w:t>
            </w:r>
          </w:p>
        </w:tc>
        <w:tc>
          <w:tcPr>
            <w:tcW w:w="1565" w:type="pct"/>
            <w:tcBorders>
              <w:top w:val="nil"/>
              <w:left w:val="nil"/>
              <w:bottom w:val="single" w:sz="4" w:space="0" w:color="auto"/>
              <w:right w:val="single" w:sz="4" w:space="0" w:color="auto"/>
            </w:tcBorders>
            <w:shd w:val="clear" w:color="auto" w:fill="auto"/>
            <w:vAlign w:val="center"/>
            <w:hideMark/>
          </w:tcPr>
          <w:p w14:paraId="0361CB5B" w14:textId="77777777" w:rsidR="00CF288C" w:rsidRPr="005E4E21" w:rsidRDefault="00CF288C" w:rsidP="003D075A">
            <w:pPr>
              <w:rPr>
                <w:color w:val="000000"/>
                <w:sz w:val="20"/>
                <w:szCs w:val="20"/>
              </w:rPr>
            </w:pPr>
            <w:r w:rsidRPr="005E4E21">
              <w:rPr>
                <w:color w:val="000000"/>
                <w:sz w:val="20"/>
                <w:szCs w:val="20"/>
              </w:rPr>
              <w:t>Трансформатор</w:t>
            </w:r>
          </w:p>
        </w:tc>
        <w:tc>
          <w:tcPr>
            <w:tcW w:w="563" w:type="pct"/>
            <w:tcBorders>
              <w:top w:val="nil"/>
              <w:left w:val="nil"/>
              <w:bottom w:val="single" w:sz="4" w:space="0" w:color="auto"/>
              <w:right w:val="single" w:sz="4" w:space="0" w:color="auto"/>
            </w:tcBorders>
            <w:shd w:val="clear" w:color="auto" w:fill="auto"/>
            <w:vAlign w:val="center"/>
            <w:hideMark/>
          </w:tcPr>
          <w:p w14:paraId="59C30354" w14:textId="77777777" w:rsidR="00CF288C" w:rsidRPr="005E4E21" w:rsidRDefault="00CF288C" w:rsidP="003D075A">
            <w:pPr>
              <w:jc w:val="right"/>
              <w:rPr>
                <w:color w:val="000000"/>
                <w:sz w:val="20"/>
                <w:szCs w:val="20"/>
              </w:rPr>
            </w:pPr>
            <w:r w:rsidRPr="005E4E21">
              <w:rPr>
                <w:color w:val="000000"/>
                <w:sz w:val="20"/>
                <w:szCs w:val="20"/>
              </w:rPr>
              <w:t> </w:t>
            </w:r>
          </w:p>
        </w:tc>
        <w:tc>
          <w:tcPr>
            <w:tcW w:w="658" w:type="pct"/>
            <w:tcBorders>
              <w:top w:val="nil"/>
              <w:left w:val="nil"/>
              <w:bottom w:val="single" w:sz="4" w:space="0" w:color="auto"/>
              <w:right w:val="single" w:sz="4" w:space="0" w:color="auto"/>
            </w:tcBorders>
            <w:shd w:val="clear" w:color="auto" w:fill="auto"/>
            <w:vAlign w:val="center"/>
            <w:hideMark/>
          </w:tcPr>
          <w:p w14:paraId="296390DD" w14:textId="77777777" w:rsidR="00CF288C" w:rsidRPr="005E4E21" w:rsidRDefault="00CF288C" w:rsidP="003D075A">
            <w:pPr>
              <w:jc w:val="right"/>
              <w:rPr>
                <w:color w:val="000000"/>
                <w:sz w:val="20"/>
                <w:szCs w:val="20"/>
              </w:rPr>
            </w:pPr>
            <w:r w:rsidRPr="005E4E21">
              <w:rPr>
                <w:color w:val="000000"/>
                <w:sz w:val="20"/>
                <w:szCs w:val="20"/>
              </w:rPr>
              <w:t>9 425,163</w:t>
            </w:r>
          </w:p>
        </w:tc>
        <w:tc>
          <w:tcPr>
            <w:tcW w:w="455" w:type="pct"/>
            <w:tcBorders>
              <w:top w:val="nil"/>
              <w:left w:val="nil"/>
              <w:bottom w:val="single" w:sz="4" w:space="0" w:color="auto"/>
              <w:right w:val="single" w:sz="4" w:space="0" w:color="auto"/>
            </w:tcBorders>
            <w:shd w:val="clear" w:color="auto" w:fill="auto"/>
            <w:vAlign w:val="center"/>
            <w:hideMark/>
          </w:tcPr>
          <w:p w14:paraId="6BB9334B" w14:textId="77777777" w:rsidR="00CF288C" w:rsidRPr="005E4E21" w:rsidRDefault="00CF288C" w:rsidP="003D075A">
            <w:pPr>
              <w:jc w:val="right"/>
              <w:rPr>
                <w:color w:val="000000"/>
                <w:sz w:val="20"/>
                <w:szCs w:val="20"/>
              </w:rPr>
            </w:pPr>
            <w:r w:rsidRPr="005E4E21">
              <w:rPr>
                <w:color w:val="000000"/>
                <w:sz w:val="20"/>
                <w:szCs w:val="20"/>
              </w:rPr>
              <w:t> </w:t>
            </w:r>
          </w:p>
        </w:tc>
        <w:tc>
          <w:tcPr>
            <w:tcW w:w="545" w:type="pct"/>
            <w:tcBorders>
              <w:top w:val="nil"/>
              <w:left w:val="nil"/>
              <w:bottom w:val="single" w:sz="4" w:space="0" w:color="auto"/>
              <w:right w:val="single" w:sz="4" w:space="0" w:color="auto"/>
            </w:tcBorders>
            <w:shd w:val="clear" w:color="auto" w:fill="auto"/>
            <w:vAlign w:val="center"/>
            <w:hideMark/>
          </w:tcPr>
          <w:p w14:paraId="3AF1A940" w14:textId="77777777" w:rsidR="00CF288C" w:rsidRPr="005E4E21" w:rsidRDefault="00CF288C" w:rsidP="003D075A">
            <w:pPr>
              <w:jc w:val="right"/>
              <w:rPr>
                <w:color w:val="000000"/>
                <w:sz w:val="20"/>
                <w:szCs w:val="20"/>
              </w:rPr>
            </w:pPr>
            <w:r w:rsidRPr="005E4E21">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14:paraId="63F6D065" w14:textId="77777777" w:rsidR="00CF288C" w:rsidRPr="005E4E21" w:rsidRDefault="00CF288C" w:rsidP="003D075A">
            <w:pPr>
              <w:jc w:val="right"/>
              <w:rPr>
                <w:color w:val="000000"/>
                <w:sz w:val="20"/>
                <w:szCs w:val="20"/>
              </w:rPr>
            </w:pPr>
            <w:r w:rsidRPr="005E4E21">
              <w:rPr>
                <w:color w:val="000000"/>
                <w:sz w:val="20"/>
                <w:szCs w:val="20"/>
              </w:rPr>
              <w:t> </w:t>
            </w:r>
          </w:p>
        </w:tc>
        <w:tc>
          <w:tcPr>
            <w:tcW w:w="578" w:type="pct"/>
            <w:tcBorders>
              <w:top w:val="nil"/>
              <w:left w:val="nil"/>
              <w:bottom w:val="single" w:sz="4" w:space="0" w:color="auto"/>
              <w:right w:val="single" w:sz="4" w:space="0" w:color="auto"/>
            </w:tcBorders>
            <w:shd w:val="clear" w:color="auto" w:fill="auto"/>
            <w:vAlign w:val="center"/>
            <w:hideMark/>
          </w:tcPr>
          <w:p w14:paraId="0EA58BDC" w14:textId="77777777" w:rsidR="00CF288C" w:rsidRPr="005E4E21" w:rsidRDefault="00CF288C" w:rsidP="003D075A">
            <w:pPr>
              <w:jc w:val="right"/>
              <w:rPr>
                <w:color w:val="000000"/>
                <w:sz w:val="20"/>
                <w:szCs w:val="20"/>
              </w:rPr>
            </w:pPr>
            <w:r w:rsidRPr="005E4E21">
              <w:rPr>
                <w:color w:val="000000"/>
                <w:sz w:val="20"/>
                <w:szCs w:val="20"/>
              </w:rPr>
              <w:t>9 425,163</w:t>
            </w:r>
          </w:p>
        </w:tc>
      </w:tr>
      <w:tr w:rsidR="00CF288C" w:rsidRPr="005E4E21" w14:paraId="6A1963D1" w14:textId="77777777" w:rsidTr="003D075A">
        <w:trPr>
          <w:trHeight w:val="20"/>
          <w:jc w:val="center"/>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2F8E92A4" w14:textId="77777777" w:rsidR="00CF288C" w:rsidRPr="005E4E21" w:rsidRDefault="00CF288C" w:rsidP="003D075A">
            <w:pPr>
              <w:jc w:val="center"/>
              <w:rPr>
                <w:color w:val="000000"/>
                <w:sz w:val="20"/>
                <w:szCs w:val="20"/>
              </w:rPr>
            </w:pPr>
            <w:r w:rsidRPr="005E4E21">
              <w:rPr>
                <w:color w:val="000000"/>
                <w:sz w:val="20"/>
                <w:szCs w:val="20"/>
              </w:rPr>
              <w:t>1.4</w:t>
            </w:r>
          </w:p>
        </w:tc>
        <w:tc>
          <w:tcPr>
            <w:tcW w:w="1565" w:type="pct"/>
            <w:tcBorders>
              <w:top w:val="nil"/>
              <w:left w:val="nil"/>
              <w:bottom w:val="single" w:sz="4" w:space="0" w:color="auto"/>
              <w:right w:val="single" w:sz="4" w:space="0" w:color="auto"/>
            </w:tcBorders>
            <w:shd w:val="clear" w:color="auto" w:fill="auto"/>
            <w:vAlign w:val="center"/>
            <w:hideMark/>
          </w:tcPr>
          <w:p w14:paraId="0B9C686F" w14:textId="77777777" w:rsidR="00CF288C" w:rsidRPr="005E4E21" w:rsidRDefault="00CF288C" w:rsidP="003D075A">
            <w:pPr>
              <w:rPr>
                <w:color w:val="000000"/>
                <w:sz w:val="20"/>
                <w:szCs w:val="20"/>
              </w:rPr>
            </w:pPr>
            <w:r w:rsidRPr="005E4E21">
              <w:rPr>
                <w:color w:val="000000"/>
                <w:sz w:val="20"/>
                <w:szCs w:val="20"/>
              </w:rPr>
              <w:t>Накладные</w:t>
            </w:r>
          </w:p>
        </w:tc>
        <w:tc>
          <w:tcPr>
            <w:tcW w:w="563" w:type="pct"/>
            <w:tcBorders>
              <w:top w:val="nil"/>
              <w:left w:val="nil"/>
              <w:bottom w:val="single" w:sz="4" w:space="0" w:color="auto"/>
              <w:right w:val="single" w:sz="4" w:space="0" w:color="auto"/>
            </w:tcBorders>
            <w:shd w:val="clear" w:color="auto" w:fill="auto"/>
            <w:vAlign w:val="center"/>
            <w:hideMark/>
          </w:tcPr>
          <w:p w14:paraId="0A5F2F69" w14:textId="77777777" w:rsidR="00CF288C" w:rsidRPr="005E4E21" w:rsidRDefault="00CF288C" w:rsidP="003D075A">
            <w:pPr>
              <w:jc w:val="right"/>
              <w:rPr>
                <w:color w:val="000000"/>
                <w:sz w:val="20"/>
                <w:szCs w:val="20"/>
              </w:rPr>
            </w:pPr>
            <w:r w:rsidRPr="005E4E21">
              <w:rPr>
                <w:color w:val="000000"/>
                <w:sz w:val="20"/>
                <w:szCs w:val="20"/>
              </w:rPr>
              <w:t> </w:t>
            </w:r>
          </w:p>
        </w:tc>
        <w:tc>
          <w:tcPr>
            <w:tcW w:w="658" w:type="pct"/>
            <w:tcBorders>
              <w:top w:val="nil"/>
              <w:left w:val="nil"/>
              <w:bottom w:val="single" w:sz="4" w:space="0" w:color="auto"/>
              <w:right w:val="single" w:sz="4" w:space="0" w:color="auto"/>
            </w:tcBorders>
            <w:shd w:val="clear" w:color="auto" w:fill="auto"/>
            <w:vAlign w:val="center"/>
            <w:hideMark/>
          </w:tcPr>
          <w:p w14:paraId="00AA94C2" w14:textId="77777777" w:rsidR="00CF288C" w:rsidRPr="005E4E21" w:rsidRDefault="00CF288C" w:rsidP="003D075A">
            <w:pPr>
              <w:jc w:val="right"/>
              <w:rPr>
                <w:color w:val="000000"/>
                <w:sz w:val="20"/>
                <w:szCs w:val="20"/>
              </w:rPr>
            </w:pPr>
            <w:r w:rsidRPr="005E4E21">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2B198023" w14:textId="77777777" w:rsidR="00CF288C" w:rsidRPr="005E4E21" w:rsidRDefault="00CF288C" w:rsidP="003D075A">
            <w:pPr>
              <w:jc w:val="right"/>
              <w:rPr>
                <w:color w:val="000000"/>
                <w:sz w:val="20"/>
                <w:szCs w:val="20"/>
              </w:rPr>
            </w:pPr>
            <w:r w:rsidRPr="005E4E21">
              <w:rPr>
                <w:color w:val="000000"/>
                <w:sz w:val="20"/>
                <w:szCs w:val="20"/>
              </w:rPr>
              <w:t> </w:t>
            </w:r>
          </w:p>
        </w:tc>
        <w:tc>
          <w:tcPr>
            <w:tcW w:w="545" w:type="pct"/>
            <w:tcBorders>
              <w:top w:val="nil"/>
              <w:left w:val="nil"/>
              <w:bottom w:val="single" w:sz="4" w:space="0" w:color="auto"/>
              <w:right w:val="single" w:sz="4" w:space="0" w:color="auto"/>
            </w:tcBorders>
            <w:shd w:val="clear" w:color="auto" w:fill="auto"/>
            <w:vAlign w:val="center"/>
            <w:hideMark/>
          </w:tcPr>
          <w:p w14:paraId="0C559842" w14:textId="77777777" w:rsidR="00CF288C" w:rsidRPr="005E4E21" w:rsidRDefault="00CF288C" w:rsidP="003D075A">
            <w:pPr>
              <w:jc w:val="right"/>
              <w:rPr>
                <w:color w:val="000000"/>
                <w:sz w:val="20"/>
                <w:szCs w:val="20"/>
              </w:rPr>
            </w:pPr>
            <w:r w:rsidRPr="005E4E21">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14:paraId="4ABEDD47" w14:textId="77777777" w:rsidR="00CF288C" w:rsidRPr="005E4E21" w:rsidRDefault="00CF288C" w:rsidP="003D075A">
            <w:pPr>
              <w:jc w:val="right"/>
              <w:rPr>
                <w:color w:val="000000"/>
                <w:sz w:val="20"/>
                <w:szCs w:val="20"/>
              </w:rPr>
            </w:pPr>
            <w:r w:rsidRPr="005E4E21">
              <w:rPr>
                <w:color w:val="000000"/>
                <w:sz w:val="20"/>
                <w:szCs w:val="20"/>
              </w:rPr>
              <w:t>19,735</w:t>
            </w:r>
          </w:p>
        </w:tc>
        <w:tc>
          <w:tcPr>
            <w:tcW w:w="578" w:type="pct"/>
            <w:tcBorders>
              <w:top w:val="nil"/>
              <w:left w:val="nil"/>
              <w:bottom w:val="single" w:sz="4" w:space="0" w:color="auto"/>
              <w:right w:val="single" w:sz="4" w:space="0" w:color="auto"/>
            </w:tcBorders>
            <w:shd w:val="clear" w:color="auto" w:fill="auto"/>
            <w:vAlign w:val="center"/>
            <w:hideMark/>
          </w:tcPr>
          <w:p w14:paraId="173BBEF4" w14:textId="77777777" w:rsidR="00CF288C" w:rsidRPr="005E4E21" w:rsidRDefault="00CF288C" w:rsidP="003D075A">
            <w:pPr>
              <w:jc w:val="right"/>
              <w:rPr>
                <w:color w:val="000000"/>
                <w:sz w:val="20"/>
                <w:szCs w:val="20"/>
              </w:rPr>
            </w:pPr>
            <w:r w:rsidRPr="005E4E21">
              <w:rPr>
                <w:color w:val="000000"/>
                <w:sz w:val="20"/>
                <w:szCs w:val="20"/>
              </w:rPr>
              <w:t>19,735</w:t>
            </w:r>
          </w:p>
        </w:tc>
      </w:tr>
      <w:tr w:rsidR="00CF288C" w:rsidRPr="005E4E21" w14:paraId="4EC12FB4" w14:textId="77777777" w:rsidTr="003D075A">
        <w:trPr>
          <w:trHeight w:val="20"/>
          <w:jc w:val="center"/>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6B172636" w14:textId="77777777" w:rsidR="00CF288C" w:rsidRPr="005E4E21" w:rsidRDefault="00CF288C" w:rsidP="003D075A">
            <w:pPr>
              <w:jc w:val="center"/>
              <w:rPr>
                <w:color w:val="000000"/>
                <w:sz w:val="20"/>
                <w:szCs w:val="20"/>
              </w:rPr>
            </w:pPr>
            <w:r w:rsidRPr="005E4E21">
              <w:rPr>
                <w:color w:val="000000"/>
                <w:sz w:val="20"/>
                <w:szCs w:val="20"/>
              </w:rPr>
              <w:t>1.5</w:t>
            </w:r>
          </w:p>
        </w:tc>
        <w:tc>
          <w:tcPr>
            <w:tcW w:w="1565" w:type="pct"/>
            <w:tcBorders>
              <w:top w:val="nil"/>
              <w:left w:val="nil"/>
              <w:bottom w:val="single" w:sz="4" w:space="0" w:color="auto"/>
              <w:right w:val="single" w:sz="4" w:space="0" w:color="auto"/>
            </w:tcBorders>
            <w:shd w:val="clear" w:color="auto" w:fill="auto"/>
            <w:vAlign w:val="center"/>
            <w:hideMark/>
          </w:tcPr>
          <w:p w14:paraId="7221C4EC" w14:textId="77777777" w:rsidR="00CF288C" w:rsidRPr="005E4E21" w:rsidRDefault="00CF288C" w:rsidP="003D075A">
            <w:pPr>
              <w:rPr>
                <w:color w:val="000000"/>
                <w:sz w:val="20"/>
                <w:szCs w:val="20"/>
              </w:rPr>
            </w:pPr>
            <w:r w:rsidRPr="005E4E21">
              <w:rPr>
                <w:color w:val="000000"/>
                <w:sz w:val="20"/>
                <w:szCs w:val="20"/>
              </w:rPr>
              <w:t>Сметная прибыль</w:t>
            </w:r>
          </w:p>
        </w:tc>
        <w:tc>
          <w:tcPr>
            <w:tcW w:w="563" w:type="pct"/>
            <w:tcBorders>
              <w:top w:val="nil"/>
              <w:left w:val="nil"/>
              <w:bottom w:val="single" w:sz="4" w:space="0" w:color="auto"/>
              <w:right w:val="single" w:sz="4" w:space="0" w:color="auto"/>
            </w:tcBorders>
            <w:shd w:val="clear" w:color="auto" w:fill="auto"/>
            <w:vAlign w:val="center"/>
            <w:hideMark/>
          </w:tcPr>
          <w:p w14:paraId="148C93BD" w14:textId="77777777" w:rsidR="00CF288C" w:rsidRPr="005E4E21" w:rsidRDefault="00CF288C" w:rsidP="003D075A">
            <w:pPr>
              <w:jc w:val="right"/>
              <w:rPr>
                <w:color w:val="000000"/>
                <w:sz w:val="20"/>
                <w:szCs w:val="20"/>
              </w:rPr>
            </w:pPr>
            <w:r w:rsidRPr="005E4E21">
              <w:rPr>
                <w:color w:val="000000"/>
                <w:sz w:val="20"/>
                <w:szCs w:val="20"/>
              </w:rPr>
              <w:t> </w:t>
            </w:r>
          </w:p>
        </w:tc>
        <w:tc>
          <w:tcPr>
            <w:tcW w:w="658" w:type="pct"/>
            <w:tcBorders>
              <w:top w:val="nil"/>
              <w:left w:val="nil"/>
              <w:bottom w:val="single" w:sz="4" w:space="0" w:color="auto"/>
              <w:right w:val="single" w:sz="4" w:space="0" w:color="auto"/>
            </w:tcBorders>
            <w:shd w:val="clear" w:color="auto" w:fill="auto"/>
            <w:vAlign w:val="center"/>
            <w:hideMark/>
          </w:tcPr>
          <w:p w14:paraId="700C72D4" w14:textId="77777777" w:rsidR="00CF288C" w:rsidRPr="005E4E21" w:rsidRDefault="00CF288C" w:rsidP="003D075A">
            <w:pPr>
              <w:jc w:val="right"/>
              <w:rPr>
                <w:color w:val="000000"/>
                <w:sz w:val="20"/>
                <w:szCs w:val="20"/>
              </w:rPr>
            </w:pPr>
            <w:r w:rsidRPr="005E4E21">
              <w:rPr>
                <w:color w:val="000000"/>
                <w:sz w:val="20"/>
                <w:szCs w:val="20"/>
              </w:rPr>
              <w:t> </w:t>
            </w:r>
          </w:p>
        </w:tc>
        <w:tc>
          <w:tcPr>
            <w:tcW w:w="455" w:type="pct"/>
            <w:tcBorders>
              <w:top w:val="nil"/>
              <w:left w:val="nil"/>
              <w:bottom w:val="single" w:sz="4" w:space="0" w:color="auto"/>
              <w:right w:val="single" w:sz="4" w:space="0" w:color="auto"/>
            </w:tcBorders>
            <w:shd w:val="clear" w:color="auto" w:fill="auto"/>
            <w:vAlign w:val="center"/>
            <w:hideMark/>
          </w:tcPr>
          <w:p w14:paraId="289E1F8F" w14:textId="77777777" w:rsidR="00CF288C" w:rsidRPr="005E4E21" w:rsidRDefault="00CF288C" w:rsidP="003D075A">
            <w:pPr>
              <w:jc w:val="right"/>
              <w:rPr>
                <w:color w:val="000000"/>
                <w:sz w:val="20"/>
                <w:szCs w:val="20"/>
              </w:rPr>
            </w:pPr>
            <w:r w:rsidRPr="005E4E21">
              <w:rPr>
                <w:color w:val="000000"/>
                <w:sz w:val="20"/>
                <w:szCs w:val="20"/>
              </w:rPr>
              <w:t> </w:t>
            </w:r>
          </w:p>
        </w:tc>
        <w:tc>
          <w:tcPr>
            <w:tcW w:w="545" w:type="pct"/>
            <w:tcBorders>
              <w:top w:val="nil"/>
              <w:left w:val="nil"/>
              <w:bottom w:val="single" w:sz="4" w:space="0" w:color="auto"/>
              <w:right w:val="single" w:sz="4" w:space="0" w:color="auto"/>
            </w:tcBorders>
            <w:shd w:val="clear" w:color="auto" w:fill="auto"/>
            <w:vAlign w:val="center"/>
            <w:hideMark/>
          </w:tcPr>
          <w:p w14:paraId="552D8432" w14:textId="77777777" w:rsidR="00CF288C" w:rsidRPr="005E4E21" w:rsidRDefault="00CF288C" w:rsidP="003D075A">
            <w:pPr>
              <w:jc w:val="right"/>
              <w:rPr>
                <w:color w:val="000000"/>
                <w:sz w:val="20"/>
                <w:szCs w:val="20"/>
              </w:rPr>
            </w:pPr>
            <w:r w:rsidRPr="005E4E21">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14:paraId="4E35446F" w14:textId="77777777" w:rsidR="00CF288C" w:rsidRPr="005E4E21" w:rsidRDefault="00CF288C" w:rsidP="003D075A">
            <w:pPr>
              <w:jc w:val="right"/>
              <w:rPr>
                <w:color w:val="000000"/>
                <w:sz w:val="20"/>
                <w:szCs w:val="20"/>
              </w:rPr>
            </w:pPr>
            <w:r w:rsidRPr="005E4E21">
              <w:rPr>
                <w:color w:val="000000"/>
                <w:sz w:val="20"/>
                <w:szCs w:val="20"/>
              </w:rPr>
              <w:t>13,503</w:t>
            </w:r>
          </w:p>
        </w:tc>
        <w:tc>
          <w:tcPr>
            <w:tcW w:w="578" w:type="pct"/>
            <w:tcBorders>
              <w:top w:val="nil"/>
              <w:left w:val="nil"/>
              <w:bottom w:val="single" w:sz="4" w:space="0" w:color="auto"/>
              <w:right w:val="single" w:sz="4" w:space="0" w:color="auto"/>
            </w:tcBorders>
            <w:shd w:val="clear" w:color="auto" w:fill="auto"/>
            <w:vAlign w:val="center"/>
            <w:hideMark/>
          </w:tcPr>
          <w:p w14:paraId="6C8F4118" w14:textId="77777777" w:rsidR="00CF288C" w:rsidRPr="005E4E21" w:rsidRDefault="00CF288C" w:rsidP="003D075A">
            <w:pPr>
              <w:jc w:val="right"/>
              <w:rPr>
                <w:color w:val="000000"/>
                <w:sz w:val="20"/>
                <w:szCs w:val="20"/>
              </w:rPr>
            </w:pPr>
            <w:r w:rsidRPr="005E4E21">
              <w:rPr>
                <w:color w:val="000000"/>
                <w:sz w:val="20"/>
                <w:szCs w:val="20"/>
              </w:rPr>
              <w:t>13,503</w:t>
            </w:r>
          </w:p>
        </w:tc>
      </w:tr>
      <w:tr w:rsidR="00CF288C" w:rsidRPr="005E4E21" w14:paraId="67FA4CA0" w14:textId="77777777" w:rsidTr="003D075A">
        <w:trPr>
          <w:trHeight w:val="20"/>
          <w:jc w:val="center"/>
        </w:trPr>
        <w:tc>
          <w:tcPr>
            <w:tcW w:w="1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4FDB23" w14:textId="77777777" w:rsidR="00CF288C" w:rsidRPr="005E4E21" w:rsidRDefault="00CF288C" w:rsidP="003D075A">
            <w:pPr>
              <w:jc w:val="center"/>
              <w:rPr>
                <w:color w:val="000000"/>
                <w:sz w:val="20"/>
                <w:szCs w:val="20"/>
              </w:rPr>
            </w:pPr>
            <w:r w:rsidRPr="005E4E21">
              <w:rPr>
                <w:color w:val="000000"/>
                <w:sz w:val="20"/>
                <w:szCs w:val="20"/>
              </w:rPr>
              <w:t>Всего в ценах на 01.01.2000</w:t>
            </w:r>
          </w:p>
        </w:tc>
        <w:tc>
          <w:tcPr>
            <w:tcW w:w="563" w:type="pct"/>
            <w:tcBorders>
              <w:top w:val="nil"/>
              <w:left w:val="nil"/>
              <w:bottom w:val="single" w:sz="4" w:space="0" w:color="auto"/>
              <w:right w:val="single" w:sz="4" w:space="0" w:color="auto"/>
            </w:tcBorders>
            <w:shd w:val="clear" w:color="auto" w:fill="auto"/>
            <w:vAlign w:val="center"/>
            <w:hideMark/>
          </w:tcPr>
          <w:p w14:paraId="6696CA3E" w14:textId="77777777" w:rsidR="00CF288C" w:rsidRPr="005E4E21" w:rsidRDefault="00CF288C" w:rsidP="003D075A">
            <w:pPr>
              <w:jc w:val="right"/>
              <w:rPr>
                <w:color w:val="000000"/>
                <w:sz w:val="20"/>
                <w:szCs w:val="20"/>
              </w:rPr>
            </w:pPr>
            <w:r w:rsidRPr="005E4E21">
              <w:rPr>
                <w:color w:val="000000"/>
                <w:sz w:val="20"/>
                <w:szCs w:val="20"/>
              </w:rPr>
              <w:t>3,247</w:t>
            </w:r>
          </w:p>
        </w:tc>
        <w:tc>
          <w:tcPr>
            <w:tcW w:w="658" w:type="pct"/>
            <w:tcBorders>
              <w:top w:val="nil"/>
              <w:left w:val="nil"/>
              <w:bottom w:val="single" w:sz="4" w:space="0" w:color="auto"/>
              <w:right w:val="single" w:sz="4" w:space="0" w:color="auto"/>
            </w:tcBorders>
            <w:shd w:val="clear" w:color="auto" w:fill="auto"/>
            <w:vAlign w:val="center"/>
            <w:hideMark/>
          </w:tcPr>
          <w:p w14:paraId="41D9A861" w14:textId="77777777" w:rsidR="00CF288C" w:rsidRPr="005E4E21" w:rsidRDefault="00CF288C" w:rsidP="003D075A">
            <w:pPr>
              <w:jc w:val="right"/>
              <w:rPr>
                <w:color w:val="000000"/>
                <w:sz w:val="20"/>
                <w:szCs w:val="20"/>
              </w:rPr>
            </w:pPr>
            <w:r w:rsidRPr="005E4E21">
              <w:rPr>
                <w:color w:val="000000"/>
                <w:sz w:val="20"/>
                <w:szCs w:val="20"/>
              </w:rPr>
              <w:t>9 425,163</w:t>
            </w:r>
          </w:p>
        </w:tc>
        <w:tc>
          <w:tcPr>
            <w:tcW w:w="455" w:type="pct"/>
            <w:tcBorders>
              <w:top w:val="nil"/>
              <w:left w:val="nil"/>
              <w:bottom w:val="single" w:sz="4" w:space="0" w:color="auto"/>
              <w:right w:val="single" w:sz="4" w:space="0" w:color="auto"/>
            </w:tcBorders>
            <w:shd w:val="clear" w:color="auto" w:fill="auto"/>
            <w:vAlign w:val="center"/>
            <w:hideMark/>
          </w:tcPr>
          <w:p w14:paraId="561D74BE" w14:textId="77777777" w:rsidR="00CF288C" w:rsidRPr="005E4E21" w:rsidRDefault="00CF288C" w:rsidP="003D075A">
            <w:pPr>
              <w:jc w:val="right"/>
              <w:rPr>
                <w:color w:val="000000"/>
                <w:sz w:val="20"/>
                <w:szCs w:val="20"/>
              </w:rPr>
            </w:pPr>
            <w:r w:rsidRPr="005E4E21">
              <w:rPr>
                <w:color w:val="000000"/>
                <w:sz w:val="20"/>
                <w:szCs w:val="20"/>
              </w:rPr>
              <w:t>18,669</w:t>
            </w:r>
          </w:p>
        </w:tc>
        <w:tc>
          <w:tcPr>
            <w:tcW w:w="545" w:type="pct"/>
            <w:tcBorders>
              <w:top w:val="nil"/>
              <w:left w:val="nil"/>
              <w:bottom w:val="single" w:sz="4" w:space="0" w:color="auto"/>
              <w:right w:val="single" w:sz="4" w:space="0" w:color="auto"/>
            </w:tcBorders>
            <w:shd w:val="clear" w:color="auto" w:fill="auto"/>
            <w:vAlign w:val="center"/>
            <w:hideMark/>
          </w:tcPr>
          <w:p w14:paraId="43147F41" w14:textId="77777777" w:rsidR="00CF288C" w:rsidRPr="005E4E21" w:rsidRDefault="00CF288C" w:rsidP="003D075A">
            <w:pPr>
              <w:jc w:val="right"/>
              <w:rPr>
                <w:color w:val="000000"/>
                <w:sz w:val="20"/>
                <w:szCs w:val="20"/>
              </w:rPr>
            </w:pPr>
            <w:r w:rsidRPr="005E4E21">
              <w:rPr>
                <w:color w:val="000000"/>
                <w:sz w:val="20"/>
                <w:szCs w:val="20"/>
              </w:rPr>
              <w:t>25,129</w:t>
            </w:r>
          </w:p>
        </w:tc>
        <w:tc>
          <w:tcPr>
            <w:tcW w:w="424" w:type="pct"/>
            <w:tcBorders>
              <w:top w:val="nil"/>
              <w:left w:val="nil"/>
              <w:bottom w:val="single" w:sz="4" w:space="0" w:color="auto"/>
              <w:right w:val="single" w:sz="4" w:space="0" w:color="auto"/>
            </w:tcBorders>
            <w:shd w:val="clear" w:color="auto" w:fill="auto"/>
            <w:vAlign w:val="center"/>
            <w:hideMark/>
          </w:tcPr>
          <w:p w14:paraId="0462BF7A" w14:textId="77777777" w:rsidR="00CF288C" w:rsidRPr="005E4E21" w:rsidRDefault="00CF288C" w:rsidP="003D075A">
            <w:pPr>
              <w:jc w:val="right"/>
              <w:rPr>
                <w:color w:val="000000"/>
                <w:sz w:val="20"/>
                <w:szCs w:val="20"/>
              </w:rPr>
            </w:pPr>
            <w:r w:rsidRPr="005E4E21">
              <w:rPr>
                <w:color w:val="000000"/>
                <w:sz w:val="20"/>
                <w:szCs w:val="20"/>
              </w:rPr>
              <w:t>33,238</w:t>
            </w:r>
          </w:p>
        </w:tc>
        <w:tc>
          <w:tcPr>
            <w:tcW w:w="578" w:type="pct"/>
            <w:tcBorders>
              <w:top w:val="nil"/>
              <w:left w:val="nil"/>
              <w:bottom w:val="single" w:sz="4" w:space="0" w:color="auto"/>
              <w:right w:val="single" w:sz="4" w:space="0" w:color="auto"/>
            </w:tcBorders>
            <w:shd w:val="clear" w:color="auto" w:fill="auto"/>
            <w:vAlign w:val="center"/>
            <w:hideMark/>
          </w:tcPr>
          <w:p w14:paraId="5B585D25" w14:textId="77777777" w:rsidR="00CF288C" w:rsidRPr="005E4E21" w:rsidRDefault="00CF288C" w:rsidP="003D075A">
            <w:pPr>
              <w:jc w:val="right"/>
              <w:rPr>
                <w:color w:val="000000"/>
                <w:sz w:val="20"/>
                <w:szCs w:val="20"/>
              </w:rPr>
            </w:pPr>
            <w:r w:rsidRPr="005E4E21">
              <w:rPr>
                <w:color w:val="000000"/>
                <w:sz w:val="20"/>
                <w:szCs w:val="20"/>
              </w:rPr>
              <w:t>9 505,446</w:t>
            </w:r>
          </w:p>
        </w:tc>
      </w:tr>
      <w:tr w:rsidR="00CF288C" w:rsidRPr="005E4E21" w14:paraId="74942A5F" w14:textId="77777777" w:rsidTr="003D075A">
        <w:trPr>
          <w:trHeight w:val="20"/>
          <w:jc w:val="center"/>
        </w:trPr>
        <w:tc>
          <w:tcPr>
            <w:tcW w:w="212" w:type="pct"/>
            <w:tcBorders>
              <w:top w:val="nil"/>
              <w:left w:val="single" w:sz="4" w:space="0" w:color="auto"/>
              <w:bottom w:val="single" w:sz="4" w:space="0" w:color="auto"/>
              <w:right w:val="single" w:sz="4" w:space="0" w:color="auto"/>
            </w:tcBorders>
            <w:shd w:val="clear" w:color="auto" w:fill="auto"/>
            <w:vAlign w:val="center"/>
            <w:hideMark/>
          </w:tcPr>
          <w:p w14:paraId="085A7D74" w14:textId="77777777" w:rsidR="00CF288C" w:rsidRPr="005E4E21" w:rsidRDefault="00CF288C" w:rsidP="003D075A">
            <w:pPr>
              <w:jc w:val="center"/>
              <w:rPr>
                <w:i/>
                <w:iCs/>
                <w:color w:val="000000"/>
                <w:sz w:val="20"/>
                <w:szCs w:val="20"/>
              </w:rPr>
            </w:pPr>
            <w:r w:rsidRPr="005E4E21">
              <w:rPr>
                <w:i/>
                <w:iCs/>
                <w:color w:val="000000"/>
                <w:sz w:val="20"/>
                <w:szCs w:val="20"/>
              </w:rPr>
              <w:t> </w:t>
            </w:r>
          </w:p>
        </w:tc>
        <w:tc>
          <w:tcPr>
            <w:tcW w:w="1565" w:type="pct"/>
            <w:tcBorders>
              <w:top w:val="nil"/>
              <w:left w:val="nil"/>
              <w:bottom w:val="single" w:sz="4" w:space="0" w:color="auto"/>
              <w:right w:val="single" w:sz="4" w:space="0" w:color="auto"/>
            </w:tcBorders>
            <w:shd w:val="clear" w:color="auto" w:fill="auto"/>
            <w:vAlign w:val="center"/>
            <w:hideMark/>
          </w:tcPr>
          <w:p w14:paraId="128B9120" w14:textId="77777777" w:rsidR="00CF288C" w:rsidRPr="005E4E21" w:rsidRDefault="00CF288C" w:rsidP="003D075A">
            <w:pPr>
              <w:rPr>
                <w:i/>
                <w:iCs/>
                <w:color w:val="000000"/>
                <w:sz w:val="20"/>
                <w:szCs w:val="20"/>
              </w:rPr>
            </w:pPr>
            <w:r w:rsidRPr="005E4E21">
              <w:rPr>
                <w:i/>
                <w:iCs/>
                <w:color w:val="000000"/>
                <w:sz w:val="20"/>
                <w:szCs w:val="20"/>
              </w:rPr>
              <w:t>Индексы (4 кв. 2018 г.)</w:t>
            </w:r>
          </w:p>
        </w:tc>
        <w:tc>
          <w:tcPr>
            <w:tcW w:w="563" w:type="pct"/>
            <w:tcBorders>
              <w:top w:val="nil"/>
              <w:left w:val="nil"/>
              <w:bottom w:val="single" w:sz="4" w:space="0" w:color="auto"/>
              <w:right w:val="single" w:sz="4" w:space="0" w:color="auto"/>
            </w:tcBorders>
            <w:shd w:val="clear" w:color="auto" w:fill="auto"/>
            <w:vAlign w:val="center"/>
            <w:hideMark/>
          </w:tcPr>
          <w:p w14:paraId="0F4B4521" w14:textId="77777777" w:rsidR="00CF288C" w:rsidRPr="005E4E21" w:rsidRDefault="00CF288C" w:rsidP="003D075A">
            <w:pPr>
              <w:jc w:val="right"/>
              <w:rPr>
                <w:i/>
                <w:iCs/>
                <w:color w:val="000000"/>
                <w:sz w:val="20"/>
                <w:szCs w:val="20"/>
              </w:rPr>
            </w:pPr>
            <w:r w:rsidRPr="005E4E21">
              <w:rPr>
                <w:i/>
                <w:iCs/>
                <w:color w:val="000000"/>
                <w:sz w:val="20"/>
                <w:szCs w:val="20"/>
              </w:rPr>
              <w:t>6,978</w:t>
            </w:r>
          </w:p>
        </w:tc>
        <w:tc>
          <w:tcPr>
            <w:tcW w:w="658" w:type="pct"/>
            <w:tcBorders>
              <w:top w:val="nil"/>
              <w:left w:val="nil"/>
              <w:bottom w:val="single" w:sz="4" w:space="0" w:color="auto"/>
              <w:right w:val="single" w:sz="4" w:space="0" w:color="auto"/>
            </w:tcBorders>
            <w:shd w:val="clear" w:color="auto" w:fill="auto"/>
            <w:vAlign w:val="center"/>
            <w:hideMark/>
          </w:tcPr>
          <w:p w14:paraId="55A7C7EC" w14:textId="77777777" w:rsidR="00CF288C" w:rsidRPr="005E4E21" w:rsidRDefault="00CF288C" w:rsidP="003D075A">
            <w:pPr>
              <w:jc w:val="right"/>
              <w:rPr>
                <w:i/>
                <w:iCs/>
                <w:color w:val="000000"/>
                <w:sz w:val="20"/>
                <w:szCs w:val="20"/>
              </w:rPr>
            </w:pPr>
            <w:r w:rsidRPr="005E4E21">
              <w:rPr>
                <w:i/>
                <w:iCs/>
                <w:color w:val="000000"/>
                <w:sz w:val="20"/>
                <w:szCs w:val="20"/>
              </w:rPr>
              <w:t>4,610</w:t>
            </w:r>
          </w:p>
        </w:tc>
        <w:tc>
          <w:tcPr>
            <w:tcW w:w="455" w:type="pct"/>
            <w:tcBorders>
              <w:top w:val="nil"/>
              <w:left w:val="nil"/>
              <w:bottom w:val="single" w:sz="4" w:space="0" w:color="auto"/>
              <w:right w:val="single" w:sz="4" w:space="0" w:color="auto"/>
            </w:tcBorders>
            <w:shd w:val="clear" w:color="auto" w:fill="auto"/>
            <w:vAlign w:val="center"/>
            <w:hideMark/>
          </w:tcPr>
          <w:p w14:paraId="20AD86C6" w14:textId="77777777" w:rsidR="00CF288C" w:rsidRPr="005E4E21" w:rsidRDefault="00CF288C" w:rsidP="003D075A">
            <w:pPr>
              <w:jc w:val="right"/>
              <w:rPr>
                <w:i/>
                <w:iCs/>
                <w:color w:val="000000"/>
                <w:sz w:val="20"/>
                <w:szCs w:val="20"/>
              </w:rPr>
            </w:pPr>
            <w:r w:rsidRPr="005E4E21">
              <w:rPr>
                <w:i/>
                <w:iCs/>
                <w:color w:val="000000"/>
                <w:sz w:val="20"/>
                <w:szCs w:val="20"/>
              </w:rPr>
              <w:t>25,804</w:t>
            </w:r>
          </w:p>
        </w:tc>
        <w:tc>
          <w:tcPr>
            <w:tcW w:w="545" w:type="pct"/>
            <w:tcBorders>
              <w:top w:val="nil"/>
              <w:left w:val="nil"/>
              <w:bottom w:val="single" w:sz="4" w:space="0" w:color="auto"/>
              <w:right w:val="single" w:sz="4" w:space="0" w:color="auto"/>
            </w:tcBorders>
            <w:shd w:val="clear" w:color="auto" w:fill="auto"/>
            <w:vAlign w:val="center"/>
            <w:hideMark/>
          </w:tcPr>
          <w:p w14:paraId="3C180BD5" w14:textId="77777777" w:rsidR="00CF288C" w:rsidRPr="005E4E21" w:rsidRDefault="00CF288C" w:rsidP="003D075A">
            <w:pPr>
              <w:jc w:val="right"/>
              <w:rPr>
                <w:i/>
                <w:iCs/>
                <w:color w:val="000000"/>
                <w:sz w:val="20"/>
                <w:szCs w:val="20"/>
              </w:rPr>
            </w:pPr>
            <w:r w:rsidRPr="005E4E21">
              <w:rPr>
                <w:i/>
                <w:iCs/>
                <w:color w:val="000000"/>
                <w:sz w:val="20"/>
                <w:szCs w:val="20"/>
              </w:rPr>
              <w:t>6,957</w:t>
            </w:r>
          </w:p>
        </w:tc>
        <w:tc>
          <w:tcPr>
            <w:tcW w:w="424" w:type="pct"/>
            <w:tcBorders>
              <w:top w:val="nil"/>
              <w:left w:val="nil"/>
              <w:bottom w:val="single" w:sz="4" w:space="0" w:color="auto"/>
              <w:right w:val="single" w:sz="4" w:space="0" w:color="auto"/>
            </w:tcBorders>
            <w:shd w:val="clear" w:color="auto" w:fill="auto"/>
            <w:vAlign w:val="center"/>
            <w:hideMark/>
          </w:tcPr>
          <w:p w14:paraId="018AC32C" w14:textId="77777777" w:rsidR="00CF288C" w:rsidRPr="005E4E21" w:rsidRDefault="00CF288C" w:rsidP="003D075A">
            <w:pPr>
              <w:jc w:val="right"/>
              <w:rPr>
                <w:i/>
                <w:iCs/>
                <w:color w:val="000000"/>
                <w:sz w:val="20"/>
                <w:szCs w:val="20"/>
              </w:rPr>
            </w:pPr>
            <w:r w:rsidRPr="005E4E21">
              <w:rPr>
                <w:i/>
                <w:iCs/>
                <w:color w:val="000000"/>
                <w:sz w:val="20"/>
                <w:szCs w:val="20"/>
              </w:rPr>
              <w:t>15,482</w:t>
            </w:r>
          </w:p>
        </w:tc>
        <w:tc>
          <w:tcPr>
            <w:tcW w:w="578" w:type="pct"/>
            <w:tcBorders>
              <w:top w:val="nil"/>
              <w:left w:val="nil"/>
              <w:bottom w:val="single" w:sz="4" w:space="0" w:color="auto"/>
              <w:right w:val="single" w:sz="4" w:space="0" w:color="auto"/>
            </w:tcBorders>
            <w:shd w:val="clear" w:color="auto" w:fill="auto"/>
            <w:vAlign w:val="center"/>
            <w:hideMark/>
          </w:tcPr>
          <w:p w14:paraId="436E2BD4" w14:textId="77777777" w:rsidR="00CF288C" w:rsidRPr="005E4E21" w:rsidRDefault="00CF288C" w:rsidP="003D075A">
            <w:pPr>
              <w:jc w:val="right"/>
              <w:rPr>
                <w:i/>
                <w:iCs/>
                <w:color w:val="000000"/>
                <w:sz w:val="20"/>
                <w:szCs w:val="20"/>
              </w:rPr>
            </w:pPr>
            <w:r w:rsidRPr="005E4E21">
              <w:rPr>
                <w:i/>
                <w:iCs/>
                <w:color w:val="000000"/>
                <w:sz w:val="20"/>
                <w:szCs w:val="20"/>
              </w:rPr>
              <w:t> </w:t>
            </w:r>
          </w:p>
        </w:tc>
      </w:tr>
      <w:tr w:rsidR="00CF288C" w:rsidRPr="005E4E21" w14:paraId="3B196C17" w14:textId="77777777" w:rsidTr="003D075A">
        <w:trPr>
          <w:trHeight w:val="20"/>
          <w:jc w:val="center"/>
        </w:trPr>
        <w:tc>
          <w:tcPr>
            <w:tcW w:w="1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2A7951" w14:textId="77777777" w:rsidR="00CF288C" w:rsidRPr="005E4E21" w:rsidRDefault="00CF288C" w:rsidP="003D075A">
            <w:pPr>
              <w:jc w:val="center"/>
              <w:rPr>
                <w:b/>
                <w:bCs/>
                <w:color w:val="000000"/>
                <w:sz w:val="20"/>
                <w:szCs w:val="20"/>
              </w:rPr>
            </w:pPr>
            <w:r w:rsidRPr="005E4E21">
              <w:rPr>
                <w:b/>
                <w:bCs/>
                <w:color w:val="000000"/>
                <w:sz w:val="20"/>
                <w:szCs w:val="20"/>
              </w:rPr>
              <w:t>Всего в ценах на 01.02.2019</w:t>
            </w:r>
          </w:p>
        </w:tc>
        <w:tc>
          <w:tcPr>
            <w:tcW w:w="563" w:type="pct"/>
            <w:tcBorders>
              <w:top w:val="nil"/>
              <w:left w:val="nil"/>
              <w:bottom w:val="single" w:sz="4" w:space="0" w:color="auto"/>
              <w:right w:val="single" w:sz="4" w:space="0" w:color="auto"/>
            </w:tcBorders>
            <w:shd w:val="clear" w:color="auto" w:fill="auto"/>
            <w:vAlign w:val="center"/>
            <w:hideMark/>
          </w:tcPr>
          <w:p w14:paraId="3F7D0D8A" w14:textId="77777777" w:rsidR="00CF288C" w:rsidRPr="005E4E21" w:rsidRDefault="00CF288C" w:rsidP="003D075A">
            <w:pPr>
              <w:jc w:val="right"/>
              <w:rPr>
                <w:b/>
                <w:bCs/>
                <w:color w:val="000000"/>
                <w:sz w:val="20"/>
                <w:szCs w:val="20"/>
              </w:rPr>
            </w:pPr>
            <w:r w:rsidRPr="005E4E21">
              <w:rPr>
                <w:b/>
                <w:bCs/>
                <w:color w:val="000000"/>
                <w:sz w:val="20"/>
                <w:szCs w:val="20"/>
              </w:rPr>
              <w:t>22,658</w:t>
            </w:r>
          </w:p>
        </w:tc>
        <w:tc>
          <w:tcPr>
            <w:tcW w:w="658" w:type="pct"/>
            <w:tcBorders>
              <w:top w:val="nil"/>
              <w:left w:val="nil"/>
              <w:bottom w:val="single" w:sz="4" w:space="0" w:color="auto"/>
              <w:right w:val="single" w:sz="4" w:space="0" w:color="auto"/>
            </w:tcBorders>
            <w:shd w:val="clear" w:color="auto" w:fill="auto"/>
            <w:vAlign w:val="center"/>
            <w:hideMark/>
          </w:tcPr>
          <w:p w14:paraId="3B7D3D60" w14:textId="77777777" w:rsidR="00CF288C" w:rsidRPr="005E4E21" w:rsidRDefault="00CF288C" w:rsidP="003D075A">
            <w:pPr>
              <w:jc w:val="right"/>
              <w:rPr>
                <w:b/>
                <w:bCs/>
                <w:color w:val="000000"/>
                <w:sz w:val="20"/>
                <w:szCs w:val="20"/>
              </w:rPr>
            </w:pPr>
            <w:r w:rsidRPr="005E4E21">
              <w:rPr>
                <w:b/>
                <w:bCs/>
                <w:color w:val="000000"/>
                <w:sz w:val="20"/>
                <w:szCs w:val="20"/>
              </w:rPr>
              <w:t>43 450,000</w:t>
            </w:r>
          </w:p>
        </w:tc>
        <w:tc>
          <w:tcPr>
            <w:tcW w:w="455" w:type="pct"/>
            <w:tcBorders>
              <w:top w:val="nil"/>
              <w:left w:val="nil"/>
              <w:bottom w:val="single" w:sz="4" w:space="0" w:color="auto"/>
              <w:right w:val="single" w:sz="4" w:space="0" w:color="auto"/>
            </w:tcBorders>
            <w:shd w:val="clear" w:color="auto" w:fill="auto"/>
            <w:vAlign w:val="center"/>
            <w:hideMark/>
          </w:tcPr>
          <w:p w14:paraId="4EA86856" w14:textId="77777777" w:rsidR="00CF288C" w:rsidRPr="005E4E21" w:rsidRDefault="00CF288C" w:rsidP="003D075A">
            <w:pPr>
              <w:jc w:val="right"/>
              <w:rPr>
                <w:b/>
                <w:bCs/>
                <w:color w:val="000000"/>
                <w:sz w:val="20"/>
                <w:szCs w:val="20"/>
              </w:rPr>
            </w:pPr>
            <w:r w:rsidRPr="005E4E21">
              <w:rPr>
                <w:b/>
                <w:bCs/>
                <w:color w:val="000000"/>
                <w:sz w:val="20"/>
                <w:szCs w:val="20"/>
              </w:rPr>
              <w:t>481,745</w:t>
            </w:r>
          </w:p>
        </w:tc>
        <w:tc>
          <w:tcPr>
            <w:tcW w:w="545" w:type="pct"/>
            <w:tcBorders>
              <w:top w:val="nil"/>
              <w:left w:val="nil"/>
              <w:bottom w:val="single" w:sz="4" w:space="0" w:color="auto"/>
              <w:right w:val="single" w:sz="4" w:space="0" w:color="auto"/>
            </w:tcBorders>
            <w:shd w:val="clear" w:color="auto" w:fill="auto"/>
            <w:vAlign w:val="center"/>
            <w:hideMark/>
          </w:tcPr>
          <w:p w14:paraId="2DB78AA1" w14:textId="77777777" w:rsidR="00CF288C" w:rsidRPr="005E4E21" w:rsidRDefault="00CF288C" w:rsidP="003D075A">
            <w:pPr>
              <w:jc w:val="right"/>
              <w:rPr>
                <w:b/>
                <w:bCs/>
                <w:color w:val="000000"/>
                <w:sz w:val="20"/>
                <w:szCs w:val="20"/>
              </w:rPr>
            </w:pPr>
            <w:r w:rsidRPr="005E4E21">
              <w:rPr>
                <w:b/>
                <w:bCs/>
                <w:color w:val="000000"/>
                <w:sz w:val="20"/>
                <w:szCs w:val="20"/>
              </w:rPr>
              <w:t>174,821</w:t>
            </w:r>
          </w:p>
        </w:tc>
        <w:tc>
          <w:tcPr>
            <w:tcW w:w="424" w:type="pct"/>
            <w:tcBorders>
              <w:top w:val="nil"/>
              <w:left w:val="nil"/>
              <w:bottom w:val="single" w:sz="4" w:space="0" w:color="auto"/>
              <w:right w:val="single" w:sz="4" w:space="0" w:color="auto"/>
            </w:tcBorders>
            <w:shd w:val="clear" w:color="auto" w:fill="auto"/>
            <w:vAlign w:val="center"/>
            <w:hideMark/>
          </w:tcPr>
          <w:p w14:paraId="754DFEBA" w14:textId="77777777" w:rsidR="00CF288C" w:rsidRPr="005E4E21" w:rsidRDefault="00CF288C" w:rsidP="003D075A">
            <w:pPr>
              <w:jc w:val="right"/>
              <w:rPr>
                <w:b/>
                <w:bCs/>
                <w:color w:val="000000"/>
                <w:sz w:val="20"/>
                <w:szCs w:val="20"/>
              </w:rPr>
            </w:pPr>
            <w:r w:rsidRPr="005E4E21">
              <w:rPr>
                <w:b/>
                <w:bCs/>
                <w:color w:val="000000"/>
                <w:sz w:val="20"/>
                <w:szCs w:val="20"/>
              </w:rPr>
              <w:t>305,544</w:t>
            </w:r>
          </w:p>
        </w:tc>
        <w:tc>
          <w:tcPr>
            <w:tcW w:w="578" w:type="pct"/>
            <w:tcBorders>
              <w:top w:val="nil"/>
              <w:left w:val="nil"/>
              <w:bottom w:val="single" w:sz="4" w:space="0" w:color="auto"/>
              <w:right w:val="single" w:sz="4" w:space="0" w:color="auto"/>
            </w:tcBorders>
            <w:shd w:val="clear" w:color="auto" w:fill="auto"/>
            <w:vAlign w:val="center"/>
            <w:hideMark/>
          </w:tcPr>
          <w:p w14:paraId="4C322745" w14:textId="77777777" w:rsidR="00CF288C" w:rsidRPr="005E4E21" w:rsidRDefault="00CF288C" w:rsidP="003D075A">
            <w:pPr>
              <w:jc w:val="right"/>
              <w:rPr>
                <w:b/>
                <w:bCs/>
                <w:color w:val="000000"/>
                <w:sz w:val="20"/>
                <w:szCs w:val="20"/>
              </w:rPr>
            </w:pPr>
            <w:r w:rsidRPr="005E4E21">
              <w:rPr>
                <w:b/>
                <w:bCs/>
                <w:color w:val="000000"/>
                <w:sz w:val="20"/>
                <w:szCs w:val="20"/>
              </w:rPr>
              <w:t>44 434,768</w:t>
            </w:r>
          </w:p>
        </w:tc>
      </w:tr>
    </w:tbl>
    <w:p w14:paraId="59548904" w14:textId="77777777" w:rsidR="00CF288C" w:rsidRDefault="00CF288C" w:rsidP="00CF288C">
      <w:pPr>
        <w:spacing w:line="360" w:lineRule="auto"/>
        <w:ind w:firstLine="720"/>
        <w:jc w:val="both"/>
        <w:rPr>
          <w:sz w:val="28"/>
          <w:szCs w:val="28"/>
        </w:rPr>
      </w:pPr>
    </w:p>
    <w:p w14:paraId="1B19566A" w14:textId="77777777" w:rsidR="00CF288C" w:rsidRDefault="00CF288C" w:rsidP="00CF288C">
      <w:pPr>
        <w:spacing w:line="360" w:lineRule="auto"/>
        <w:ind w:firstLine="720"/>
        <w:jc w:val="both"/>
        <w:rPr>
          <w:sz w:val="28"/>
          <w:szCs w:val="28"/>
        </w:rPr>
      </w:pPr>
    </w:p>
    <w:p w14:paraId="3614F2EE" w14:textId="77777777" w:rsidR="00CF288C" w:rsidRDefault="00CF288C" w:rsidP="00CF288C">
      <w:pPr>
        <w:spacing w:line="360" w:lineRule="auto"/>
        <w:ind w:firstLine="720"/>
        <w:jc w:val="both"/>
        <w:rPr>
          <w:sz w:val="28"/>
          <w:szCs w:val="28"/>
        </w:rPr>
        <w:sectPr w:rsidR="00CF288C" w:rsidSect="00DB4FA4">
          <w:pgSz w:w="16838" w:h="11906" w:orient="landscape"/>
          <w:pgMar w:top="1134" w:right="851" w:bottom="1134" w:left="1418" w:header="709" w:footer="709" w:gutter="0"/>
          <w:cols w:space="708"/>
          <w:docGrid w:linePitch="360"/>
        </w:sectPr>
      </w:pPr>
    </w:p>
    <w:p w14:paraId="5CB866CE" w14:textId="77777777" w:rsidR="00CF288C" w:rsidRPr="006D065C" w:rsidRDefault="00CF288C" w:rsidP="00CF288C">
      <w:pPr>
        <w:spacing w:line="360" w:lineRule="auto"/>
        <w:ind w:firstLine="720"/>
        <w:jc w:val="both"/>
        <w:rPr>
          <w:sz w:val="28"/>
          <w:szCs w:val="28"/>
        </w:rPr>
      </w:pPr>
      <w:r w:rsidRPr="006D065C">
        <w:rPr>
          <w:sz w:val="28"/>
          <w:szCs w:val="28"/>
        </w:rPr>
        <w:lastRenderedPageBreak/>
        <w:t xml:space="preserve">Предлагается </w:t>
      </w:r>
      <w:r>
        <w:rPr>
          <w:sz w:val="28"/>
          <w:szCs w:val="28"/>
        </w:rPr>
        <w:t xml:space="preserve">согласиться с предприятием и учесть </w:t>
      </w:r>
      <w:r w:rsidRPr="006D065C">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276A0E">
        <w:rPr>
          <w:sz w:val="28"/>
          <w:szCs w:val="28"/>
        </w:rPr>
        <w:t>44</w:t>
      </w:r>
      <w:r>
        <w:rPr>
          <w:sz w:val="28"/>
          <w:szCs w:val="28"/>
        </w:rPr>
        <w:t> </w:t>
      </w:r>
      <w:r w:rsidRPr="00276A0E">
        <w:rPr>
          <w:sz w:val="28"/>
          <w:szCs w:val="28"/>
        </w:rPr>
        <w:t>434,768</w:t>
      </w:r>
      <w:r w:rsidRPr="006D065C">
        <w:rPr>
          <w:sz w:val="28"/>
          <w:szCs w:val="28"/>
        </w:rPr>
        <w:t xml:space="preserve"> тыс. руб.</w:t>
      </w:r>
    </w:p>
    <w:p w14:paraId="294CDE94" w14:textId="77777777" w:rsidR="00CF288C" w:rsidRPr="006D065C" w:rsidRDefault="00CF288C" w:rsidP="00CF288C">
      <w:pPr>
        <w:spacing w:line="336" w:lineRule="auto"/>
        <w:ind w:firstLine="720"/>
        <w:jc w:val="both"/>
        <w:rPr>
          <w:sz w:val="28"/>
          <w:szCs w:val="28"/>
        </w:rPr>
      </w:pPr>
    </w:p>
    <w:p w14:paraId="0503A345" w14:textId="77777777" w:rsidR="00CF288C" w:rsidRPr="006D065C" w:rsidRDefault="00CF288C" w:rsidP="00CF288C">
      <w:pPr>
        <w:spacing w:line="336" w:lineRule="auto"/>
        <w:ind w:firstLine="720"/>
        <w:jc w:val="both"/>
        <w:rPr>
          <w:sz w:val="28"/>
          <w:szCs w:val="28"/>
        </w:rPr>
      </w:pPr>
      <w:r w:rsidRPr="006D065C">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79B36D3" w14:textId="77777777" w:rsidR="00CF288C" w:rsidRPr="006D065C" w:rsidRDefault="00CF288C" w:rsidP="00CF288C">
      <w:pPr>
        <w:spacing w:line="336" w:lineRule="auto"/>
        <w:ind w:firstLine="720"/>
        <w:jc w:val="both"/>
        <w:rPr>
          <w:sz w:val="28"/>
          <w:szCs w:val="28"/>
        </w:rPr>
      </w:pPr>
      <w:r w:rsidRPr="006D065C">
        <w:rPr>
          <w:sz w:val="28"/>
          <w:szCs w:val="28"/>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утверждены Приказом Минэнерго России от 17.01.2019 №10.</w:t>
      </w:r>
    </w:p>
    <w:p w14:paraId="189335AA" w14:textId="77777777" w:rsidR="00CF288C" w:rsidRPr="006D065C" w:rsidRDefault="00CF288C" w:rsidP="00CF288C">
      <w:pPr>
        <w:spacing w:line="336" w:lineRule="auto"/>
        <w:ind w:firstLine="720"/>
        <w:jc w:val="both"/>
        <w:rPr>
          <w:sz w:val="28"/>
          <w:szCs w:val="28"/>
        </w:rPr>
      </w:pPr>
      <w:r w:rsidRPr="006D065C">
        <w:rPr>
          <w:sz w:val="28"/>
          <w:szCs w:val="28"/>
        </w:rPr>
        <w:t>Расчет стоимости работ по УНЦ представлен ниже.</w:t>
      </w:r>
    </w:p>
    <w:p w14:paraId="627E7BB8" w14:textId="77777777" w:rsidR="00CF288C" w:rsidRPr="006D065C" w:rsidRDefault="00CF288C" w:rsidP="00CF288C">
      <w:pPr>
        <w:spacing w:line="360" w:lineRule="auto"/>
        <w:ind w:firstLine="720"/>
        <w:jc w:val="both"/>
        <w:rPr>
          <w:sz w:val="28"/>
          <w:szCs w:val="28"/>
        </w:rPr>
        <w:sectPr w:rsidR="00CF288C" w:rsidRPr="006D065C" w:rsidSect="003014F3">
          <w:pgSz w:w="11906" w:h="16838"/>
          <w:pgMar w:top="993" w:right="850" w:bottom="1276" w:left="1276" w:header="708" w:footer="708" w:gutter="0"/>
          <w:cols w:space="708"/>
          <w:docGrid w:linePitch="360"/>
        </w:sectPr>
      </w:pPr>
    </w:p>
    <w:p w14:paraId="295D2E31" w14:textId="77777777" w:rsidR="00CF288C" w:rsidRPr="006D065C" w:rsidRDefault="00CF288C" w:rsidP="00CF288C">
      <w:pPr>
        <w:spacing w:line="360" w:lineRule="auto"/>
        <w:ind w:firstLine="720"/>
        <w:jc w:val="right"/>
        <w:rPr>
          <w:sz w:val="28"/>
          <w:szCs w:val="28"/>
        </w:rPr>
      </w:pPr>
      <w:r>
        <w:rPr>
          <w:sz w:val="28"/>
          <w:szCs w:val="28"/>
        </w:rPr>
        <w:lastRenderedPageBreak/>
        <w:t>Таблица – Расчет стоимости по УНЦ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685"/>
        <w:gridCol w:w="1066"/>
        <w:gridCol w:w="1568"/>
        <w:gridCol w:w="2135"/>
        <w:gridCol w:w="1526"/>
        <w:gridCol w:w="1951"/>
        <w:gridCol w:w="683"/>
        <w:gridCol w:w="1554"/>
      </w:tblGrid>
      <w:tr w:rsidR="00CF288C" w:rsidRPr="008F7077" w14:paraId="172E7A81" w14:textId="77777777" w:rsidTr="003D075A">
        <w:trPr>
          <w:trHeight w:val="20"/>
        </w:trPr>
        <w:tc>
          <w:tcPr>
            <w:tcW w:w="216" w:type="pct"/>
            <w:shd w:val="clear" w:color="auto" w:fill="auto"/>
            <w:vAlign w:val="center"/>
            <w:hideMark/>
          </w:tcPr>
          <w:p w14:paraId="76C1DA4D" w14:textId="77777777" w:rsidR="00CF288C" w:rsidRPr="008F7077" w:rsidRDefault="00CF288C" w:rsidP="003D075A">
            <w:pPr>
              <w:jc w:val="center"/>
              <w:rPr>
                <w:b/>
                <w:bCs/>
                <w:color w:val="000000"/>
                <w:sz w:val="20"/>
                <w:szCs w:val="20"/>
              </w:rPr>
            </w:pPr>
            <w:r w:rsidRPr="008F7077">
              <w:rPr>
                <w:b/>
                <w:bCs/>
                <w:color w:val="000000"/>
                <w:sz w:val="20"/>
                <w:szCs w:val="20"/>
              </w:rPr>
              <w:t>№ п/п</w:t>
            </w:r>
          </w:p>
        </w:tc>
        <w:tc>
          <w:tcPr>
            <w:tcW w:w="1288" w:type="pct"/>
            <w:shd w:val="clear" w:color="auto" w:fill="auto"/>
            <w:vAlign w:val="center"/>
            <w:hideMark/>
          </w:tcPr>
          <w:p w14:paraId="05E0A746" w14:textId="77777777" w:rsidR="00CF288C" w:rsidRPr="008F7077" w:rsidRDefault="00CF288C" w:rsidP="003D075A">
            <w:pPr>
              <w:jc w:val="center"/>
              <w:rPr>
                <w:b/>
                <w:bCs/>
                <w:color w:val="000000"/>
                <w:sz w:val="20"/>
                <w:szCs w:val="20"/>
              </w:rPr>
            </w:pPr>
            <w:r w:rsidRPr="008F7077">
              <w:rPr>
                <w:b/>
                <w:bCs/>
                <w:color w:val="000000"/>
                <w:sz w:val="20"/>
                <w:szCs w:val="20"/>
              </w:rPr>
              <w:t>Наименование работ</w:t>
            </w:r>
          </w:p>
        </w:tc>
        <w:tc>
          <w:tcPr>
            <w:tcW w:w="293" w:type="pct"/>
            <w:shd w:val="clear" w:color="auto" w:fill="auto"/>
            <w:vAlign w:val="center"/>
            <w:hideMark/>
          </w:tcPr>
          <w:p w14:paraId="167DE01B" w14:textId="77777777" w:rsidR="00CF288C" w:rsidRPr="008F7077" w:rsidRDefault="00CF288C" w:rsidP="003D075A">
            <w:pPr>
              <w:jc w:val="center"/>
              <w:rPr>
                <w:b/>
                <w:bCs/>
                <w:color w:val="000000"/>
                <w:sz w:val="20"/>
                <w:szCs w:val="20"/>
              </w:rPr>
            </w:pPr>
            <w:r w:rsidRPr="008F7077">
              <w:rPr>
                <w:b/>
                <w:bCs/>
                <w:color w:val="000000"/>
                <w:sz w:val="20"/>
                <w:szCs w:val="20"/>
              </w:rPr>
              <w:t>Номер расценки</w:t>
            </w:r>
          </w:p>
        </w:tc>
        <w:tc>
          <w:tcPr>
            <w:tcW w:w="568" w:type="pct"/>
            <w:shd w:val="clear" w:color="auto" w:fill="auto"/>
            <w:vAlign w:val="center"/>
            <w:hideMark/>
          </w:tcPr>
          <w:p w14:paraId="760B1DB5" w14:textId="77777777" w:rsidR="00CF288C" w:rsidRPr="008F7077" w:rsidRDefault="00CF288C" w:rsidP="003D075A">
            <w:pPr>
              <w:jc w:val="center"/>
              <w:rPr>
                <w:b/>
                <w:bCs/>
                <w:color w:val="000000"/>
                <w:sz w:val="20"/>
                <w:szCs w:val="20"/>
              </w:rPr>
            </w:pPr>
            <w:r w:rsidRPr="008F7077">
              <w:rPr>
                <w:b/>
                <w:bCs/>
                <w:color w:val="000000"/>
                <w:sz w:val="20"/>
                <w:szCs w:val="20"/>
              </w:rPr>
              <w:t>Норматив цены по состоянию на 01.01.2018, тыс. руб.</w:t>
            </w:r>
          </w:p>
        </w:tc>
        <w:tc>
          <w:tcPr>
            <w:tcW w:w="761" w:type="pct"/>
            <w:shd w:val="clear" w:color="auto" w:fill="auto"/>
            <w:vAlign w:val="center"/>
            <w:hideMark/>
          </w:tcPr>
          <w:p w14:paraId="237FA7E9" w14:textId="77777777" w:rsidR="00CF288C" w:rsidRPr="008F7077" w:rsidRDefault="00CF288C" w:rsidP="003D075A">
            <w:pPr>
              <w:jc w:val="center"/>
              <w:rPr>
                <w:b/>
                <w:bCs/>
                <w:color w:val="000000"/>
                <w:sz w:val="20"/>
                <w:szCs w:val="20"/>
              </w:rPr>
            </w:pPr>
            <w:r w:rsidRPr="008F7077">
              <w:rPr>
                <w:b/>
                <w:bCs/>
                <w:color w:val="000000"/>
                <w:sz w:val="20"/>
                <w:szCs w:val="20"/>
              </w:rPr>
              <w:t xml:space="preserve"> Коэффициенты перехода (пересчета) от базового УНЦ к УНЦ субъектов РФ</w:t>
            </w:r>
          </w:p>
        </w:tc>
        <w:tc>
          <w:tcPr>
            <w:tcW w:w="396" w:type="pct"/>
            <w:shd w:val="clear" w:color="auto" w:fill="auto"/>
            <w:vAlign w:val="center"/>
            <w:hideMark/>
          </w:tcPr>
          <w:p w14:paraId="7359528F" w14:textId="77777777" w:rsidR="00CF288C" w:rsidRPr="008F7077" w:rsidRDefault="00CF288C" w:rsidP="003D075A">
            <w:pPr>
              <w:jc w:val="center"/>
              <w:rPr>
                <w:b/>
                <w:bCs/>
                <w:color w:val="000000"/>
                <w:sz w:val="20"/>
                <w:szCs w:val="20"/>
              </w:rPr>
            </w:pPr>
            <w:r w:rsidRPr="008F7077">
              <w:rPr>
                <w:b/>
                <w:bCs/>
                <w:color w:val="000000"/>
                <w:sz w:val="20"/>
                <w:szCs w:val="20"/>
              </w:rPr>
              <w:t>Количество оборудования, шт., м, км</w:t>
            </w:r>
          </w:p>
        </w:tc>
        <w:tc>
          <w:tcPr>
            <w:tcW w:w="698" w:type="pct"/>
            <w:shd w:val="clear" w:color="auto" w:fill="auto"/>
            <w:vAlign w:val="center"/>
            <w:hideMark/>
          </w:tcPr>
          <w:p w14:paraId="44C12BA3" w14:textId="77777777" w:rsidR="00CF288C" w:rsidRPr="008F7077" w:rsidRDefault="00CF288C" w:rsidP="003D075A">
            <w:pPr>
              <w:jc w:val="center"/>
              <w:rPr>
                <w:b/>
                <w:bCs/>
                <w:color w:val="000000"/>
                <w:sz w:val="20"/>
                <w:szCs w:val="20"/>
              </w:rPr>
            </w:pPr>
            <w:r w:rsidRPr="008F7077">
              <w:rPr>
                <w:b/>
                <w:bCs/>
                <w:color w:val="000000"/>
                <w:sz w:val="20"/>
                <w:szCs w:val="20"/>
              </w:rPr>
              <w:t>Цена по состоянию на 01.01.2018, тыс. руб.</w:t>
            </w:r>
          </w:p>
        </w:tc>
        <w:tc>
          <w:tcPr>
            <w:tcW w:w="216" w:type="pct"/>
            <w:shd w:val="clear" w:color="auto" w:fill="auto"/>
            <w:vAlign w:val="center"/>
            <w:hideMark/>
          </w:tcPr>
          <w:p w14:paraId="41B3F770" w14:textId="77777777" w:rsidR="00CF288C" w:rsidRPr="008F7077" w:rsidRDefault="00CF288C" w:rsidP="003D075A">
            <w:pPr>
              <w:jc w:val="center"/>
              <w:rPr>
                <w:b/>
                <w:bCs/>
                <w:color w:val="000000"/>
                <w:sz w:val="20"/>
                <w:szCs w:val="20"/>
              </w:rPr>
            </w:pPr>
            <w:r w:rsidRPr="008F7077">
              <w:rPr>
                <w:b/>
                <w:bCs/>
                <w:color w:val="000000"/>
                <w:sz w:val="20"/>
                <w:szCs w:val="20"/>
              </w:rPr>
              <w:t>ИПЦ (2018 г.)</w:t>
            </w:r>
          </w:p>
        </w:tc>
        <w:tc>
          <w:tcPr>
            <w:tcW w:w="563" w:type="pct"/>
            <w:shd w:val="clear" w:color="auto" w:fill="auto"/>
            <w:vAlign w:val="center"/>
            <w:hideMark/>
          </w:tcPr>
          <w:p w14:paraId="30285AC1" w14:textId="77777777" w:rsidR="00CF288C" w:rsidRPr="008F7077" w:rsidRDefault="00CF288C" w:rsidP="003D075A">
            <w:pPr>
              <w:jc w:val="center"/>
              <w:rPr>
                <w:b/>
                <w:bCs/>
                <w:color w:val="000000"/>
                <w:sz w:val="20"/>
                <w:szCs w:val="20"/>
              </w:rPr>
            </w:pPr>
            <w:r w:rsidRPr="008F7077">
              <w:rPr>
                <w:b/>
                <w:bCs/>
                <w:color w:val="000000"/>
                <w:sz w:val="20"/>
                <w:szCs w:val="20"/>
              </w:rPr>
              <w:t>Цена по состоянию на 01.01.2019, тыс. руб.</w:t>
            </w:r>
          </w:p>
        </w:tc>
      </w:tr>
      <w:tr w:rsidR="00CF288C" w:rsidRPr="008F7077" w14:paraId="4045EFBC" w14:textId="77777777" w:rsidTr="003D075A">
        <w:trPr>
          <w:trHeight w:val="20"/>
        </w:trPr>
        <w:tc>
          <w:tcPr>
            <w:tcW w:w="5000" w:type="pct"/>
            <w:gridSpan w:val="9"/>
            <w:shd w:val="clear" w:color="000000" w:fill="D9D9D9"/>
            <w:vAlign w:val="bottom"/>
            <w:hideMark/>
          </w:tcPr>
          <w:p w14:paraId="6D1E58EA" w14:textId="77777777" w:rsidR="00CF288C" w:rsidRPr="008F7077" w:rsidRDefault="00CF288C" w:rsidP="003D075A">
            <w:pPr>
              <w:jc w:val="center"/>
              <w:rPr>
                <w:color w:val="000000"/>
                <w:sz w:val="20"/>
                <w:szCs w:val="20"/>
              </w:rPr>
            </w:pPr>
            <w:r w:rsidRPr="008F7077">
              <w:rPr>
                <w:color w:val="000000"/>
                <w:sz w:val="20"/>
                <w:szCs w:val="20"/>
              </w:rPr>
              <w:t xml:space="preserve">Реконструкция ПС 35 </w:t>
            </w:r>
            <w:proofErr w:type="spellStart"/>
            <w:r w:rsidRPr="008F7077">
              <w:rPr>
                <w:color w:val="000000"/>
                <w:sz w:val="20"/>
                <w:szCs w:val="20"/>
              </w:rPr>
              <w:t>кВ</w:t>
            </w:r>
            <w:proofErr w:type="spellEnd"/>
            <w:r w:rsidRPr="008F7077">
              <w:rPr>
                <w:color w:val="000000"/>
                <w:sz w:val="20"/>
                <w:szCs w:val="20"/>
              </w:rPr>
              <w:t xml:space="preserve"> №24 Дальние горы с заменой двух трансформаторов 35/6 </w:t>
            </w:r>
            <w:proofErr w:type="spellStart"/>
            <w:r w:rsidRPr="008F7077">
              <w:rPr>
                <w:color w:val="000000"/>
                <w:sz w:val="20"/>
                <w:szCs w:val="20"/>
              </w:rPr>
              <w:t>кВ</w:t>
            </w:r>
            <w:proofErr w:type="spellEnd"/>
            <w:r w:rsidRPr="008F7077">
              <w:rPr>
                <w:color w:val="000000"/>
                <w:sz w:val="20"/>
                <w:szCs w:val="20"/>
              </w:rPr>
              <w:t xml:space="preserve"> номинальной мощностью 10 МВА на два трансформатора 35/6 </w:t>
            </w:r>
            <w:proofErr w:type="spellStart"/>
            <w:r w:rsidRPr="008F7077">
              <w:rPr>
                <w:color w:val="000000"/>
                <w:sz w:val="20"/>
                <w:szCs w:val="20"/>
              </w:rPr>
              <w:t>кВ</w:t>
            </w:r>
            <w:proofErr w:type="spellEnd"/>
            <w:r w:rsidRPr="008F7077">
              <w:rPr>
                <w:color w:val="000000"/>
                <w:sz w:val="20"/>
                <w:szCs w:val="20"/>
              </w:rPr>
              <w:t xml:space="preserve"> номинальной мощностью 16 МВА</w:t>
            </w:r>
          </w:p>
        </w:tc>
      </w:tr>
      <w:tr w:rsidR="00CF288C" w:rsidRPr="008F7077" w14:paraId="7B2B7E9A" w14:textId="77777777" w:rsidTr="003D075A">
        <w:trPr>
          <w:trHeight w:val="20"/>
        </w:trPr>
        <w:tc>
          <w:tcPr>
            <w:tcW w:w="216" w:type="pct"/>
            <w:shd w:val="clear" w:color="auto" w:fill="auto"/>
            <w:vAlign w:val="bottom"/>
            <w:hideMark/>
          </w:tcPr>
          <w:p w14:paraId="560ADA55" w14:textId="77777777" w:rsidR="00CF288C" w:rsidRPr="008F7077" w:rsidRDefault="00CF288C" w:rsidP="003D075A">
            <w:pPr>
              <w:jc w:val="right"/>
              <w:rPr>
                <w:color w:val="000000"/>
                <w:sz w:val="20"/>
                <w:szCs w:val="20"/>
              </w:rPr>
            </w:pPr>
            <w:r w:rsidRPr="008F7077">
              <w:rPr>
                <w:color w:val="000000"/>
                <w:sz w:val="20"/>
                <w:szCs w:val="20"/>
              </w:rPr>
              <w:t>1</w:t>
            </w:r>
          </w:p>
        </w:tc>
        <w:tc>
          <w:tcPr>
            <w:tcW w:w="4784" w:type="pct"/>
            <w:gridSpan w:val="8"/>
            <w:shd w:val="clear" w:color="auto" w:fill="auto"/>
            <w:vAlign w:val="bottom"/>
            <w:hideMark/>
          </w:tcPr>
          <w:p w14:paraId="7966E350" w14:textId="77777777" w:rsidR="00CF288C" w:rsidRPr="008F7077" w:rsidRDefault="00CF288C" w:rsidP="003D075A">
            <w:pPr>
              <w:rPr>
                <w:color w:val="000000"/>
                <w:sz w:val="20"/>
                <w:szCs w:val="20"/>
              </w:rPr>
            </w:pPr>
            <w:r w:rsidRPr="008F7077">
              <w:rPr>
                <w:color w:val="000000"/>
                <w:sz w:val="20"/>
                <w:szCs w:val="20"/>
              </w:rPr>
              <w:t xml:space="preserve">Объем финансовых потребностей на строительство (реконструкцию) ячейки трансформатора 6 - 750 </w:t>
            </w:r>
            <w:proofErr w:type="spellStart"/>
            <w:r w:rsidRPr="008F7077">
              <w:rPr>
                <w:color w:val="000000"/>
                <w:sz w:val="20"/>
                <w:szCs w:val="20"/>
              </w:rPr>
              <w:t>кВ</w:t>
            </w:r>
            <w:proofErr w:type="spellEnd"/>
          </w:p>
        </w:tc>
      </w:tr>
      <w:tr w:rsidR="00CF288C" w:rsidRPr="008F7077" w14:paraId="231933DA" w14:textId="77777777" w:rsidTr="003D075A">
        <w:trPr>
          <w:trHeight w:val="20"/>
        </w:trPr>
        <w:tc>
          <w:tcPr>
            <w:tcW w:w="216" w:type="pct"/>
            <w:shd w:val="clear" w:color="auto" w:fill="auto"/>
            <w:vAlign w:val="bottom"/>
            <w:hideMark/>
          </w:tcPr>
          <w:p w14:paraId="4EA4D49A" w14:textId="77777777" w:rsidR="00CF288C" w:rsidRPr="008F7077" w:rsidRDefault="00CF288C" w:rsidP="003D075A">
            <w:pPr>
              <w:jc w:val="right"/>
              <w:rPr>
                <w:color w:val="000000"/>
                <w:sz w:val="20"/>
                <w:szCs w:val="20"/>
              </w:rPr>
            </w:pPr>
            <w:r w:rsidRPr="008F7077">
              <w:rPr>
                <w:color w:val="000000"/>
                <w:sz w:val="20"/>
                <w:szCs w:val="20"/>
              </w:rPr>
              <w:t>1.1</w:t>
            </w:r>
          </w:p>
        </w:tc>
        <w:tc>
          <w:tcPr>
            <w:tcW w:w="1288" w:type="pct"/>
            <w:shd w:val="clear" w:color="auto" w:fill="auto"/>
            <w:vAlign w:val="bottom"/>
            <w:hideMark/>
          </w:tcPr>
          <w:p w14:paraId="247CFF20" w14:textId="77777777" w:rsidR="00CF288C" w:rsidRPr="008F7077" w:rsidRDefault="00CF288C" w:rsidP="003D075A">
            <w:pPr>
              <w:rPr>
                <w:color w:val="000000"/>
                <w:sz w:val="20"/>
                <w:szCs w:val="20"/>
              </w:rPr>
            </w:pPr>
            <w:r w:rsidRPr="008F7077">
              <w:rPr>
                <w:color w:val="000000"/>
                <w:sz w:val="20"/>
                <w:szCs w:val="20"/>
              </w:rPr>
              <w:t xml:space="preserve">УНЦ ячейки трансформатора 6 - 750 </w:t>
            </w:r>
            <w:proofErr w:type="spellStart"/>
            <w:r w:rsidRPr="008F7077">
              <w:rPr>
                <w:color w:val="000000"/>
                <w:sz w:val="20"/>
                <w:szCs w:val="20"/>
              </w:rPr>
              <w:t>кВ</w:t>
            </w:r>
            <w:proofErr w:type="spellEnd"/>
          </w:p>
        </w:tc>
        <w:tc>
          <w:tcPr>
            <w:tcW w:w="293" w:type="pct"/>
            <w:shd w:val="clear" w:color="auto" w:fill="auto"/>
            <w:vAlign w:val="center"/>
            <w:hideMark/>
          </w:tcPr>
          <w:p w14:paraId="6A5426AB" w14:textId="77777777" w:rsidR="00CF288C" w:rsidRPr="008F7077" w:rsidRDefault="00CF288C" w:rsidP="003D075A">
            <w:pPr>
              <w:jc w:val="center"/>
              <w:rPr>
                <w:color w:val="000000"/>
                <w:sz w:val="20"/>
                <w:szCs w:val="20"/>
              </w:rPr>
            </w:pPr>
            <w:r w:rsidRPr="008F7077">
              <w:rPr>
                <w:color w:val="000000"/>
                <w:sz w:val="20"/>
                <w:szCs w:val="20"/>
              </w:rPr>
              <w:t>Т4-07-1</w:t>
            </w:r>
          </w:p>
        </w:tc>
        <w:tc>
          <w:tcPr>
            <w:tcW w:w="568" w:type="pct"/>
            <w:shd w:val="clear" w:color="auto" w:fill="auto"/>
            <w:vAlign w:val="center"/>
            <w:hideMark/>
          </w:tcPr>
          <w:p w14:paraId="395C693B" w14:textId="77777777" w:rsidR="00CF288C" w:rsidRPr="008F7077" w:rsidRDefault="00CF288C" w:rsidP="003D075A">
            <w:pPr>
              <w:jc w:val="center"/>
              <w:rPr>
                <w:color w:val="000000"/>
                <w:sz w:val="20"/>
                <w:szCs w:val="20"/>
              </w:rPr>
            </w:pPr>
            <w:r w:rsidRPr="008F7077">
              <w:rPr>
                <w:color w:val="000000"/>
                <w:sz w:val="20"/>
                <w:szCs w:val="20"/>
              </w:rPr>
              <w:t>23 169</w:t>
            </w:r>
          </w:p>
        </w:tc>
        <w:tc>
          <w:tcPr>
            <w:tcW w:w="761" w:type="pct"/>
            <w:shd w:val="clear" w:color="auto" w:fill="auto"/>
            <w:vAlign w:val="center"/>
            <w:hideMark/>
          </w:tcPr>
          <w:p w14:paraId="293DC09F" w14:textId="77777777" w:rsidR="00CF288C" w:rsidRPr="008F7077" w:rsidRDefault="00CF288C" w:rsidP="003D075A">
            <w:pPr>
              <w:jc w:val="center"/>
              <w:rPr>
                <w:color w:val="000000"/>
                <w:sz w:val="20"/>
                <w:szCs w:val="20"/>
              </w:rPr>
            </w:pPr>
            <w:r w:rsidRPr="008F7077">
              <w:rPr>
                <w:color w:val="000000"/>
                <w:sz w:val="20"/>
                <w:szCs w:val="20"/>
              </w:rPr>
              <w:t>1,05</w:t>
            </w:r>
          </w:p>
        </w:tc>
        <w:tc>
          <w:tcPr>
            <w:tcW w:w="396" w:type="pct"/>
            <w:shd w:val="clear" w:color="auto" w:fill="auto"/>
            <w:vAlign w:val="center"/>
            <w:hideMark/>
          </w:tcPr>
          <w:p w14:paraId="4113527A" w14:textId="77777777" w:rsidR="00CF288C" w:rsidRPr="008F7077" w:rsidRDefault="00CF288C" w:rsidP="003D075A">
            <w:pPr>
              <w:jc w:val="center"/>
              <w:rPr>
                <w:color w:val="000000"/>
                <w:sz w:val="20"/>
                <w:szCs w:val="20"/>
              </w:rPr>
            </w:pPr>
            <w:r w:rsidRPr="008F7077">
              <w:rPr>
                <w:color w:val="000000"/>
                <w:sz w:val="20"/>
                <w:szCs w:val="20"/>
              </w:rPr>
              <w:t>2</w:t>
            </w:r>
          </w:p>
        </w:tc>
        <w:tc>
          <w:tcPr>
            <w:tcW w:w="698" w:type="pct"/>
            <w:shd w:val="clear" w:color="auto" w:fill="auto"/>
            <w:vAlign w:val="center"/>
            <w:hideMark/>
          </w:tcPr>
          <w:p w14:paraId="1D4FED70" w14:textId="77777777" w:rsidR="00CF288C" w:rsidRPr="008F7077" w:rsidRDefault="00CF288C" w:rsidP="003D075A">
            <w:pPr>
              <w:jc w:val="right"/>
              <w:rPr>
                <w:color w:val="000000"/>
                <w:sz w:val="20"/>
                <w:szCs w:val="20"/>
              </w:rPr>
            </w:pPr>
            <w:r w:rsidRPr="008F7077">
              <w:rPr>
                <w:color w:val="000000"/>
                <w:sz w:val="20"/>
                <w:szCs w:val="20"/>
              </w:rPr>
              <w:t>48 654,90</w:t>
            </w:r>
          </w:p>
        </w:tc>
        <w:tc>
          <w:tcPr>
            <w:tcW w:w="216" w:type="pct"/>
            <w:shd w:val="clear" w:color="auto" w:fill="auto"/>
            <w:vAlign w:val="center"/>
            <w:hideMark/>
          </w:tcPr>
          <w:p w14:paraId="1E54905F" w14:textId="77777777" w:rsidR="00CF288C" w:rsidRPr="008F7077" w:rsidRDefault="00CF288C" w:rsidP="003D075A">
            <w:pPr>
              <w:jc w:val="right"/>
              <w:rPr>
                <w:sz w:val="20"/>
                <w:szCs w:val="20"/>
              </w:rPr>
            </w:pPr>
            <w:r w:rsidRPr="008F7077">
              <w:rPr>
                <w:sz w:val="20"/>
                <w:szCs w:val="20"/>
              </w:rPr>
              <w:t>1,051</w:t>
            </w:r>
          </w:p>
        </w:tc>
        <w:tc>
          <w:tcPr>
            <w:tcW w:w="563" w:type="pct"/>
            <w:shd w:val="clear" w:color="auto" w:fill="auto"/>
            <w:vAlign w:val="center"/>
            <w:hideMark/>
          </w:tcPr>
          <w:p w14:paraId="2D334635" w14:textId="77777777" w:rsidR="00CF288C" w:rsidRPr="008F7077" w:rsidRDefault="00CF288C" w:rsidP="003D075A">
            <w:pPr>
              <w:jc w:val="right"/>
              <w:rPr>
                <w:color w:val="000000"/>
                <w:sz w:val="20"/>
                <w:szCs w:val="20"/>
              </w:rPr>
            </w:pPr>
            <w:r w:rsidRPr="008F7077">
              <w:rPr>
                <w:color w:val="000000"/>
                <w:sz w:val="20"/>
                <w:szCs w:val="20"/>
              </w:rPr>
              <w:t>51 136,30</w:t>
            </w:r>
          </w:p>
        </w:tc>
      </w:tr>
      <w:tr w:rsidR="00CF288C" w:rsidRPr="008F7077" w14:paraId="26F6D540" w14:textId="77777777" w:rsidTr="003D075A">
        <w:trPr>
          <w:trHeight w:val="20"/>
        </w:trPr>
        <w:tc>
          <w:tcPr>
            <w:tcW w:w="216" w:type="pct"/>
            <w:shd w:val="clear" w:color="auto" w:fill="auto"/>
            <w:vAlign w:val="bottom"/>
            <w:hideMark/>
          </w:tcPr>
          <w:p w14:paraId="18E6E872" w14:textId="77777777" w:rsidR="00CF288C" w:rsidRPr="008F7077" w:rsidRDefault="00CF288C" w:rsidP="003D075A">
            <w:pPr>
              <w:jc w:val="right"/>
              <w:rPr>
                <w:color w:val="000000"/>
                <w:sz w:val="20"/>
                <w:szCs w:val="20"/>
              </w:rPr>
            </w:pPr>
            <w:r w:rsidRPr="008F7077">
              <w:rPr>
                <w:color w:val="000000"/>
                <w:sz w:val="20"/>
                <w:szCs w:val="20"/>
              </w:rPr>
              <w:t>1.2</w:t>
            </w:r>
          </w:p>
        </w:tc>
        <w:tc>
          <w:tcPr>
            <w:tcW w:w="1288" w:type="pct"/>
            <w:shd w:val="clear" w:color="auto" w:fill="auto"/>
            <w:vAlign w:val="bottom"/>
            <w:hideMark/>
          </w:tcPr>
          <w:p w14:paraId="6D70245E" w14:textId="77777777" w:rsidR="00CF288C" w:rsidRPr="008F7077" w:rsidRDefault="00CF288C" w:rsidP="003D075A">
            <w:pPr>
              <w:rPr>
                <w:color w:val="000000"/>
                <w:sz w:val="20"/>
                <w:szCs w:val="20"/>
              </w:rPr>
            </w:pPr>
            <w:r w:rsidRPr="008F7077">
              <w:rPr>
                <w:color w:val="000000"/>
                <w:sz w:val="20"/>
                <w:szCs w:val="20"/>
              </w:rPr>
              <w:t xml:space="preserve">УНЦ регулировочного трансформатора 6 - 220 </w:t>
            </w:r>
            <w:proofErr w:type="spellStart"/>
            <w:r w:rsidRPr="008F7077">
              <w:rPr>
                <w:color w:val="000000"/>
                <w:sz w:val="20"/>
                <w:szCs w:val="20"/>
              </w:rPr>
              <w:t>кВ</w:t>
            </w:r>
            <w:proofErr w:type="spellEnd"/>
          </w:p>
        </w:tc>
        <w:tc>
          <w:tcPr>
            <w:tcW w:w="293" w:type="pct"/>
            <w:shd w:val="clear" w:color="auto" w:fill="auto"/>
            <w:vAlign w:val="center"/>
            <w:hideMark/>
          </w:tcPr>
          <w:p w14:paraId="02302AE1" w14:textId="77777777" w:rsidR="00CF288C" w:rsidRPr="008F7077" w:rsidRDefault="00CF288C" w:rsidP="003D075A">
            <w:pPr>
              <w:jc w:val="center"/>
              <w:rPr>
                <w:color w:val="000000"/>
                <w:sz w:val="20"/>
                <w:szCs w:val="20"/>
              </w:rPr>
            </w:pPr>
            <w:r w:rsidRPr="008F7077">
              <w:rPr>
                <w:color w:val="000000"/>
                <w:sz w:val="20"/>
                <w:szCs w:val="20"/>
              </w:rPr>
              <w:t>-</w:t>
            </w:r>
          </w:p>
        </w:tc>
        <w:tc>
          <w:tcPr>
            <w:tcW w:w="568" w:type="pct"/>
            <w:shd w:val="clear" w:color="auto" w:fill="auto"/>
            <w:vAlign w:val="center"/>
            <w:hideMark/>
          </w:tcPr>
          <w:p w14:paraId="0CE9AF9D" w14:textId="77777777" w:rsidR="00CF288C" w:rsidRPr="008F7077" w:rsidRDefault="00CF288C" w:rsidP="003D075A">
            <w:pPr>
              <w:jc w:val="center"/>
              <w:rPr>
                <w:color w:val="000000"/>
                <w:sz w:val="20"/>
                <w:szCs w:val="20"/>
              </w:rPr>
            </w:pPr>
            <w:r w:rsidRPr="008F7077">
              <w:rPr>
                <w:color w:val="000000"/>
                <w:sz w:val="20"/>
                <w:szCs w:val="20"/>
              </w:rPr>
              <w:t>-</w:t>
            </w:r>
          </w:p>
        </w:tc>
        <w:tc>
          <w:tcPr>
            <w:tcW w:w="761" w:type="pct"/>
            <w:shd w:val="clear" w:color="auto" w:fill="auto"/>
            <w:vAlign w:val="center"/>
            <w:hideMark/>
          </w:tcPr>
          <w:p w14:paraId="7C02E483" w14:textId="77777777" w:rsidR="00CF288C" w:rsidRPr="008F7077" w:rsidRDefault="00CF288C" w:rsidP="003D075A">
            <w:pPr>
              <w:jc w:val="center"/>
              <w:rPr>
                <w:color w:val="000000"/>
                <w:sz w:val="20"/>
                <w:szCs w:val="20"/>
              </w:rPr>
            </w:pPr>
            <w:r w:rsidRPr="008F7077">
              <w:rPr>
                <w:color w:val="000000"/>
                <w:sz w:val="20"/>
                <w:szCs w:val="20"/>
              </w:rPr>
              <w:t>-</w:t>
            </w:r>
          </w:p>
        </w:tc>
        <w:tc>
          <w:tcPr>
            <w:tcW w:w="396" w:type="pct"/>
            <w:shd w:val="clear" w:color="auto" w:fill="auto"/>
            <w:vAlign w:val="center"/>
            <w:hideMark/>
          </w:tcPr>
          <w:p w14:paraId="16057B8E" w14:textId="77777777" w:rsidR="00CF288C" w:rsidRPr="008F7077" w:rsidRDefault="00CF288C" w:rsidP="003D075A">
            <w:pPr>
              <w:jc w:val="center"/>
              <w:rPr>
                <w:color w:val="000000"/>
                <w:sz w:val="20"/>
                <w:szCs w:val="20"/>
              </w:rPr>
            </w:pPr>
            <w:r w:rsidRPr="008F7077">
              <w:rPr>
                <w:color w:val="000000"/>
                <w:sz w:val="20"/>
                <w:szCs w:val="20"/>
              </w:rPr>
              <w:t>-</w:t>
            </w:r>
          </w:p>
        </w:tc>
        <w:tc>
          <w:tcPr>
            <w:tcW w:w="698" w:type="pct"/>
            <w:shd w:val="clear" w:color="auto" w:fill="auto"/>
            <w:vAlign w:val="center"/>
            <w:hideMark/>
          </w:tcPr>
          <w:p w14:paraId="6B61B898" w14:textId="77777777" w:rsidR="00CF288C" w:rsidRPr="008F7077" w:rsidRDefault="00CF288C" w:rsidP="003D075A">
            <w:pPr>
              <w:jc w:val="center"/>
              <w:rPr>
                <w:color w:val="000000"/>
                <w:sz w:val="20"/>
                <w:szCs w:val="20"/>
              </w:rPr>
            </w:pPr>
            <w:r w:rsidRPr="008F7077">
              <w:rPr>
                <w:color w:val="000000"/>
                <w:sz w:val="20"/>
                <w:szCs w:val="20"/>
              </w:rPr>
              <w:t>-</w:t>
            </w:r>
          </w:p>
        </w:tc>
        <w:tc>
          <w:tcPr>
            <w:tcW w:w="216" w:type="pct"/>
            <w:shd w:val="clear" w:color="auto" w:fill="auto"/>
            <w:vAlign w:val="center"/>
            <w:hideMark/>
          </w:tcPr>
          <w:p w14:paraId="1EF3A066" w14:textId="77777777" w:rsidR="00CF288C" w:rsidRPr="008F7077" w:rsidRDefault="00CF288C" w:rsidP="003D075A">
            <w:pPr>
              <w:jc w:val="center"/>
              <w:rPr>
                <w:color w:val="000000"/>
                <w:sz w:val="20"/>
                <w:szCs w:val="20"/>
              </w:rPr>
            </w:pPr>
            <w:r w:rsidRPr="008F7077">
              <w:rPr>
                <w:color w:val="000000"/>
                <w:sz w:val="20"/>
                <w:szCs w:val="20"/>
              </w:rPr>
              <w:t>-</w:t>
            </w:r>
          </w:p>
        </w:tc>
        <w:tc>
          <w:tcPr>
            <w:tcW w:w="563" w:type="pct"/>
            <w:shd w:val="clear" w:color="auto" w:fill="auto"/>
            <w:vAlign w:val="center"/>
            <w:hideMark/>
          </w:tcPr>
          <w:p w14:paraId="035D223B" w14:textId="77777777" w:rsidR="00CF288C" w:rsidRPr="008F7077" w:rsidRDefault="00CF288C" w:rsidP="003D075A">
            <w:pPr>
              <w:jc w:val="center"/>
              <w:rPr>
                <w:color w:val="000000"/>
                <w:sz w:val="20"/>
                <w:szCs w:val="20"/>
              </w:rPr>
            </w:pPr>
            <w:r w:rsidRPr="008F7077">
              <w:rPr>
                <w:color w:val="000000"/>
                <w:sz w:val="20"/>
                <w:szCs w:val="20"/>
              </w:rPr>
              <w:t>-</w:t>
            </w:r>
          </w:p>
        </w:tc>
      </w:tr>
      <w:tr w:rsidR="00CF288C" w:rsidRPr="008F7077" w14:paraId="2B9CAF1F" w14:textId="77777777" w:rsidTr="003D075A">
        <w:trPr>
          <w:trHeight w:val="20"/>
        </w:trPr>
        <w:tc>
          <w:tcPr>
            <w:tcW w:w="216" w:type="pct"/>
            <w:shd w:val="clear" w:color="auto" w:fill="auto"/>
            <w:vAlign w:val="bottom"/>
            <w:hideMark/>
          </w:tcPr>
          <w:p w14:paraId="665FCB58" w14:textId="77777777" w:rsidR="00CF288C" w:rsidRPr="008F7077" w:rsidRDefault="00CF288C" w:rsidP="003D075A">
            <w:pPr>
              <w:jc w:val="right"/>
              <w:rPr>
                <w:color w:val="000000"/>
                <w:sz w:val="20"/>
                <w:szCs w:val="20"/>
              </w:rPr>
            </w:pPr>
            <w:r w:rsidRPr="008F7077">
              <w:rPr>
                <w:color w:val="000000"/>
                <w:sz w:val="20"/>
                <w:szCs w:val="20"/>
              </w:rPr>
              <w:t>1.3</w:t>
            </w:r>
          </w:p>
        </w:tc>
        <w:tc>
          <w:tcPr>
            <w:tcW w:w="1288" w:type="pct"/>
            <w:shd w:val="clear" w:color="auto" w:fill="auto"/>
            <w:vAlign w:val="bottom"/>
            <w:hideMark/>
          </w:tcPr>
          <w:p w14:paraId="0408D9AC" w14:textId="77777777" w:rsidR="00CF288C" w:rsidRPr="008F7077" w:rsidRDefault="00CF288C" w:rsidP="003D075A">
            <w:pPr>
              <w:rPr>
                <w:color w:val="000000"/>
                <w:sz w:val="20"/>
                <w:szCs w:val="20"/>
              </w:rPr>
            </w:pPr>
            <w:r w:rsidRPr="008F7077">
              <w:rPr>
                <w:color w:val="000000"/>
                <w:sz w:val="20"/>
                <w:szCs w:val="20"/>
              </w:rPr>
              <w:t xml:space="preserve">УНЦ </w:t>
            </w:r>
            <w:proofErr w:type="spellStart"/>
            <w:r w:rsidRPr="008F7077">
              <w:rPr>
                <w:color w:val="000000"/>
                <w:sz w:val="20"/>
                <w:szCs w:val="20"/>
              </w:rPr>
              <w:t>токопровода</w:t>
            </w:r>
            <w:proofErr w:type="spellEnd"/>
            <w:r w:rsidRPr="008F7077">
              <w:rPr>
                <w:color w:val="000000"/>
                <w:sz w:val="20"/>
                <w:szCs w:val="20"/>
              </w:rPr>
              <w:t xml:space="preserve"> 6 - 35 </w:t>
            </w:r>
            <w:proofErr w:type="spellStart"/>
            <w:r w:rsidRPr="008F7077">
              <w:rPr>
                <w:color w:val="000000"/>
                <w:sz w:val="20"/>
                <w:szCs w:val="20"/>
              </w:rPr>
              <w:t>кВ</w:t>
            </w:r>
            <w:proofErr w:type="spellEnd"/>
            <w:r w:rsidRPr="008F7077">
              <w:rPr>
                <w:color w:val="000000"/>
                <w:sz w:val="20"/>
                <w:szCs w:val="20"/>
              </w:rPr>
              <w:t xml:space="preserve"> с литой изоляцией</w:t>
            </w:r>
          </w:p>
        </w:tc>
        <w:tc>
          <w:tcPr>
            <w:tcW w:w="293" w:type="pct"/>
            <w:shd w:val="clear" w:color="auto" w:fill="auto"/>
            <w:vAlign w:val="center"/>
            <w:hideMark/>
          </w:tcPr>
          <w:p w14:paraId="629341C5" w14:textId="77777777" w:rsidR="00CF288C" w:rsidRPr="008F7077" w:rsidRDefault="00CF288C" w:rsidP="003D075A">
            <w:pPr>
              <w:jc w:val="center"/>
              <w:rPr>
                <w:color w:val="000000"/>
                <w:sz w:val="20"/>
                <w:szCs w:val="20"/>
              </w:rPr>
            </w:pPr>
            <w:r w:rsidRPr="008F7077">
              <w:rPr>
                <w:color w:val="000000"/>
                <w:sz w:val="20"/>
                <w:szCs w:val="20"/>
              </w:rPr>
              <w:t>-</w:t>
            </w:r>
          </w:p>
        </w:tc>
        <w:tc>
          <w:tcPr>
            <w:tcW w:w="568" w:type="pct"/>
            <w:shd w:val="clear" w:color="auto" w:fill="auto"/>
            <w:vAlign w:val="center"/>
            <w:hideMark/>
          </w:tcPr>
          <w:p w14:paraId="464F1BCD" w14:textId="77777777" w:rsidR="00CF288C" w:rsidRPr="008F7077" w:rsidRDefault="00CF288C" w:rsidP="003D075A">
            <w:pPr>
              <w:jc w:val="center"/>
              <w:rPr>
                <w:color w:val="000000"/>
                <w:sz w:val="20"/>
                <w:szCs w:val="20"/>
              </w:rPr>
            </w:pPr>
            <w:r w:rsidRPr="008F7077">
              <w:rPr>
                <w:color w:val="000000"/>
                <w:sz w:val="20"/>
                <w:szCs w:val="20"/>
              </w:rPr>
              <w:t>-</w:t>
            </w:r>
          </w:p>
        </w:tc>
        <w:tc>
          <w:tcPr>
            <w:tcW w:w="761" w:type="pct"/>
            <w:shd w:val="clear" w:color="auto" w:fill="auto"/>
            <w:vAlign w:val="center"/>
            <w:hideMark/>
          </w:tcPr>
          <w:p w14:paraId="63EA5D44" w14:textId="77777777" w:rsidR="00CF288C" w:rsidRPr="008F7077" w:rsidRDefault="00CF288C" w:rsidP="003D075A">
            <w:pPr>
              <w:jc w:val="center"/>
              <w:rPr>
                <w:color w:val="000000"/>
                <w:sz w:val="20"/>
                <w:szCs w:val="20"/>
              </w:rPr>
            </w:pPr>
            <w:r w:rsidRPr="008F7077">
              <w:rPr>
                <w:color w:val="000000"/>
                <w:sz w:val="20"/>
                <w:szCs w:val="20"/>
              </w:rPr>
              <w:t>-</w:t>
            </w:r>
          </w:p>
        </w:tc>
        <w:tc>
          <w:tcPr>
            <w:tcW w:w="396" w:type="pct"/>
            <w:shd w:val="clear" w:color="auto" w:fill="auto"/>
            <w:vAlign w:val="center"/>
            <w:hideMark/>
          </w:tcPr>
          <w:p w14:paraId="3108D2B8" w14:textId="77777777" w:rsidR="00CF288C" w:rsidRPr="008F7077" w:rsidRDefault="00CF288C" w:rsidP="003D075A">
            <w:pPr>
              <w:jc w:val="center"/>
              <w:rPr>
                <w:color w:val="000000"/>
                <w:sz w:val="20"/>
                <w:szCs w:val="20"/>
              </w:rPr>
            </w:pPr>
            <w:r w:rsidRPr="008F7077">
              <w:rPr>
                <w:color w:val="000000"/>
                <w:sz w:val="20"/>
                <w:szCs w:val="20"/>
              </w:rPr>
              <w:t>-</w:t>
            </w:r>
          </w:p>
        </w:tc>
        <w:tc>
          <w:tcPr>
            <w:tcW w:w="698" w:type="pct"/>
            <w:shd w:val="clear" w:color="auto" w:fill="auto"/>
            <w:vAlign w:val="center"/>
            <w:hideMark/>
          </w:tcPr>
          <w:p w14:paraId="3A88AE97" w14:textId="77777777" w:rsidR="00CF288C" w:rsidRPr="008F7077" w:rsidRDefault="00CF288C" w:rsidP="003D075A">
            <w:pPr>
              <w:jc w:val="center"/>
              <w:rPr>
                <w:color w:val="000000"/>
                <w:sz w:val="20"/>
                <w:szCs w:val="20"/>
              </w:rPr>
            </w:pPr>
            <w:r w:rsidRPr="008F7077">
              <w:rPr>
                <w:color w:val="000000"/>
                <w:sz w:val="20"/>
                <w:szCs w:val="20"/>
              </w:rPr>
              <w:t>-</w:t>
            </w:r>
          </w:p>
        </w:tc>
        <w:tc>
          <w:tcPr>
            <w:tcW w:w="216" w:type="pct"/>
            <w:shd w:val="clear" w:color="auto" w:fill="auto"/>
            <w:vAlign w:val="center"/>
            <w:hideMark/>
          </w:tcPr>
          <w:p w14:paraId="289EB737" w14:textId="77777777" w:rsidR="00CF288C" w:rsidRPr="008F7077" w:rsidRDefault="00CF288C" w:rsidP="003D075A">
            <w:pPr>
              <w:jc w:val="center"/>
              <w:rPr>
                <w:color w:val="000000"/>
                <w:sz w:val="20"/>
                <w:szCs w:val="20"/>
              </w:rPr>
            </w:pPr>
            <w:r w:rsidRPr="008F7077">
              <w:rPr>
                <w:color w:val="000000"/>
                <w:sz w:val="20"/>
                <w:szCs w:val="20"/>
              </w:rPr>
              <w:t>-</w:t>
            </w:r>
          </w:p>
        </w:tc>
        <w:tc>
          <w:tcPr>
            <w:tcW w:w="563" w:type="pct"/>
            <w:shd w:val="clear" w:color="auto" w:fill="auto"/>
            <w:vAlign w:val="center"/>
            <w:hideMark/>
          </w:tcPr>
          <w:p w14:paraId="6BE78315" w14:textId="77777777" w:rsidR="00CF288C" w:rsidRPr="008F7077" w:rsidRDefault="00CF288C" w:rsidP="003D075A">
            <w:pPr>
              <w:jc w:val="center"/>
              <w:rPr>
                <w:color w:val="000000"/>
                <w:sz w:val="20"/>
                <w:szCs w:val="20"/>
              </w:rPr>
            </w:pPr>
            <w:r w:rsidRPr="008F7077">
              <w:rPr>
                <w:color w:val="000000"/>
                <w:sz w:val="20"/>
                <w:szCs w:val="20"/>
              </w:rPr>
              <w:t>-</w:t>
            </w:r>
          </w:p>
        </w:tc>
      </w:tr>
      <w:tr w:rsidR="00CF288C" w:rsidRPr="008F7077" w14:paraId="3590895B" w14:textId="77777777" w:rsidTr="003D075A">
        <w:trPr>
          <w:trHeight w:val="20"/>
        </w:trPr>
        <w:tc>
          <w:tcPr>
            <w:tcW w:w="216" w:type="pct"/>
            <w:shd w:val="clear" w:color="auto" w:fill="auto"/>
            <w:vAlign w:val="bottom"/>
            <w:hideMark/>
          </w:tcPr>
          <w:p w14:paraId="34F700B8" w14:textId="77777777" w:rsidR="00CF288C" w:rsidRPr="008F7077" w:rsidRDefault="00CF288C" w:rsidP="003D075A">
            <w:pPr>
              <w:jc w:val="right"/>
              <w:rPr>
                <w:color w:val="000000"/>
                <w:sz w:val="20"/>
                <w:szCs w:val="20"/>
              </w:rPr>
            </w:pPr>
            <w:r w:rsidRPr="008F7077">
              <w:rPr>
                <w:color w:val="000000"/>
                <w:sz w:val="20"/>
                <w:szCs w:val="20"/>
              </w:rPr>
              <w:t>1.4</w:t>
            </w:r>
          </w:p>
        </w:tc>
        <w:tc>
          <w:tcPr>
            <w:tcW w:w="1288" w:type="pct"/>
            <w:shd w:val="clear" w:color="auto" w:fill="auto"/>
            <w:vAlign w:val="bottom"/>
            <w:hideMark/>
          </w:tcPr>
          <w:p w14:paraId="02E35F20" w14:textId="77777777" w:rsidR="00CF288C" w:rsidRPr="008F7077" w:rsidRDefault="00CF288C" w:rsidP="003D075A">
            <w:pPr>
              <w:rPr>
                <w:color w:val="000000"/>
                <w:sz w:val="20"/>
                <w:szCs w:val="20"/>
              </w:rPr>
            </w:pPr>
            <w:r w:rsidRPr="008F7077">
              <w:rPr>
                <w:color w:val="000000"/>
                <w:sz w:val="20"/>
                <w:szCs w:val="20"/>
              </w:rPr>
              <w:t>Объем финансовых потребностей на подготовку и устройство территории элементов ПС (ЗПС)</w:t>
            </w:r>
          </w:p>
        </w:tc>
        <w:tc>
          <w:tcPr>
            <w:tcW w:w="293" w:type="pct"/>
            <w:shd w:val="clear" w:color="auto" w:fill="auto"/>
            <w:vAlign w:val="center"/>
            <w:hideMark/>
          </w:tcPr>
          <w:p w14:paraId="67C4FEA7" w14:textId="77777777" w:rsidR="00CF288C" w:rsidRPr="008F7077" w:rsidRDefault="00CF288C" w:rsidP="003D075A">
            <w:pPr>
              <w:jc w:val="center"/>
              <w:rPr>
                <w:color w:val="000000"/>
                <w:sz w:val="20"/>
                <w:szCs w:val="20"/>
              </w:rPr>
            </w:pPr>
            <w:r w:rsidRPr="008F7077">
              <w:rPr>
                <w:color w:val="000000"/>
                <w:sz w:val="20"/>
                <w:szCs w:val="20"/>
              </w:rPr>
              <w:t>-</w:t>
            </w:r>
          </w:p>
        </w:tc>
        <w:tc>
          <w:tcPr>
            <w:tcW w:w="568" w:type="pct"/>
            <w:shd w:val="clear" w:color="auto" w:fill="auto"/>
            <w:vAlign w:val="center"/>
            <w:hideMark/>
          </w:tcPr>
          <w:p w14:paraId="0B6A3712" w14:textId="77777777" w:rsidR="00CF288C" w:rsidRPr="008F7077" w:rsidRDefault="00CF288C" w:rsidP="003D075A">
            <w:pPr>
              <w:jc w:val="center"/>
              <w:rPr>
                <w:color w:val="000000"/>
                <w:sz w:val="20"/>
                <w:szCs w:val="20"/>
              </w:rPr>
            </w:pPr>
            <w:r w:rsidRPr="008F7077">
              <w:rPr>
                <w:color w:val="000000"/>
                <w:sz w:val="20"/>
                <w:szCs w:val="20"/>
              </w:rPr>
              <w:t>-</w:t>
            </w:r>
          </w:p>
        </w:tc>
        <w:tc>
          <w:tcPr>
            <w:tcW w:w="761" w:type="pct"/>
            <w:shd w:val="clear" w:color="auto" w:fill="auto"/>
            <w:vAlign w:val="center"/>
            <w:hideMark/>
          </w:tcPr>
          <w:p w14:paraId="04CF7553" w14:textId="77777777" w:rsidR="00CF288C" w:rsidRPr="008F7077" w:rsidRDefault="00CF288C" w:rsidP="003D075A">
            <w:pPr>
              <w:jc w:val="center"/>
              <w:rPr>
                <w:color w:val="000000"/>
                <w:sz w:val="20"/>
                <w:szCs w:val="20"/>
              </w:rPr>
            </w:pPr>
            <w:r w:rsidRPr="008F7077">
              <w:rPr>
                <w:color w:val="000000"/>
                <w:sz w:val="20"/>
                <w:szCs w:val="20"/>
              </w:rPr>
              <w:t>-</w:t>
            </w:r>
          </w:p>
        </w:tc>
        <w:tc>
          <w:tcPr>
            <w:tcW w:w="396" w:type="pct"/>
            <w:shd w:val="clear" w:color="auto" w:fill="auto"/>
            <w:vAlign w:val="center"/>
            <w:hideMark/>
          </w:tcPr>
          <w:p w14:paraId="25D4A514" w14:textId="77777777" w:rsidR="00CF288C" w:rsidRPr="008F7077" w:rsidRDefault="00CF288C" w:rsidP="003D075A">
            <w:pPr>
              <w:jc w:val="center"/>
              <w:rPr>
                <w:color w:val="000000"/>
                <w:sz w:val="20"/>
                <w:szCs w:val="20"/>
              </w:rPr>
            </w:pPr>
            <w:r w:rsidRPr="008F7077">
              <w:rPr>
                <w:color w:val="000000"/>
                <w:sz w:val="20"/>
                <w:szCs w:val="20"/>
              </w:rPr>
              <w:t>-</w:t>
            </w:r>
          </w:p>
        </w:tc>
        <w:tc>
          <w:tcPr>
            <w:tcW w:w="698" w:type="pct"/>
            <w:shd w:val="clear" w:color="auto" w:fill="auto"/>
            <w:vAlign w:val="center"/>
            <w:hideMark/>
          </w:tcPr>
          <w:p w14:paraId="69CDC562" w14:textId="77777777" w:rsidR="00CF288C" w:rsidRPr="008F7077" w:rsidRDefault="00CF288C" w:rsidP="003D075A">
            <w:pPr>
              <w:jc w:val="center"/>
              <w:rPr>
                <w:color w:val="000000"/>
                <w:sz w:val="20"/>
                <w:szCs w:val="20"/>
              </w:rPr>
            </w:pPr>
            <w:r w:rsidRPr="008F7077">
              <w:rPr>
                <w:color w:val="000000"/>
                <w:sz w:val="20"/>
                <w:szCs w:val="20"/>
              </w:rPr>
              <w:t>-</w:t>
            </w:r>
          </w:p>
        </w:tc>
        <w:tc>
          <w:tcPr>
            <w:tcW w:w="216" w:type="pct"/>
            <w:shd w:val="clear" w:color="auto" w:fill="auto"/>
            <w:vAlign w:val="center"/>
            <w:hideMark/>
          </w:tcPr>
          <w:p w14:paraId="161A27A1" w14:textId="77777777" w:rsidR="00CF288C" w:rsidRPr="008F7077" w:rsidRDefault="00CF288C" w:rsidP="003D075A">
            <w:pPr>
              <w:jc w:val="center"/>
              <w:rPr>
                <w:color w:val="000000"/>
                <w:sz w:val="20"/>
                <w:szCs w:val="20"/>
              </w:rPr>
            </w:pPr>
            <w:r w:rsidRPr="008F7077">
              <w:rPr>
                <w:color w:val="000000"/>
                <w:sz w:val="20"/>
                <w:szCs w:val="20"/>
              </w:rPr>
              <w:t>-</w:t>
            </w:r>
          </w:p>
        </w:tc>
        <w:tc>
          <w:tcPr>
            <w:tcW w:w="563" w:type="pct"/>
            <w:shd w:val="clear" w:color="auto" w:fill="auto"/>
            <w:vAlign w:val="center"/>
            <w:hideMark/>
          </w:tcPr>
          <w:p w14:paraId="046F1BF7" w14:textId="77777777" w:rsidR="00CF288C" w:rsidRPr="008F7077" w:rsidRDefault="00CF288C" w:rsidP="003D075A">
            <w:pPr>
              <w:jc w:val="center"/>
              <w:rPr>
                <w:color w:val="000000"/>
                <w:sz w:val="20"/>
                <w:szCs w:val="20"/>
              </w:rPr>
            </w:pPr>
            <w:r w:rsidRPr="008F7077">
              <w:rPr>
                <w:color w:val="000000"/>
                <w:sz w:val="20"/>
                <w:szCs w:val="20"/>
              </w:rPr>
              <w:t>-</w:t>
            </w:r>
          </w:p>
        </w:tc>
      </w:tr>
      <w:tr w:rsidR="00CF288C" w:rsidRPr="008F7077" w14:paraId="543A5A1B" w14:textId="77777777" w:rsidTr="003D075A">
        <w:trPr>
          <w:trHeight w:val="20"/>
        </w:trPr>
        <w:tc>
          <w:tcPr>
            <w:tcW w:w="216" w:type="pct"/>
            <w:shd w:val="clear" w:color="auto" w:fill="auto"/>
            <w:vAlign w:val="bottom"/>
            <w:hideMark/>
          </w:tcPr>
          <w:p w14:paraId="04F22B7F" w14:textId="77777777" w:rsidR="00CF288C" w:rsidRPr="008F7077" w:rsidRDefault="00CF288C" w:rsidP="003D075A">
            <w:pPr>
              <w:jc w:val="right"/>
              <w:rPr>
                <w:color w:val="000000"/>
                <w:sz w:val="20"/>
                <w:szCs w:val="20"/>
              </w:rPr>
            </w:pPr>
            <w:r w:rsidRPr="008F7077">
              <w:rPr>
                <w:color w:val="000000"/>
                <w:sz w:val="20"/>
                <w:szCs w:val="20"/>
              </w:rPr>
              <w:t>1.5</w:t>
            </w:r>
          </w:p>
        </w:tc>
        <w:tc>
          <w:tcPr>
            <w:tcW w:w="1288" w:type="pct"/>
            <w:shd w:val="clear" w:color="auto" w:fill="auto"/>
            <w:vAlign w:val="bottom"/>
            <w:hideMark/>
          </w:tcPr>
          <w:p w14:paraId="597B6CE5" w14:textId="77777777" w:rsidR="00CF288C" w:rsidRPr="008F7077" w:rsidRDefault="00CF288C" w:rsidP="003D075A">
            <w:pPr>
              <w:rPr>
                <w:color w:val="000000"/>
                <w:sz w:val="20"/>
                <w:szCs w:val="20"/>
              </w:rPr>
            </w:pPr>
            <w:r w:rsidRPr="008F7077">
              <w:rPr>
                <w:color w:val="000000"/>
                <w:sz w:val="20"/>
                <w:szCs w:val="20"/>
              </w:rPr>
              <w:t xml:space="preserve">Затраты на проектно-изыскательские работы для элементов ПС (ЗПС) для ячейки трансформатора напряжением свыше 35 </w:t>
            </w:r>
            <w:proofErr w:type="spellStart"/>
            <w:r w:rsidRPr="008F7077">
              <w:rPr>
                <w:color w:val="000000"/>
                <w:sz w:val="20"/>
                <w:szCs w:val="20"/>
              </w:rPr>
              <w:t>кВ</w:t>
            </w:r>
            <w:proofErr w:type="spellEnd"/>
            <w:r w:rsidRPr="008F7077">
              <w:rPr>
                <w:color w:val="000000"/>
                <w:sz w:val="20"/>
                <w:szCs w:val="20"/>
              </w:rPr>
              <w:t xml:space="preserve"> и мощностью 2 МВА и выше</w:t>
            </w:r>
          </w:p>
        </w:tc>
        <w:tc>
          <w:tcPr>
            <w:tcW w:w="293" w:type="pct"/>
            <w:shd w:val="clear" w:color="auto" w:fill="auto"/>
            <w:vAlign w:val="center"/>
            <w:hideMark/>
          </w:tcPr>
          <w:p w14:paraId="6F0D6B26" w14:textId="77777777" w:rsidR="00CF288C" w:rsidRPr="008F7077" w:rsidRDefault="00CF288C" w:rsidP="003D075A">
            <w:pPr>
              <w:jc w:val="center"/>
              <w:rPr>
                <w:color w:val="000000"/>
                <w:sz w:val="20"/>
                <w:szCs w:val="20"/>
              </w:rPr>
            </w:pPr>
            <w:r w:rsidRPr="008F7077">
              <w:rPr>
                <w:color w:val="000000"/>
                <w:sz w:val="20"/>
                <w:szCs w:val="20"/>
              </w:rPr>
              <w:t>-</w:t>
            </w:r>
          </w:p>
        </w:tc>
        <w:tc>
          <w:tcPr>
            <w:tcW w:w="568" w:type="pct"/>
            <w:shd w:val="clear" w:color="auto" w:fill="auto"/>
            <w:vAlign w:val="center"/>
            <w:hideMark/>
          </w:tcPr>
          <w:p w14:paraId="70D48876" w14:textId="77777777" w:rsidR="00CF288C" w:rsidRPr="008F7077" w:rsidRDefault="00CF288C" w:rsidP="003D075A">
            <w:pPr>
              <w:jc w:val="center"/>
              <w:rPr>
                <w:color w:val="000000"/>
                <w:sz w:val="20"/>
                <w:szCs w:val="20"/>
              </w:rPr>
            </w:pPr>
            <w:r w:rsidRPr="008F7077">
              <w:rPr>
                <w:color w:val="000000"/>
                <w:sz w:val="20"/>
                <w:szCs w:val="20"/>
              </w:rPr>
              <w:t>-</w:t>
            </w:r>
          </w:p>
        </w:tc>
        <w:tc>
          <w:tcPr>
            <w:tcW w:w="761" w:type="pct"/>
            <w:shd w:val="clear" w:color="auto" w:fill="auto"/>
            <w:vAlign w:val="center"/>
            <w:hideMark/>
          </w:tcPr>
          <w:p w14:paraId="24841A38" w14:textId="77777777" w:rsidR="00CF288C" w:rsidRPr="008F7077" w:rsidRDefault="00CF288C" w:rsidP="003D075A">
            <w:pPr>
              <w:jc w:val="center"/>
              <w:rPr>
                <w:color w:val="000000"/>
                <w:sz w:val="20"/>
                <w:szCs w:val="20"/>
              </w:rPr>
            </w:pPr>
            <w:r w:rsidRPr="008F7077">
              <w:rPr>
                <w:color w:val="000000"/>
                <w:sz w:val="20"/>
                <w:szCs w:val="20"/>
              </w:rPr>
              <w:t>-</w:t>
            </w:r>
          </w:p>
        </w:tc>
        <w:tc>
          <w:tcPr>
            <w:tcW w:w="396" w:type="pct"/>
            <w:shd w:val="clear" w:color="auto" w:fill="auto"/>
            <w:vAlign w:val="center"/>
            <w:hideMark/>
          </w:tcPr>
          <w:p w14:paraId="7AEE99DA" w14:textId="77777777" w:rsidR="00CF288C" w:rsidRPr="008F7077" w:rsidRDefault="00CF288C" w:rsidP="003D075A">
            <w:pPr>
              <w:jc w:val="center"/>
              <w:rPr>
                <w:color w:val="000000"/>
                <w:sz w:val="20"/>
                <w:szCs w:val="20"/>
              </w:rPr>
            </w:pPr>
            <w:r w:rsidRPr="008F7077">
              <w:rPr>
                <w:color w:val="000000"/>
                <w:sz w:val="20"/>
                <w:szCs w:val="20"/>
              </w:rPr>
              <w:t>-</w:t>
            </w:r>
          </w:p>
        </w:tc>
        <w:tc>
          <w:tcPr>
            <w:tcW w:w="698" w:type="pct"/>
            <w:shd w:val="clear" w:color="auto" w:fill="auto"/>
            <w:vAlign w:val="center"/>
            <w:hideMark/>
          </w:tcPr>
          <w:p w14:paraId="2E913349" w14:textId="77777777" w:rsidR="00CF288C" w:rsidRPr="008F7077" w:rsidRDefault="00CF288C" w:rsidP="003D075A">
            <w:pPr>
              <w:jc w:val="center"/>
              <w:rPr>
                <w:color w:val="000000"/>
                <w:sz w:val="20"/>
                <w:szCs w:val="20"/>
              </w:rPr>
            </w:pPr>
            <w:r w:rsidRPr="008F7077">
              <w:rPr>
                <w:color w:val="000000"/>
                <w:sz w:val="20"/>
                <w:szCs w:val="20"/>
              </w:rPr>
              <w:t>-</w:t>
            </w:r>
          </w:p>
        </w:tc>
        <w:tc>
          <w:tcPr>
            <w:tcW w:w="216" w:type="pct"/>
            <w:shd w:val="clear" w:color="auto" w:fill="auto"/>
            <w:vAlign w:val="center"/>
            <w:hideMark/>
          </w:tcPr>
          <w:p w14:paraId="1369515D" w14:textId="77777777" w:rsidR="00CF288C" w:rsidRPr="008F7077" w:rsidRDefault="00CF288C" w:rsidP="003D075A">
            <w:pPr>
              <w:jc w:val="center"/>
              <w:rPr>
                <w:color w:val="000000"/>
                <w:sz w:val="20"/>
                <w:szCs w:val="20"/>
              </w:rPr>
            </w:pPr>
            <w:r w:rsidRPr="008F7077">
              <w:rPr>
                <w:color w:val="000000"/>
                <w:sz w:val="20"/>
                <w:szCs w:val="20"/>
              </w:rPr>
              <w:t>-</w:t>
            </w:r>
          </w:p>
        </w:tc>
        <w:tc>
          <w:tcPr>
            <w:tcW w:w="563" w:type="pct"/>
            <w:shd w:val="clear" w:color="auto" w:fill="auto"/>
            <w:vAlign w:val="center"/>
            <w:hideMark/>
          </w:tcPr>
          <w:p w14:paraId="4A630818" w14:textId="77777777" w:rsidR="00CF288C" w:rsidRPr="008F7077" w:rsidRDefault="00CF288C" w:rsidP="003D075A">
            <w:pPr>
              <w:jc w:val="center"/>
              <w:rPr>
                <w:color w:val="000000"/>
                <w:sz w:val="20"/>
                <w:szCs w:val="20"/>
              </w:rPr>
            </w:pPr>
            <w:r w:rsidRPr="008F7077">
              <w:rPr>
                <w:color w:val="000000"/>
                <w:sz w:val="20"/>
                <w:szCs w:val="20"/>
              </w:rPr>
              <w:t>-</w:t>
            </w:r>
          </w:p>
        </w:tc>
      </w:tr>
      <w:tr w:rsidR="00CF288C" w:rsidRPr="008F7077" w14:paraId="3BC8EA3C" w14:textId="77777777" w:rsidTr="003D075A">
        <w:trPr>
          <w:trHeight w:val="20"/>
        </w:trPr>
        <w:tc>
          <w:tcPr>
            <w:tcW w:w="216" w:type="pct"/>
            <w:shd w:val="clear" w:color="auto" w:fill="auto"/>
            <w:vAlign w:val="bottom"/>
            <w:hideMark/>
          </w:tcPr>
          <w:p w14:paraId="5D9FB265" w14:textId="77777777" w:rsidR="00CF288C" w:rsidRPr="008F7077" w:rsidRDefault="00CF288C" w:rsidP="003D075A">
            <w:pPr>
              <w:jc w:val="right"/>
              <w:rPr>
                <w:color w:val="000000"/>
                <w:sz w:val="20"/>
                <w:szCs w:val="20"/>
              </w:rPr>
            </w:pPr>
            <w:r w:rsidRPr="008F7077">
              <w:rPr>
                <w:color w:val="000000"/>
                <w:sz w:val="20"/>
                <w:szCs w:val="20"/>
              </w:rPr>
              <w:t>1.6</w:t>
            </w:r>
          </w:p>
        </w:tc>
        <w:tc>
          <w:tcPr>
            <w:tcW w:w="1288" w:type="pct"/>
            <w:shd w:val="clear" w:color="auto" w:fill="auto"/>
            <w:vAlign w:val="bottom"/>
            <w:hideMark/>
          </w:tcPr>
          <w:p w14:paraId="528BBECE" w14:textId="77777777" w:rsidR="00CF288C" w:rsidRPr="008F7077" w:rsidRDefault="00CF288C" w:rsidP="003D075A">
            <w:pPr>
              <w:rPr>
                <w:color w:val="000000"/>
                <w:sz w:val="20"/>
                <w:szCs w:val="20"/>
              </w:rPr>
            </w:pPr>
            <w:r w:rsidRPr="008F7077">
              <w:rPr>
                <w:color w:val="000000"/>
                <w:sz w:val="20"/>
                <w:szCs w:val="20"/>
              </w:rPr>
              <w:t xml:space="preserve">Затраты на проектно-изыскательские работы для отдельных элементов электрических сетей для трансформаторов напряжением менее 35 </w:t>
            </w:r>
            <w:proofErr w:type="spellStart"/>
            <w:r w:rsidRPr="008F7077">
              <w:rPr>
                <w:color w:val="000000"/>
                <w:sz w:val="20"/>
                <w:szCs w:val="20"/>
              </w:rPr>
              <w:t>кВ</w:t>
            </w:r>
            <w:proofErr w:type="spellEnd"/>
            <w:r w:rsidRPr="008F7077">
              <w:rPr>
                <w:color w:val="000000"/>
                <w:sz w:val="20"/>
                <w:szCs w:val="20"/>
              </w:rPr>
              <w:t xml:space="preserve"> и мощностью менее 2 МВА</w:t>
            </w:r>
          </w:p>
        </w:tc>
        <w:tc>
          <w:tcPr>
            <w:tcW w:w="293" w:type="pct"/>
            <w:shd w:val="clear" w:color="auto" w:fill="auto"/>
            <w:vAlign w:val="center"/>
            <w:hideMark/>
          </w:tcPr>
          <w:p w14:paraId="5623D72D" w14:textId="77777777" w:rsidR="00CF288C" w:rsidRPr="008F7077" w:rsidRDefault="00CF288C" w:rsidP="003D075A">
            <w:pPr>
              <w:jc w:val="center"/>
              <w:rPr>
                <w:color w:val="000000"/>
                <w:sz w:val="20"/>
                <w:szCs w:val="20"/>
              </w:rPr>
            </w:pPr>
            <w:r w:rsidRPr="008F7077">
              <w:rPr>
                <w:color w:val="000000"/>
                <w:sz w:val="20"/>
                <w:szCs w:val="20"/>
              </w:rPr>
              <w:t>-</w:t>
            </w:r>
          </w:p>
        </w:tc>
        <w:tc>
          <w:tcPr>
            <w:tcW w:w="568" w:type="pct"/>
            <w:shd w:val="clear" w:color="auto" w:fill="auto"/>
            <w:vAlign w:val="center"/>
            <w:hideMark/>
          </w:tcPr>
          <w:p w14:paraId="3802BA3B" w14:textId="77777777" w:rsidR="00CF288C" w:rsidRPr="008F7077" w:rsidRDefault="00CF288C" w:rsidP="003D075A">
            <w:pPr>
              <w:jc w:val="center"/>
              <w:rPr>
                <w:color w:val="000000"/>
                <w:sz w:val="20"/>
                <w:szCs w:val="20"/>
              </w:rPr>
            </w:pPr>
            <w:r w:rsidRPr="008F7077">
              <w:rPr>
                <w:color w:val="000000"/>
                <w:sz w:val="20"/>
                <w:szCs w:val="20"/>
              </w:rPr>
              <w:t>-</w:t>
            </w:r>
          </w:p>
        </w:tc>
        <w:tc>
          <w:tcPr>
            <w:tcW w:w="761" w:type="pct"/>
            <w:shd w:val="clear" w:color="auto" w:fill="auto"/>
            <w:vAlign w:val="center"/>
            <w:hideMark/>
          </w:tcPr>
          <w:p w14:paraId="5BAF3DF4" w14:textId="77777777" w:rsidR="00CF288C" w:rsidRPr="008F7077" w:rsidRDefault="00CF288C" w:rsidP="003D075A">
            <w:pPr>
              <w:jc w:val="center"/>
              <w:rPr>
                <w:color w:val="000000"/>
                <w:sz w:val="20"/>
                <w:szCs w:val="20"/>
              </w:rPr>
            </w:pPr>
            <w:r w:rsidRPr="008F7077">
              <w:rPr>
                <w:color w:val="000000"/>
                <w:sz w:val="20"/>
                <w:szCs w:val="20"/>
              </w:rPr>
              <w:t>-</w:t>
            </w:r>
          </w:p>
        </w:tc>
        <w:tc>
          <w:tcPr>
            <w:tcW w:w="396" w:type="pct"/>
            <w:shd w:val="clear" w:color="auto" w:fill="auto"/>
            <w:vAlign w:val="center"/>
            <w:hideMark/>
          </w:tcPr>
          <w:p w14:paraId="6CE88F48" w14:textId="77777777" w:rsidR="00CF288C" w:rsidRPr="008F7077" w:rsidRDefault="00CF288C" w:rsidP="003D075A">
            <w:pPr>
              <w:jc w:val="center"/>
              <w:rPr>
                <w:color w:val="000000"/>
                <w:sz w:val="20"/>
                <w:szCs w:val="20"/>
              </w:rPr>
            </w:pPr>
            <w:r w:rsidRPr="008F7077">
              <w:rPr>
                <w:color w:val="000000"/>
                <w:sz w:val="20"/>
                <w:szCs w:val="20"/>
              </w:rPr>
              <w:t>-</w:t>
            </w:r>
          </w:p>
        </w:tc>
        <w:tc>
          <w:tcPr>
            <w:tcW w:w="698" w:type="pct"/>
            <w:shd w:val="clear" w:color="auto" w:fill="auto"/>
            <w:vAlign w:val="center"/>
            <w:hideMark/>
          </w:tcPr>
          <w:p w14:paraId="30CDAE99" w14:textId="77777777" w:rsidR="00CF288C" w:rsidRPr="008F7077" w:rsidRDefault="00CF288C" w:rsidP="003D075A">
            <w:pPr>
              <w:jc w:val="center"/>
              <w:rPr>
                <w:color w:val="000000"/>
                <w:sz w:val="20"/>
                <w:szCs w:val="20"/>
              </w:rPr>
            </w:pPr>
            <w:r w:rsidRPr="008F7077">
              <w:rPr>
                <w:color w:val="000000"/>
                <w:sz w:val="20"/>
                <w:szCs w:val="20"/>
              </w:rPr>
              <w:t>-</w:t>
            </w:r>
          </w:p>
        </w:tc>
        <w:tc>
          <w:tcPr>
            <w:tcW w:w="216" w:type="pct"/>
            <w:shd w:val="clear" w:color="auto" w:fill="auto"/>
            <w:vAlign w:val="center"/>
            <w:hideMark/>
          </w:tcPr>
          <w:p w14:paraId="5DAFFDB8" w14:textId="77777777" w:rsidR="00CF288C" w:rsidRPr="008F7077" w:rsidRDefault="00CF288C" w:rsidP="003D075A">
            <w:pPr>
              <w:jc w:val="center"/>
              <w:rPr>
                <w:color w:val="000000"/>
                <w:sz w:val="20"/>
                <w:szCs w:val="20"/>
              </w:rPr>
            </w:pPr>
            <w:r w:rsidRPr="008F7077">
              <w:rPr>
                <w:color w:val="000000"/>
                <w:sz w:val="20"/>
                <w:szCs w:val="20"/>
              </w:rPr>
              <w:t>-</w:t>
            </w:r>
          </w:p>
        </w:tc>
        <w:tc>
          <w:tcPr>
            <w:tcW w:w="563" w:type="pct"/>
            <w:shd w:val="clear" w:color="auto" w:fill="auto"/>
            <w:vAlign w:val="center"/>
            <w:hideMark/>
          </w:tcPr>
          <w:p w14:paraId="43A56964" w14:textId="77777777" w:rsidR="00CF288C" w:rsidRPr="008F7077" w:rsidRDefault="00CF288C" w:rsidP="003D075A">
            <w:pPr>
              <w:jc w:val="center"/>
              <w:rPr>
                <w:color w:val="000000"/>
                <w:sz w:val="20"/>
                <w:szCs w:val="20"/>
              </w:rPr>
            </w:pPr>
            <w:r w:rsidRPr="008F7077">
              <w:rPr>
                <w:color w:val="000000"/>
                <w:sz w:val="20"/>
                <w:szCs w:val="20"/>
              </w:rPr>
              <w:t>-</w:t>
            </w:r>
          </w:p>
        </w:tc>
      </w:tr>
      <w:tr w:rsidR="00CF288C" w:rsidRPr="008F7077" w14:paraId="2465ED9E" w14:textId="77777777" w:rsidTr="003D075A">
        <w:trPr>
          <w:trHeight w:val="20"/>
        </w:trPr>
        <w:tc>
          <w:tcPr>
            <w:tcW w:w="4437" w:type="pct"/>
            <w:gridSpan w:val="8"/>
            <w:shd w:val="clear" w:color="auto" w:fill="auto"/>
            <w:vAlign w:val="bottom"/>
            <w:hideMark/>
          </w:tcPr>
          <w:p w14:paraId="25CECF86" w14:textId="77777777" w:rsidR="00CF288C" w:rsidRPr="008F7077" w:rsidRDefault="00CF288C" w:rsidP="003D075A">
            <w:pPr>
              <w:jc w:val="center"/>
              <w:rPr>
                <w:b/>
                <w:bCs/>
                <w:color w:val="000000"/>
                <w:sz w:val="20"/>
                <w:szCs w:val="20"/>
              </w:rPr>
            </w:pPr>
            <w:r w:rsidRPr="008F7077">
              <w:rPr>
                <w:b/>
                <w:bCs/>
                <w:color w:val="000000"/>
                <w:sz w:val="20"/>
                <w:szCs w:val="20"/>
              </w:rPr>
              <w:t>ВСЕГО</w:t>
            </w:r>
          </w:p>
        </w:tc>
        <w:tc>
          <w:tcPr>
            <w:tcW w:w="563" w:type="pct"/>
            <w:shd w:val="clear" w:color="auto" w:fill="auto"/>
            <w:vAlign w:val="center"/>
            <w:hideMark/>
          </w:tcPr>
          <w:p w14:paraId="09FC0559" w14:textId="77777777" w:rsidR="00CF288C" w:rsidRPr="008F7077" w:rsidRDefault="00CF288C" w:rsidP="003D075A">
            <w:pPr>
              <w:jc w:val="right"/>
              <w:rPr>
                <w:b/>
                <w:bCs/>
                <w:color w:val="000000"/>
                <w:sz w:val="20"/>
                <w:szCs w:val="20"/>
              </w:rPr>
            </w:pPr>
            <w:r w:rsidRPr="008F7077">
              <w:rPr>
                <w:b/>
                <w:bCs/>
                <w:color w:val="000000"/>
                <w:sz w:val="20"/>
                <w:szCs w:val="20"/>
              </w:rPr>
              <w:t>51 136,30</w:t>
            </w:r>
          </w:p>
        </w:tc>
      </w:tr>
    </w:tbl>
    <w:p w14:paraId="75598868" w14:textId="77777777" w:rsidR="00CF288C" w:rsidRPr="006D065C" w:rsidRDefault="00CF288C" w:rsidP="00CF288C">
      <w:pPr>
        <w:spacing w:line="360" w:lineRule="auto"/>
        <w:ind w:firstLine="720"/>
        <w:jc w:val="both"/>
        <w:rPr>
          <w:sz w:val="28"/>
          <w:szCs w:val="28"/>
        </w:rPr>
      </w:pPr>
    </w:p>
    <w:p w14:paraId="06D2FEF6" w14:textId="77777777" w:rsidR="00CF288C" w:rsidRPr="006D065C" w:rsidRDefault="00CF288C" w:rsidP="00CF288C">
      <w:pPr>
        <w:spacing w:line="360" w:lineRule="auto"/>
        <w:ind w:firstLine="720"/>
        <w:jc w:val="both"/>
        <w:rPr>
          <w:sz w:val="28"/>
          <w:szCs w:val="28"/>
        </w:rPr>
        <w:sectPr w:rsidR="00CF288C" w:rsidRPr="006D065C" w:rsidSect="00A21B59">
          <w:pgSz w:w="16838" w:h="11906" w:orient="landscape"/>
          <w:pgMar w:top="1276" w:right="993" w:bottom="850" w:left="1134" w:header="708" w:footer="708" w:gutter="0"/>
          <w:cols w:space="708"/>
          <w:docGrid w:linePitch="360"/>
        </w:sectPr>
      </w:pPr>
    </w:p>
    <w:p w14:paraId="678BDC89" w14:textId="77777777" w:rsidR="00CF288C" w:rsidRPr="006D065C" w:rsidRDefault="00CF288C" w:rsidP="00CF288C">
      <w:pPr>
        <w:spacing w:line="360" w:lineRule="auto"/>
        <w:ind w:firstLine="720"/>
        <w:jc w:val="both"/>
        <w:rPr>
          <w:sz w:val="28"/>
          <w:szCs w:val="28"/>
        </w:rPr>
      </w:pPr>
      <w:r w:rsidRPr="006D065C">
        <w:rPr>
          <w:sz w:val="28"/>
          <w:szCs w:val="28"/>
        </w:rPr>
        <w:lastRenderedPageBreak/>
        <w:t>Сравнительный анализ стоимости работ по сметным расчетам и по УНЦ представлен ниже.</w:t>
      </w:r>
    </w:p>
    <w:tbl>
      <w:tblPr>
        <w:tblW w:w="10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127"/>
        <w:gridCol w:w="7"/>
        <w:gridCol w:w="1382"/>
        <w:gridCol w:w="7"/>
        <w:gridCol w:w="1417"/>
        <w:gridCol w:w="7"/>
        <w:gridCol w:w="1424"/>
        <w:gridCol w:w="7"/>
      </w:tblGrid>
      <w:tr w:rsidR="00CF288C" w:rsidRPr="006D065C" w14:paraId="32B7DF5B" w14:textId="77777777" w:rsidTr="003D075A">
        <w:trPr>
          <w:gridAfter w:val="1"/>
          <w:wAfter w:w="7" w:type="dxa"/>
          <w:jc w:val="right"/>
        </w:trPr>
        <w:tc>
          <w:tcPr>
            <w:tcW w:w="777" w:type="dxa"/>
            <w:shd w:val="clear" w:color="auto" w:fill="auto"/>
            <w:vAlign w:val="center"/>
          </w:tcPr>
          <w:p w14:paraId="7B98644F" w14:textId="77777777" w:rsidR="00CF288C" w:rsidRPr="006D065C" w:rsidRDefault="00CF288C" w:rsidP="003D075A">
            <w:pPr>
              <w:pStyle w:val="aff0"/>
              <w:jc w:val="center"/>
              <w:rPr>
                <w:rFonts w:ascii="Times New Roman" w:hAnsi="Times New Roman"/>
                <w:lang w:eastAsia="ru-RU"/>
              </w:rPr>
            </w:pPr>
            <w:r w:rsidRPr="006D065C">
              <w:rPr>
                <w:rFonts w:ascii="Times New Roman" w:hAnsi="Times New Roman"/>
                <w:lang w:eastAsia="ru-RU"/>
              </w:rPr>
              <w:t>№ п/п</w:t>
            </w:r>
          </w:p>
        </w:tc>
        <w:tc>
          <w:tcPr>
            <w:tcW w:w="5127" w:type="dxa"/>
            <w:shd w:val="clear" w:color="auto" w:fill="auto"/>
            <w:vAlign w:val="center"/>
          </w:tcPr>
          <w:p w14:paraId="204D2429" w14:textId="77777777" w:rsidR="00CF288C" w:rsidRPr="006D065C" w:rsidRDefault="00CF288C" w:rsidP="003D075A">
            <w:pPr>
              <w:pStyle w:val="aff0"/>
              <w:jc w:val="center"/>
              <w:rPr>
                <w:rFonts w:ascii="Times New Roman" w:hAnsi="Times New Roman"/>
                <w:lang w:eastAsia="ru-RU"/>
              </w:rPr>
            </w:pPr>
            <w:r w:rsidRPr="006D065C">
              <w:rPr>
                <w:rFonts w:ascii="Times New Roman" w:hAnsi="Times New Roman"/>
                <w:color w:val="000000"/>
                <w:lang w:eastAsia="ru-RU"/>
              </w:rPr>
              <w:t>Наименование работ</w:t>
            </w:r>
          </w:p>
        </w:tc>
        <w:tc>
          <w:tcPr>
            <w:tcW w:w="1389" w:type="dxa"/>
            <w:gridSpan w:val="2"/>
            <w:shd w:val="clear" w:color="auto" w:fill="auto"/>
            <w:vAlign w:val="center"/>
          </w:tcPr>
          <w:p w14:paraId="4A70FD4E" w14:textId="77777777" w:rsidR="00CF288C" w:rsidRPr="006D065C" w:rsidRDefault="00CF288C" w:rsidP="003D075A">
            <w:pPr>
              <w:pStyle w:val="aff0"/>
              <w:jc w:val="center"/>
              <w:rPr>
                <w:rFonts w:ascii="Times New Roman" w:hAnsi="Times New Roman"/>
                <w:lang w:eastAsia="ru-RU"/>
              </w:rPr>
            </w:pPr>
            <w:r w:rsidRPr="006D065C">
              <w:rPr>
                <w:rFonts w:ascii="Times New Roman" w:hAnsi="Times New Roman"/>
                <w:lang w:eastAsia="ru-RU"/>
              </w:rPr>
              <w:t>Стоимость по сметам, тыс. руб.</w:t>
            </w:r>
          </w:p>
        </w:tc>
        <w:tc>
          <w:tcPr>
            <w:tcW w:w="1424" w:type="dxa"/>
            <w:gridSpan w:val="2"/>
            <w:shd w:val="clear" w:color="auto" w:fill="auto"/>
            <w:vAlign w:val="center"/>
          </w:tcPr>
          <w:p w14:paraId="6BB26CF4" w14:textId="77777777" w:rsidR="00CF288C" w:rsidRPr="006D065C" w:rsidRDefault="00CF288C" w:rsidP="003D075A">
            <w:pPr>
              <w:pStyle w:val="aff0"/>
              <w:jc w:val="center"/>
              <w:rPr>
                <w:rFonts w:ascii="Times New Roman" w:hAnsi="Times New Roman"/>
                <w:lang w:eastAsia="ru-RU"/>
              </w:rPr>
            </w:pPr>
            <w:r w:rsidRPr="006D065C">
              <w:rPr>
                <w:rFonts w:ascii="Times New Roman" w:hAnsi="Times New Roman"/>
                <w:lang w:eastAsia="ru-RU"/>
              </w:rPr>
              <w:t>Стоимость по УНЦ, тыс. руб.</w:t>
            </w:r>
          </w:p>
        </w:tc>
        <w:tc>
          <w:tcPr>
            <w:tcW w:w="1431" w:type="dxa"/>
            <w:gridSpan w:val="2"/>
            <w:shd w:val="clear" w:color="auto" w:fill="auto"/>
            <w:vAlign w:val="center"/>
          </w:tcPr>
          <w:p w14:paraId="370AC1C1" w14:textId="77777777" w:rsidR="00CF288C" w:rsidRPr="006D065C" w:rsidRDefault="00CF288C" w:rsidP="003D075A">
            <w:pPr>
              <w:pStyle w:val="aff0"/>
              <w:jc w:val="center"/>
              <w:rPr>
                <w:rFonts w:ascii="Times New Roman" w:hAnsi="Times New Roman"/>
                <w:lang w:eastAsia="ru-RU"/>
              </w:rPr>
            </w:pPr>
            <w:r w:rsidRPr="006D065C">
              <w:rPr>
                <w:rFonts w:ascii="Times New Roman" w:hAnsi="Times New Roman"/>
                <w:lang w:eastAsia="ru-RU"/>
              </w:rPr>
              <w:t>Принято РЭК, тыс. руб.</w:t>
            </w:r>
          </w:p>
        </w:tc>
      </w:tr>
      <w:tr w:rsidR="00CF288C" w:rsidRPr="006D065C" w14:paraId="4D0E6ACF" w14:textId="77777777" w:rsidTr="003D075A">
        <w:trPr>
          <w:gridAfter w:val="1"/>
          <w:wAfter w:w="7" w:type="dxa"/>
          <w:jc w:val="right"/>
        </w:trPr>
        <w:tc>
          <w:tcPr>
            <w:tcW w:w="777" w:type="dxa"/>
            <w:shd w:val="clear" w:color="auto" w:fill="auto"/>
            <w:vAlign w:val="center"/>
          </w:tcPr>
          <w:p w14:paraId="53008285" w14:textId="77777777" w:rsidR="00CF288C" w:rsidRPr="006D065C" w:rsidRDefault="00CF288C" w:rsidP="003D075A">
            <w:pPr>
              <w:pStyle w:val="aff0"/>
              <w:jc w:val="center"/>
              <w:rPr>
                <w:rFonts w:ascii="Times New Roman" w:hAnsi="Times New Roman"/>
                <w:lang w:eastAsia="ru-RU"/>
              </w:rPr>
            </w:pPr>
            <w:r w:rsidRPr="006D065C">
              <w:rPr>
                <w:rFonts w:ascii="Times New Roman" w:hAnsi="Times New Roman"/>
                <w:lang w:eastAsia="ru-RU"/>
              </w:rPr>
              <w:t>1</w:t>
            </w:r>
          </w:p>
        </w:tc>
        <w:tc>
          <w:tcPr>
            <w:tcW w:w="5127" w:type="dxa"/>
            <w:shd w:val="clear" w:color="auto" w:fill="auto"/>
            <w:vAlign w:val="center"/>
          </w:tcPr>
          <w:p w14:paraId="559C07B3" w14:textId="77777777" w:rsidR="00CF288C" w:rsidRPr="006D065C" w:rsidRDefault="00CF288C" w:rsidP="003D075A">
            <w:pPr>
              <w:pStyle w:val="aff0"/>
              <w:rPr>
                <w:rFonts w:ascii="Times New Roman" w:hAnsi="Times New Roman"/>
                <w:lang w:eastAsia="ru-RU"/>
              </w:rPr>
            </w:pPr>
            <w:r w:rsidRPr="008F7077">
              <w:rPr>
                <w:rFonts w:ascii="Times New Roman" w:eastAsia="Times New Roman" w:hAnsi="Times New Roman"/>
                <w:color w:val="000000"/>
                <w:sz w:val="20"/>
                <w:szCs w:val="20"/>
                <w:lang w:eastAsia="ru-RU"/>
              </w:rPr>
              <w:t xml:space="preserve">Реконструкция ПС 35 </w:t>
            </w:r>
            <w:proofErr w:type="spellStart"/>
            <w:r w:rsidRPr="008F7077">
              <w:rPr>
                <w:rFonts w:ascii="Times New Roman" w:eastAsia="Times New Roman" w:hAnsi="Times New Roman"/>
                <w:color w:val="000000"/>
                <w:sz w:val="20"/>
                <w:szCs w:val="20"/>
                <w:lang w:eastAsia="ru-RU"/>
              </w:rPr>
              <w:t>кВ</w:t>
            </w:r>
            <w:proofErr w:type="spellEnd"/>
            <w:r w:rsidRPr="008F7077">
              <w:rPr>
                <w:rFonts w:ascii="Times New Roman" w:eastAsia="Times New Roman" w:hAnsi="Times New Roman"/>
                <w:color w:val="000000"/>
                <w:sz w:val="20"/>
                <w:szCs w:val="20"/>
                <w:lang w:eastAsia="ru-RU"/>
              </w:rPr>
              <w:t xml:space="preserve"> №24 Дальние горы с заменой двух трансформаторов 35/6 </w:t>
            </w:r>
            <w:proofErr w:type="spellStart"/>
            <w:r w:rsidRPr="008F7077">
              <w:rPr>
                <w:rFonts w:ascii="Times New Roman" w:eastAsia="Times New Roman" w:hAnsi="Times New Roman"/>
                <w:color w:val="000000"/>
                <w:sz w:val="20"/>
                <w:szCs w:val="20"/>
                <w:lang w:eastAsia="ru-RU"/>
              </w:rPr>
              <w:t>кВ</w:t>
            </w:r>
            <w:proofErr w:type="spellEnd"/>
            <w:r w:rsidRPr="008F7077">
              <w:rPr>
                <w:rFonts w:ascii="Times New Roman" w:eastAsia="Times New Roman" w:hAnsi="Times New Roman"/>
                <w:color w:val="000000"/>
                <w:sz w:val="20"/>
                <w:szCs w:val="20"/>
                <w:lang w:eastAsia="ru-RU"/>
              </w:rPr>
              <w:t xml:space="preserve"> номинальной мощностью 10 МВА на два трансформатора 35/6 </w:t>
            </w:r>
            <w:proofErr w:type="spellStart"/>
            <w:r w:rsidRPr="008F7077">
              <w:rPr>
                <w:rFonts w:ascii="Times New Roman" w:eastAsia="Times New Roman" w:hAnsi="Times New Roman"/>
                <w:color w:val="000000"/>
                <w:sz w:val="20"/>
                <w:szCs w:val="20"/>
                <w:lang w:eastAsia="ru-RU"/>
              </w:rPr>
              <w:t>кВ</w:t>
            </w:r>
            <w:proofErr w:type="spellEnd"/>
            <w:r w:rsidRPr="008F7077">
              <w:rPr>
                <w:rFonts w:ascii="Times New Roman" w:eastAsia="Times New Roman" w:hAnsi="Times New Roman"/>
                <w:color w:val="000000"/>
                <w:sz w:val="20"/>
                <w:szCs w:val="20"/>
                <w:lang w:eastAsia="ru-RU"/>
              </w:rPr>
              <w:t xml:space="preserve"> номинальной мощностью 16 МВА</w:t>
            </w:r>
          </w:p>
        </w:tc>
        <w:tc>
          <w:tcPr>
            <w:tcW w:w="1389" w:type="dxa"/>
            <w:gridSpan w:val="2"/>
            <w:shd w:val="clear" w:color="auto" w:fill="auto"/>
            <w:vAlign w:val="center"/>
          </w:tcPr>
          <w:p w14:paraId="5DE040A2" w14:textId="77777777" w:rsidR="00CF288C" w:rsidRPr="008F7077" w:rsidRDefault="00CF288C" w:rsidP="003D075A">
            <w:pPr>
              <w:pStyle w:val="aff0"/>
              <w:jc w:val="right"/>
              <w:rPr>
                <w:rFonts w:ascii="Times New Roman" w:eastAsia="Times New Roman" w:hAnsi="Times New Roman"/>
                <w:color w:val="000000"/>
                <w:sz w:val="20"/>
                <w:szCs w:val="20"/>
                <w:lang w:eastAsia="ru-RU"/>
              </w:rPr>
            </w:pPr>
            <w:r w:rsidRPr="008F7077">
              <w:rPr>
                <w:rFonts w:ascii="Times New Roman" w:eastAsia="Times New Roman" w:hAnsi="Times New Roman"/>
                <w:color w:val="000000"/>
                <w:sz w:val="20"/>
                <w:szCs w:val="20"/>
                <w:lang w:eastAsia="ru-RU"/>
              </w:rPr>
              <w:t>44 434,768</w:t>
            </w:r>
          </w:p>
        </w:tc>
        <w:tc>
          <w:tcPr>
            <w:tcW w:w="1424" w:type="dxa"/>
            <w:gridSpan w:val="2"/>
            <w:shd w:val="clear" w:color="auto" w:fill="auto"/>
            <w:vAlign w:val="center"/>
          </w:tcPr>
          <w:p w14:paraId="7F1C6230" w14:textId="77777777" w:rsidR="00CF288C" w:rsidRPr="008F7077" w:rsidRDefault="00CF288C" w:rsidP="003D075A">
            <w:pPr>
              <w:pStyle w:val="aff0"/>
              <w:jc w:val="right"/>
              <w:rPr>
                <w:rFonts w:ascii="Times New Roman" w:eastAsia="Times New Roman" w:hAnsi="Times New Roman"/>
                <w:color w:val="000000"/>
                <w:sz w:val="20"/>
                <w:szCs w:val="20"/>
                <w:lang w:eastAsia="ru-RU"/>
              </w:rPr>
            </w:pPr>
            <w:r w:rsidRPr="008F7077">
              <w:rPr>
                <w:rFonts w:ascii="Times New Roman" w:eastAsia="Times New Roman" w:hAnsi="Times New Roman"/>
                <w:color w:val="000000"/>
                <w:sz w:val="20"/>
                <w:szCs w:val="20"/>
                <w:lang w:eastAsia="ru-RU"/>
              </w:rPr>
              <w:t>51 136,30</w:t>
            </w:r>
          </w:p>
        </w:tc>
        <w:tc>
          <w:tcPr>
            <w:tcW w:w="1431" w:type="dxa"/>
            <w:gridSpan w:val="2"/>
            <w:shd w:val="clear" w:color="auto" w:fill="auto"/>
            <w:vAlign w:val="center"/>
          </w:tcPr>
          <w:p w14:paraId="7EEFB562" w14:textId="77777777" w:rsidR="00CF288C" w:rsidRPr="008F7077" w:rsidRDefault="00CF288C" w:rsidP="003D075A">
            <w:pPr>
              <w:pStyle w:val="aff0"/>
              <w:jc w:val="right"/>
              <w:rPr>
                <w:rFonts w:ascii="Times New Roman" w:eastAsia="Times New Roman" w:hAnsi="Times New Roman"/>
                <w:color w:val="000000"/>
                <w:sz w:val="20"/>
                <w:szCs w:val="20"/>
                <w:lang w:eastAsia="ru-RU"/>
              </w:rPr>
            </w:pPr>
            <w:r w:rsidRPr="008F7077">
              <w:rPr>
                <w:rFonts w:ascii="Times New Roman" w:eastAsia="Times New Roman" w:hAnsi="Times New Roman"/>
                <w:color w:val="000000"/>
                <w:sz w:val="20"/>
                <w:szCs w:val="20"/>
                <w:lang w:eastAsia="ru-RU"/>
              </w:rPr>
              <w:t>44 434,768</w:t>
            </w:r>
          </w:p>
        </w:tc>
      </w:tr>
      <w:tr w:rsidR="00CF288C" w:rsidRPr="006D065C" w14:paraId="2F419A92" w14:textId="77777777" w:rsidTr="003D075A">
        <w:trPr>
          <w:jc w:val="right"/>
        </w:trPr>
        <w:tc>
          <w:tcPr>
            <w:tcW w:w="5911" w:type="dxa"/>
            <w:gridSpan w:val="3"/>
            <w:shd w:val="clear" w:color="auto" w:fill="auto"/>
            <w:vAlign w:val="center"/>
          </w:tcPr>
          <w:p w14:paraId="3D246AEE" w14:textId="77777777" w:rsidR="00CF288C" w:rsidRPr="006D065C" w:rsidRDefault="00CF288C" w:rsidP="003D075A">
            <w:pPr>
              <w:pStyle w:val="aff0"/>
              <w:rPr>
                <w:rFonts w:ascii="Times New Roman" w:hAnsi="Times New Roman"/>
                <w:b/>
                <w:sz w:val="20"/>
                <w:szCs w:val="20"/>
                <w:lang w:eastAsia="ru-RU"/>
              </w:rPr>
            </w:pPr>
            <w:r w:rsidRPr="006D065C">
              <w:rPr>
                <w:rFonts w:ascii="Times New Roman" w:hAnsi="Times New Roman"/>
                <w:b/>
                <w:sz w:val="20"/>
                <w:szCs w:val="20"/>
                <w:lang w:eastAsia="ru-RU"/>
              </w:rPr>
              <w:t>ВСЕГО</w:t>
            </w:r>
          </w:p>
        </w:tc>
        <w:tc>
          <w:tcPr>
            <w:tcW w:w="1389" w:type="dxa"/>
            <w:gridSpan w:val="2"/>
            <w:shd w:val="clear" w:color="auto" w:fill="auto"/>
            <w:vAlign w:val="center"/>
          </w:tcPr>
          <w:p w14:paraId="3926FD3C" w14:textId="77777777" w:rsidR="00CF288C" w:rsidRPr="008F7077" w:rsidRDefault="00CF288C" w:rsidP="003D075A">
            <w:pPr>
              <w:pStyle w:val="aff0"/>
              <w:jc w:val="right"/>
              <w:rPr>
                <w:rFonts w:ascii="Times New Roman" w:eastAsia="Times New Roman" w:hAnsi="Times New Roman"/>
                <w:b/>
                <w:color w:val="000000"/>
                <w:sz w:val="20"/>
                <w:szCs w:val="20"/>
                <w:lang w:eastAsia="ru-RU"/>
              </w:rPr>
            </w:pPr>
            <w:r w:rsidRPr="008F7077">
              <w:rPr>
                <w:rFonts w:ascii="Times New Roman" w:eastAsia="Times New Roman" w:hAnsi="Times New Roman"/>
                <w:b/>
                <w:color w:val="000000"/>
                <w:sz w:val="20"/>
                <w:szCs w:val="20"/>
                <w:lang w:eastAsia="ru-RU"/>
              </w:rPr>
              <w:t>44 434,768</w:t>
            </w:r>
          </w:p>
        </w:tc>
        <w:tc>
          <w:tcPr>
            <w:tcW w:w="1424" w:type="dxa"/>
            <w:gridSpan w:val="2"/>
            <w:shd w:val="clear" w:color="auto" w:fill="auto"/>
            <w:vAlign w:val="center"/>
          </w:tcPr>
          <w:p w14:paraId="27CDB94B" w14:textId="77777777" w:rsidR="00CF288C" w:rsidRPr="008F7077" w:rsidRDefault="00CF288C" w:rsidP="003D075A">
            <w:pPr>
              <w:pStyle w:val="aff0"/>
              <w:jc w:val="right"/>
              <w:rPr>
                <w:rFonts w:ascii="Times New Roman" w:eastAsia="Times New Roman" w:hAnsi="Times New Roman"/>
                <w:b/>
                <w:color w:val="000000"/>
                <w:sz w:val="20"/>
                <w:szCs w:val="20"/>
                <w:lang w:eastAsia="ru-RU"/>
              </w:rPr>
            </w:pPr>
            <w:r w:rsidRPr="008F7077">
              <w:rPr>
                <w:rFonts w:ascii="Times New Roman" w:eastAsia="Times New Roman" w:hAnsi="Times New Roman"/>
                <w:b/>
                <w:color w:val="000000"/>
                <w:sz w:val="20"/>
                <w:szCs w:val="20"/>
                <w:lang w:eastAsia="ru-RU"/>
              </w:rPr>
              <w:t>51 136,30</w:t>
            </w:r>
          </w:p>
        </w:tc>
        <w:tc>
          <w:tcPr>
            <w:tcW w:w="1431" w:type="dxa"/>
            <w:gridSpan w:val="2"/>
            <w:shd w:val="clear" w:color="auto" w:fill="auto"/>
            <w:vAlign w:val="center"/>
          </w:tcPr>
          <w:p w14:paraId="1A4A4B90" w14:textId="77777777" w:rsidR="00CF288C" w:rsidRPr="008F7077" w:rsidRDefault="00CF288C" w:rsidP="003D075A">
            <w:pPr>
              <w:pStyle w:val="aff0"/>
              <w:jc w:val="right"/>
              <w:rPr>
                <w:rFonts w:ascii="Times New Roman" w:eastAsia="Times New Roman" w:hAnsi="Times New Roman"/>
                <w:b/>
                <w:color w:val="000000"/>
                <w:sz w:val="20"/>
                <w:szCs w:val="20"/>
                <w:lang w:eastAsia="ru-RU"/>
              </w:rPr>
            </w:pPr>
            <w:r w:rsidRPr="008F7077">
              <w:rPr>
                <w:rFonts w:ascii="Times New Roman" w:eastAsia="Times New Roman" w:hAnsi="Times New Roman"/>
                <w:b/>
                <w:color w:val="000000"/>
                <w:sz w:val="20"/>
                <w:szCs w:val="20"/>
                <w:lang w:eastAsia="ru-RU"/>
              </w:rPr>
              <w:t>44 434,768</w:t>
            </w:r>
          </w:p>
        </w:tc>
      </w:tr>
    </w:tbl>
    <w:p w14:paraId="02D3A2EB" w14:textId="77777777" w:rsidR="00CF288C" w:rsidRPr="006D065C" w:rsidRDefault="00CF288C" w:rsidP="00CF288C">
      <w:pPr>
        <w:spacing w:line="360" w:lineRule="auto"/>
        <w:ind w:firstLine="720"/>
        <w:jc w:val="both"/>
        <w:rPr>
          <w:sz w:val="28"/>
          <w:szCs w:val="28"/>
        </w:rPr>
      </w:pPr>
    </w:p>
    <w:p w14:paraId="0C1DB69D" w14:textId="77777777" w:rsidR="00CF288C" w:rsidRDefault="00CF288C" w:rsidP="00CF288C">
      <w:pPr>
        <w:spacing w:line="360" w:lineRule="auto"/>
        <w:ind w:firstLine="720"/>
        <w:jc w:val="both"/>
        <w:rPr>
          <w:sz w:val="28"/>
          <w:szCs w:val="28"/>
        </w:rPr>
      </w:pPr>
      <w:r w:rsidRPr="006D065C">
        <w:rPr>
          <w:sz w:val="28"/>
          <w:szCs w:val="28"/>
        </w:rPr>
        <w:t xml:space="preserve">Таким образом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8F7077">
        <w:rPr>
          <w:sz w:val="28"/>
          <w:szCs w:val="28"/>
        </w:rPr>
        <w:t>44</w:t>
      </w:r>
      <w:r>
        <w:rPr>
          <w:sz w:val="28"/>
          <w:szCs w:val="28"/>
        </w:rPr>
        <w:t> </w:t>
      </w:r>
      <w:r w:rsidRPr="008F7077">
        <w:rPr>
          <w:sz w:val="28"/>
          <w:szCs w:val="28"/>
        </w:rPr>
        <w:t>434,768</w:t>
      </w:r>
      <w:r w:rsidRPr="006D065C">
        <w:rPr>
          <w:sz w:val="28"/>
          <w:szCs w:val="28"/>
        </w:rPr>
        <w:t xml:space="preserve"> тыс. руб.</w:t>
      </w:r>
    </w:p>
    <w:p w14:paraId="6AF36313" w14:textId="77777777" w:rsidR="00CF288C" w:rsidRDefault="00CF288C" w:rsidP="00CF288C">
      <w:pPr>
        <w:spacing w:line="360" w:lineRule="auto"/>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162CD006" w14:textId="77777777" w:rsidR="00CF288C" w:rsidRDefault="00CF288C" w:rsidP="00CF288C">
      <w:pPr>
        <w:spacing w:line="360" w:lineRule="auto"/>
        <w:ind w:firstLine="720"/>
        <w:jc w:val="both"/>
        <w:rPr>
          <w:sz w:val="28"/>
          <w:szCs w:val="28"/>
        </w:rPr>
      </w:pPr>
    </w:p>
    <w:p w14:paraId="23C255BD" w14:textId="77777777" w:rsidR="00CF288C" w:rsidRPr="00F51A34" w:rsidRDefault="00CF288C" w:rsidP="00CF288C">
      <w:pPr>
        <w:spacing w:line="360" w:lineRule="auto"/>
        <w:jc w:val="center"/>
        <w:rPr>
          <w:b/>
          <w:sz w:val="28"/>
          <w:szCs w:val="28"/>
        </w:rPr>
      </w:pPr>
      <w:r w:rsidRPr="00F51A34">
        <w:rPr>
          <w:b/>
          <w:sz w:val="28"/>
          <w:szCs w:val="28"/>
        </w:rPr>
        <w:t>Стоимость мероприятий, не включающих в себя строительство и реконструкцию объектов электросетевого хозяйства</w:t>
      </w:r>
    </w:p>
    <w:p w14:paraId="715FF5F8" w14:textId="77777777" w:rsidR="00CF288C" w:rsidRDefault="00CF288C" w:rsidP="00CF288C">
      <w:pPr>
        <w:spacing w:line="360" w:lineRule="auto"/>
        <w:ind w:firstLine="720"/>
        <w:jc w:val="both"/>
        <w:rPr>
          <w:sz w:val="28"/>
          <w:szCs w:val="28"/>
        </w:rPr>
      </w:pPr>
      <w:r w:rsidRPr="00F51A34">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w:t>
      </w:r>
      <w:r>
        <w:rPr>
          <w:sz w:val="28"/>
          <w:szCs w:val="28"/>
        </w:rPr>
        <w:t xml:space="preserve">24,332 тыс. руб. с учетом </w:t>
      </w:r>
      <w:r w:rsidRPr="00F51A34">
        <w:rPr>
          <w:sz w:val="28"/>
          <w:szCs w:val="28"/>
        </w:rPr>
        <w:t xml:space="preserve">12,166 тыс. руб. </w:t>
      </w:r>
      <w:r>
        <w:rPr>
          <w:sz w:val="28"/>
          <w:szCs w:val="28"/>
        </w:rPr>
        <w:t>платы за технологическое присоединение на основании постановления РЭК Кемеровской области от 21.03.2019 № 79 в адрес вышестоящей электросетевой организации – филиал ПАО «МРСК Сибири» – «Кузбассэнерго – РЭС»</w:t>
      </w:r>
      <w:r w:rsidRPr="000E4E07">
        <w:rPr>
          <w:sz w:val="28"/>
          <w:szCs w:val="28"/>
        </w:rPr>
        <w:t>.</w:t>
      </w:r>
      <w:r>
        <w:rPr>
          <w:sz w:val="28"/>
          <w:szCs w:val="28"/>
        </w:rPr>
        <w:t xml:space="preserve"> </w:t>
      </w:r>
    </w:p>
    <w:p w14:paraId="2C7F1F6F" w14:textId="77777777" w:rsidR="00CF288C" w:rsidRPr="00F51A34" w:rsidRDefault="00CF288C" w:rsidP="00CF288C">
      <w:pPr>
        <w:spacing w:line="360" w:lineRule="auto"/>
        <w:ind w:firstLine="720"/>
        <w:jc w:val="both"/>
        <w:rPr>
          <w:sz w:val="28"/>
          <w:szCs w:val="28"/>
        </w:rPr>
      </w:pPr>
      <w:r w:rsidRPr="00F51A34">
        <w:rPr>
          <w:sz w:val="28"/>
          <w:szCs w:val="28"/>
        </w:rPr>
        <w:lastRenderedPageBreak/>
        <w:t>Постановлением РЭК № 779 от 31.12.2018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 в т.ч. утверждены:</w:t>
      </w:r>
    </w:p>
    <w:p w14:paraId="23E5AA56" w14:textId="77777777" w:rsidR="00CF288C" w:rsidRPr="00F51A34" w:rsidRDefault="00CF288C" w:rsidP="00CF288C">
      <w:pPr>
        <w:spacing w:line="360" w:lineRule="auto"/>
        <w:ind w:firstLine="720"/>
        <w:jc w:val="both"/>
        <w:rPr>
          <w:sz w:val="28"/>
          <w:szCs w:val="28"/>
        </w:rPr>
      </w:pPr>
    </w:p>
    <w:tbl>
      <w:tblPr>
        <w:tblW w:w="9781" w:type="dxa"/>
        <w:jc w:val="center"/>
        <w:tblLook w:val="04A0" w:firstRow="1" w:lastRow="0" w:firstColumn="1" w:lastColumn="0" w:noHBand="0" w:noVBand="1"/>
      </w:tblPr>
      <w:tblGrid>
        <w:gridCol w:w="905"/>
        <w:gridCol w:w="5303"/>
        <w:gridCol w:w="3573"/>
      </w:tblGrid>
      <w:tr w:rsidR="00CF288C" w:rsidRPr="00F51A34" w14:paraId="78E10847" w14:textId="77777777" w:rsidTr="00AD05BA">
        <w:trPr>
          <w:trHeight w:val="60"/>
          <w:jc w:val="center"/>
        </w:trPr>
        <w:tc>
          <w:tcPr>
            <w:tcW w:w="401" w:type="pct"/>
            <w:vMerge w:val="restart"/>
            <w:tcBorders>
              <w:top w:val="single" w:sz="4" w:space="0" w:color="auto"/>
              <w:left w:val="single" w:sz="4" w:space="0" w:color="auto"/>
              <w:right w:val="single" w:sz="4" w:space="0" w:color="auto"/>
            </w:tcBorders>
            <w:shd w:val="clear" w:color="auto" w:fill="auto"/>
            <w:noWrap/>
            <w:vAlign w:val="center"/>
            <w:hideMark/>
          </w:tcPr>
          <w:p w14:paraId="3CC463E2" w14:textId="77777777" w:rsidR="00CF288C" w:rsidRPr="00F51A34" w:rsidRDefault="00CF288C" w:rsidP="003D075A">
            <w:pPr>
              <w:ind w:left="-108"/>
              <w:jc w:val="center"/>
              <w:rPr>
                <w:color w:val="000000"/>
              </w:rPr>
            </w:pPr>
            <w:r w:rsidRPr="00F51A34">
              <w:rPr>
                <w:color w:val="000000"/>
              </w:rPr>
              <w:t>№</w:t>
            </w:r>
          </w:p>
          <w:p w14:paraId="5538A93F" w14:textId="77777777" w:rsidR="00CF288C" w:rsidRPr="00F51A34" w:rsidRDefault="00CF288C" w:rsidP="003D075A">
            <w:pPr>
              <w:ind w:left="-108"/>
              <w:jc w:val="center"/>
              <w:rPr>
                <w:color w:val="000000"/>
              </w:rPr>
            </w:pPr>
            <w:r w:rsidRPr="00F51A34">
              <w:rPr>
                <w:color w:val="000000"/>
              </w:rPr>
              <w:t>ставки</w:t>
            </w:r>
          </w:p>
        </w:tc>
        <w:tc>
          <w:tcPr>
            <w:tcW w:w="2742" w:type="pct"/>
            <w:vMerge w:val="restart"/>
            <w:tcBorders>
              <w:top w:val="single" w:sz="4" w:space="0" w:color="auto"/>
              <w:left w:val="single" w:sz="4" w:space="0" w:color="auto"/>
              <w:right w:val="single" w:sz="4" w:space="0" w:color="auto"/>
            </w:tcBorders>
            <w:shd w:val="clear" w:color="auto" w:fill="auto"/>
            <w:noWrap/>
            <w:vAlign w:val="center"/>
            <w:hideMark/>
          </w:tcPr>
          <w:p w14:paraId="79C1AF0C" w14:textId="77777777" w:rsidR="00CF288C" w:rsidRPr="00F51A34" w:rsidRDefault="00CF288C" w:rsidP="003D075A">
            <w:pPr>
              <w:jc w:val="center"/>
              <w:rPr>
                <w:bCs/>
                <w:color w:val="000000"/>
              </w:rPr>
            </w:pPr>
            <w:r w:rsidRPr="00F51A34">
              <w:rPr>
                <w:bCs/>
                <w:color w:val="000000"/>
              </w:rPr>
              <w:t xml:space="preserve">Наименование стандартизированной </w:t>
            </w:r>
          </w:p>
          <w:p w14:paraId="16656569" w14:textId="77777777" w:rsidR="00CF288C" w:rsidRPr="00F51A34" w:rsidRDefault="00CF288C" w:rsidP="003D075A">
            <w:pPr>
              <w:jc w:val="center"/>
              <w:rPr>
                <w:bCs/>
                <w:color w:val="000000"/>
              </w:rPr>
            </w:pPr>
            <w:r w:rsidRPr="00F51A34">
              <w:rPr>
                <w:bCs/>
                <w:color w:val="000000"/>
              </w:rPr>
              <w:t>тарифной ставки</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01EF9" w14:textId="77777777" w:rsidR="00CF288C" w:rsidRPr="00F51A34" w:rsidRDefault="00CF288C" w:rsidP="003D075A">
            <w:pPr>
              <w:jc w:val="center"/>
              <w:rPr>
                <w:bCs/>
                <w:color w:val="000000"/>
              </w:rPr>
            </w:pPr>
            <w:r w:rsidRPr="00F51A34">
              <w:rPr>
                <w:bCs/>
                <w:color w:val="000000"/>
              </w:rPr>
              <w:t>Размер стандартизированной тарифной ставки в зависимости от схемы присоединения</w:t>
            </w:r>
          </w:p>
        </w:tc>
      </w:tr>
      <w:tr w:rsidR="00CF288C" w:rsidRPr="00F51A34" w14:paraId="56307619" w14:textId="77777777" w:rsidTr="00AD05BA">
        <w:trPr>
          <w:trHeight w:val="231"/>
          <w:jc w:val="center"/>
        </w:trPr>
        <w:tc>
          <w:tcPr>
            <w:tcW w:w="401" w:type="pct"/>
            <w:vMerge/>
            <w:tcBorders>
              <w:left w:val="single" w:sz="4" w:space="0" w:color="auto"/>
              <w:right w:val="single" w:sz="4" w:space="0" w:color="auto"/>
            </w:tcBorders>
            <w:shd w:val="clear" w:color="auto" w:fill="auto"/>
            <w:noWrap/>
            <w:vAlign w:val="center"/>
          </w:tcPr>
          <w:p w14:paraId="6C07731E" w14:textId="77777777" w:rsidR="00CF288C" w:rsidRPr="00F51A34" w:rsidRDefault="00CF288C" w:rsidP="003D075A">
            <w:pPr>
              <w:ind w:left="-108"/>
              <w:jc w:val="center"/>
              <w:rPr>
                <w:color w:val="000000"/>
              </w:rPr>
            </w:pPr>
          </w:p>
        </w:tc>
        <w:tc>
          <w:tcPr>
            <w:tcW w:w="2742" w:type="pct"/>
            <w:vMerge/>
            <w:tcBorders>
              <w:left w:val="single" w:sz="4" w:space="0" w:color="auto"/>
              <w:right w:val="single" w:sz="4" w:space="0" w:color="auto"/>
            </w:tcBorders>
            <w:shd w:val="clear" w:color="auto" w:fill="auto"/>
            <w:noWrap/>
            <w:vAlign w:val="center"/>
          </w:tcPr>
          <w:p w14:paraId="74D83251" w14:textId="77777777" w:rsidR="00CF288C" w:rsidRPr="00F51A34" w:rsidRDefault="00CF288C" w:rsidP="003D075A">
            <w:pPr>
              <w:jc w:val="center"/>
              <w:rPr>
                <w:bCs/>
                <w:color w:val="00000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250F4756" w14:textId="77777777" w:rsidR="00CF288C" w:rsidRPr="00F51A34" w:rsidRDefault="00CF288C" w:rsidP="003D075A">
            <w:pPr>
              <w:jc w:val="center"/>
              <w:rPr>
                <w:bCs/>
                <w:color w:val="000000"/>
              </w:rPr>
            </w:pPr>
            <w:r w:rsidRPr="00F51A34">
              <w:rPr>
                <w:bCs/>
                <w:color w:val="000000"/>
              </w:rPr>
              <w:t>Постоянная схема</w:t>
            </w:r>
          </w:p>
        </w:tc>
      </w:tr>
      <w:tr w:rsidR="00CF288C" w:rsidRPr="00F51A34" w14:paraId="5309F248" w14:textId="77777777" w:rsidTr="00AD05BA">
        <w:trPr>
          <w:trHeight w:val="231"/>
          <w:jc w:val="center"/>
        </w:trPr>
        <w:tc>
          <w:tcPr>
            <w:tcW w:w="401" w:type="pct"/>
            <w:vMerge/>
            <w:tcBorders>
              <w:left w:val="single" w:sz="4" w:space="0" w:color="auto"/>
              <w:bottom w:val="single" w:sz="4" w:space="0" w:color="auto"/>
              <w:right w:val="single" w:sz="4" w:space="0" w:color="auto"/>
            </w:tcBorders>
            <w:shd w:val="clear" w:color="auto" w:fill="auto"/>
            <w:noWrap/>
            <w:vAlign w:val="center"/>
          </w:tcPr>
          <w:p w14:paraId="1C2F7E57" w14:textId="77777777" w:rsidR="00CF288C" w:rsidRPr="00F51A34" w:rsidRDefault="00CF288C" w:rsidP="003D075A">
            <w:pPr>
              <w:ind w:left="-108"/>
              <w:jc w:val="center"/>
              <w:rPr>
                <w:color w:val="000000"/>
              </w:rPr>
            </w:pPr>
          </w:p>
        </w:tc>
        <w:tc>
          <w:tcPr>
            <w:tcW w:w="2742" w:type="pct"/>
            <w:vMerge/>
            <w:tcBorders>
              <w:left w:val="single" w:sz="4" w:space="0" w:color="auto"/>
              <w:bottom w:val="single" w:sz="4" w:space="0" w:color="auto"/>
              <w:right w:val="single" w:sz="4" w:space="0" w:color="auto"/>
            </w:tcBorders>
            <w:shd w:val="clear" w:color="auto" w:fill="auto"/>
            <w:noWrap/>
            <w:vAlign w:val="center"/>
          </w:tcPr>
          <w:p w14:paraId="650EA09A" w14:textId="77777777" w:rsidR="00CF288C" w:rsidRPr="00F51A34" w:rsidRDefault="00CF288C" w:rsidP="003D075A">
            <w:pPr>
              <w:jc w:val="center"/>
              <w:rPr>
                <w:bCs/>
                <w:color w:val="00000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7D341B58" w14:textId="77777777" w:rsidR="00CF288C" w:rsidRPr="00F51A34" w:rsidRDefault="00CF288C" w:rsidP="003D075A">
            <w:pPr>
              <w:jc w:val="center"/>
              <w:rPr>
                <w:bCs/>
                <w:color w:val="000000"/>
              </w:rPr>
            </w:pPr>
            <w:r w:rsidRPr="00F51A34">
              <w:rPr>
                <w:bCs/>
                <w:color w:val="000000"/>
              </w:rPr>
              <w:t>тыс. руб./шт.</w:t>
            </w:r>
          </w:p>
        </w:tc>
      </w:tr>
      <w:tr w:rsidR="00CF288C" w:rsidRPr="00F51A34" w14:paraId="1BE3F25C" w14:textId="77777777" w:rsidTr="00AD05BA">
        <w:trPr>
          <w:trHeight w:val="246"/>
          <w:jc w:val="center"/>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0A2FA" w14:textId="77777777" w:rsidR="00CF288C" w:rsidRPr="00F51A34" w:rsidRDefault="00CF288C" w:rsidP="003D075A">
            <w:pPr>
              <w:autoSpaceDE w:val="0"/>
              <w:autoSpaceDN w:val="0"/>
              <w:adjustRightInd w:val="0"/>
              <w:jc w:val="center"/>
            </w:pPr>
            <w:r w:rsidRPr="00F51A34">
              <w:t>С</w:t>
            </w:r>
            <w:r w:rsidRPr="00F51A34">
              <w:rPr>
                <w:vertAlign w:val="subscript"/>
              </w:rPr>
              <w:t>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91D1A" w14:textId="77777777" w:rsidR="00CF288C" w:rsidRPr="00F51A34" w:rsidRDefault="00CF288C" w:rsidP="003D075A">
            <w:pPr>
              <w:autoSpaceDE w:val="0"/>
              <w:autoSpaceDN w:val="0"/>
              <w:adjustRightInd w:val="0"/>
              <w:jc w:val="both"/>
            </w:pPr>
            <w:r w:rsidRPr="00F51A34">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5CFE1E79" w14:textId="77777777" w:rsidR="00CF288C" w:rsidRPr="00F51A34" w:rsidRDefault="00CF288C" w:rsidP="003D075A">
            <w:pPr>
              <w:jc w:val="center"/>
            </w:pPr>
            <w:r w:rsidRPr="00F51A34">
              <w:t>12,166</w:t>
            </w:r>
          </w:p>
        </w:tc>
      </w:tr>
      <w:tr w:rsidR="00CF288C" w:rsidRPr="00F51A34" w14:paraId="0D92A6CC" w14:textId="77777777" w:rsidTr="00AD05BA">
        <w:trPr>
          <w:trHeight w:val="246"/>
          <w:jc w:val="center"/>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2D56434" w14:textId="77777777" w:rsidR="00CF288C" w:rsidRPr="00F51A34" w:rsidRDefault="00CF288C" w:rsidP="003D075A">
            <w:pPr>
              <w:autoSpaceDE w:val="0"/>
              <w:autoSpaceDN w:val="0"/>
              <w:adjustRightInd w:val="0"/>
              <w:jc w:val="center"/>
            </w:pPr>
            <w:r w:rsidRPr="00F51A34">
              <w:t>С</w:t>
            </w:r>
            <w:r w:rsidRPr="00F51A34">
              <w:rPr>
                <w:vertAlign w:val="subscript"/>
              </w:rPr>
              <w:t>1.1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1F71DBE2" w14:textId="77777777" w:rsidR="00CF288C" w:rsidRPr="00F51A34" w:rsidRDefault="00CF288C" w:rsidP="003D075A">
            <w:pPr>
              <w:autoSpaceDE w:val="0"/>
              <w:autoSpaceDN w:val="0"/>
              <w:adjustRightInd w:val="0"/>
            </w:pPr>
            <w:r w:rsidRPr="00F51A34">
              <w:t>Подготовка и выдача сетевой организацией технических условий Заявителю</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6E0D4165" w14:textId="77777777" w:rsidR="00CF288C" w:rsidRPr="00F51A34" w:rsidRDefault="00CF288C" w:rsidP="003D075A">
            <w:pPr>
              <w:jc w:val="center"/>
            </w:pPr>
            <w:r w:rsidRPr="00F51A34">
              <w:t>5,360</w:t>
            </w:r>
          </w:p>
        </w:tc>
      </w:tr>
      <w:tr w:rsidR="00CF288C" w:rsidRPr="00F51A34" w14:paraId="7AFE470A" w14:textId="77777777" w:rsidTr="00AD05BA">
        <w:trPr>
          <w:trHeight w:val="246"/>
          <w:jc w:val="center"/>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E159130" w14:textId="77777777" w:rsidR="00CF288C" w:rsidRPr="00F51A34" w:rsidRDefault="00CF288C" w:rsidP="003D075A">
            <w:pPr>
              <w:autoSpaceDE w:val="0"/>
              <w:autoSpaceDN w:val="0"/>
              <w:adjustRightInd w:val="0"/>
              <w:jc w:val="center"/>
            </w:pPr>
            <w:r w:rsidRPr="00F51A34">
              <w:t>С</w:t>
            </w:r>
            <w:r w:rsidRPr="00F51A34">
              <w:rPr>
                <w:vertAlign w:val="subscript"/>
              </w:rPr>
              <w:t>1.2</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2C6FB74E" w14:textId="77777777" w:rsidR="00CF288C" w:rsidRPr="00F51A34" w:rsidRDefault="00CF288C" w:rsidP="003D075A">
            <w:pPr>
              <w:autoSpaceDE w:val="0"/>
              <w:autoSpaceDN w:val="0"/>
              <w:adjustRightInd w:val="0"/>
              <w:jc w:val="both"/>
            </w:pPr>
            <w:r w:rsidRPr="00F51A34">
              <w:t>Проверка сетевой организацией выполнения Заявителем технических условий</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54D7EF25" w14:textId="77777777" w:rsidR="00CF288C" w:rsidRPr="00F51A34" w:rsidRDefault="00CF288C" w:rsidP="003D075A">
            <w:pPr>
              <w:jc w:val="center"/>
            </w:pPr>
            <w:r w:rsidRPr="00F51A34">
              <w:t>6,806</w:t>
            </w:r>
          </w:p>
        </w:tc>
      </w:tr>
    </w:tbl>
    <w:p w14:paraId="07F83A5B" w14:textId="77777777" w:rsidR="00CF288C" w:rsidRPr="00F51A34" w:rsidRDefault="00CF288C" w:rsidP="00CF288C">
      <w:pPr>
        <w:ind w:firstLine="567"/>
        <w:jc w:val="both"/>
        <w:rPr>
          <w:sz w:val="28"/>
          <w:szCs w:val="28"/>
        </w:rPr>
      </w:pPr>
    </w:p>
    <w:p w14:paraId="58E361F0" w14:textId="77777777" w:rsidR="00CF288C" w:rsidRPr="00F51A34" w:rsidRDefault="00CF288C" w:rsidP="00CF288C">
      <w:pPr>
        <w:spacing w:line="360" w:lineRule="auto"/>
        <w:ind w:firstLine="720"/>
        <w:jc w:val="both"/>
        <w:rPr>
          <w:sz w:val="28"/>
          <w:szCs w:val="28"/>
        </w:rPr>
      </w:pPr>
      <w:r w:rsidRPr="00F51A34">
        <w:rPr>
          <w:sz w:val="28"/>
          <w:szCs w:val="28"/>
        </w:rPr>
        <w:t>Таким образом, предлагается принять предложение Общества по затратам на технологическое присоединение к электрическим сетям на мероприятия, не включающие в себя строительство и реконструкцию объектов</w:t>
      </w:r>
      <w:r>
        <w:rPr>
          <w:sz w:val="28"/>
          <w:szCs w:val="28"/>
        </w:rPr>
        <w:t xml:space="preserve"> </w:t>
      </w:r>
      <w:r w:rsidRPr="00F51A34">
        <w:rPr>
          <w:sz w:val="28"/>
          <w:szCs w:val="28"/>
        </w:rPr>
        <w:t xml:space="preserve">в сумме </w:t>
      </w:r>
      <w:r>
        <w:rPr>
          <w:sz w:val="28"/>
          <w:szCs w:val="28"/>
        </w:rPr>
        <w:t xml:space="preserve">24,332 тыс. руб.  </w:t>
      </w:r>
      <w:r w:rsidRPr="00F51A34">
        <w:rPr>
          <w:sz w:val="28"/>
          <w:szCs w:val="28"/>
        </w:rPr>
        <w:t xml:space="preserve">  </w:t>
      </w:r>
    </w:p>
    <w:p w14:paraId="26312CD3" w14:textId="77777777" w:rsidR="00CF288C" w:rsidRPr="00F51A34" w:rsidRDefault="00CF288C" w:rsidP="00CF288C">
      <w:pPr>
        <w:spacing w:line="360" w:lineRule="auto"/>
        <w:ind w:firstLine="720"/>
        <w:jc w:val="both"/>
        <w:rPr>
          <w:sz w:val="28"/>
          <w:szCs w:val="28"/>
        </w:rPr>
      </w:pPr>
    </w:p>
    <w:p w14:paraId="4FD9A2D5" w14:textId="77777777" w:rsidR="00CF288C" w:rsidRDefault="00CF288C" w:rsidP="00CF288C">
      <w:pPr>
        <w:spacing w:line="360" w:lineRule="auto"/>
        <w:ind w:firstLine="720"/>
        <w:jc w:val="both"/>
        <w:rPr>
          <w:sz w:val="28"/>
          <w:szCs w:val="28"/>
        </w:rPr>
        <w:sectPr w:rsidR="00CF288C" w:rsidSect="00CF288C">
          <w:pgSz w:w="11906" w:h="16838"/>
          <w:pgMar w:top="1134" w:right="851" w:bottom="1134" w:left="1701" w:header="720" w:footer="720" w:gutter="0"/>
          <w:cols w:space="720"/>
          <w:docGrid w:linePitch="326"/>
        </w:sectPr>
      </w:pPr>
    </w:p>
    <w:p w14:paraId="47915F10" w14:textId="1B817106" w:rsidR="00CF288C" w:rsidRPr="00F51A34" w:rsidRDefault="00CF288C" w:rsidP="00CF288C">
      <w:pPr>
        <w:spacing w:line="360" w:lineRule="auto"/>
        <w:ind w:firstLine="720"/>
        <w:jc w:val="both"/>
        <w:rPr>
          <w:sz w:val="28"/>
          <w:szCs w:val="28"/>
        </w:rPr>
      </w:pPr>
    </w:p>
    <w:p w14:paraId="2EF8BC6F" w14:textId="77777777" w:rsidR="00CF288C" w:rsidRPr="00F51A34" w:rsidRDefault="00CF288C" w:rsidP="00CF288C">
      <w:pPr>
        <w:spacing w:line="360" w:lineRule="auto"/>
        <w:ind w:firstLine="720"/>
        <w:jc w:val="center"/>
        <w:rPr>
          <w:b/>
          <w:sz w:val="28"/>
          <w:szCs w:val="28"/>
        </w:rPr>
      </w:pPr>
      <w:r w:rsidRPr="00F51A34">
        <w:rPr>
          <w:b/>
          <w:sz w:val="28"/>
          <w:szCs w:val="28"/>
        </w:rPr>
        <w:t xml:space="preserve">Заключение </w:t>
      </w:r>
    </w:p>
    <w:p w14:paraId="1761BD14" w14:textId="77777777" w:rsidR="00CF288C" w:rsidRPr="00F51A34" w:rsidRDefault="00CF288C" w:rsidP="00CF288C">
      <w:pPr>
        <w:spacing w:line="360" w:lineRule="auto"/>
        <w:ind w:firstLine="720"/>
        <w:jc w:val="both"/>
        <w:rPr>
          <w:sz w:val="28"/>
          <w:szCs w:val="28"/>
        </w:rPr>
      </w:pPr>
      <w:r w:rsidRPr="00F51A34">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8F7077">
        <w:rPr>
          <w:sz w:val="28"/>
          <w:szCs w:val="28"/>
        </w:rPr>
        <w:t>44</w:t>
      </w:r>
      <w:r>
        <w:rPr>
          <w:sz w:val="28"/>
          <w:szCs w:val="28"/>
        </w:rPr>
        <w:t> </w:t>
      </w:r>
      <w:r w:rsidRPr="008F7077">
        <w:rPr>
          <w:sz w:val="28"/>
          <w:szCs w:val="28"/>
        </w:rPr>
        <w:t>434,768</w:t>
      </w:r>
      <w:r w:rsidRPr="006D065C">
        <w:rPr>
          <w:sz w:val="28"/>
          <w:szCs w:val="28"/>
        </w:rPr>
        <w:t xml:space="preserve"> тыс. руб.</w:t>
      </w:r>
    </w:p>
    <w:p w14:paraId="1B9F5813" w14:textId="77777777" w:rsidR="00CF288C" w:rsidRPr="000E4E07" w:rsidRDefault="00CF288C" w:rsidP="00CF288C">
      <w:pPr>
        <w:spacing w:line="360" w:lineRule="auto"/>
        <w:ind w:firstLine="720"/>
        <w:jc w:val="both"/>
        <w:rPr>
          <w:sz w:val="28"/>
          <w:szCs w:val="28"/>
        </w:rPr>
      </w:pPr>
      <w:r w:rsidRPr="00F51A34">
        <w:rPr>
          <w:sz w:val="28"/>
          <w:szCs w:val="28"/>
        </w:rPr>
        <w:t xml:space="preserve">По итогам анализа представленных Обществом предложений об установлении платы за технологическое присоединение к электрическим сетям </w:t>
      </w:r>
      <w:r w:rsidRPr="009C75FF">
        <w:rPr>
          <w:sz w:val="28"/>
          <w:szCs w:val="28"/>
        </w:rPr>
        <w:t>ООО «</w:t>
      </w:r>
      <w:proofErr w:type="spellStart"/>
      <w:r w:rsidRPr="009C75FF">
        <w:rPr>
          <w:sz w:val="28"/>
          <w:szCs w:val="28"/>
        </w:rPr>
        <w:t>КЭнК</w:t>
      </w:r>
      <w:proofErr w:type="spellEnd"/>
      <w:r w:rsidRPr="009C75FF">
        <w:rPr>
          <w:sz w:val="28"/>
          <w:szCs w:val="28"/>
        </w:rPr>
        <w:t>» энергопринимающих устройств АО «Луговое»</w:t>
      </w:r>
      <w:r>
        <w:rPr>
          <w:sz w:val="28"/>
          <w:szCs w:val="28"/>
        </w:rPr>
        <w:t xml:space="preserve"> </w:t>
      </w:r>
      <w:r w:rsidRPr="009C75FF">
        <w:rPr>
          <w:sz w:val="28"/>
          <w:szCs w:val="28"/>
        </w:rPr>
        <w:t>(увеличение максимальной мощности на 8 820 кВт),</w:t>
      </w:r>
      <w:r>
        <w:rPr>
          <w:sz w:val="28"/>
          <w:szCs w:val="28"/>
        </w:rPr>
        <w:t xml:space="preserve"> </w:t>
      </w:r>
      <w:r w:rsidRPr="009C75FF">
        <w:rPr>
          <w:sz w:val="28"/>
          <w:szCs w:val="28"/>
        </w:rPr>
        <w:t xml:space="preserve">ЛЭП-6 </w:t>
      </w:r>
      <w:proofErr w:type="spellStart"/>
      <w:r w:rsidRPr="009C75FF">
        <w:rPr>
          <w:sz w:val="28"/>
          <w:szCs w:val="28"/>
        </w:rPr>
        <w:t>кВ</w:t>
      </w:r>
      <w:proofErr w:type="spellEnd"/>
      <w:r w:rsidRPr="009C75FF">
        <w:rPr>
          <w:sz w:val="28"/>
          <w:szCs w:val="28"/>
        </w:rPr>
        <w:t xml:space="preserve"> участка открытых горных работ</w:t>
      </w:r>
      <w:r>
        <w:rPr>
          <w:sz w:val="28"/>
          <w:szCs w:val="28"/>
        </w:rPr>
        <w:t xml:space="preserve"> </w:t>
      </w:r>
      <w:r w:rsidRPr="009C75FF">
        <w:rPr>
          <w:sz w:val="28"/>
          <w:szCs w:val="28"/>
        </w:rPr>
        <w:t>(Кемеровская обл., г. Киселевск, 150 м на северо-запад от ул. Эстакадная, 41)</w:t>
      </w:r>
      <w:r>
        <w:rPr>
          <w:sz w:val="28"/>
          <w:szCs w:val="28"/>
        </w:rPr>
        <w:t xml:space="preserve"> </w:t>
      </w:r>
      <w:r w:rsidRPr="004D1F9F">
        <w:rPr>
          <w:sz w:val="28"/>
          <w:szCs w:val="28"/>
        </w:rPr>
        <w:t>предлагается утвердить</w:t>
      </w:r>
      <w:r>
        <w:rPr>
          <w:sz w:val="28"/>
          <w:szCs w:val="28"/>
        </w:rPr>
        <w:t xml:space="preserve"> </w:t>
      </w:r>
      <w:r w:rsidRPr="000E4E07">
        <w:rPr>
          <w:sz w:val="28"/>
          <w:szCs w:val="28"/>
        </w:rPr>
        <w:t>плат</w:t>
      </w:r>
      <w:r>
        <w:rPr>
          <w:sz w:val="28"/>
          <w:szCs w:val="28"/>
        </w:rPr>
        <w:t>у</w:t>
      </w:r>
      <w:r w:rsidRPr="000E4E07">
        <w:rPr>
          <w:sz w:val="28"/>
          <w:szCs w:val="28"/>
        </w:rPr>
        <w:t xml:space="preserve"> за технологическое присоединение</w:t>
      </w:r>
      <w:r>
        <w:rPr>
          <w:sz w:val="28"/>
          <w:szCs w:val="28"/>
        </w:rPr>
        <w:t xml:space="preserve"> по индивидуальному проекту </w:t>
      </w:r>
      <w:r w:rsidRPr="00F51A34">
        <w:rPr>
          <w:sz w:val="28"/>
          <w:szCs w:val="28"/>
        </w:rPr>
        <w:t xml:space="preserve">в размере </w:t>
      </w:r>
      <w:r>
        <w:rPr>
          <w:sz w:val="28"/>
          <w:szCs w:val="28"/>
        </w:rPr>
        <w:t xml:space="preserve">24,332 тыс. руб. </w:t>
      </w:r>
      <w:r w:rsidRPr="00F51A34">
        <w:rPr>
          <w:sz w:val="28"/>
          <w:szCs w:val="28"/>
        </w:rPr>
        <w:t>без НДС.</w:t>
      </w:r>
    </w:p>
    <w:p w14:paraId="7FF1CAD2" w14:textId="77777777" w:rsidR="00CF288C" w:rsidRDefault="00CF288C" w:rsidP="00CF288C">
      <w:pPr>
        <w:spacing w:line="360" w:lineRule="auto"/>
        <w:ind w:firstLine="720"/>
        <w:jc w:val="both"/>
        <w:rPr>
          <w:sz w:val="28"/>
          <w:szCs w:val="28"/>
        </w:rPr>
      </w:pPr>
    </w:p>
    <w:p w14:paraId="6F9CCCFB" w14:textId="77777777" w:rsidR="00CF288C" w:rsidRDefault="00CF288C" w:rsidP="00CF288C">
      <w:pPr>
        <w:tabs>
          <w:tab w:val="left" w:pos="5580"/>
          <w:tab w:val="left" w:pos="9639"/>
        </w:tabs>
        <w:ind w:right="281"/>
      </w:pPr>
    </w:p>
    <w:p w14:paraId="18739D7E" w14:textId="77777777" w:rsidR="00CF288C" w:rsidRDefault="00CF288C" w:rsidP="00CF288C">
      <w:pPr>
        <w:tabs>
          <w:tab w:val="left" w:pos="5580"/>
          <w:tab w:val="left" w:pos="9639"/>
        </w:tabs>
        <w:ind w:right="281" w:firstLine="5245"/>
      </w:pPr>
    </w:p>
    <w:p w14:paraId="4389730D" w14:textId="6D70B8EF" w:rsidR="00CF288C" w:rsidRDefault="00CF288C" w:rsidP="00CF288C">
      <w:pPr>
        <w:tabs>
          <w:tab w:val="left" w:pos="5580"/>
          <w:tab w:val="left" w:pos="9639"/>
        </w:tabs>
        <w:ind w:right="281" w:firstLine="5245"/>
        <w:sectPr w:rsidR="00CF288C" w:rsidSect="00CF288C">
          <w:pgSz w:w="11906" w:h="16838"/>
          <w:pgMar w:top="1134" w:right="851" w:bottom="1134" w:left="1701" w:header="720" w:footer="720" w:gutter="0"/>
          <w:cols w:space="720"/>
          <w:docGrid w:linePitch="326"/>
        </w:sectPr>
      </w:pPr>
    </w:p>
    <w:p w14:paraId="4ED941CA" w14:textId="72D3D46E" w:rsidR="00CF288C" w:rsidRDefault="00CF288C" w:rsidP="00CF288C">
      <w:pPr>
        <w:tabs>
          <w:tab w:val="left" w:pos="5580"/>
          <w:tab w:val="left" w:pos="9639"/>
        </w:tabs>
        <w:ind w:right="281" w:firstLine="5245"/>
      </w:pPr>
      <w:r>
        <w:lastRenderedPageBreak/>
        <w:t>Приложение № 2 к протоколу № 27</w:t>
      </w:r>
    </w:p>
    <w:p w14:paraId="7FBDD0E6" w14:textId="77777777" w:rsidR="00CF288C" w:rsidRDefault="00CF288C" w:rsidP="00CF288C">
      <w:pPr>
        <w:tabs>
          <w:tab w:val="left" w:pos="5580"/>
          <w:tab w:val="left" w:pos="9639"/>
        </w:tabs>
        <w:ind w:right="281" w:firstLine="5245"/>
      </w:pPr>
      <w:r>
        <w:t>заседания правления региональной</w:t>
      </w:r>
    </w:p>
    <w:p w14:paraId="300404B0" w14:textId="77777777" w:rsidR="00CF288C" w:rsidRDefault="00CF288C" w:rsidP="00CF288C">
      <w:pPr>
        <w:tabs>
          <w:tab w:val="left" w:pos="5580"/>
          <w:tab w:val="left" w:pos="9639"/>
        </w:tabs>
        <w:ind w:right="281" w:firstLine="5245"/>
      </w:pPr>
      <w:r>
        <w:t>энергетической комиссии</w:t>
      </w:r>
    </w:p>
    <w:p w14:paraId="2534949A" w14:textId="77777777" w:rsidR="00CF288C" w:rsidRDefault="00CF288C" w:rsidP="00CF288C">
      <w:pPr>
        <w:tabs>
          <w:tab w:val="left" w:pos="5580"/>
          <w:tab w:val="left" w:pos="9639"/>
        </w:tabs>
        <w:ind w:right="281" w:firstLine="5245"/>
      </w:pPr>
      <w:r>
        <w:t>Кемеровской области от 07.05.2019</w:t>
      </w:r>
    </w:p>
    <w:p w14:paraId="6CD8A906" w14:textId="77777777" w:rsidR="00CF288C" w:rsidRDefault="00CF288C" w:rsidP="006C5805">
      <w:pPr>
        <w:tabs>
          <w:tab w:val="left" w:pos="5580"/>
          <w:tab w:val="left" w:pos="9639"/>
        </w:tabs>
        <w:ind w:right="281" w:firstLine="5245"/>
      </w:pPr>
    </w:p>
    <w:p w14:paraId="65874FF7" w14:textId="77777777" w:rsidR="00CF288C" w:rsidRDefault="00CF288C" w:rsidP="00CF288C">
      <w:pPr>
        <w:jc w:val="center"/>
        <w:rPr>
          <w:b/>
          <w:sz w:val="28"/>
          <w:szCs w:val="28"/>
        </w:rPr>
      </w:pPr>
      <w:r w:rsidRPr="00A14EDB">
        <w:rPr>
          <w:b/>
          <w:sz w:val="28"/>
          <w:szCs w:val="28"/>
        </w:rPr>
        <w:t>Об установлении платы за технологическое присоединение к электрическим сетям ООО «</w:t>
      </w:r>
      <w:proofErr w:type="spellStart"/>
      <w:r w:rsidRPr="00A14EDB">
        <w:rPr>
          <w:b/>
          <w:sz w:val="28"/>
          <w:szCs w:val="28"/>
        </w:rPr>
        <w:t>КЭнК</w:t>
      </w:r>
      <w:proofErr w:type="spellEnd"/>
      <w:r w:rsidRPr="00A14EDB">
        <w:rPr>
          <w:b/>
          <w:sz w:val="28"/>
          <w:szCs w:val="28"/>
        </w:rPr>
        <w:t xml:space="preserve">» энергопринимающих устройств </w:t>
      </w:r>
    </w:p>
    <w:p w14:paraId="1313B3A4" w14:textId="77777777" w:rsidR="00CF288C" w:rsidRPr="00A14EDB" w:rsidRDefault="00CF288C" w:rsidP="00CF288C">
      <w:pPr>
        <w:jc w:val="center"/>
        <w:rPr>
          <w:b/>
          <w:sz w:val="28"/>
          <w:szCs w:val="28"/>
        </w:rPr>
      </w:pPr>
      <w:r w:rsidRPr="00A14EDB">
        <w:rPr>
          <w:b/>
          <w:sz w:val="28"/>
          <w:szCs w:val="28"/>
        </w:rPr>
        <w:t>АО «Луговое»</w:t>
      </w:r>
      <w:r>
        <w:rPr>
          <w:b/>
          <w:sz w:val="28"/>
          <w:szCs w:val="28"/>
        </w:rPr>
        <w:t xml:space="preserve"> </w:t>
      </w:r>
      <w:r w:rsidRPr="00A14EDB">
        <w:rPr>
          <w:b/>
          <w:sz w:val="28"/>
          <w:szCs w:val="28"/>
        </w:rPr>
        <w:t>(увеличение максимальной мощности на 8 820 кВт),</w:t>
      </w:r>
    </w:p>
    <w:p w14:paraId="75DF462F" w14:textId="77777777" w:rsidR="00CF288C" w:rsidRDefault="00CF288C" w:rsidP="00CF288C">
      <w:pPr>
        <w:jc w:val="center"/>
        <w:rPr>
          <w:b/>
          <w:sz w:val="28"/>
          <w:szCs w:val="28"/>
        </w:rPr>
      </w:pPr>
      <w:r w:rsidRPr="00A14EDB">
        <w:rPr>
          <w:b/>
          <w:sz w:val="28"/>
          <w:szCs w:val="28"/>
        </w:rPr>
        <w:t xml:space="preserve">ЛЭП-6 </w:t>
      </w:r>
      <w:proofErr w:type="spellStart"/>
      <w:r w:rsidRPr="00A14EDB">
        <w:rPr>
          <w:b/>
          <w:sz w:val="28"/>
          <w:szCs w:val="28"/>
        </w:rPr>
        <w:t>кВ</w:t>
      </w:r>
      <w:proofErr w:type="spellEnd"/>
      <w:r w:rsidRPr="00A14EDB">
        <w:rPr>
          <w:b/>
          <w:sz w:val="28"/>
          <w:szCs w:val="28"/>
        </w:rPr>
        <w:t xml:space="preserve"> участка открытых горных работ</w:t>
      </w:r>
      <w:r>
        <w:rPr>
          <w:b/>
          <w:sz w:val="28"/>
          <w:szCs w:val="28"/>
        </w:rPr>
        <w:t xml:space="preserve"> </w:t>
      </w:r>
      <w:r w:rsidRPr="00A14EDB">
        <w:rPr>
          <w:b/>
          <w:sz w:val="28"/>
          <w:szCs w:val="28"/>
        </w:rPr>
        <w:t xml:space="preserve">(Кемеровская обл., </w:t>
      </w:r>
    </w:p>
    <w:p w14:paraId="11946E57" w14:textId="77777777" w:rsidR="00CF288C" w:rsidRDefault="00CF288C" w:rsidP="00CF288C">
      <w:pPr>
        <w:jc w:val="center"/>
        <w:rPr>
          <w:b/>
          <w:sz w:val="28"/>
          <w:szCs w:val="28"/>
        </w:rPr>
      </w:pPr>
      <w:r w:rsidRPr="00A14EDB">
        <w:rPr>
          <w:b/>
          <w:sz w:val="28"/>
          <w:szCs w:val="28"/>
        </w:rPr>
        <w:t>г. Киселевск, 150 м на северо-запад от ул. Эстакадная, 41)</w:t>
      </w:r>
      <w:r>
        <w:rPr>
          <w:b/>
          <w:sz w:val="28"/>
          <w:szCs w:val="28"/>
        </w:rPr>
        <w:t xml:space="preserve"> </w:t>
      </w:r>
    </w:p>
    <w:p w14:paraId="0659BD6D" w14:textId="77777777" w:rsidR="00CF288C" w:rsidRPr="00A14EDB" w:rsidRDefault="00CF288C" w:rsidP="00CF288C">
      <w:pPr>
        <w:jc w:val="center"/>
        <w:rPr>
          <w:b/>
          <w:sz w:val="28"/>
          <w:szCs w:val="28"/>
        </w:rPr>
      </w:pPr>
      <w:r w:rsidRPr="00A14EDB">
        <w:rPr>
          <w:b/>
          <w:sz w:val="28"/>
          <w:szCs w:val="28"/>
        </w:rPr>
        <w:t>по индивидуальному проекту</w:t>
      </w:r>
    </w:p>
    <w:p w14:paraId="3BC4AC74" w14:textId="77777777" w:rsidR="00CF288C" w:rsidRDefault="00CF288C" w:rsidP="00CF288C">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F288C" w:rsidRPr="007D7D93" w14:paraId="037A9977" w14:textId="77777777" w:rsidTr="003D075A">
        <w:trPr>
          <w:trHeight w:val="625"/>
        </w:trPr>
        <w:tc>
          <w:tcPr>
            <w:tcW w:w="798" w:type="dxa"/>
            <w:shd w:val="clear" w:color="auto" w:fill="auto"/>
            <w:hideMark/>
          </w:tcPr>
          <w:p w14:paraId="0318BE47" w14:textId="77777777" w:rsidR="00CF288C" w:rsidRDefault="00CF288C" w:rsidP="003D075A">
            <w:pPr>
              <w:pStyle w:val="FR1"/>
              <w:ind w:left="0"/>
              <w:rPr>
                <w:b/>
                <w:sz w:val="24"/>
                <w:szCs w:val="24"/>
              </w:rPr>
            </w:pPr>
          </w:p>
          <w:p w14:paraId="67485EFD" w14:textId="77777777" w:rsidR="00CF288C" w:rsidRDefault="00CF288C" w:rsidP="003D075A">
            <w:pPr>
              <w:pStyle w:val="FR1"/>
              <w:ind w:left="0"/>
              <w:rPr>
                <w:b/>
                <w:sz w:val="24"/>
                <w:szCs w:val="24"/>
              </w:rPr>
            </w:pPr>
          </w:p>
          <w:p w14:paraId="5E710EC4" w14:textId="77777777" w:rsidR="00CF288C" w:rsidRDefault="00CF288C" w:rsidP="003D075A">
            <w:pPr>
              <w:pStyle w:val="FR1"/>
              <w:ind w:left="0"/>
              <w:rPr>
                <w:b/>
                <w:sz w:val="24"/>
                <w:szCs w:val="24"/>
              </w:rPr>
            </w:pPr>
            <w:r w:rsidRPr="007D7D93">
              <w:rPr>
                <w:b/>
                <w:sz w:val="24"/>
                <w:szCs w:val="24"/>
              </w:rPr>
              <w:t>№</w:t>
            </w:r>
          </w:p>
          <w:p w14:paraId="3250538A" w14:textId="77777777" w:rsidR="00CF288C" w:rsidRPr="007D7D93" w:rsidRDefault="00CF288C" w:rsidP="003D075A">
            <w:pPr>
              <w:pStyle w:val="FR1"/>
              <w:ind w:left="0"/>
              <w:rPr>
                <w:b/>
                <w:sz w:val="24"/>
                <w:szCs w:val="24"/>
              </w:rPr>
            </w:pPr>
            <w:r w:rsidRPr="007D7D93">
              <w:rPr>
                <w:b/>
                <w:sz w:val="24"/>
                <w:szCs w:val="24"/>
              </w:rPr>
              <w:t>п/п</w:t>
            </w:r>
          </w:p>
        </w:tc>
        <w:tc>
          <w:tcPr>
            <w:tcW w:w="6516" w:type="dxa"/>
            <w:shd w:val="clear" w:color="auto" w:fill="auto"/>
            <w:noWrap/>
            <w:hideMark/>
          </w:tcPr>
          <w:p w14:paraId="4EA1A2E8" w14:textId="77777777" w:rsidR="00CF288C" w:rsidRDefault="00CF288C" w:rsidP="003D075A">
            <w:pPr>
              <w:pStyle w:val="FR1"/>
              <w:rPr>
                <w:b/>
                <w:sz w:val="24"/>
                <w:szCs w:val="24"/>
              </w:rPr>
            </w:pPr>
          </w:p>
          <w:p w14:paraId="29F38CF4" w14:textId="77777777" w:rsidR="00CF288C" w:rsidRDefault="00CF288C" w:rsidP="003D075A">
            <w:pPr>
              <w:pStyle w:val="FR1"/>
              <w:rPr>
                <w:b/>
                <w:sz w:val="24"/>
                <w:szCs w:val="24"/>
              </w:rPr>
            </w:pPr>
          </w:p>
          <w:p w14:paraId="7F732AFA" w14:textId="77777777" w:rsidR="00CF288C" w:rsidRPr="007D7D93" w:rsidRDefault="00CF288C" w:rsidP="003D075A">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0044BDD2" w14:textId="77777777" w:rsidR="00CF288C" w:rsidRDefault="00CF288C" w:rsidP="003D075A">
            <w:pPr>
              <w:pStyle w:val="FR1"/>
              <w:ind w:left="27"/>
              <w:rPr>
                <w:b/>
                <w:sz w:val="24"/>
                <w:szCs w:val="24"/>
              </w:rPr>
            </w:pPr>
            <w:r w:rsidRPr="007D7D93">
              <w:rPr>
                <w:b/>
                <w:sz w:val="24"/>
                <w:szCs w:val="24"/>
              </w:rPr>
              <w:t xml:space="preserve">Плата за технологическое присоединение, тыс. руб. </w:t>
            </w:r>
          </w:p>
          <w:p w14:paraId="6832E4A6" w14:textId="77777777" w:rsidR="00CF288C" w:rsidRPr="007D7D93" w:rsidRDefault="00CF288C" w:rsidP="003D075A">
            <w:pPr>
              <w:pStyle w:val="FR1"/>
              <w:ind w:left="27"/>
              <w:rPr>
                <w:b/>
                <w:sz w:val="24"/>
                <w:szCs w:val="24"/>
              </w:rPr>
            </w:pPr>
            <w:r w:rsidRPr="007D7D93">
              <w:rPr>
                <w:b/>
                <w:sz w:val="24"/>
                <w:szCs w:val="24"/>
              </w:rPr>
              <w:t>(без НДС)</w:t>
            </w:r>
          </w:p>
        </w:tc>
      </w:tr>
      <w:tr w:rsidR="00CF288C" w:rsidRPr="007D7D93" w14:paraId="77CE6D8D" w14:textId="77777777" w:rsidTr="003D075A">
        <w:trPr>
          <w:trHeight w:val="476"/>
        </w:trPr>
        <w:tc>
          <w:tcPr>
            <w:tcW w:w="798" w:type="dxa"/>
            <w:shd w:val="clear" w:color="auto" w:fill="auto"/>
            <w:noWrap/>
            <w:vAlign w:val="center"/>
            <w:hideMark/>
          </w:tcPr>
          <w:p w14:paraId="115E0DF9" w14:textId="77777777" w:rsidR="00CF288C" w:rsidRPr="007D7D93" w:rsidRDefault="00CF288C" w:rsidP="003D075A">
            <w:pPr>
              <w:pStyle w:val="FR1"/>
              <w:ind w:left="0"/>
              <w:rPr>
                <w:sz w:val="24"/>
                <w:szCs w:val="24"/>
              </w:rPr>
            </w:pPr>
            <w:r w:rsidRPr="007D7D93">
              <w:rPr>
                <w:sz w:val="24"/>
                <w:szCs w:val="24"/>
              </w:rPr>
              <w:t>1</w:t>
            </w:r>
          </w:p>
        </w:tc>
        <w:tc>
          <w:tcPr>
            <w:tcW w:w="6516" w:type="dxa"/>
            <w:shd w:val="clear" w:color="auto" w:fill="auto"/>
            <w:hideMark/>
          </w:tcPr>
          <w:p w14:paraId="604AD595" w14:textId="77777777" w:rsidR="00CF288C" w:rsidRPr="007D7D93" w:rsidRDefault="00CF288C" w:rsidP="003D075A">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31F0A3F3" w14:textId="77777777" w:rsidR="00CF288C" w:rsidRPr="007D7D93" w:rsidRDefault="00CF288C" w:rsidP="003D075A">
            <w:pPr>
              <w:pStyle w:val="FR1"/>
              <w:ind w:left="27"/>
              <w:rPr>
                <w:sz w:val="24"/>
                <w:szCs w:val="24"/>
              </w:rPr>
            </w:pPr>
            <w:r>
              <w:rPr>
                <w:sz w:val="24"/>
                <w:szCs w:val="24"/>
              </w:rPr>
              <w:t>5,360</w:t>
            </w:r>
          </w:p>
        </w:tc>
      </w:tr>
      <w:tr w:rsidR="00CF288C" w:rsidRPr="007D7D93" w14:paraId="04BE084C" w14:textId="77777777" w:rsidTr="003D075A">
        <w:trPr>
          <w:trHeight w:val="54"/>
        </w:trPr>
        <w:tc>
          <w:tcPr>
            <w:tcW w:w="798" w:type="dxa"/>
            <w:shd w:val="clear" w:color="auto" w:fill="auto"/>
            <w:noWrap/>
            <w:vAlign w:val="center"/>
            <w:hideMark/>
          </w:tcPr>
          <w:p w14:paraId="454DB6FA" w14:textId="77777777" w:rsidR="00CF288C" w:rsidRPr="007D7D93" w:rsidRDefault="00CF288C" w:rsidP="003D075A">
            <w:pPr>
              <w:pStyle w:val="FR1"/>
              <w:ind w:left="0"/>
              <w:rPr>
                <w:sz w:val="24"/>
                <w:szCs w:val="24"/>
              </w:rPr>
            </w:pPr>
            <w:r w:rsidRPr="007D7D93">
              <w:rPr>
                <w:sz w:val="24"/>
                <w:szCs w:val="24"/>
              </w:rPr>
              <w:t>2</w:t>
            </w:r>
          </w:p>
        </w:tc>
        <w:tc>
          <w:tcPr>
            <w:tcW w:w="6516" w:type="dxa"/>
            <w:shd w:val="clear" w:color="auto" w:fill="auto"/>
            <w:hideMark/>
          </w:tcPr>
          <w:p w14:paraId="51717F4B" w14:textId="77777777" w:rsidR="00CF288C" w:rsidRPr="007D7D93" w:rsidRDefault="00CF288C" w:rsidP="003D075A">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A2D3E5C" w14:textId="77777777" w:rsidR="00CF288C" w:rsidRPr="007D7D93" w:rsidRDefault="00CF288C" w:rsidP="003D075A">
            <w:pPr>
              <w:pStyle w:val="FR1"/>
              <w:ind w:left="27"/>
              <w:rPr>
                <w:sz w:val="24"/>
                <w:szCs w:val="24"/>
              </w:rPr>
            </w:pPr>
            <w:r>
              <w:rPr>
                <w:sz w:val="24"/>
                <w:szCs w:val="24"/>
              </w:rPr>
              <w:t>0,000</w:t>
            </w:r>
          </w:p>
        </w:tc>
      </w:tr>
      <w:tr w:rsidR="00CF288C" w:rsidRPr="007D7D93" w14:paraId="2F9BC90B" w14:textId="77777777" w:rsidTr="003D075A">
        <w:trPr>
          <w:trHeight w:val="284"/>
        </w:trPr>
        <w:tc>
          <w:tcPr>
            <w:tcW w:w="798" w:type="dxa"/>
            <w:shd w:val="clear" w:color="auto" w:fill="auto"/>
            <w:noWrap/>
            <w:vAlign w:val="center"/>
          </w:tcPr>
          <w:p w14:paraId="0950F9EB" w14:textId="77777777" w:rsidR="00CF288C" w:rsidRPr="007D7D93" w:rsidRDefault="00CF288C" w:rsidP="003D075A">
            <w:pPr>
              <w:pStyle w:val="FR1"/>
              <w:ind w:left="0"/>
              <w:rPr>
                <w:sz w:val="24"/>
                <w:szCs w:val="24"/>
              </w:rPr>
            </w:pPr>
            <w:r>
              <w:rPr>
                <w:sz w:val="24"/>
                <w:szCs w:val="24"/>
              </w:rPr>
              <w:t>2.1</w:t>
            </w:r>
          </w:p>
        </w:tc>
        <w:tc>
          <w:tcPr>
            <w:tcW w:w="6516" w:type="dxa"/>
            <w:shd w:val="clear" w:color="auto" w:fill="auto"/>
          </w:tcPr>
          <w:p w14:paraId="02906997" w14:textId="77777777" w:rsidR="00CF288C" w:rsidRPr="00AD6627" w:rsidRDefault="00CF288C" w:rsidP="003D075A">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792F88B0" w14:textId="77777777" w:rsidR="00CF288C" w:rsidRDefault="00CF288C" w:rsidP="003D075A">
            <w:pPr>
              <w:pStyle w:val="FR1"/>
              <w:ind w:left="27"/>
              <w:rPr>
                <w:sz w:val="24"/>
                <w:szCs w:val="24"/>
              </w:rPr>
            </w:pPr>
            <w:r>
              <w:rPr>
                <w:sz w:val="24"/>
                <w:szCs w:val="24"/>
              </w:rPr>
              <w:t>0,000</w:t>
            </w:r>
          </w:p>
        </w:tc>
      </w:tr>
      <w:tr w:rsidR="00CF288C" w:rsidRPr="007D7D93" w14:paraId="669776D7" w14:textId="77777777" w:rsidTr="003D075A">
        <w:trPr>
          <w:trHeight w:val="284"/>
        </w:trPr>
        <w:tc>
          <w:tcPr>
            <w:tcW w:w="798" w:type="dxa"/>
            <w:shd w:val="clear" w:color="auto" w:fill="auto"/>
            <w:noWrap/>
            <w:vAlign w:val="center"/>
          </w:tcPr>
          <w:p w14:paraId="067C7434" w14:textId="77777777" w:rsidR="00CF288C" w:rsidRPr="007D7D93" w:rsidRDefault="00CF288C" w:rsidP="003D075A">
            <w:pPr>
              <w:pStyle w:val="FR1"/>
              <w:ind w:left="0"/>
              <w:rPr>
                <w:sz w:val="24"/>
                <w:szCs w:val="24"/>
              </w:rPr>
            </w:pPr>
            <w:r>
              <w:rPr>
                <w:sz w:val="24"/>
                <w:szCs w:val="24"/>
              </w:rPr>
              <w:t>2.2</w:t>
            </w:r>
          </w:p>
        </w:tc>
        <w:tc>
          <w:tcPr>
            <w:tcW w:w="6516" w:type="dxa"/>
            <w:shd w:val="clear" w:color="auto" w:fill="auto"/>
          </w:tcPr>
          <w:p w14:paraId="6F82B41F" w14:textId="77777777" w:rsidR="00CF288C" w:rsidRPr="00AD6627" w:rsidRDefault="00CF288C" w:rsidP="003D075A">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445032D" w14:textId="77777777" w:rsidR="00CF288C" w:rsidRDefault="00CF288C" w:rsidP="003D075A">
            <w:pPr>
              <w:pStyle w:val="FR1"/>
              <w:ind w:left="27"/>
              <w:rPr>
                <w:sz w:val="24"/>
                <w:szCs w:val="24"/>
              </w:rPr>
            </w:pPr>
            <w:r>
              <w:rPr>
                <w:sz w:val="24"/>
                <w:szCs w:val="24"/>
              </w:rPr>
              <w:t>12,166</w:t>
            </w:r>
          </w:p>
        </w:tc>
      </w:tr>
      <w:tr w:rsidR="00CF288C" w:rsidRPr="007D7D93" w14:paraId="6F2DFF66" w14:textId="77777777" w:rsidTr="003D075A">
        <w:trPr>
          <w:trHeight w:val="284"/>
        </w:trPr>
        <w:tc>
          <w:tcPr>
            <w:tcW w:w="798" w:type="dxa"/>
            <w:shd w:val="clear" w:color="auto" w:fill="auto"/>
            <w:noWrap/>
            <w:vAlign w:val="center"/>
            <w:hideMark/>
          </w:tcPr>
          <w:p w14:paraId="5BB6F75C" w14:textId="77777777" w:rsidR="00CF288C" w:rsidRPr="007D7D93" w:rsidRDefault="00CF288C" w:rsidP="003D075A">
            <w:pPr>
              <w:pStyle w:val="FR1"/>
              <w:ind w:left="0"/>
              <w:rPr>
                <w:sz w:val="24"/>
                <w:szCs w:val="24"/>
              </w:rPr>
            </w:pPr>
            <w:r w:rsidRPr="007D7D93">
              <w:rPr>
                <w:sz w:val="24"/>
                <w:szCs w:val="24"/>
              </w:rPr>
              <w:t>3</w:t>
            </w:r>
          </w:p>
        </w:tc>
        <w:tc>
          <w:tcPr>
            <w:tcW w:w="6516" w:type="dxa"/>
            <w:shd w:val="clear" w:color="auto" w:fill="auto"/>
            <w:hideMark/>
          </w:tcPr>
          <w:p w14:paraId="153C7BC9" w14:textId="77777777" w:rsidR="00CF288C" w:rsidRPr="007D7D93" w:rsidRDefault="00CF288C" w:rsidP="003D075A">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C658F0F" w14:textId="77777777" w:rsidR="00CF288C" w:rsidRPr="007D7D93" w:rsidRDefault="00CF288C" w:rsidP="003D075A">
            <w:pPr>
              <w:pStyle w:val="FR1"/>
              <w:ind w:left="27"/>
              <w:rPr>
                <w:sz w:val="24"/>
                <w:szCs w:val="24"/>
              </w:rPr>
            </w:pPr>
            <w:r>
              <w:rPr>
                <w:sz w:val="24"/>
                <w:szCs w:val="24"/>
              </w:rPr>
              <w:t>6,806</w:t>
            </w:r>
          </w:p>
        </w:tc>
      </w:tr>
      <w:tr w:rsidR="00CF288C" w:rsidRPr="007D7D93" w14:paraId="729A3D6C" w14:textId="77777777" w:rsidTr="003D075A">
        <w:trPr>
          <w:trHeight w:val="230"/>
        </w:trPr>
        <w:tc>
          <w:tcPr>
            <w:tcW w:w="798" w:type="dxa"/>
            <w:shd w:val="clear" w:color="auto" w:fill="auto"/>
            <w:noWrap/>
          </w:tcPr>
          <w:p w14:paraId="52ABDACC" w14:textId="77777777" w:rsidR="00CF288C" w:rsidRPr="007D7D93" w:rsidRDefault="00CF288C" w:rsidP="003D075A">
            <w:pPr>
              <w:pStyle w:val="FR1"/>
              <w:ind w:left="0"/>
              <w:jc w:val="both"/>
              <w:rPr>
                <w:sz w:val="24"/>
                <w:szCs w:val="24"/>
              </w:rPr>
            </w:pPr>
          </w:p>
        </w:tc>
        <w:tc>
          <w:tcPr>
            <w:tcW w:w="6516" w:type="dxa"/>
            <w:shd w:val="clear" w:color="auto" w:fill="auto"/>
          </w:tcPr>
          <w:p w14:paraId="25F5AFEF" w14:textId="77777777" w:rsidR="00CF288C" w:rsidRPr="007D7D93" w:rsidRDefault="00CF288C" w:rsidP="003D075A">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5D6B25E9" w14:textId="77777777" w:rsidR="00CF288C" w:rsidRPr="0066276F" w:rsidRDefault="00CF288C" w:rsidP="003D075A">
            <w:pPr>
              <w:pStyle w:val="FR1"/>
              <w:ind w:left="27"/>
              <w:rPr>
                <w:sz w:val="24"/>
                <w:szCs w:val="24"/>
                <w:lang w:val="en-US"/>
              </w:rPr>
            </w:pPr>
            <w:r>
              <w:rPr>
                <w:sz w:val="24"/>
                <w:szCs w:val="24"/>
              </w:rPr>
              <w:t>24,332</w:t>
            </w:r>
          </w:p>
        </w:tc>
      </w:tr>
    </w:tbl>
    <w:p w14:paraId="22335A03" w14:textId="77777777" w:rsidR="00CF288C" w:rsidRDefault="00CF288C" w:rsidP="00CF288C">
      <w:pPr>
        <w:pStyle w:val="FR1"/>
        <w:ind w:left="0"/>
        <w:jc w:val="both"/>
        <w:rPr>
          <w:b/>
          <w:sz w:val="24"/>
          <w:szCs w:val="24"/>
          <w:u w:val="single"/>
        </w:rPr>
      </w:pPr>
    </w:p>
    <w:p w14:paraId="2710EFA5" w14:textId="77777777" w:rsidR="00CF288C" w:rsidRDefault="00CF288C" w:rsidP="00CF288C">
      <w:pPr>
        <w:pStyle w:val="FR1"/>
        <w:ind w:left="0" w:firstLine="567"/>
        <w:jc w:val="both"/>
        <w:rPr>
          <w:szCs w:val="28"/>
        </w:rPr>
      </w:pPr>
      <w:r w:rsidRPr="00A22A25">
        <w:rPr>
          <w:szCs w:val="28"/>
        </w:rPr>
        <w:t>Примечание:</w:t>
      </w:r>
    </w:p>
    <w:p w14:paraId="4FC65C84" w14:textId="77777777" w:rsidR="00CF288C" w:rsidRDefault="00CF288C" w:rsidP="00CF288C">
      <w:pPr>
        <w:pStyle w:val="FR1"/>
        <w:ind w:left="0" w:firstLine="567"/>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sidRPr="00787181">
        <w:rPr>
          <w:szCs w:val="28"/>
        </w:rPr>
        <w:t>8 820 </w:t>
      </w:r>
      <w:r>
        <w:rPr>
          <w:szCs w:val="28"/>
        </w:rPr>
        <w:t>к</w:t>
      </w:r>
      <w:r w:rsidRPr="00A22A25">
        <w:rPr>
          <w:szCs w:val="28"/>
        </w:rPr>
        <w:t>Вт.</w:t>
      </w:r>
    </w:p>
    <w:p w14:paraId="07D80A0D" w14:textId="77777777" w:rsidR="00CF288C" w:rsidRPr="00240F5B" w:rsidRDefault="00CF288C" w:rsidP="00CF288C">
      <w:pPr>
        <w:widowControl w:val="0"/>
        <w:snapToGrid w:val="0"/>
        <w:ind w:firstLine="567"/>
        <w:jc w:val="both"/>
        <w:rPr>
          <w:sz w:val="28"/>
          <w:szCs w:val="28"/>
        </w:rPr>
      </w:pPr>
      <w:r w:rsidRPr="00240F5B">
        <w:rPr>
          <w:sz w:val="28"/>
          <w:szCs w:val="28"/>
        </w:rPr>
        <w:t>2.</w:t>
      </w:r>
      <w:r>
        <w:rPr>
          <w:sz w:val="28"/>
          <w:szCs w:val="28"/>
        </w:rPr>
        <w:t> </w:t>
      </w:r>
      <w:r w:rsidRPr="00240F5B">
        <w:rPr>
          <w:sz w:val="28"/>
          <w:szCs w:val="28"/>
        </w:rPr>
        <w:t xml:space="preserve">Расходы, не включаемые в плату за технологическое присоединение, составляют </w:t>
      </w:r>
      <w:r w:rsidRPr="008F7077">
        <w:rPr>
          <w:sz w:val="28"/>
          <w:szCs w:val="28"/>
        </w:rPr>
        <w:t>44</w:t>
      </w:r>
      <w:r>
        <w:rPr>
          <w:sz w:val="28"/>
          <w:szCs w:val="28"/>
        </w:rPr>
        <w:t> </w:t>
      </w:r>
      <w:r w:rsidRPr="008F7077">
        <w:rPr>
          <w:sz w:val="28"/>
          <w:szCs w:val="28"/>
        </w:rPr>
        <w:t>434,768</w:t>
      </w:r>
      <w:r w:rsidRPr="006D065C">
        <w:rPr>
          <w:sz w:val="28"/>
          <w:szCs w:val="28"/>
        </w:rPr>
        <w:t xml:space="preserve"> </w:t>
      </w:r>
      <w:r w:rsidRPr="00240F5B">
        <w:rPr>
          <w:sz w:val="28"/>
          <w:szCs w:val="28"/>
        </w:rPr>
        <w:t>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06063CE3" w14:textId="77777777" w:rsidR="00CF288C" w:rsidRDefault="00CF288C" w:rsidP="00CF288C">
      <w:pPr>
        <w:pStyle w:val="FR1"/>
        <w:ind w:left="0" w:firstLine="708"/>
        <w:jc w:val="both"/>
        <w:rPr>
          <w:szCs w:val="28"/>
        </w:rPr>
      </w:pPr>
    </w:p>
    <w:p w14:paraId="165FA9BB" w14:textId="77777777" w:rsidR="00CF288C" w:rsidRDefault="00CF288C" w:rsidP="00CF288C">
      <w:pPr>
        <w:tabs>
          <w:tab w:val="left" w:pos="5580"/>
          <w:tab w:val="left" w:pos="9639"/>
        </w:tabs>
        <w:ind w:right="281"/>
      </w:pPr>
    </w:p>
    <w:bookmarkEnd w:id="2"/>
    <w:sectPr w:rsidR="00CF288C" w:rsidSect="00CF288C">
      <w:pgSz w:w="11906" w:h="16838"/>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BE14D4" w:rsidRDefault="00BE14D4">
      <w:r>
        <w:separator/>
      </w:r>
    </w:p>
  </w:endnote>
  <w:endnote w:type="continuationSeparator" w:id="0">
    <w:p w14:paraId="7D3A07AE" w14:textId="77777777" w:rsidR="00BE14D4" w:rsidRDefault="00BE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BE14D4" w:rsidRDefault="00BE14D4"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BE14D4" w:rsidRDefault="00BE14D4">
    <w:pPr>
      <w:pStyle w:val="aa"/>
    </w:pPr>
  </w:p>
  <w:p w14:paraId="18F394F0" w14:textId="77777777" w:rsidR="00BE14D4" w:rsidRDefault="00BE14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2BB5A08E" w:rsidR="00BE14D4" w:rsidRDefault="00BE14D4" w:rsidP="008E77A9">
    <w:pPr>
      <w:pStyle w:val="aa"/>
      <w:jc w:val="center"/>
    </w:pPr>
    <w:r>
      <w:t>Протокол № 2</w:t>
    </w:r>
    <w:r w:rsidR="00CF288C">
      <w:t>7</w:t>
    </w:r>
    <w:r>
      <w:t xml:space="preserve"> заседания Правления РЭК КО от </w:t>
    </w:r>
    <w:r w:rsidR="00CF288C">
      <w:t>07</w:t>
    </w:r>
    <w:r>
      <w:t>.0</w:t>
    </w:r>
    <w:r w:rsidR="00CF288C">
      <w:t>5</w:t>
    </w:r>
    <w: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BE14D4" w:rsidRDefault="00BE14D4">
      <w:r>
        <w:separator/>
      </w:r>
    </w:p>
  </w:footnote>
  <w:footnote w:type="continuationSeparator" w:id="0">
    <w:p w14:paraId="29F8D6C8" w14:textId="77777777" w:rsidR="00BE14D4" w:rsidRDefault="00BE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28B87039" w14:textId="77777777" w:rsidR="00BE14D4" w:rsidRDefault="00BE14D4">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ECD27" w14:textId="77777777" w:rsidR="00CF288C" w:rsidRPr="00DB4FA4" w:rsidRDefault="00CF288C" w:rsidP="00DB4FA4">
    <w:pPr>
      <w:pStyle w:val="a8"/>
      <w:jc w:val="right"/>
    </w:pPr>
    <w:r w:rsidRPr="000D0221">
      <w:fldChar w:fldCharType="begin"/>
    </w:r>
    <w:r w:rsidRPr="000D0221">
      <w:instrText>PAGE   \* MERGEFORMAT</w:instrText>
    </w:r>
    <w:r w:rsidRPr="000D0221">
      <w:fldChar w:fldCharType="separate"/>
    </w:r>
    <w:r w:rsidRPr="000D0221">
      <w:t>2</w:t>
    </w:r>
    <w:r w:rsidRPr="000D022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14790"/>
    <w:multiLevelType w:val="hybridMultilevel"/>
    <w:tmpl w:val="3478534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0D7E"/>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88"/>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8A5"/>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517B-1F73-4514-8191-4F081D1C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3211</TotalTime>
  <Pages>16</Pages>
  <Words>2650</Words>
  <Characters>19193</Characters>
  <Application>Microsoft Office Word</Application>
  <DocSecurity>0</DocSecurity>
  <Lines>159</Lines>
  <Paragraphs>43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21800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75</cp:revision>
  <cp:lastPrinted>2019-05-07T08:35:00Z</cp:lastPrinted>
  <dcterms:created xsi:type="dcterms:W3CDTF">2019-03-12T04:21:00Z</dcterms:created>
  <dcterms:modified xsi:type="dcterms:W3CDTF">2019-05-08T02:10:00Z</dcterms:modified>
</cp:coreProperties>
</file>