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1A96DF1B" w14:textId="3DD5CD07" w:rsidR="00A15A7B" w:rsidRDefault="00A15A7B" w:rsidP="00244B2B">
      <w:pPr>
        <w:tabs>
          <w:tab w:val="left" w:pos="540"/>
          <w:tab w:val="left" w:pos="5580"/>
          <w:tab w:val="left" w:pos="9639"/>
        </w:tabs>
        <w:ind w:right="281"/>
        <w:rPr>
          <w:b/>
        </w:rPr>
      </w:pPr>
    </w:p>
    <w:p w14:paraId="4E274C46" w14:textId="77777777" w:rsidR="008E6727" w:rsidRDefault="008E6727" w:rsidP="00244B2B">
      <w:pPr>
        <w:tabs>
          <w:tab w:val="left" w:pos="540"/>
          <w:tab w:val="left" w:pos="5580"/>
          <w:tab w:val="left" w:pos="9639"/>
        </w:tabs>
        <w:ind w:right="281"/>
        <w:rPr>
          <w:b/>
        </w:rPr>
      </w:pPr>
    </w:p>
    <w:p w14:paraId="28F9D16C" w14:textId="57B943FA"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694996">
        <w:rPr>
          <w:b/>
        </w:rPr>
        <w:t>2</w:t>
      </w:r>
      <w:r w:rsidR="00DA08F9">
        <w:rPr>
          <w:b/>
        </w:rPr>
        <w:t>8</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4D59CC5F" w:rsidR="007C5E20" w:rsidRPr="003866BB" w:rsidRDefault="00DA08F9" w:rsidP="00244B2B">
      <w:pPr>
        <w:tabs>
          <w:tab w:val="left" w:pos="5580"/>
          <w:tab w:val="left" w:pos="9639"/>
        </w:tabs>
        <w:ind w:right="281"/>
      </w:pPr>
      <w:r>
        <w:t>14</w:t>
      </w:r>
      <w:r w:rsidR="00694996">
        <w:t>.0</w:t>
      </w:r>
      <w:r w:rsidR="00BE14D4">
        <w:t>5</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77777777"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BE14D4" w:rsidRPr="00CF288C">
        <w:t>,</w:t>
      </w:r>
      <w:r w:rsidR="00BE14D4">
        <w:rPr>
          <w:b/>
        </w:rPr>
        <w:t xml:space="preserve"> Кулебякина М.В.</w:t>
      </w:r>
      <w:r w:rsidR="00006FC6">
        <w:rPr>
          <w:b/>
        </w:rPr>
        <w:t xml:space="preserve"> </w:t>
      </w:r>
      <w:r w:rsidR="00006FC6" w:rsidRPr="00006FC6">
        <w:t>(присутствовала только на 1-ом вопросе, имеет право голоса только по вопросу 1)</w:t>
      </w:r>
      <w:r w:rsidR="00ED5BC2">
        <w:t xml:space="preserve">, </w:t>
      </w:r>
      <w:r w:rsidR="00ED5BC2">
        <w:rPr>
          <w:b/>
        </w:rPr>
        <w:t>Горовых К.П</w:t>
      </w:r>
      <w:r w:rsidR="00ED5BC2" w:rsidRPr="00E64801">
        <w:rPr>
          <w:b/>
        </w:rPr>
        <w:t xml:space="preserve">. </w:t>
      </w:r>
      <w:r w:rsidR="00ED5BC2" w:rsidRPr="00E64801">
        <w:t>(с правом совещательного голоса (не принимает участие в голосовании))</w:t>
      </w:r>
      <w:r w:rsidR="00ED5BC2" w:rsidRPr="000944E6">
        <w:t>.</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268"/>
        <w:gridCol w:w="7656"/>
      </w:tblGrid>
      <w:tr w:rsidR="00CF288C" w:rsidRPr="004D4157" w14:paraId="491C0414" w14:textId="77777777" w:rsidTr="00F4044E">
        <w:trPr>
          <w:trHeight w:val="393"/>
        </w:trPr>
        <w:tc>
          <w:tcPr>
            <w:tcW w:w="2268"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656"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CF288C" w:rsidRPr="004D4157" w14:paraId="45BCC08B" w14:textId="77777777" w:rsidTr="00F4044E">
        <w:trPr>
          <w:trHeight w:val="489"/>
        </w:trPr>
        <w:tc>
          <w:tcPr>
            <w:tcW w:w="2268" w:type="dxa"/>
            <w:shd w:val="clear" w:color="auto" w:fill="auto"/>
          </w:tcPr>
          <w:p w14:paraId="206ADA6D" w14:textId="344BC5CC" w:rsidR="00CF288C" w:rsidRPr="006D715F" w:rsidRDefault="00CF288C" w:rsidP="00CF288C">
            <w:pPr>
              <w:tabs>
                <w:tab w:val="left" w:pos="5580"/>
                <w:tab w:val="left" w:pos="9639"/>
              </w:tabs>
              <w:ind w:right="31"/>
              <w:rPr>
                <w:b/>
              </w:rPr>
            </w:pPr>
            <w:r w:rsidRPr="004D4157">
              <w:rPr>
                <w:b/>
              </w:rPr>
              <w:t>О</w:t>
            </w:r>
            <w:r w:rsidR="00006FC6">
              <w:rPr>
                <w:b/>
              </w:rPr>
              <w:t>в</w:t>
            </w:r>
            <w:r w:rsidRPr="004D4157">
              <w:rPr>
                <w:b/>
              </w:rPr>
              <w:t>чинников А.Г.</w:t>
            </w:r>
          </w:p>
        </w:tc>
        <w:tc>
          <w:tcPr>
            <w:tcW w:w="7656" w:type="dxa"/>
            <w:shd w:val="clear" w:color="auto" w:fill="auto"/>
          </w:tcPr>
          <w:p w14:paraId="3E4A5C1E" w14:textId="43D4DC0B" w:rsidR="00CF288C" w:rsidRPr="006D715F" w:rsidRDefault="00CF288C" w:rsidP="00CF288C">
            <w:pPr>
              <w:tabs>
                <w:tab w:val="left" w:pos="5580"/>
                <w:tab w:val="left" w:pos="9639"/>
              </w:tabs>
              <w:ind w:right="281"/>
              <w:jc w:val="both"/>
            </w:pPr>
            <w:r>
              <w:rPr>
                <w:b/>
              </w:rPr>
              <w:t xml:space="preserve">- </w:t>
            </w:r>
            <w:r>
              <w:t xml:space="preserve">главный консультант технического отдела </w:t>
            </w:r>
            <w:r w:rsidRPr="0087258A">
              <w:t>региональной энергетической комиссии Кемеровской области</w:t>
            </w:r>
            <w:r>
              <w:t>;</w:t>
            </w:r>
          </w:p>
        </w:tc>
      </w:tr>
      <w:tr w:rsidR="00CF288C" w:rsidRPr="004D4157" w14:paraId="659D2319" w14:textId="77777777" w:rsidTr="00F4044E">
        <w:trPr>
          <w:trHeight w:val="489"/>
        </w:trPr>
        <w:tc>
          <w:tcPr>
            <w:tcW w:w="2268" w:type="dxa"/>
            <w:shd w:val="clear" w:color="auto" w:fill="auto"/>
          </w:tcPr>
          <w:p w14:paraId="70328C8E" w14:textId="580A653E" w:rsidR="00CF288C" w:rsidRPr="006D715F" w:rsidRDefault="00CF288C" w:rsidP="00CF288C">
            <w:pPr>
              <w:tabs>
                <w:tab w:val="left" w:pos="5580"/>
                <w:tab w:val="left" w:pos="9639"/>
              </w:tabs>
              <w:ind w:right="31"/>
              <w:rPr>
                <w:b/>
              </w:rPr>
            </w:pPr>
            <w:proofErr w:type="spellStart"/>
            <w:r>
              <w:rPr>
                <w:b/>
              </w:rPr>
              <w:t>Дюбина</w:t>
            </w:r>
            <w:proofErr w:type="spellEnd"/>
            <w:r>
              <w:rPr>
                <w:b/>
              </w:rPr>
              <w:t xml:space="preserve"> О.В.</w:t>
            </w:r>
          </w:p>
        </w:tc>
        <w:tc>
          <w:tcPr>
            <w:tcW w:w="7656" w:type="dxa"/>
            <w:shd w:val="clear" w:color="auto" w:fill="auto"/>
          </w:tcPr>
          <w:p w14:paraId="5E470524" w14:textId="21DACDCC" w:rsidR="00CF288C" w:rsidRPr="006D715F" w:rsidRDefault="00CF288C" w:rsidP="00CF288C">
            <w:pPr>
              <w:tabs>
                <w:tab w:val="left" w:pos="5580"/>
                <w:tab w:val="left" w:pos="9639"/>
              </w:tabs>
              <w:ind w:right="281"/>
              <w:jc w:val="both"/>
            </w:pPr>
            <w:r w:rsidRPr="00416B77">
              <w:t>- консультант отдела ценообразования в электроэнергетике региональной энергетической комиссии Кемеровской области;</w:t>
            </w:r>
          </w:p>
        </w:tc>
      </w:tr>
      <w:tr w:rsidR="00006FC6" w:rsidRPr="004D4157" w14:paraId="31EBC96F" w14:textId="77777777" w:rsidTr="00F4044E">
        <w:trPr>
          <w:trHeight w:val="489"/>
        </w:trPr>
        <w:tc>
          <w:tcPr>
            <w:tcW w:w="2268" w:type="dxa"/>
            <w:shd w:val="clear" w:color="auto" w:fill="auto"/>
          </w:tcPr>
          <w:p w14:paraId="2AF18653" w14:textId="475E9021" w:rsidR="00006FC6" w:rsidRDefault="00006FC6" w:rsidP="00CF288C">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656" w:type="dxa"/>
            <w:shd w:val="clear" w:color="auto" w:fill="auto"/>
          </w:tcPr>
          <w:p w14:paraId="0EBADE38" w14:textId="2F5840B7" w:rsidR="00006FC6" w:rsidRPr="00006FC6" w:rsidRDefault="00006FC6" w:rsidP="00CF288C">
            <w:pPr>
              <w:tabs>
                <w:tab w:val="left" w:pos="5580"/>
                <w:tab w:val="left" w:pos="9639"/>
              </w:tabs>
              <w:ind w:right="281"/>
              <w:jc w:val="both"/>
            </w:pPr>
            <w:r w:rsidRPr="00006FC6">
              <w:t>- специалист региональной энергетической комиссии Кемеровской области;</w:t>
            </w:r>
          </w:p>
        </w:tc>
      </w:tr>
      <w:tr w:rsidR="00006FC6" w:rsidRPr="004D4157" w14:paraId="62B4F4E7" w14:textId="77777777" w:rsidTr="00F4044E">
        <w:trPr>
          <w:trHeight w:val="489"/>
        </w:trPr>
        <w:tc>
          <w:tcPr>
            <w:tcW w:w="2268" w:type="dxa"/>
            <w:shd w:val="clear" w:color="auto" w:fill="auto"/>
          </w:tcPr>
          <w:p w14:paraId="2A495FEC" w14:textId="5D240F1A" w:rsidR="00006FC6" w:rsidRPr="00A56522" w:rsidRDefault="00006FC6" w:rsidP="00CF288C">
            <w:pPr>
              <w:tabs>
                <w:tab w:val="left" w:pos="5580"/>
                <w:tab w:val="left" w:pos="9639"/>
              </w:tabs>
              <w:ind w:right="31"/>
              <w:rPr>
                <w:b/>
              </w:rPr>
            </w:pPr>
            <w:proofErr w:type="spellStart"/>
            <w:r>
              <w:rPr>
                <w:b/>
              </w:rPr>
              <w:t>Гаристов</w:t>
            </w:r>
            <w:proofErr w:type="spellEnd"/>
            <w:r>
              <w:rPr>
                <w:b/>
              </w:rPr>
              <w:t xml:space="preserve"> Н.Н.</w:t>
            </w:r>
          </w:p>
        </w:tc>
        <w:tc>
          <w:tcPr>
            <w:tcW w:w="7656" w:type="dxa"/>
            <w:shd w:val="clear" w:color="auto" w:fill="auto"/>
          </w:tcPr>
          <w:p w14:paraId="5BF1B4E1" w14:textId="1462C365" w:rsidR="00006FC6" w:rsidRPr="00006FC6" w:rsidRDefault="00006FC6" w:rsidP="00CF288C">
            <w:pPr>
              <w:tabs>
                <w:tab w:val="left" w:pos="5580"/>
                <w:tab w:val="left" w:pos="9639"/>
              </w:tabs>
              <w:ind w:right="281"/>
              <w:jc w:val="both"/>
            </w:pPr>
            <w:r w:rsidRPr="00006FC6">
              <w:t>- генеральный директор ОАО «АЭЭ»</w:t>
            </w:r>
            <w:r w:rsidR="00783F1F">
              <w:t>;</w:t>
            </w:r>
          </w:p>
        </w:tc>
      </w:tr>
      <w:tr w:rsidR="00783F1F" w:rsidRPr="004D4157" w14:paraId="03352E94" w14:textId="77777777" w:rsidTr="00F4044E">
        <w:trPr>
          <w:trHeight w:val="489"/>
        </w:trPr>
        <w:tc>
          <w:tcPr>
            <w:tcW w:w="2268" w:type="dxa"/>
            <w:shd w:val="clear" w:color="auto" w:fill="auto"/>
          </w:tcPr>
          <w:p w14:paraId="1BC3D2E5" w14:textId="5FD0CEC0" w:rsidR="00783F1F" w:rsidRDefault="00783F1F" w:rsidP="00CF288C">
            <w:pPr>
              <w:tabs>
                <w:tab w:val="left" w:pos="5580"/>
                <w:tab w:val="left" w:pos="9639"/>
              </w:tabs>
              <w:ind w:right="31"/>
              <w:rPr>
                <w:b/>
              </w:rPr>
            </w:pPr>
            <w:r>
              <w:rPr>
                <w:b/>
              </w:rPr>
              <w:t>Ровенский Р.В.</w:t>
            </w:r>
          </w:p>
        </w:tc>
        <w:tc>
          <w:tcPr>
            <w:tcW w:w="7656" w:type="dxa"/>
            <w:shd w:val="clear" w:color="auto" w:fill="auto"/>
          </w:tcPr>
          <w:p w14:paraId="427E52A4" w14:textId="2E180A99" w:rsidR="00783F1F" w:rsidRPr="00006FC6" w:rsidRDefault="00783F1F" w:rsidP="00CF288C">
            <w:pPr>
              <w:tabs>
                <w:tab w:val="left" w:pos="5580"/>
                <w:tab w:val="left" w:pos="9639"/>
              </w:tabs>
              <w:ind w:right="281"/>
              <w:jc w:val="both"/>
            </w:pPr>
            <w:r>
              <w:t>- исполняющий обязанности заместителя директора ПАО «МРСК Сибири – Кузбассэнерго - РЭС»;</w:t>
            </w:r>
          </w:p>
        </w:tc>
      </w:tr>
      <w:tr w:rsidR="00783F1F" w:rsidRPr="004D4157" w14:paraId="36001BAD" w14:textId="77777777" w:rsidTr="00F4044E">
        <w:trPr>
          <w:trHeight w:val="489"/>
        </w:trPr>
        <w:tc>
          <w:tcPr>
            <w:tcW w:w="2268" w:type="dxa"/>
            <w:shd w:val="clear" w:color="auto" w:fill="auto"/>
          </w:tcPr>
          <w:p w14:paraId="0EF19811" w14:textId="3820B4BE" w:rsidR="00783F1F" w:rsidRDefault="00DE6FC2" w:rsidP="00CF288C">
            <w:pPr>
              <w:tabs>
                <w:tab w:val="left" w:pos="5580"/>
                <w:tab w:val="left" w:pos="9639"/>
              </w:tabs>
              <w:ind w:right="31"/>
              <w:rPr>
                <w:b/>
              </w:rPr>
            </w:pPr>
            <w:r>
              <w:rPr>
                <w:b/>
              </w:rPr>
              <w:t>Бес</w:t>
            </w:r>
            <w:r w:rsidR="00EB641F">
              <w:rPr>
                <w:b/>
              </w:rPr>
              <w:t>пал</w:t>
            </w:r>
            <w:r>
              <w:rPr>
                <w:b/>
              </w:rPr>
              <w:t>ова А.В.</w:t>
            </w:r>
          </w:p>
        </w:tc>
        <w:tc>
          <w:tcPr>
            <w:tcW w:w="7656" w:type="dxa"/>
            <w:shd w:val="clear" w:color="auto" w:fill="auto"/>
          </w:tcPr>
          <w:p w14:paraId="6563855D" w14:textId="370DD21E" w:rsidR="00783F1F" w:rsidRDefault="00783F1F" w:rsidP="00CF288C">
            <w:pPr>
              <w:tabs>
                <w:tab w:val="left" w:pos="5580"/>
                <w:tab w:val="left" w:pos="9639"/>
              </w:tabs>
              <w:ind w:right="281"/>
              <w:jc w:val="both"/>
            </w:pPr>
            <w:r>
              <w:t>- исполняющий обязанности заместителя директора ПАО «МРСК Сибири – Кузбассэнерго - РЭС»</w:t>
            </w:r>
            <w:r w:rsidR="00DE6FC2">
              <w:t>.</w:t>
            </w:r>
          </w:p>
        </w:tc>
      </w:tr>
    </w:tbl>
    <w:p w14:paraId="4FB31DCE" w14:textId="3B3FC9AA" w:rsidR="00940EE9" w:rsidRDefault="00940EE9" w:rsidP="00244B2B">
      <w:pPr>
        <w:tabs>
          <w:tab w:val="left" w:pos="5580"/>
          <w:tab w:val="left" w:pos="9639"/>
        </w:tabs>
        <w:ind w:right="281"/>
        <w:jc w:val="both"/>
        <w:rPr>
          <w:b/>
        </w:rPr>
      </w:pPr>
    </w:p>
    <w:p w14:paraId="2522DFF5" w14:textId="32E572BD" w:rsidR="00CC6F86" w:rsidRDefault="007C5E20" w:rsidP="00244B2B">
      <w:pPr>
        <w:tabs>
          <w:tab w:val="left" w:pos="5580"/>
          <w:tab w:val="left" w:pos="9639"/>
        </w:tabs>
        <w:ind w:right="281"/>
        <w:jc w:val="both"/>
        <w:rPr>
          <w:b/>
        </w:rPr>
      </w:pPr>
      <w:r w:rsidRPr="003866BB">
        <w:rPr>
          <w:b/>
        </w:rPr>
        <w:t>Повестка дня:</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1"/>
        <w:gridCol w:w="9559"/>
      </w:tblGrid>
      <w:tr w:rsidR="00786C50" w:rsidRPr="00786C50" w14:paraId="3DABB5B0" w14:textId="77777777" w:rsidTr="00A375B0">
        <w:trPr>
          <w:trHeight w:val="484"/>
          <w:jc w:val="center"/>
        </w:trPr>
        <w:tc>
          <w:tcPr>
            <w:tcW w:w="501" w:type="dxa"/>
            <w:vMerge w:val="restart"/>
            <w:shd w:val="clear" w:color="auto" w:fill="auto"/>
            <w:vAlign w:val="center"/>
          </w:tcPr>
          <w:p w14:paraId="6997D1B9" w14:textId="77777777" w:rsidR="00786C50" w:rsidRPr="00786C50" w:rsidRDefault="00786C50" w:rsidP="00786C50">
            <w:pPr>
              <w:jc w:val="center"/>
            </w:pPr>
            <w:r w:rsidRPr="00786C50">
              <w:t>№</w:t>
            </w:r>
          </w:p>
        </w:tc>
        <w:tc>
          <w:tcPr>
            <w:tcW w:w="9559" w:type="dxa"/>
            <w:vMerge w:val="restart"/>
            <w:shd w:val="clear" w:color="auto" w:fill="auto"/>
            <w:vAlign w:val="center"/>
          </w:tcPr>
          <w:p w14:paraId="00559E9F" w14:textId="77777777" w:rsidR="00786C50" w:rsidRPr="00786C50" w:rsidRDefault="00786C50" w:rsidP="00786C50">
            <w:pPr>
              <w:jc w:val="center"/>
            </w:pPr>
            <w:r w:rsidRPr="00786C50">
              <w:t>Вопрос</w:t>
            </w:r>
          </w:p>
        </w:tc>
      </w:tr>
      <w:tr w:rsidR="00786C50" w:rsidRPr="00786C50" w14:paraId="680CFF91" w14:textId="77777777" w:rsidTr="00A375B0">
        <w:trPr>
          <w:trHeight w:val="280"/>
          <w:jc w:val="center"/>
        </w:trPr>
        <w:tc>
          <w:tcPr>
            <w:tcW w:w="501" w:type="dxa"/>
            <w:vMerge/>
            <w:shd w:val="clear" w:color="auto" w:fill="auto"/>
          </w:tcPr>
          <w:p w14:paraId="7F65FD05" w14:textId="77777777" w:rsidR="00786C50" w:rsidRPr="00786C50" w:rsidRDefault="00786C50" w:rsidP="00786C50">
            <w:pPr>
              <w:jc w:val="center"/>
            </w:pPr>
          </w:p>
        </w:tc>
        <w:tc>
          <w:tcPr>
            <w:tcW w:w="9559" w:type="dxa"/>
            <w:vMerge/>
            <w:shd w:val="clear" w:color="auto" w:fill="auto"/>
          </w:tcPr>
          <w:p w14:paraId="06A8B217" w14:textId="77777777" w:rsidR="00786C50" w:rsidRPr="00786C50" w:rsidRDefault="00786C50" w:rsidP="00786C50">
            <w:pPr>
              <w:jc w:val="center"/>
            </w:pPr>
          </w:p>
        </w:tc>
      </w:tr>
      <w:tr w:rsidR="0097005B" w:rsidRPr="00786C50" w14:paraId="54076C6C" w14:textId="77777777" w:rsidTr="00A375B0">
        <w:trPr>
          <w:trHeight w:val="690"/>
          <w:jc w:val="center"/>
        </w:trPr>
        <w:tc>
          <w:tcPr>
            <w:tcW w:w="501" w:type="dxa"/>
            <w:shd w:val="clear" w:color="auto" w:fill="auto"/>
          </w:tcPr>
          <w:p w14:paraId="55B5593B" w14:textId="7067CC8F" w:rsidR="0097005B" w:rsidRPr="0097005B" w:rsidRDefault="0097005B" w:rsidP="0097005B">
            <w:pPr>
              <w:jc w:val="center"/>
            </w:pPr>
            <w:r w:rsidRPr="0097005B">
              <w:t>1.</w:t>
            </w:r>
          </w:p>
        </w:tc>
        <w:tc>
          <w:tcPr>
            <w:tcW w:w="9559" w:type="dxa"/>
            <w:shd w:val="clear" w:color="auto" w:fill="auto"/>
          </w:tcPr>
          <w:p w14:paraId="292D1A6E" w14:textId="21E5000E" w:rsidR="0097005B" w:rsidRPr="0097005B" w:rsidRDefault="0097005B" w:rsidP="0097005B">
            <w:pPr>
              <w:jc w:val="both"/>
            </w:pPr>
            <w:r w:rsidRPr="0097005B">
              <w:t>Об установлении платы за технологическое присоединение</w:t>
            </w:r>
            <w:r>
              <w:t xml:space="preserve"> </w:t>
            </w:r>
            <w:r w:rsidRPr="0097005B">
              <w:t>к электрическим сетям филиала ПАО «МРСК Сибири» – «Кузбассэнерго – РЭС» энергопринимающих устройств ООО «ОЭСК», ПС «</w:t>
            </w:r>
            <w:proofErr w:type="spellStart"/>
            <w:r w:rsidRPr="0097005B">
              <w:t>Тиховская</w:t>
            </w:r>
            <w:proofErr w:type="spellEnd"/>
            <w:r w:rsidRPr="0097005B">
              <w:t xml:space="preserve">» 35/6/6 </w:t>
            </w:r>
            <w:proofErr w:type="spellStart"/>
            <w:r w:rsidRPr="0097005B">
              <w:t>кВ</w:t>
            </w:r>
            <w:proofErr w:type="spellEnd"/>
            <w:r w:rsidRPr="0097005B">
              <w:t xml:space="preserve"> (Кемеровская обл., Ленинск-Кузнецкий р-н, </w:t>
            </w:r>
            <w:proofErr w:type="spellStart"/>
            <w:r w:rsidRPr="0097005B">
              <w:t>Подгорновская</w:t>
            </w:r>
            <w:proofErr w:type="spellEnd"/>
            <w:r w:rsidRPr="0097005B">
              <w:t xml:space="preserve"> сельская территория, кадастровый номер земельного участка 42:06:0111008:432) по индивидуальному проекту</w:t>
            </w:r>
          </w:p>
        </w:tc>
      </w:tr>
      <w:tr w:rsidR="0097005B" w:rsidRPr="00786C50" w14:paraId="09C1BCB3" w14:textId="77777777" w:rsidTr="00A375B0">
        <w:trPr>
          <w:trHeight w:val="690"/>
          <w:jc w:val="center"/>
        </w:trPr>
        <w:tc>
          <w:tcPr>
            <w:tcW w:w="501" w:type="dxa"/>
            <w:shd w:val="clear" w:color="auto" w:fill="auto"/>
          </w:tcPr>
          <w:p w14:paraId="2A59A134" w14:textId="2BD85A45" w:rsidR="0097005B" w:rsidRPr="0097005B" w:rsidRDefault="0097005B" w:rsidP="0097005B">
            <w:pPr>
              <w:jc w:val="center"/>
            </w:pPr>
            <w:r w:rsidRPr="0097005B">
              <w:lastRenderedPageBreak/>
              <w:t>2.</w:t>
            </w:r>
          </w:p>
        </w:tc>
        <w:tc>
          <w:tcPr>
            <w:tcW w:w="9559" w:type="dxa"/>
            <w:shd w:val="clear" w:color="auto" w:fill="auto"/>
          </w:tcPr>
          <w:p w14:paraId="4B8A0A80" w14:textId="2C6FF09F" w:rsidR="0097005B" w:rsidRPr="0097005B" w:rsidRDefault="0097005B" w:rsidP="0097005B">
            <w:pPr>
              <w:jc w:val="both"/>
            </w:pPr>
            <w:r w:rsidRPr="0097005B">
              <w:t xml:space="preserve">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w:t>
            </w:r>
            <w:bookmarkStart w:id="0" w:name="_Hlk5263280"/>
            <w:r w:rsidRPr="0097005B">
              <w:t>ООО «Орхидея»</w:t>
            </w:r>
            <w:bookmarkEnd w:id="0"/>
            <w:r w:rsidRPr="0097005B">
              <w:t xml:space="preserve"> по адресу: Кемеровская область, </w:t>
            </w:r>
            <w:bookmarkStart w:id="1" w:name="_Hlk5263344"/>
            <w:r w:rsidRPr="0097005B">
              <w:t xml:space="preserve">г. Кемерово, </w:t>
            </w:r>
            <w:bookmarkEnd w:id="1"/>
            <w:r w:rsidRPr="0097005B">
              <w:t>Промышленный проезд,</w:t>
            </w:r>
            <w:r w:rsidRPr="0097005B">
              <w:br/>
              <w:t>д. 32 по индивидуальному проекту</w:t>
            </w:r>
          </w:p>
        </w:tc>
      </w:tr>
      <w:tr w:rsidR="0097005B" w:rsidRPr="00786C50" w14:paraId="46BE93A0" w14:textId="77777777" w:rsidTr="00A375B0">
        <w:trPr>
          <w:trHeight w:val="690"/>
          <w:jc w:val="center"/>
        </w:trPr>
        <w:tc>
          <w:tcPr>
            <w:tcW w:w="501" w:type="dxa"/>
            <w:shd w:val="clear" w:color="auto" w:fill="auto"/>
          </w:tcPr>
          <w:p w14:paraId="75C748F9" w14:textId="3168ABD1" w:rsidR="0097005B" w:rsidRPr="0097005B" w:rsidRDefault="0097005B" w:rsidP="0097005B">
            <w:pPr>
              <w:jc w:val="center"/>
            </w:pPr>
            <w:r w:rsidRPr="0097005B">
              <w:t>3.</w:t>
            </w:r>
          </w:p>
        </w:tc>
        <w:tc>
          <w:tcPr>
            <w:tcW w:w="9559" w:type="dxa"/>
            <w:shd w:val="clear" w:color="auto" w:fill="auto"/>
          </w:tcPr>
          <w:p w14:paraId="79477E20" w14:textId="505DD90F" w:rsidR="0097005B" w:rsidRPr="0097005B" w:rsidRDefault="0097005B" w:rsidP="0097005B">
            <w:pPr>
              <w:jc w:val="both"/>
            </w:pPr>
            <w:r w:rsidRPr="0097005B">
              <w:t xml:space="preserve">Об установлении </w:t>
            </w:r>
            <w:bookmarkStart w:id="2" w:name="_Hlk5275845"/>
            <w:r w:rsidRPr="0097005B">
              <w:t>платы за технологическое присоединение</w:t>
            </w:r>
            <w:r w:rsidRPr="0097005B">
              <w:br/>
              <w:t>к сетям газораспределения ООО «Газпром газораспределение Томск» газоиспользующего</w:t>
            </w:r>
            <w:r>
              <w:t xml:space="preserve"> </w:t>
            </w:r>
            <w:r w:rsidRPr="0097005B">
              <w:t>оборудования котельной</w:t>
            </w:r>
            <w:r>
              <w:t xml:space="preserve"> </w:t>
            </w:r>
            <w:r w:rsidRPr="0097005B">
              <w:t>ОАО «</w:t>
            </w:r>
            <w:proofErr w:type="spellStart"/>
            <w:r w:rsidRPr="0097005B">
              <w:t>Новосибирскгражданстрой</w:t>
            </w:r>
            <w:proofErr w:type="spellEnd"/>
            <w:r w:rsidRPr="0097005B">
              <w:t>» по адресу: Кемеровская область,</w:t>
            </w:r>
            <w:r w:rsidRPr="0097005B">
              <w:br/>
              <w:t>г. Новокузнецк, ул. Производственная, д. 19 по индивидуальному проекту</w:t>
            </w:r>
            <w:bookmarkEnd w:id="2"/>
          </w:p>
        </w:tc>
      </w:tr>
    </w:tbl>
    <w:p w14:paraId="54CC780C" w14:textId="77777777" w:rsidR="00A975DA" w:rsidRPr="008B4C7B" w:rsidRDefault="00A975DA" w:rsidP="00244B2B">
      <w:pPr>
        <w:tabs>
          <w:tab w:val="left" w:pos="5580"/>
          <w:tab w:val="left" w:pos="9639"/>
        </w:tabs>
        <w:ind w:right="281"/>
        <w:rPr>
          <w:color w:val="FF0000"/>
        </w:rPr>
      </w:pPr>
    </w:p>
    <w:p w14:paraId="34E82A76" w14:textId="4D33F86E" w:rsidR="00CC4647" w:rsidRDefault="00CF288C" w:rsidP="00244B2B">
      <w:pPr>
        <w:tabs>
          <w:tab w:val="left" w:pos="5580"/>
          <w:tab w:val="left" w:pos="9639"/>
        </w:tabs>
        <w:ind w:right="281" w:firstLine="567"/>
        <w:jc w:val="both"/>
      </w:pPr>
      <w:bookmarkStart w:id="3" w:name="_Hlk490206666"/>
      <w:r>
        <w:rPr>
          <w:b/>
        </w:rPr>
        <w:t>Малюта Д.В</w:t>
      </w:r>
      <w:r w:rsidR="008E6727">
        <w:rPr>
          <w:b/>
        </w:rPr>
        <w:t>.</w:t>
      </w:r>
      <w:r w:rsidR="00CC6F86">
        <w:t xml:space="preserve"> </w:t>
      </w:r>
      <w:r w:rsidR="00970AB1" w:rsidRPr="00974CCE">
        <w:t>ознакомил присутствующих с повесткой дня</w:t>
      </w:r>
      <w:bookmarkEnd w:id="3"/>
      <w:r w:rsidR="00345825">
        <w:t xml:space="preserve"> и предоставил слово докладчик</w:t>
      </w:r>
      <w:r>
        <w:t>ам</w:t>
      </w:r>
      <w:r w:rsidR="003D426A">
        <w:t>.</w:t>
      </w:r>
    </w:p>
    <w:p w14:paraId="7B69CE49" w14:textId="251BB1E5" w:rsidR="00C72EC8" w:rsidRDefault="00C72EC8" w:rsidP="00244B2B">
      <w:pPr>
        <w:tabs>
          <w:tab w:val="left" w:pos="5580"/>
          <w:tab w:val="left" w:pos="9639"/>
        </w:tabs>
        <w:ind w:right="281" w:firstLine="567"/>
        <w:jc w:val="both"/>
      </w:pPr>
    </w:p>
    <w:p w14:paraId="3B98FD6B" w14:textId="6C518FBC" w:rsidR="00651311" w:rsidRPr="009566DE" w:rsidRDefault="00CF288C" w:rsidP="00651311">
      <w:pPr>
        <w:ind w:firstLine="567"/>
        <w:jc w:val="both"/>
        <w:rPr>
          <w:b/>
          <w:bCs/>
          <w:kern w:val="32"/>
        </w:rPr>
      </w:pPr>
      <w:r>
        <w:t xml:space="preserve">Рассмотрен вопрос </w:t>
      </w:r>
      <w:r w:rsidR="00345825" w:rsidRPr="009566DE">
        <w:rPr>
          <w:b/>
        </w:rPr>
        <w:t>«</w:t>
      </w:r>
      <w:r w:rsidR="009566DE" w:rsidRPr="009566DE">
        <w:rPr>
          <w:b/>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«ОЭСК», ПС «</w:t>
      </w:r>
      <w:proofErr w:type="spellStart"/>
      <w:r w:rsidR="009566DE" w:rsidRPr="009566DE">
        <w:rPr>
          <w:b/>
        </w:rPr>
        <w:t>Тиховская</w:t>
      </w:r>
      <w:proofErr w:type="spellEnd"/>
      <w:r w:rsidR="009566DE" w:rsidRPr="009566DE">
        <w:rPr>
          <w:b/>
        </w:rPr>
        <w:t xml:space="preserve">» 35/6/6 </w:t>
      </w:r>
      <w:proofErr w:type="spellStart"/>
      <w:r w:rsidR="009566DE" w:rsidRPr="009566DE">
        <w:rPr>
          <w:b/>
        </w:rPr>
        <w:t>кВ</w:t>
      </w:r>
      <w:proofErr w:type="spellEnd"/>
      <w:r w:rsidR="009566DE" w:rsidRPr="009566DE">
        <w:rPr>
          <w:b/>
        </w:rPr>
        <w:t xml:space="preserve"> (Кемеровская обл., Ленинск-Кузнецкий р-н, </w:t>
      </w:r>
      <w:proofErr w:type="spellStart"/>
      <w:r w:rsidR="009566DE" w:rsidRPr="009566DE">
        <w:rPr>
          <w:b/>
        </w:rPr>
        <w:t>Подгорновская</w:t>
      </w:r>
      <w:proofErr w:type="spellEnd"/>
      <w:r w:rsidR="009566DE" w:rsidRPr="009566DE">
        <w:rPr>
          <w:b/>
        </w:rPr>
        <w:t xml:space="preserve"> сельская территория, кадастровый номер земельного участка 42:06:0111008:432) по индивидуальному проекту</w:t>
      </w:r>
      <w:r w:rsidR="00345825" w:rsidRPr="009566DE">
        <w:rPr>
          <w:b/>
          <w:bCs/>
          <w:kern w:val="32"/>
        </w:rPr>
        <w:t>».</w:t>
      </w:r>
    </w:p>
    <w:p w14:paraId="666DE96F" w14:textId="77777777" w:rsidR="00651311" w:rsidRPr="00CF288C" w:rsidRDefault="00651311" w:rsidP="00651311">
      <w:pPr>
        <w:jc w:val="both"/>
        <w:rPr>
          <w:b/>
          <w:bCs/>
          <w:kern w:val="32"/>
        </w:rPr>
      </w:pPr>
    </w:p>
    <w:p w14:paraId="25280BEB" w14:textId="02156866" w:rsidR="00651311" w:rsidRPr="00ED5BC2" w:rsidRDefault="00371054" w:rsidP="00ED5BC2">
      <w:pPr>
        <w:ind w:firstLine="567"/>
        <w:jc w:val="both"/>
      </w:pPr>
      <w:r w:rsidRPr="00651311">
        <w:t>Докладчик</w:t>
      </w:r>
      <w:r w:rsidR="00CF288C">
        <w:t>и</w:t>
      </w:r>
      <w:r w:rsidR="00940EE9" w:rsidRPr="00651311">
        <w:t xml:space="preserve"> </w:t>
      </w:r>
      <w:r w:rsidR="00CF288C">
        <w:rPr>
          <w:b/>
        </w:rPr>
        <w:t xml:space="preserve">Овчинников А.Г. и </w:t>
      </w:r>
      <w:proofErr w:type="spellStart"/>
      <w:r w:rsidR="00CF288C">
        <w:rPr>
          <w:b/>
        </w:rPr>
        <w:t>Дюбина</w:t>
      </w:r>
      <w:proofErr w:type="spellEnd"/>
      <w:r w:rsidR="00CF288C">
        <w:rPr>
          <w:b/>
        </w:rPr>
        <w:t xml:space="preserve"> О.В</w:t>
      </w:r>
      <w:r w:rsidR="00940EE9" w:rsidRPr="00651311">
        <w:rPr>
          <w:b/>
        </w:rPr>
        <w:t>.</w:t>
      </w:r>
      <w:r w:rsidRPr="00651311">
        <w:t xml:space="preserve"> согласно </w:t>
      </w:r>
      <w:r w:rsidR="00CA4BFB">
        <w:t>экспертному</w:t>
      </w:r>
      <w:r w:rsidR="00CF288C">
        <w:t xml:space="preserve"> заключению</w:t>
      </w:r>
      <w:r w:rsidRPr="00651311">
        <w:t xml:space="preserve"> (приложение № 1 к настоящему протоколу) </w:t>
      </w:r>
      <w:r w:rsidR="00651311" w:rsidRPr="00651311">
        <w:t>предлага</w:t>
      </w:r>
      <w:r w:rsidR="00CF288C">
        <w:t>ю</w:t>
      </w:r>
      <w:r w:rsidR="00651311" w:rsidRPr="00651311">
        <w:t xml:space="preserve">т </w:t>
      </w:r>
      <w:r w:rsidR="00ED5BC2">
        <w:t>у</w:t>
      </w:r>
      <w:r w:rsidR="00ED5BC2" w:rsidRPr="00ED5BC2">
        <w:t>становить плату за технологическое присоединение к электрическим сетям филиала ПАО «МРСК Сибири» – «Кузбассэнерго – РЭС» энергопринимающих устройств ООО «ОЭСК» (увеличение максимальной мощности на 4 649 кВт), ПС «</w:t>
      </w:r>
      <w:proofErr w:type="spellStart"/>
      <w:r w:rsidR="00ED5BC2" w:rsidRPr="00ED5BC2">
        <w:t>Тиховская</w:t>
      </w:r>
      <w:proofErr w:type="spellEnd"/>
      <w:r w:rsidR="00ED5BC2" w:rsidRPr="00ED5BC2">
        <w:t xml:space="preserve">» 35/6/6 </w:t>
      </w:r>
      <w:proofErr w:type="spellStart"/>
      <w:r w:rsidR="00ED5BC2" w:rsidRPr="00ED5BC2">
        <w:t>кВ</w:t>
      </w:r>
      <w:proofErr w:type="spellEnd"/>
      <w:r w:rsidR="00ED5BC2" w:rsidRPr="00ED5BC2">
        <w:t xml:space="preserve"> (Кемеровская обл., Ленинск-Кузнецкий р-н, </w:t>
      </w:r>
      <w:proofErr w:type="spellStart"/>
      <w:r w:rsidR="00ED5BC2" w:rsidRPr="00ED5BC2">
        <w:t>Подгорновская</w:t>
      </w:r>
      <w:proofErr w:type="spellEnd"/>
      <w:r w:rsidR="00ED5BC2" w:rsidRPr="00ED5BC2">
        <w:t xml:space="preserve"> сельская территория, кадастровый номер земельного участка 42:06:0111008:432) по индивидуальному проекту</w:t>
      </w:r>
      <w:r w:rsidR="00CF288C" w:rsidRPr="00CF288C">
        <w:t xml:space="preserve"> </w:t>
      </w:r>
      <w:r w:rsidR="00651311" w:rsidRPr="00651311">
        <w:t xml:space="preserve">согласно приложению </w:t>
      </w:r>
      <w:r w:rsidR="00651311">
        <w:t xml:space="preserve">№ 2 </w:t>
      </w:r>
      <w:r w:rsidR="00651311" w:rsidRPr="00651311">
        <w:t xml:space="preserve">к настоящему </w:t>
      </w:r>
      <w:r w:rsidR="00651311">
        <w:t>протоколу</w:t>
      </w:r>
      <w:r w:rsidR="00651311" w:rsidRPr="00651311">
        <w:t>.</w:t>
      </w:r>
    </w:p>
    <w:p w14:paraId="48BC14AA" w14:textId="0A52B626" w:rsidR="00AB32D5" w:rsidRDefault="00AB32D5" w:rsidP="00720C73">
      <w:pPr>
        <w:autoSpaceDE w:val="0"/>
        <w:autoSpaceDN w:val="0"/>
        <w:adjustRightInd w:val="0"/>
        <w:spacing w:line="228" w:lineRule="auto"/>
        <w:ind w:right="142" w:firstLine="709"/>
        <w:jc w:val="both"/>
      </w:pPr>
    </w:p>
    <w:p w14:paraId="0FE3FF9C" w14:textId="77777777" w:rsidR="00820EAB" w:rsidRDefault="00ED5BC2" w:rsidP="00820EAB">
      <w:pPr>
        <w:autoSpaceDE w:val="0"/>
        <w:autoSpaceDN w:val="0"/>
        <w:adjustRightInd w:val="0"/>
        <w:spacing w:line="228" w:lineRule="auto"/>
        <w:ind w:right="142" w:firstLine="709"/>
        <w:jc w:val="both"/>
      </w:pPr>
      <w:r w:rsidRPr="00ED5BC2">
        <w:rPr>
          <w:b/>
        </w:rPr>
        <w:t>Кулебякина М.В.</w:t>
      </w:r>
      <w:r>
        <w:t xml:space="preserve"> отметила с</w:t>
      </w:r>
      <w:r w:rsidRPr="00ED5BC2">
        <w:t>ледующее</w:t>
      </w:r>
      <w:r w:rsidR="00820EAB">
        <w:t>:</w:t>
      </w:r>
    </w:p>
    <w:p w14:paraId="61E48D88" w14:textId="77777777" w:rsidR="00820EAB" w:rsidRDefault="00820EAB" w:rsidP="00820EAB">
      <w:pPr>
        <w:autoSpaceDE w:val="0"/>
        <w:autoSpaceDN w:val="0"/>
        <w:adjustRightInd w:val="0"/>
        <w:spacing w:line="228" w:lineRule="auto"/>
        <w:ind w:right="142" w:firstLine="709"/>
        <w:jc w:val="both"/>
      </w:pPr>
    </w:p>
    <w:p w14:paraId="07791F32" w14:textId="77777777" w:rsidR="00820EAB" w:rsidRDefault="00ED5BC2" w:rsidP="00820EAB">
      <w:pPr>
        <w:autoSpaceDE w:val="0"/>
        <w:autoSpaceDN w:val="0"/>
        <w:adjustRightInd w:val="0"/>
        <w:spacing w:line="228" w:lineRule="auto"/>
        <w:ind w:right="142" w:firstLine="709"/>
        <w:jc w:val="both"/>
      </w:pPr>
      <w:r w:rsidRPr="00ED5BC2">
        <w:t>1. Согласно экспертному заключению, планируемый срок ввода энергопринимающих устройств в эксплуатацию – 2017 год, представленные технические условия информации о сроках ввода не содержат</w:t>
      </w:r>
      <w:r w:rsidR="00820EAB">
        <w:t>;</w:t>
      </w:r>
    </w:p>
    <w:p w14:paraId="39B557CD" w14:textId="282AA7EE" w:rsidR="00ED5BC2" w:rsidRPr="00ED5BC2" w:rsidRDefault="00ED5BC2" w:rsidP="00820EAB">
      <w:pPr>
        <w:autoSpaceDE w:val="0"/>
        <w:autoSpaceDN w:val="0"/>
        <w:adjustRightInd w:val="0"/>
        <w:spacing w:line="228" w:lineRule="auto"/>
        <w:ind w:right="142" w:firstLine="709"/>
        <w:jc w:val="both"/>
      </w:pPr>
      <w:r w:rsidRPr="00ED5BC2">
        <w:t>2. Представленные технические условия, не содержат информации о согласовании их системным оператором (пункт 21 Правил технологического присоединения энергопринимающих устройств потребителей электрической энергии, утвержденных постановлением Правительства от 27.12.2004 N 861).</w:t>
      </w:r>
    </w:p>
    <w:p w14:paraId="41BBDA29" w14:textId="77777777" w:rsidR="00ED5BC2" w:rsidRDefault="00ED5BC2" w:rsidP="00720C73">
      <w:pPr>
        <w:autoSpaceDE w:val="0"/>
        <w:autoSpaceDN w:val="0"/>
        <w:adjustRightInd w:val="0"/>
        <w:spacing w:line="228" w:lineRule="auto"/>
        <w:ind w:right="142" w:firstLine="709"/>
        <w:jc w:val="both"/>
      </w:pPr>
    </w:p>
    <w:p w14:paraId="72A498B7" w14:textId="77777777" w:rsidR="00651311" w:rsidRPr="001B7FB7" w:rsidRDefault="00651311" w:rsidP="00651311">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7777777" w:rsidR="00651311" w:rsidRDefault="00651311" w:rsidP="00651311">
      <w:pPr>
        <w:ind w:firstLine="567"/>
        <w:jc w:val="both"/>
        <w:rPr>
          <w:b/>
        </w:rPr>
      </w:pPr>
      <w:r>
        <w:rPr>
          <w:b/>
        </w:rPr>
        <w:t>ПОСТАНОВ</w:t>
      </w:r>
      <w:r w:rsidRPr="00E17B99">
        <w:rPr>
          <w:b/>
        </w:rPr>
        <w:t>ИЛО:</w:t>
      </w:r>
    </w:p>
    <w:p w14:paraId="26CBD488" w14:textId="31401E9A" w:rsidR="00720C73" w:rsidRDefault="00720C73" w:rsidP="00720C73">
      <w:pPr>
        <w:ind w:firstLine="567"/>
        <w:jc w:val="both"/>
        <w:rPr>
          <w:b/>
        </w:rPr>
      </w:pPr>
    </w:p>
    <w:p w14:paraId="03E2D4B0" w14:textId="06381F72" w:rsidR="00651311" w:rsidRPr="00651311" w:rsidRDefault="00651311" w:rsidP="00720C73">
      <w:pPr>
        <w:ind w:firstLine="567"/>
        <w:jc w:val="both"/>
      </w:pPr>
      <w:r w:rsidRPr="00651311">
        <w:t>Согласиться с предложением докладчика.</w:t>
      </w:r>
    </w:p>
    <w:p w14:paraId="321B1F72" w14:textId="77777777" w:rsidR="00651311" w:rsidRDefault="00651311" w:rsidP="00720C73">
      <w:pPr>
        <w:ind w:firstLine="567"/>
        <w:jc w:val="both"/>
        <w:rPr>
          <w:b/>
        </w:rPr>
      </w:pPr>
    </w:p>
    <w:p w14:paraId="48A30693" w14:textId="3E6DFBC5" w:rsidR="00651311" w:rsidRDefault="00651311" w:rsidP="00651311">
      <w:pPr>
        <w:ind w:firstLine="567"/>
        <w:jc w:val="both"/>
        <w:rPr>
          <w:b/>
        </w:rPr>
      </w:pPr>
      <w:r w:rsidRPr="00E17B99">
        <w:rPr>
          <w:b/>
        </w:rPr>
        <w:t>Голосовали «ЗА» –</w:t>
      </w:r>
      <w:r w:rsidR="00820EAB">
        <w:rPr>
          <w:b/>
        </w:rPr>
        <w:t xml:space="preserve"> 3 человека;</w:t>
      </w:r>
    </w:p>
    <w:p w14:paraId="1C80F669" w14:textId="7DD3D7AC" w:rsidR="000A0034" w:rsidRDefault="00820EAB" w:rsidP="00820EAB">
      <w:pPr>
        <w:ind w:firstLine="567"/>
        <w:jc w:val="both"/>
        <w:rPr>
          <w:b/>
        </w:rPr>
      </w:pPr>
      <w:r>
        <w:rPr>
          <w:b/>
        </w:rPr>
        <w:t>«ПРОТИВ» - 1 человек (Кулебякина М.В.)</w:t>
      </w:r>
    </w:p>
    <w:p w14:paraId="19DF168F" w14:textId="4305D147" w:rsidR="00870DFB" w:rsidRDefault="00870DFB" w:rsidP="00A624ED">
      <w:pPr>
        <w:ind w:firstLine="567"/>
        <w:jc w:val="both"/>
        <w:rPr>
          <w:b/>
        </w:rPr>
      </w:pPr>
    </w:p>
    <w:p w14:paraId="31FD775A" w14:textId="77777777" w:rsidR="00820EAB" w:rsidRDefault="00820EAB" w:rsidP="00820EAB">
      <w:pPr>
        <w:ind w:firstLine="567"/>
        <w:jc w:val="both"/>
        <w:rPr>
          <w:b/>
        </w:rPr>
      </w:pPr>
      <w:r>
        <w:t xml:space="preserve">Рассмотрен вопрос </w:t>
      </w:r>
      <w:r w:rsidRPr="00820EAB">
        <w:rPr>
          <w:b/>
        </w:rPr>
        <w:t>«Об установлении платы за технологическое присоединение к сетям газораспределения ООО «Газпром газораспределение Томск» газоиспользующего оборудования котельной ООО «Орхидея» по адресу: Кемеровская область, г. Кемерово, Промышленный проезд, д. 32 по индивидуальному проекту»</w:t>
      </w:r>
    </w:p>
    <w:p w14:paraId="05EF6AF9" w14:textId="77777777" w:rsidR="00820EAB" w:rsidRDefault="00820EAB" w:rsidP="00820EAB">
      <w:pPr>
        <w:ind w:firstLine="567"/>
        <w:jc w:val="both"/>
        <w:rPr>
          <w:b/>
        </w:rPr>
      </w:pPr>
    </w:p>
    <w:p w14:paraId="12672EE4" w14:textId="3CFC7B21" w:rsidR="00820EAB" w:rsidRPr="00820EAB" w:rsidRDefault="00820EAB" w:rsidP="00820EAB">
      <w:pPr>
        <w:ind w:firstLine="567"/>
        <w:jc w:val="both"/>
      </w:pPr>
      <w:r w:rsidRPr="00820EAB">
        <w:t>Докладчик</w:t>
      </w:r>
      <w:r>
        <w:rPr>
          <w:b/>
        </w:rPr>
        <w:t xml:space="preserve"> </w:t>
      </w:r>
      <w:proofErr w:type="spellStart"/>
      <w:r>
        <w:rPr>
          <w:b/>
        </w:rPr>
        <w:t>Кулебакин</w:t>
      </w:r>
      <w:proofErr w:type="spellEnd"/>
      <w:r>
        <w:rPr>
          <w:b/>
        </w:rPr>
        <w:t xml:space="preserve"> С.В. </w:t>
      </w:r>
    </w:p>
    <w:p w14:paraId="19BB05FB" w14:textId="77777777" w:rsidR="00D40F55" w:rsidRPr="001B7FB7" w:rsidRDefault="00D40F55" w:rsidP="00D40F55">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36E13478" w14:textId="77777777" w:rsidR="00D40F55" w:rsidRPr="00E17B99" w:rsidRDefault="00D40F55" w:rsidP="00D40F55">
      <w:pPr>
        <w:ind w:firstLine="567"/>
        <w:jc w:val="both"/>
        <w:rPr>
          <w:b/>
        </w:rPr>
      </w:pPr>
    </w:p>
    <w:p w14:paraId="78A6A19A" w14:textId="42BBE2E6" w:rsidR="00D40F55" w:rsidRDefault="00711534" w:rsidP="00D40F55">
      <w:pPr>
        <w:ind w:firstLine="567"/>
        <w:jc w:val="both"/>
        <w:rPr>
          <w:b/>
        </w:rPr>
      </w:pPr>
      <w:r>
        <w:rPr>
          <w:b/>
        </w:rPr>
        <w:t>РЕШ</w:t>
      </w:r>
      <w:r w:rsidR="00D40F55" w:rsidRPr="00E17B99">
        <w:rPr>
          <w:b/>
        </w:rPr>
        <w:t>ИЛО:</w:t>
      </w:r>
    </w:p>
    <w:p w14:paraId="2B929220" w14:textId="77777777" w:rsidR="00D40F55" w:rsidRDefault="00D40F55" w:rsidP="00D40F55">
      <w:pPr>
        <w:ind w:firstLine="567"/>
        <w:jc w:val="both"/>
        <w:rPr>
          <w:b/>
        </w:rPr>
      </w:pPr>
    </w:p>
    <w:p w14:paraId="30FC8ECC" w14:textId="3984FE5A" w:rsidR="00D40F55" w:rsidRPr="00651311" w:rsidRDefault="00711534" w:rsidP="00D40F55">
      <w:pPr>
        <w:ind w:firstLine="567"/>
        <w:jc w:val="both"/>
      </w:pPr>
      <w:r>
        <w:t>Перенести вопрос до выяснения вновь открывшихся обстоятельств.</w:t>
      </w:r>
    </w:p>
    <w:p w14:paraId="63FEF249" w14:textId="77777777" w:rsidR="00D40F55" w:rsidRDefault="00D40F55" w:rsidP="00D40F55">
      <w:pPr>
        <w:ind w:firstLine="567"/>
        <w:jc w:val="both"/>
        <w:rPr>
          <w:b/>
        </w:rPr>
      </w:pPr>
    </w:p>
    <w:p w14:paraId="46A1D3FA" w14:textId="55C11F29" w:rsidR="00D40F55" w:rsidRDefault="00D40F55" w:rsidP="00D40F55">
      <w:pPr>
        <w:ind w:firstLine="567"/>
        <w:jc w:val="both"/>
        <w:rPr>
          <w:b/>
        </w:rPr>
      </w:pPr>
      <w:r w:rsidRPr="00E17B99">
        <w:rPr>
          <w:b/>
        </w:rPr>
        <w:t>Голосовали «ЗА» –</w:t>
      </w:r>
      <w:r>
        <w:rPr>
          <w:b/>
        </w:rPr>
        <w:t xml:space="preserve"> единогласно.</w:t>
      </w:r>
    </w:p>
    <w:p w14:paraId="40FDAD89" w14:textId="0788A806" w:rsidR="00820EAB" w:rsidRDefault="00820EAB" w:rsidP="00A624ED">
      <w:pPr>
        <w:ind w:firstLine="567"/>
        <w:jc w:val="both"/>
        <w:rPr>
          <w:b/>
        </w:rPr>
      </w:pPr>
    </w:p>
    <w:p w14:paraId="66859A29" w14:textId="77777777" w:rsidR="001E09DB" w:rsidRDefault="00D40F55" w:rsidP="001E09DB">
      <w:pPr>
        <w:ind w:firstLine="567"/>
        <w:jc w:val="both"/>
        <w:rPr>
          <w:b/>
        </w:rPr>
      </w:pPr>
      <w:r>
        <w:t xml:space="preserve">Рассмотрен вопрос </w:t>
      </w:r>
      <w:r w:rsidRPr="00D40F55">
        <w:rPr>
          <w:b/>
        </w:rPr>
        <w:t>«Об установлении платы за технологическое присоединение</w:t>
      </w:r>
      <w:r w:rsidRPr="00D40F55">
        <w:rPr>
          <w:b/>
        </w:rPr>
        <w:br/>
        <w:t>к сетям газораспределения ООО «Газпром газораспределение Томск» газоиспользующего оборудования котельной ОАО «</w:t>
      </w:r>
      <w:proofErr w:type="spellStart"/>
      <w:r w:rsidRPr="00D40F55">
        <w:rPr>
          <w:b/>
        </w:rPr>
        <w:t>Новосибирскгражданстрой</w:t>
      </w:r>
      <w:proofErr w:type="spellEnd"/>
      <w:r w:rsidRPr="00D40F55">
        <w:rPr>
          <w:b/>
        </w:rPr>
        <w:t>» по адресу: Кемеровская область,</w:t>
      </w:r>
      <w:r>
        <w:rPr>
          <w:b/>
        </w:rPr>
        <w:t xml:space="preserve"> </w:t>
      </w:r>
      <w:r w:rsidRPr="00D40F55">
        <w:rPr>
          <w:b/>
        </w:rPr>
        <w:t>г. Новокузнецк, ул. Производственная, д. 19 по индивидуальному проекту»</w:t>
      </w:r>
    </w:p>
    <w:p w14:paraId="4C7D5565" w14:textId="77777777" w:rsidR="001E09DB" w:rsidRDefault="001E09DB" w:rsidP="001E09DB">
      <w:pPr>
        <w:ind w:firstLine="567"/>
        <w:jc w:val="both"/>
        <w:rPr>
          <w:b/>
        </w:rPr>
      </w:pPr>
    </w:p>
    <w:p w14:paraId="047F19AA" w14:textId="372D4B63" w:rsidR="001E09DB" w:rsidRPr="001E09DB" w:rsidRDefault="00D40F55" w:rsidP="001E09DB">
      <w:pPr>
        <w:ind w:firstLine="567"/>
        <w:jc w:val="both"/>
        <w:rPr>
          <w:b/>
        </w:rPr>
      </w:pPr>
      <w:r w:rsidRPr="00820EAB">
        <w:t>Докладчик</w:t>
      </w:r>
      <w:r>
        <w:rPr>
          <w:b/>
        </w:rPr>
        <w:t xml:space="preserve"> </w:t>
      </w:r>
      <w:proofErr w:type="spellStart"/>
      <w:r>
        <w:rPr>
          <w:b/>
        </w:rPr>
        <w:t>Кулебакин</w:t>
      </w:r>
      <w:proofErr w:type="spellEnd"/>
      <w:r>
        <w:rPr>
          <w:b/>
        </w:rPr>
        <w:t xml:space="preserve"> С.В. </w:t>
      </w:r>
      <w:r w:rsidRPr="00820EAB">
        <w:t xml:space="preserve">согласно экспертному </w:t>
      </w:r>
      <w:r w:rsidRPr="00D40F55">
        <w:t xml:space="preserve">заключению (приложение № </w:t>
      </w:r>
      <w:r w:rsidR="00E67E7C">
        <w:t>3</w:t>
      </w:r>
      <w:r w:rsidRPr="00D40F55">
        <w:t xml:space="preserve"> к настоящему протоколу) </w:t>
      </w:r>
      <w:r>
        <w:t xml:space="preserve">предлагает </w:t>
      </w:r>
      <w:r w:rsidRPr="00D40F55">
        <w:t>установить</w:t>
      </w:r>
      <w:r>
        <w:t xml:space="preserve"> </w:t>
      </w:r>
      <w:r w:rsidR="001E09DB" w:rsidRPr="001E09DB">
        <w:t>размер платы за технологическое присоединение к сетям газораспределения ООО «Газпром газораспределение Томск»,</w:t>
      </w:r>
      <w:r w:rsidR="001E09DB" w:rsidRPr="001E09DB">
        <w:br/>
        <w:t>ИНН 7017203426, газоиспользующего оборудования котельной</w:t>
      </w:r>
      <w:bookmarkStart w:id="4" w:name="_Hlk5263300"/>
      <w:r w:rsidR="001E09DB" w:rsidRPr="001E09DB">
        <w:br/>
      </w:r>
      <w:bookmarkEnd w:id="4"/>
      <w:r w:rsidR="001E09DB" w:rsidRPr="001E09DB">
        <w:t>ОАО «</w:t>
      </w:r>
      <w:proofErr w:type="spellStart"/>
      <w:r w:rsidR="001E09DB" w:rsidRPr="001E09DB">
        <w:t>Новосибирскгражданстрой</w:t>
      </w:r>
      <w:proofErr w:type="spellEnd"/>
      <w:r w:rsidR="001E09DB" w:rsidRPr="001E09DB">
        <w:t xml:space="preserve">» по адресу: Кемеровская область, </w:t>
      </w:r>
      <w:r w:rsidR="001E09DB">
        <w:t xml:space="preserve"> </w:t>
      </w:r>
      <w:r w:rsidR="001E09DB" w:rsidRPr="001E09DB">
        <w:t xml:space="preserve">г. Новокузнецк, ул. Производственная, д. 19 по индивидуальному проекту </w:t>
      </w:r>
      <w:r w:rsidR="001E09DB" w:rsidRPr="001E09DB">
        <w:br/>
        <w:t>на уровне 53 830,00 рублей (без учёта НДС).</w:t>
      </w:r>
    </w:p>
    <w:p w14:paraId="578D9B90" w14:textId="023DC746" w:rsidR="00D40F55" w:rsidRDefault="00D40F55" w:rsidP="00A624ED">
      <w:pPr>
        <w:ind w:firstLine="567"/>
        <w:jc w:val="both"/>
      </w:pPr>
    </w:p>
    <w:p w14:paraId="46BC7D02" w14:textId="77777777" w:rsidR="001E09DB" w:rsidRPr="001B7FB7" w:rsidRDefault="001E09DB" w:rsidP="001E09DB">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8148A18" w14:textId="77777777" w:rsidR="001E09DB" w:rsidRPr="00E17B99" w:rsidRDefault="001E09DB" w:rsidP="001E09DB">
      <w:pPr>
        <w:ind w:firstLine="567"/>
        <w:jc w:val="both"/>
        <w:rPr>
          <w:b/>
        </w:rPr>
      </w:pPr>
    </w:p>
    <w:p w14:paraId="5702A8CA" w14:textId="77777777" w:rsidR="001E09DB" w:rsidRDefault="001E09DB" w:rsidP="001E09DB">
      <w:pPr>
        <w:ind w:firstLine="567"/>
        <w:jc w:val="both"/>
        <w:rPr>
          <w:b/>
        </w:rPr>
      </w:pPr>
      <w:r>
        <w:rPr>
          <w:b/>
        </w:rPr>
        <w:t>ПОСТАНОВ</w:t>
      </w:r>
      <w:r w:rsidRPr="00E17B99">
        <w:rPr>
          <w:b/>
        </w:rPr>
        <w:t>ИЛО:</w:t>
      </w:r>
    </w:p>
    <w:p w14:paraId="1C1220B5" w14:textId="77777777" w:rsidR="001E09DB" w:rsidRDefault="001E09DB" w:rsidP="001E09DB">
      <w:pPr>
        <w:ind w:firstLine="567"/>
        <w:jc w:val="both"/>
        <w:rPr>
          <w:b/>
        </w:rPr>
      </w:pPr>
    </w:p>
    <w:p w14:paraId="7E7D72A0" w14:textId="77777777" w:rsidR="001E09DB" w:rsidRPr="00651311" w:rsidRDefault="001E09DB" w:rsidP="001E09DB">
      <w:pPr>
        <w:ind w:firstLine="567"/>
        <w:jc w:val="both"/>
      </w:pPr>
      <w:r w:rsidRPr="00651311">
        <w:t>Согласиться с предложением докладчика.</w:t>
      </w:r>
    </w:p>
    <w:p w14:paraId="2DA37124" w14:textId="77777777" w:rsidR="001E09DB" w:rsidRDefault="001E09DB" w:rsidP="001E09DB">
      <w:pPr>
        <w:ind w:firstLine="567"/>
        <w:jc w:val="both"/>
        <w:rPr>
          <w:b/>
        </w:rPr>
      </w:pPr>
    </w:p>
    <w:p w14:paraId="72384638" w14:textId="77777777" w:rsidR="001E09DB" w:rsidRDefault="001E09DB" w:rsidP="001E09DB">
      <w:pPr>
        <w:ind w:firstLine="567"/>
        <w:jc w:val="both"/>
        <w:rPr>
          <w:b/>
        </w:rPr>
      </w:pPr>
      <w:r w:rsidRPr="00E17B99">
        <w:rPr>
          <w:b/>
        </w:rPr>
        <w:t>Голосовали «ЗА» –</w:t>
      </w:r>
      <w:r>
        <w:rPr>
          <w:b/>
        </w:rPr>
        <w:t xml:space="preserve"> единогласно.</w:t>
      </w:r>
    </w:p>
    <w:p w14:paraId="73EAD1DE" w14:textId="77777777" w:rsidR="001E09DB" w:rsidRDefault="001E09DB" w:rsidP="001E09DB">
      <w:pPr>
        <w:ind w:firstLine="567"/>
        <w:jc w:val="both"/>
        <w:rPr>
          <w:b/>
        </w:rPr>
      </w:pPr>
    </w:p>
    <w:p w14:paraId="054F0743" w14:textId="77777777" w:rsidR="00D40F55" w:rsidRPr="008A55C4" w:rsidRDefault="00D40F55" w:rsidP="00A624ED">
      <w:pPr>
        <w:ind w:firstLine="567"/>
        <w:jc w:val="both"/>
        <w:rPr>
          <w:b/>
        </w:rPr>
      </w:pPr>
    </w:p>
    <w:p w14:paraId="259DC0F7" w14:textId="79A89B70" w:rsidR="00F461F3" w:rsidRDefault="007139FE" w:rsidP="00244B2B">
      <w:pPr>
        <w:tabs>
          <w:tab w:val="left" w:pos="5580"/>
          <w:tab w:val="left" w:pos="9639"/>
        </w:tabs>
        <w:ind w:right="281" w:firstLine="567"/>
        <w:jc w:val="both"/>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14:paraId="771ED97E" w14:textId="6D64BF6A" w:rsidR="00345825" w:rsidRDefault="00345825" w:rsidP="00244B2B">
      <w:pPr>
        <w:tabs>
          <w:tab w:val="left" w:pos="5580"/>
          <w:tab w:val="left" w:pos="9639"/>
        </w:tabs>
        <w:ind w:right="281" w:firstLine="567"/>
        <w:jc w:val="both"/>
      </w:pPr>
    </w:p>
    <w:p w14:paraId="4D1034A0" w14:textId="01BFC65B" w:rsidR="00AD05BA" w:rsidRDefault="00AD05BA" w:rsidP="00244B2B">
      <w:pPr>
        <w:tabs>
          <w:tab w:val="left" w:pos="5580"/>
          <w:tab w:val="left" w:pos="9639"/>
        </w:tabs>
        <w:ind w:right="281" w:firstLine="567"/>
        <w:jc w:val="both"/>
      </w:pPr>
    </w:p>
    <w:p w14:paraId="35293793" w14:textId="1F9469C9" w:rsidR="00AD05BA" w:rsidRDefault="00AD05BA" w:rsidP="00AD05BA">
      <w:pPr>
        <w:tabs>
          <w:tab w:val="left" w:pos="5580"/>
          <w:tab w:val="left" w:pos="9639"/>
        </w:tabs>
        <w:ind w:right="281" w:firstLine="567"/>
        <w:jc w:val="both"/>
      </w:pPr>
      <w:r w:rsidRPr="00D5286A">
        <w:t>_____________________</w:t>
      </w:r>
      <w:r>
        <w:t>О.А. Чурсина</w:t>
      </w:r>
    </w:p>
    <w:p w14:paraId="486BFB46" w14:textId="77777777" w:rsidR="00AD05BA" w:rsidRDefault="00AD05BA" w:rsidP="00AD05BA">
      <w:pPr>
        <w:tabs>
          <w:tab w:val="left" w:pos="5580"/>
          <w:tab w:val="left" w:pos="9639"/>
        </w:tabs>
        <w:ind w:right="281" w:firstLine="567"/>
        <w:jc w:val="both"/>
      </w:pPr>
    </w:p>
    <w:p w14:paraId="15232EF0" w14:textId="77777777" w:rsidR="00A624ED" w:rsidRDefault="00A624ED" w:rsidP="00244B2B">
      <w:pPr>
        <w:tabs>
          <w:tab w:val="left" w:pos="5580"/>
          <w:tab w:val="left" w:pos="9639"/>
        </w:tabs>
        <w:ind w:right="281"/>
      </w:pPr>
    </w:p>
    <w:p w14:paraId="1BBF0E09" w14:textId="4926A898" w:rsidR="00A375B0" w:rsidRDefault="009D1593" w:rsidP="00A375B0">
      <w:pPr>
        <w:tabs>
          <w:tab w:val="left" w:pos="5580"/>
          <w:tab w:val="left" w:pos="9639"/>
        </w:tabs>
        <w:ind w:right="281" w:firstLine="567"/>
        <w:jc w:val="both"/>
      </w:pPr>
      <w:r w:rsidRPr="00D5286A">
        <w:t>_____________________</w:t>
      </w:r>
      <w:r>
        <w:t>Э.Б. Гусельщиков</w:t>
      </w:r>
    </w:p>
    <w:p w14:paraId="6B1EBC2A" w14:textId="043E4DEF" w:rsidR="00A624ED" w:rsidRDefault="00A624ED" w:rsidP="00A375B0">
      <w:pPr>
        <w:tabs>
          <w:tab w:val="left" w:pos="5580"/>
          <w:tab w:val="left" w:pos="9639"/>
        </w:tabs>
        <w:ind w:right="281" w:firstLine="567"/>
        <w:jc w:val="both"/>
      </w:pPr>
    </w:p>
    <w:p w14:paraId="6540713C" w14:textId="77777777" w:rsidR="00A624ED" w:rsidRDefault="00A624ED" w:rsidP="00A375B0">
      <w:pPr>
        <w:tabs>
          <w:tab w:val="left" w:pos="5580"/>
          <w:tab w:val="left" w:pos="9639"/>
        </w:tabs>
        <w:ind w:right="281" w:firstLine="567"/>
        <w:jc w:val="both"/>
      </w:pPr>
    </w:p>
    <w:p w14:paraId="363E0478" w14:textId="56500B62" w:rsidR="00A624ED" w:rsidRDefault="00A624ED" w:rsidP="00A624ED">
      <w:pPr>
        <w:tabs>
          <w:tab w:val="left" w:pos="5580"/>
          <w:tab w:val="left" w:pos="9639"/>
        </w:tabs>
        <w:ind w:right="281" w:firstLine="567"/>
        <w:jc w:val="both"/>
      </w:pPr>
      <w:r w:rsidRPr="00D5286A">
        <w:t>_____________________</w:t>
      </w:r>
      <w:r w:rsidR="00AD05BA">
        <w:t>М.В. Кулебякина</w:t>
      </w:r>
    </w:p>
    <w:p w14:paraId="590BD6D8" w14:textId="77777777" w:rsidR="00A624ED" w:rsidRDefault="00A624ED" w:rsidP="00A375B0">
      <w:pPr>
        <w:tabs>
          <w:tab w:val="left" w:pos="5580"/>
          <w:tab w:val="left" w:pos="9639"/>
        </w:tabs>
        <w:ind w:right="281" w:firstLine="567"/>
        <w:jc w:val="both"/>
      </w:pPr>
    </w:p>
    <w:p w14:paraId="5F1E5312" w14:textId="77777777" w:rsidR="00A375B0" w:rsidRDefault="00A375B0" w:rsidP="00A375B0">
      <w:pPr>
        <w:tabs>
          <w:tab w:val="left" w:pos="5580"/>
          <w:tab w:val="left" w:pos="9498"/>
        </w:tabs>
        <w:ind w:right="281" w:firstLine="567"/>
      </w:pPr>
    </w:p>
    <w:p w14:paraId="196F3480" w14:textId="341FF713" w:rsidR="001C7D68" w:rsidRDefault="000F3683" w:rsidP="00A375B0">
      <w:pPr>
        <w:tabs>
          <w:tab w:val="left" w:pos="5580"/>
          <w:tab w:val="left" w:pos="9498"/>
        </w:tabs>
        <w:ind w:right="281" w:firstLine="567"/>
        <w:sectPr w:rsidR="001C7D68" w:rsidSect="006D715F">
          <w:headerReference w:type="default" r:id="rId8"/>
          <w:footerReference w:type="even" r:id="rId9"/>
          <w:footerReference w:type="default" r:id="rId10"/>
          <w:pgSz w:w="11906" w:h="16838"/>
          <w:pgMar w:top="851" w:right="849" w:bottom="1134" w:left="1276" w:header="421" w:footer="709" w:gutter="0"/>
          <w:cols w:space="708"/>
          <w:titlePg/>
          <w:docGrid w:linePitch="360"/>
        </w:sectPr>
      </w:pPr>
      <w:r w:rsidRPr="00D5286A">
        <w:t xml:space="preserve">Секретарь заседания: ____________________ </w:t>
      </w:r>
      <w:r w:rsidR="00870DFB">
        <w:t>К.С. Юхневич</w:t>
      </w:r>
      <w:r w:rsidR="000A0034">
        <w:t xml:space="preserve"> </w:t>
      </w:r>
    </w:p>
    <w:p w14:paraId="5A3DBFE8" w14:textId="4037D815" w:rsidR="001C7D68" w:rsidRDefault="003D426A" w:rsidP="00244B2B">
      <w:pPr>
        <w:tabs>
          <w:tab w:val="left" w:pos="5580"/>
          <w:tab w:val="left" w:pos="9639"/>
        </w:tabs>
        <w:ind w:right="281" w:firstLine="5245"/>
      </w:pPr>
      <w:bookmarkStart w:id="5" w:name="_Hlk5893795"/>
      <w:r>
        <w:t xml:space="preserve">Приложение № 1 к протоколу № </w:t>
      </w:r>
      <w:r w:rsidR="00F37CE7">
        <w:t>2</w:t>
      </w:r>
      <w:r w:rsidR="00820EAB">
        <w:t>8</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0A60FA2" w14:textId="2532B528" w:rsidR="00820EAB" w:rsidRDefault="001C7D68" w:rsidP="006C5805">
      <w:pPr>
        <w:tabs>
          <w:tab w:val="left" w:pos="5580"/>
          <w:tab w:val="left" w:pos="9639"/>
        </w:tabs>
        <w:ind w:right="281" w:firstLine="5245"/>
      </w:pPr>
      <w:r>
        <w:t xml:space="preserve">Кемеровской области от </w:t>
      </w:r>
      <w:r w:rsidR="00820EAB">
        <w:t>14</w:t>
      </w:r>
      <w:r w:rsidR="00F37CE7">
        <w:t>.0</w:t>
      </w:r>
      <w:r w:rsidR="00CF288C">
        <w:t>5</w:t>
      </w:r>
      <w:r>
        <w:t>.2019</w:t>
      </w:r>
    </w:p>
    <w:p w14:paraId="255C8FA2" w14:textId="77777777" w:rsidR="00820EAB" w:rsidRDefault="00820EAB" w:rsidP="006C5805">
      <w:pPr>
        <w:tabs>
          <w:tab w:val="left" w:pos="5580"/>
          <w:tab w:val="left" w:pos="9639"/>
        </w:tabs>
        <w:ind w:right="281" w:firstLine="5245"/>
      </w:pPr>
    </w:p>
    <w:p w14:paraId="5018A1A5" w14:textId="77777777" w:rsidR="00820EAB" w:rsidRPr="00820EAB" w:rsidRDefault="00820EAB" w:rsidP="00820EAB">
      <w:pPr>
        <w:spacing w:line="276" w:lineRule="auto"/>
        <w:jc w:val="center"/>
        <w:rPr>
          <w:b/>
          <w:sz w:val="28"/>
          <w:szCs w:val="28"/>
        </w:rPr>
      </w:pPr>
      <w:r w:rsidRPr="00820EAB">
        <w:rPr>
          <w:b/>
          <w:sz w:val="28"/>
          <w:szCs w:val="28"/>
        </w:rPr>
        <w:t>Экспертное заключение</w:t>
      </w:r>
    </w:p>
    <w:p w14:paraId="5BFE082A" w14:textId="77777777" w:rsidR="00820EAB" w:rsidRPr="00820EAB" w:rsidRDefault="00820EAB" w:rsidP="00820EAB">
      <w:pPr>
        <w:spacing w:line="276" w:lineRule="auto"/>
        <w:jc w:val="center"/>
        <w:rPr>
          <w:b/>
          <w:sz w:val="28"/>
          <w:szCs w:val="28"/>
        </w:rPr>
      </w:pPr>
      <w:r w:rsidRPr="00820EAB">
        <w:rPr>
          <w:b/>
          <w:sz w:val="28"/>
          <w:szCs w:val="28"/>
        </w:rPr>
        <w:t>региональной энергетической комиссии Кемеровской области</w:t>
      </w:r>
    </w:p>
    <w:p w14:paraId="3B8C2034" w14:textId="77777777" w:rsidR="00820EAB" w:rsidRPr="00820EAB" w:rsidRDefault="00820EAB" w:rsidP="00820EAB">
      <w:pPr>
        <w:spacing w:line="276" w:lineRule="auto"/>
        <w:jc w:val="center"/>
        <w:rPr>
          <w:sz w:val="28"/>
          <w:szCs w:val="28"/>
        </w:rPr>
      </w:pPr>
      <w:r w:rsidRPr="00820EAB">
        <w:rPr>
          <w:sz w:val="28"/>
          <w:szCs w:val="28"/>
        </w:rPr>
        <w:t>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«ОЭСК» (увеличение максимальной мощности на 4 649 кВт), ПС «</w:t>
      </w:r>
      <w:proofErr w:type="spellStart"/>
      <w:r w:rsidRPr="00820EAB">
        <w:rPr>
          <w:sz w:val="28"/>
          <w:szCs w:val="28"/>
        </w:rPr>
        <w:t>Тиховская</w:t>
      </w:r>
      <w:proofErr w:type="spellEnd"/>
      <w:r w:rsidRPr="00820EAB">
        <w:rPr>
          <w:sz w:val="28"/>
          <w:szCs w:val="28"/>
        </w:rPr>
        <w:t xml:space="preserve">» 35/6/6 </w:t>
      </w:r>
      <w:proofErr w:type="spellStart"/>
      <w:r w:rsidRPr="00820EAB">
        <w:rPr>
          <w:sz w:val="28"/>
          <w:szCs w:val="28"/>
        </w:rPr>
        <w:t>кВ</w:t>
      </w:r>
      <w:proofErr w:type="spellEnd"/>
      <w:r w:rsidRPr="00820EAB">
        <w:rPr>
          <w:sz w:val="28"/>
          <w:szCs w:val="28"/>
        </w:rPr>
        <w:t xml:space="preserve"> (Кемеровская обл., Ленинск-Кузнецкий   р-н, </w:t>
      </w:r>
      <w:proofErr w:type="spellStart"/>
      <w:r w:rsidRPr="00820EAB">
        <w:rPr>
          <w:sz w:val="28"/>
          <w:szCs w:val="28"/>
        </w:rPr>
        <w:t>Подгорновская</w:t>
      </w:r>
      <w:proofErr w:type="spellEnd"/>
      <w:r w:rsidRPr="00820EAB">
        <w:rPr>
          <w:sz w:val="28"/>
          <w:szCs w:val="28"/>
        </w:rPr>
        <w:t xml:space="preserve"> сельская территория, кадастровый номер земельного участка </w:t>
      </w:r>
      <w:bookmarkStart w:id="6" w:name="_Hlk4154626"/>
      <w:r w:rsidRPr="00820EAB">
        <w:rPr>
          <w:sz w:val="28"/>
          <w:szCs w:val="28"/>
        </w:rPr>
        <w:t>42:06:0111008:</w:t>
      </w:r>
      <w:bookmarkEnd w:id="6"/>
      <w:r w:rsidRPr="00820EAB">
        <w:rPr>
          <w:sz w:val="28"/>
          <w:szCs w:val="28"/>
        </w:rPr>
        <w:t>432) по индивидуальному проекту.</w:t>
      </w:r>
    </w:p>
    <w:p w14:paraId="38C69634" w14:textId="77777777" w:rsidR="00820EAB" w:rsidRPr="00820EAB" w:rsidRDefault="00820EAB" w:rsidP="00820EAB">
      <w:pPr>
        <w:spacing w:line="276" w:lineRule="auto"/>
        <w:jc w:val="both"/>
        <w:rPr>
          <w:sz w:val="28"/>
          <w:szCs w:val="28"/>
        </w:rPr>
      </w:pPr>
    </w:p>
    <w:p w14:paraId="357D164B" w14:textId="77777777" w:rsidR="00820EAB" w:rsidRPr="00820EAB" w:rsidRDefault="00820EAB" w:rsidP="00820EAB">
      <w:pPr>
        <w:spacing w:line="276" w:lineRule="auto"/>
        <w:ind w:firstLine="709"/>
        <w:jc w:val="both"/>
        <w:rPr>
          <w:sz w:val="28"/>
          <w:szCs w:val="28"/>
        </w:rPr>
      </w:pPr>
      <w:r w:rsidRPr="00820EA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ООО «ОЭСК»:</w:t>
      </w:r>
    </w:p>
    <w:p w14:paraId="1ACD0713" w14:textId="77777777" w:rsidR="00820EAB" w:rsidRPr="00820EAB" w:rsidRDefault="00820EAB" w:rsidP="00820EAB">
      <w:pPr>
        <w:spacing w:line="276" w:lineRule="auto"/>
        <w:ind w:firstLine="709"/>
        <w:jc w:val="both"/>
        <w:rPr>
          <w:sz w:val="28"/>
          <w:szCs w:val="28"/>
        </w:rPr>
      </w:pPr>
      <w:r w:rsidRPr="00820EAB">
        <w:rPr>
          <w:sz w:val="28"/>
          <w:szCs w:val="28"/>
        </w:rPr>
        <w:t>Гражданский кодекс Российской Федерации;</w:t>
      </w:r>
    </w:p>
    <w:p w14:paraId="469536D9" w14:textId="77777777" w:rsidR="00820EAB" w:rsidRPr="00820EAB" w:rsidRDefault="00820EAB" w:rsidP="00820EAB">
      <w:pPr>
        <w:spacing w:line="276" w:lineRule="auto"/>
        <w:ind w:firstLine="709"/>
        <w:jc w:val="both"/>
        <w:rPr>
          <w:sz w:val="28"/>
          <w:szCs w:val="28"/>
        </w:rPr>
      </w:pPr>
      <w:r w:rsidRPr="00820EAB">
        <w:rPr>
          <w:sz w:val="28"/>
          <w:szCs w:val="28"/>
        </w:rPr>
        <w:t>Федеральный Закон от 26.03.2003 № 35-ФЗ «Об электроэнергетике»;</w:t>
      </w:r>
    </w:p>
    <w:p w14:paraId="6565FF97" w14:textId="77777777" w:rsidR="00820EAB" w:rsidRPr="00820EAB" w:rsidRDefault="00820EAB" w:rsidP="00820EAB">
      <w:pPr>
        <w:spacing w:line="276" w:lineRule="auto"/>
        <w:ind w:firstLine="709"/>
        <w:jc w:val="both"/>
        <w:rPr>
          <w:sz w:val="28"/>
          <w:szCs w:val="28"/>
        </w:rPr>
      </w:pPr>
      <w:r w:rsidRPr="00820EAB">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150B3F1E" w14:textId="77777777" w:rsidR="00820EAB" w:rsidRPr="00820EAB" w:rsidRDefault="00820EAB" w:rsidP="00820EAB">
      <w:pPr>
        <w:spacing w:line="276" w:lineRule="auto"/>
        <w:ind w:firstLine="709"/>
        <w:jc w:val="both"/>
        <w:rPr>
          <w:sz w:val="28"/>
          <w:szCs w:val="28"/>
        </w:rPr>
      </w:pPr>
      <w:r w:rsidRPr="00820EAB">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6B810DA7" w14:textId="77777777" w:rsidR="00820EAB" w:rsidRPr="00820EAB" w:rsidRDefault="00820EAB" w:rsidP="00820EAB">
      <w:pPr>
        <w:spacing w:line="276" w:lineRule="auto"/>
        <w:ind w:firstLine="709"/>
        <w:jc w:val="both"/>
        <w:rPr>
          <w:sz w:val="28"/>
          <w:szCs w:val="28"/>
        </w:rPr>
      </w:pPr>
      <w:r w:rsidRPr="00820EAB">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50F5C2DE" w14:textId="77777777" w:rsidR="00820EAB" w:rsidRPr="00820EAB" w:rsidRDefault="00820EAB" w:rsidP="00820EAB">
      <w:pPr>
        <w:spacing w:line="276" w:lineRule="auto"/>
        <w:ind w:firstLine="709"/>
        <w:jc w:val="both"/>
        <w:rPr>
          <w:sz w:val="28"/>
          <w:szCs w:val="28"/>
        </w:rPr>
      </w:pPr>
      <w:r w:rsidRPr="00820EAB">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F419A95" w14:textId="77777777" w:rsidR="00820EAB" w:rsidRPr="00820EAB" w:rsidRDefault="00820EAB" w:rsidP="00820EAB">
      <w:pPr>
        <w:spacing w:line="276" w:lineRule="auto"/>
        <w:ind w:firstLine="709"/>
        <w:jc w:val="both"/>
        <w:rPr>
          <w:sz w:val="28"/>
          <w:szCs w:val="28"/>
        </w:rPr>
      </w:pPr>
      <w:r w:rsidRPr="00820EAB">
        <w:rPr>
          <w:sz w:val="28"/>
          <w:szCs w:val="28"/>
        </w:rPr>
        <w:t>Вся нормативная база рассмотрена с учетом всех изменений.</w:t>
      </w:r>
    </w:p>
    <w:p w14:paraId="12D44177" w14:textId="77777777" w:rsidR="00820EAB" w:rsidRPr="00820EAB" w:rsidRDefault="00820EAB" w:rsidP="00820EAB">
      <w:pPr>
        <w:spacing w:line="276" w:lineRule="auto"/>
        <w:ind w:firstLine="709"/>
        <w:jc w:val="both"/>
        <w:rPr>
          <w:sz w:val="28"/>
          <w:szCs w:val="28"/>
        </w:rPr>
      </w:pPr>
      <w:r w:rsidRPr="00820EAB">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73E0251B" w14:textId="77777777" w:rsidR="00820EAB" w:rsidRPr="00820EAB" w:rsidRDefault="00820EAB" w:rsidP="00820EAB">
      <w:pPr>
        <w:spacing w:line="276" w:lineRule="auto"/>
        <w:jc w:val="center"/>
        <w:rPr>
          <w:b/>
          <w:sz w:val="28"/>
          <w:szCs w:val="28"/>
        </w:rPr>
      </w:pPr>
    </w:p>
    <w:p w14:paraId="78FC6375" w14:textId="77777777" w:rsidR="00820EAB" w:rsidRPr="00820EAB" w:rsidRDefault="00820EAB" w:rsidP="00820EAB">
      <w:pPr>
        <w:spacing w:line="276" w:lineRule="auto"/>
        <w:jc w:val="center"/>
        <w:rPr>
          <w:b/>
          <w:sz w:val="28"/>
          <w:szCs w:val="28"/>
        </w:rPr>
      </w:pPr>
      <w:r w:rsidRPr="00820EAB">
        <w:rPr>
          <w:b/>
          <w:sz w:val="28"/>
          <w:szCs w:val="28"/>
        </w:rPr>
        <w:t>Анализ заявки на технологическое присоединение</w:t>
      </w:r>
    </w:p>
    <w:p w14:paraId="05807A04" w14:textId="77777777" w:rsidR="00820EAB" w:rsidRPr="00820EAB" w:rsidRDefault="00820EAB" w:rsidP="00820EAB">
      <w:pPr>
        <w:spacing w:line="276" w:lineRule="auto"/>
        <w:ind w:firstLine="709"/>
        <w:jc w:val="both"/>
        <w:rPr>
          <w:sz w:val="28"/>
          <w:szCs w:val="28"/>
        </w:rPr>
      </w:pPr>
      <w:r w:rsidRPr="00820EAB">
        <w:rPr>
          <w:sz w:val="28"/>
          <w:szCs w:val="28"/>
        </w:rPr>
        <w:t>ООО «ОЭСК» подало в адрес филиала ПАО «МРСК Сибири» – «Кузбассэнерго – РЭС» заявку от 07.07.2017 №11000352846 на технологическое присоединение энергопринимающих устройств (ПС «</w:t>
      </w:r>
      <w:proofErr w:type="spellStart"/>
      <w:r w:rsidRPr="00820EAB">
        <w:rPr>
          <w:sz w:val="28"/>
          <w:szCs w:val="28"/>
        </w:rPr>
        <w:t>Тиховская</w:t>
      </w:r>
      <w:proofErr w:type="spellEnd"/>
      <w:r w:rsidRPr="00820EAB">
        <w:rPr>
          <w:sz w:val="28"/>
          <w:szCs w:val="28"/>
        </w:rPr>
        <w:t xml:space="preserve">» 35/6/6 </w:t>
      </w:r>
      <w:proofErr w:type="spellStart"/>
      <w:r w:rsidRPr="00820EAB">
        <w:rPr>
          <w:sz w:val="28"/>
          <w:szCs w:val="28"/>
        </w:rPr>
        <w:t>кВ</w:t>
      </w:r>
      <w:proofErr w:type="spellEnd"/>
      <w:r w:rsidRPr="00820EAB">
        <w:rPr>
          <w:sz w:val="28"/>
          <w:szCs w:val="28"/>
        </w:rPr>
        <w:t>).</w:t>
      </w:r>
    </w:p>
    <w:p w14:paraId="2CD59E55" w14:textId="77777777" w:rsidR="00820EAB" w:rsidRPr="00820EAB" w:rsidRDefault="00820EAB" w:rsidP="00820EAB">
      <w:pPr>
        <w:spacing w:line="276" w:lineRule="auto"/>
        <w:ind w:firstLine="709"/>
        <w:jc w:val="both"/>
        <w:rPr>
          <w:sz w:val="28"/>
          <w:szCs w:val="28"/>
        </w:rPr>
      </w:pPr>
      <w:r w:rsidRPr="00820EAB">
        <w:rPr>
          <w:sz w:val="28"/>
          <w:szCs w:val="28"/>
        </w:rPr>
        <w:t>В соответствии с заявкой:</w:t>
      </w:r>
    </w:p>
    <w:p w14:paraId="1A27E32C" w14:textId="77777777" w:rsidR="00820EAB" w:rsidRPr="00820EAB" w:rsidRDefault="00820EAB" w:rsidP="00820EAB">
      <w:pPr>
        <w:numPr>
          <w:ilvl w:val="0"/>
          <w:numId w:val="5"/>
        </w:numPr>
        <w:spacing w:after="200" w:line="276" w:lineRule="auto"/>
        <w:jc w:val="both"/>
        <w:rPr>
          <w:sz w:val="28"/>
          <w:szCs w:val="28"/>
        </w:rPr>
      </w:pPr>
      <w:r w:rsidRPr="00820EAB">
        <w:rPr>
          <w:sz w:val="28"/>
          <w:szCs w:val="28"/>
        </w:rPr>
        <w:t>Местонахождение (адрес) энергопринимающих устройств</w:t>
      </w:r>
      <w:r w:rsidRPr="00820EAB">
        <w:rPr>
          <w:rFonts w:ascii="Calibri" w:eastAsia="Calibri" w:hAnsi="Calibri"/>
          <w:sz w:val="28"/>
          <w:szCs w:val="28"/>
          <w:lang w:eastAsia="en-US"/>
        </w:rPr>
        <w:t xml:space="preserve"> </w:t>
      </w:r>
      <w:r w:rsidRPr="00820EAB">
        <w:rPr>
          <w:sz w:val="28"/>
          <w:szCs w:val="28"/>
        </w:rPr>
        <w:t>–</w:t>
      </w:r>
      <w:r w:rsidRPr="00820EAB">
        <w:rPr>
          <w:rFonts w:ascii="Calibri" w:eastAsia="Calibri" w:hAnsi="Calibri"/>
          <w:sz w:val="28"/>
          <w:szCs w:val="28"/>
          <w:lang w:eastAsia="en-US"/>
        </w:rPr>
        <w:t xml:space="preserve"> </w:t>
      </w:r>
      <w:r w:rsidRPr="00820EAB">
        <w:rPr>
          <w:sz w:val="28"/>
          <w:szCs w:val="28"/>
        </w:rPr>
        <w:t xml:space="preserve">Кемеровская обл., Ленинск-Кузнецкий р-н, </w:t>
      </w:r>
      <w:proofErr w:type="spellStart"/>
      <w:r w:rsidRPr="00820EAB">
        <w:rPr>
          <w:sz w:val="28"/>
          <w:szCs w:val="28"/>
        </w:rPr>
        <w:t>Подгорновская</w:t>
      </w:r>
      <w:proofErr w:type="spellEnd"/>
      <w:r w:rsidRPr="00820EAB">
        <w:rPr>
          <w:sz w:val="28"/>
          <w:szCs w:val="28"/>
        </w:rPr>
        <w:t xml:space="preserve"> сельская территория, кадастровый номер земельного участка 42:06:0111008:432.</w:t>
      </w:r>
    </w:p>
    <w:p w14:paraId="0742BC9F" w14:textId="77777777" w:rsidR="00820EAB" w:rsidRPr="00820EAB" w:rsidRDefault="00820EAB" w:rsidP="00820EAB">
      <w:pPr>
        <w:numPr>
          <w:ilvl w:val="0"/>
          <w:numId w:val="5"/>
        </w:numPr>
        <w:spacing w:after="200" w:line="276" w:lineRule="auto"/>
        <w:jc w:val="both"/>
        <w:rPr>
          <w:sz w:val="28"/>
          <w:szCs w:val="28"/>
        </w:rPr>
      </w:pPr>
      <w:r w:rsidRPr="00820EAB">
        <w:rPr>
          <w:sz w:val="28"/>
          <w:szCs w:val="28"/>
        </w:rPr>
        <w:t>Ранее присоединенная максимальная мощность – 6 500 кВт. Вновь присоединяемая максимальная мощность – 4 649 кВт. Общая максимальная мощность (ранее присоединенная и вновь присоединяемая) – 11 149 кВт.</w:t>
      </w:r>
    </w:p>
    <w:p w14:paraId="264AC4A1" w14:textId="77777777" w:rsidR="00820EAB" w:rsidRPr="00820EAB" w:rsidRDefault="00820EAB" w:rsidP="00820EAB">
      <w:pPr>
        <w:numPr>
          <w:ilvl w:val="0"/>
          <w:numId w:val="5"/>
        </w:numPr>
        <w:spacing w:after="200" w:line="276" w:lineRule="auto"/>
        <w:jc w:val="both"/>
        <w:rPr>
          <w:sz w:val="28"/>
          <w:szCs w:val="28"/>
        </w:rPr>
      </w:pPr>
      <w:r w:rsidRPr="00820EAB">
        <w:rPr>
          <w:sz w:val="28"/>
          <w:szCs w:val="28"/>
        </w:rPr>
        <w:t xml:space="preserve">Уровень напряжения – 35 </w:t>
      </w:r>
      <w:proofErr w:type="spellStart"/>
      <w:r w:rsidRPr="00820EAB">
        <w:rPr>
          <w:sz w:val="28"/>
          <w:szCs w:val="28"/>
        </w:rPr>
        <w:t>кВ.</w:t>
      </w:r>
      <w:proofErr w:type="spellEnd"/>
    </w:p>
    <w:p w14:paraId="1D66160E" w14:textId="77777777" w:rsidR="00820EAB" w:rsidRPr="00820EAB" w:rsidRDefault="00820EAB" w:rsidP="00820EAB">
      <w:pPr>
        <w:numPr>
          <w:ilvl w:val="0"/>
          <w:numId w:val="5"/>
        </w:numPr>
        <w:spacing w:after="200" w:line="276" w:lineRule="auto"/>
        <w:jc w:val="both"/>
        <w:rPr>
          <w:sz w:val="28"/>
          <w:szCs w:val="28"/>
        </w:rPr>
      </w:pPr>
      <w:r w:rsidRPr="00820EAB">
        <w:rPr>
          <w:sz w:val="28"/>
          <w:szCs w:val="28"/>
        </w:rPr>
        <w:t>Категория надежности электроснабжения:</w:t>
      </w:r>
    </w:p>
    <w:p w14:paraId="7068C816" w14:textId="77777777" w:rsidR="00820EAB" w:rsidRPr="00820EAB" w:rsidRDefault="00820EAB" w:rsidP="00820EAB">
      <w:pPr>
        <w:numPr>
          <w:ilvl w:val="0"/>
          <w:numId w:val="8"/>
        </w:numPr>
        <w:spacing w:after="200" w:line="276" w:lineRule="auto"/>
        <w:jc w:val="both"/>
        <w:rPr>
          <w:sz w:val="28"/>
          <w:szCs w:val="28"/>
        </w:rPr>
      </w:pPr>
      <w:r w:rsidRPr="00820EAB">
        <w:rPr>
          <w:sz w:val="28"/>
          <w:szCs w:val="28"/>
        </w:rPr>
        <w:t>1 категория – 6 500 кВт;</w:t>
      </w:r>
    </w:p>
    <w:p w14:paraId="7ED0EC40" w14:textId="77777777" w:rsidR="00820EAB" w:rsidRPr="00820EAB" w:rsidRDefault="00820EAB" w:rsidP="00820EAB">
      <w:pPr>
        <w:numPr>
          <w:ilvl w:val="0"/>
          <w:numId w:val="8"/>
        </w:numPr>
        <w:spacing w:after="200" w:line="276" w:lineRule="auto"/>
        <w:jc w:val="both"/>
        <w:rPr>
          <w:sz w:val="28"/>
          <w:szCs w:val="28"/>
        </w:rPr>
      </w:pPr>
      <w:r w:rsidRPr="00820EAB">
        <w:rPr>
          <w:sz w:val="28"/>
          <w:szCs w:val="28"/>
        </w:rPr>
        <w:t>2 категория – 700 кВт;</w:t>
      </w:r>
    </w:p>
    <w:p w14:paraId="3004419F" w14:textId="77777777" w:rsidR="00820EAB" w:rsidRPr="00820EAB" w:rsidRDefault="00820EAB" w:rsidP="00820EAB">
      <w:pPr>
        <w:numPr>
          <w:ilvl w:val="0"/>
          <w:numId w:val="8"/>
        </w:numPr>
        <w:spacing w:after="200" w:line="276" w:lineRule="auto"/>
        <w:jc w:val="both"/>
        <w:rPr>
          <w:sz w:val="28"/>
          <w:szCs w:val="28"/>
        </w:rPr>
      </w:pPr>
      <w:r w:rsidRPr="00820EAB">
        <w:rPr>
          <w:sz w:val="28"/>
          <w:szCs w:val="28"/>
        </w:rPr>
        <w:t>3 категория – 3 949 кВт.</w:t>
      </w:r>
    </w:p>
    <w:p w14:paraId="2E5639AB" w14:textId="77777777" w:rsidR="00820EAB" w:rsidRPr="00820EAB" w:rsidRDefault="00820EAB" w:rsidP="00820EAB">
      <w:pPr>
        <w:numPr>
          <w:ilvl w:val="0"/>
          <w:numId w:val="5"/>
        </w:numPr>
        <w:spacing w:after="200" w:line="276" w:lineRule="auto"/>
        <w:jc w:val="both"/>
        <w:rPr>
          <w:sz w:val="28"/>
          <w:szCs w:val="28"/>
        </w:rPr>
      </w:pPr>
      <w:r w:rsidRPr="00820EAB">
        <w:rPr>
          <w:sz w:val="28"/>
          <w:szCs w:val="28"/>
        </w:rPr>
        <w:t>Планируемый срок ввода энергопринимающих устройств в эксплуатацию поэтапно:</w:t>
      </w:r>
    </w:p>
    <w:p w14:paraId="3CEF24D8" w14:textId="77777777" w:rsidR="00820EAB" w:rsidRPr="00820EAB" w:rsidRDefault="00820EAB" w:rsidP="00820EAB">
      <w:pPr>
        <w:numPr>
          <w:ilvl w:val="0"/>
          <w:numId w:val="8"/>
        </w:numPr>
        <w:spacing w:after="200" w:line="276" w:lineRule="auto"/>
        <w:jc w:val="both"/>
        <w:rPr>
          <w:sz w:val="28"/>
          <w:szCs w:val="28"/>
        </w:rPr>
      </w:pPr>
      <w:r w:rsidRPr="00820EAB">
        <w:rPr>
          <w:sz w:val="28"/>
          <w:szCs w:val="28"/>
        </w:rPr>
        <w:t>10.2017 – 700 кВт;</w:t>
      </w:r>
    </w:p>
    <w:p w14:paraId="3D655680" w14:textId="77777777" w:rsidR="00820EAB" w:rsidRPr="00820EAB" w:rsidRDefault="00820EAB" w:rsidP="00820EAB">
      <w:pPr>
        <w:numPr>
          <w:ilvl w:val="0"/>
          <w:numId w:val="8"/>
        </w:numPr>
        <w:spacing w:after="200" w:line="276" w:lineRule="auto"/>
        <w:jc w:val="both"/>
        <w:rPr>
          <w:sz w:val="28"/>
          <w:szCs w:val="28"/>
        </w:rPr>
      </w:pPr>
      <w:r w:rsidRPr="00820EAB">
        <w:rPr>
          <w:sz w:val="28"/>
          <w:szCs w:val="28"/>
        </w:rPr>
        <w:t>12.2017 – 3 949 кВт.</w:t>
      </w:r>
    </w:p>
    <w:p w14:paraId="73B432C8" w14:textId="77777777" w:rsidR="00820EAB" w:rsidRPr="00820EAB" w:rsidRDefault="00820EAB" w:rsidP="00820EAB">
      <w:pPr>
        <w:spacing w:line="276" w:lineRule="auto"/>
        <w:jc w:val="center"/>
        <w:rPr>
          <w:b/>
          <w:sz w:val="28"/>
          <w:szCs w:val="28"/>
        </w:rPr>
      </w:pPr>
    </w:p>
    <w:p w14:paraId="630D0B08" w14:textId="77777777" w:rsidR="00820EAB" w:rsidRPr="00820EAB" w:rsidRDefault="00820EAB" w:rsidP="00820EAB">
      <w:pPr>
        <w:spacing w:line="276" w:lineRule="auto"/>
        <w:jc w:val="center"/>
        <w:rPr>
          <w:b/>
          <w:sz w:val="28"/>
          <w:szCs w:val="28"/>
        </w:rPr>
      </w:pPr>
      <w:r w:rsidRPr="00820EA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66D0CCC" w14:textId="77777777" w:rsidR="00820EAB" w:rsidRPr="00820EAB" w:rsidRDefault="00820EAB" w:rsidP="00820EAB">
      <w:pPr>
        <w:spacing w:line="276" w:lineRule="auto"/>
        <w:ind w:firstLine="709"/>
        <w:jc w:val="both"/>
        <w:rPr>
          <w:sz w:val="28"/>
          <w:szCs w:val="28"/>
        </w:rPr>
      </w:pPr>
      <w:r w:rsidRPr="00820EAB">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2090AE40" w14:textId="77777777" w:rsidR="00820EAB" w:rsidRPr="00820EAB" w:rsidRDefault="00820EAB" w:rsidP="00820EAB">
      <w:pPr>
        <w:numPr>
          <w:ilvl w:val="0"/>
          <w:numId w:val="4"/>
        </w:numPr>
        <w:spacing w:after="200" w:line="276" w:lineRule="auto"/>
        <w:ind w:left="709" w:hanging="284"/>
        <w:jc w:val="both"/>
        <w:rPr>
          <w:sz w:val="28"/>
          <w:szCs w:val="28"/>
        </w:rPr>
      </w:pPr>
      <w:r w:rsidRPr="00820EAB">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6979934E" w14:textId="77777777" w:rsidR="00820EAB" w:rsidRPr="00820EAB" w:rsidRDefault="00820EAB" w:rsidP="00820EAB">
      <w:pPr>
        <w:numPr>
          <w:ilvl w:val="0"/>
          <w:numId w:val="4"/>
        </w:numPr>
        <w:spacing w:after="200" w:line="276" w:lineRule="auto"/>
        <w:ind w:left="709" w:hanging="284"/>
        <w:jc w:val="both"/>
        <w:rPr>
          <w:sz w:val="28"/>
          <w:szCs w:val="28"/>
        </w:rPr>
      </w:pPr>
      <w:r w:rsidRPr="00820EAB">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7815112B" w14:textId="77777777" w:rsidR="00820EAB" w:rsidRPr="00820EAB" w:rsidRDefault="00820EAB" w:rsidP="00820EAB">
      <w:pPr>
        <w:numPr>
          <w:ilvl w:val="0"/>
          <w:numId w:val="4"/>
        </w:numPr>
        <w:spacing w:after="200" w:line="276" w:lineRule="auto"/>
        <w:ind w:left="709" w:hanging="284"/>
        <w:jc w:val="both"/>
        <w:rPr>
          <w:sz w:val="28"/>
          <w:szCs w:val="28"/>
        </w:rPr>
      </w:pPr>
      <w:r w:rsidRPr="00820EAB">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5B4085CC" w14:textId="77777777" w:rsidR="00820EAB" w:rsidRPr="00820EAB" w:rsidRDefault="00820EAB" w:rsidP="00820EAB">
      <w:pPr>
        <w:spacing w:line="276" w:lineRule="auto"/>
        <w:ind w:firstLine="709"/>
        <w:jc w:val="both"/>
        <w:rPr>
          <w:sz w:val="28"/>
          <w:szCs w:val="28"/>
        </w:rPr>
      </w:pPr>
      <w:r w:rsidRPr="00820EA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5559C198" w14:textId="77777777" w:rsidR="00820EAB" w:rsidRPr="00820EAB" w:rsidRDefault="00820EAB" w:rsidP="00820EAB">
      <w:pPr>
        <w:spacing w:line="276" w:lineRule="auto"/>
        <w:ind w:firstLine="709"/>
        <w:jc w:val="both"/>
        <w:rPr>
          <w:sz w:val="28"/>
          <w:szCs w:val="28"/>
        </w:rPr>
      </w:pPr>
      <w:r w:rsidRPr="00820EA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6F64BFEE" w14:textId="77777777" w:rsidR="00820EAB" w:rsidRPr="00820EAB" w:rsidRDefault="00820EAB" w:rsidP="00820EAB">
      <w:pPr>
        <w:spacing w:line="276" w:lineRule="auto"/>
        <w:ind w:firstLine="709"/>
        <w:jc w:val="both"/>
        <w:rPr>
          <w:sz w:val="28"/>
          <w:szCs w:val="28"/>
        </w:rPr>
      </w:pPr>
      <w:r w:rsidRPr="00820EAB">
        <w:rPr>
          <w:sz w:val="28"/>
          <w:szCs w:val="28"/>
        </w:rPr>
        <w:t>В соответствии с п.5.32.1 Методических рекомендаций по проектированию развития энергосистем, утвержденных Приказом Минэнерго России от 30.06.2003 №281, для проверки соответствия рекомендуемой схемы сети требованиям надежности электроснабжения выполняются расчеты послеаварийных режимов. Исходными условиями в послеаварийных режимах следует считать:</w:t>
      </w:r>
    </w:p>
    <w:p w14:paraId="0723F3E4" w14:textId="77777777" w:rsidR="00820EAB" w:rsidRPr="00820EAB" w:rsidRDefault="00820EAB" w:rsidP="00820EAB">
      <w:pPr>
        <w:numPr>
          <w:ilvl w:val="0"/>
          <w:numId w:val="9"/>
        </w:numPr>
        <w:spacing w:after="200" w:line="276" w:lineRule="auto"/>
        <w:ind w:left="851"/>
        <w:jc w:val="both"/>
        <w:rPr>
          <w:sz w:val="28"/>
          <w:szCs w:val="28"/>
        </w:rPr>
      </w:pPr>
      <w:r w:rsidRPr="00820EAB">
        <w:rPr>
          <w:sz w:val="28"/>
          <w:szCs w:val="28"/>
        </w:rPr>
        <w:t>для основной сети ОЭС - совпадение отключения одного наиболее нагруженного элемента энергосистемы с плановым ремонтом другого;</w:t>
      </w:r>
    </w:p>
    <w:p w14:paraId="095030FF" w14:textId="77777777" w:rsidR="00820EAB" w:rsidRPr="00820EAB" w:rsidRDefault="00820EAB" w:rsidP="00820EAB">
      <w:pPr>
        <w:numPr>
          <w:ilvl w:val="0"/>
          <w:numId w:val="9"/>
        </w:numPr>
        <w:spacing w:after="200" w:line="276" w:lineRule="auto"/>
        <w:ind w:left="851"/>
        <w:jc w:val="both"/>
        <w:rPr>
          <w:sz w:val="28"/>
          <w:szCs w:val="28"/>
        </w:rPr>
      </w:pPr>
      <w:r w:rsidRPr="00820EAB">
        <w:rPr>
          <w:sz w:val="28"/>
          <w:szCs w:val="28"/>
        </w:rPr>
        <w:t>для сети региональной энергосистемы или участка сети - отключение одного наиболее нагруженного элемента энергосистемы (энергоблок, автотрансформатор связи шин на электростанции или элемент сети) в период максимальных нагрузок.</w:t>
      </w:r>
    </w:p>
    <w:p w14:paraId="64745ED5" w14:textId="77777777" w:rsidR="00820EAB" w:rsidRPr="00820EAB" w:rsidRDefault="00820EAB" w:rsidP="00820EAB">
      <w:pPr>
        <w:spacing w:line="276" w:lineRule="auto"/>
        <w:ind w:firstLine="709"/>
        <w:jc w:val="both"/>
        <w:rPr>
          <w:sz w:val="28"/>
          <w:szCs w:val="28"/>
        </w:rPr>
      </w:pPr>
      <w:r w:rsidRPr="00820EAB">
        <w:rPr>
          <w:sz w:val="28"/>
          <w:szCs w:val="28"/>
        </w:rPr>
        <w:t xml:space="preserve">Для данного участка сети наиболее нагруженным элементом является                ВЛ-35 </w:t>
      </w:r>
      <w:proofErr w:type="spellStart"/>
      <w:r w:rsidRPr="00820EAB">
        <w:rPr>
          <w:sz w:val="28"/>
          <w:szCs w:val="28"/>
        </w:rPr>
        <w:t>кВ</w:t>
      </w:r>
      <w:proofErr w:type="spellEnd"/>
      <w:r w:rsidRPr="00820EAB">
        <w:rPr>
          <w:sz w:val="28"/>
          <w:szCs w:val="28"/>
        </w:rPr>
        <w:t xml:space="preserve"> Б-20.</w:t>
      </w:r>
    </w:p>
    <w:p w14:paraId="5F66F40F" w14:textId="77777777" w:rsidR="00820EAB" w:rsidRPr="00820EAB" w:rsidRDefault="00820EAB" w:rsidP="00820EAB">
      <w:pPr>
        <w:spacing w:line="276" w:lineRule="auto"/>
        <w:ind w:firstLine="709"/>
        <w:jc w:val="both"/>
        <w:rPr>
          <w:sz w:val="28"/>
          <w:szCs w:val="28"/>
        </w:rPr>
      </w:pPr>
      <w:r w:rsidRPr="00820EAB">
        <w:rPr>
          <w:sz w:val="28"/>
          <w:szCs w:val="28"/>
        </w:rPr>
        <w:t xml:space="preserve">Согласно заключению, об отсутствии технической возможности, представленному филиалом ПАО «МРСК Сибири» – «Кузбассэнерго – РЭС», в случае присоединения энергопринимающих устройств ООО «ОЭСК» мощностью                  4 649 кВт, при аварийном отключении ВЛ-35 </w:t>
      </w:r>
      <w:proofErr w:type="spellStart"/>
      <w:r w:rsidRPr="00820EAB">
        <w:rPr>
          <w:sz w:val="28"/>
          <w:szCs w:val="28"/>
        </w:rPr>
        <w:t>кВ</w:t>
      </w:r>
      <w:proofErr w:type="spellEnd"/>
      <w:r w:rsidRPr="00820EAB">
        <w:rPr>
          <w:sz w:val="28"/>
          <w:szCs w:val="28"/>
        </w:rPr>
        <w:t xml:space="preserve"> Б-20 после увеличения мощности по заявке ООО «ОЭСК» суммарное падение напряжения ВЛ-35 </w:t>
      </w:r>
      <w:proofErr w:type="spellStart"/>
      <w:r w:rsidRPr="00820EAB">
        <w:rPr>
          <w:sz w:val="28"/>
          <w:szCs w:val="28"/>
        </w:rPr>
        <w:t>кВ</w:t>
      </w:r>
      <w:proofErr w:type="spellEnd"/>
      <w:r w:rsidRPr="00820EAB">
        <w:rPr>
          <w:sz w:val="28"/>
          <w:szCs w:val="28"/>
        </w:rPr>
        <w:t xml:space="preserve"> Б-50 до наиболее удаленной точки передачи электроэнергии существующим потребителям составит 19,1%, что не удовлетворяет требованиям ГОСТ 32144-2013 (±10%).</w:t>
      </w:r>
    </w:p>
    <w:p w14:paraId="0BADC5C2" w14:textId="77777777" w:rsidR="00820EAB" w:rsidRPr="00820EAB" w:rsidRDefault="00820EAB" w:rsidP="00820EAB">
      <w:pPr>
        <w:spacing w:line="276" w:lineRule="auto"/>
        <w:ind w:firstLine="709"/>
        <w:jc w:val="both"/>
        <w:rPr>
          <w:sz w:val="28"/>
          <w:szCs w:val="28"/>
        </w:rPr>
      </w:pPr>
      <w:r w:rsidRPr="00820EAB">
        <w:rPr>
          <w:sz w:val="28"/>
          <w:szCs w:val="28"/>
        </w:rPr>
        <w:t>Учитывая вышеизложенное, в соответствии с п.28а) Правил отсутствует техническая возможность на присоединение энергопринимающих устройств ООО «ОЭСК» мощностью 4 649 кВт к электрическим сетям филиала                          ПАО «МРСК Сибири» – «Кузбассэнерго – РЭС».</w:t>
      </w:r>
    </w:p>
    <w:p w14:paraId="248862F1" w14:textId="77777777" w:rsidR="00820EAB" w:rsidRPr="00820EAB" w:rsidRDefault="00820EAB" w:rsidP="00820EAB">
      <w:pPr>
        <w:spacing w:line="276" w:lineRule="auto"/>
        <w:ind w:firstLine="709"/>
        <w:jc w:val="both"/>
        <w:rPr>
          <w:sz w:val="28"/>
          <w:szCs w:val="28"/>
        </w:rPr>
      </w:pPr>
      <w:r w:rsidRPr="00820EAB">
        <w:rPr>
          <w:sz w:val="28"/>
          <w:szCs w:val="28"/>
        </w:rPr>
        <w:t>Таким образом, исходя из документов, представленных филиалом                     ПАО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14:paraId="1F488B9F" w14:textId="77777777" w:rsidR="00820EAB" w:rsidRPr="00820EAB" w:rsidRDefault="00820EAB" w:rsidP="00820EAB">
      <w:pPr>
        <w:spacing w:line="276" w:lineRule="auto"/>
        <w:ind w:firstLine="709"/>
        <w:jc w:val="both"/>
        <w:rPr>
          <w:sz w:val="28"/>
          <w:szCs w:val="28"/>
        </w:rPr>
      </w:pPr>
      <w:r w:rsidRPr="00820EAB">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3D2124F5" w14:textId="77777777" w:rsidR="00820EAB" w:rsidRPr="00820EAB" w:rsidRDefault="00820EAB" w:rsidP="00820EAB">
      <w:pPr>
        <w:spacing w:line="276" w:lineRule="auto"/>
        <w:jc w:val="center"/>
        <w:rPr>
          <w:i/>
          <w:sz w:val="28"/>
          <w:szCs w:val="28"/>
        </w:rPr>
      </w:pPr>
      <w:r w:rsidRPr="00820EAB">
        <w:rPr>
          <w:i/>
          <w:sz w:val="28"/>
          <w:szCs w:val="28"/>
        </w:rPr>
        <w:t>ПТП = Р + Р</w:t>
      </w:r>
      <w:r w:rsidRPr="00820EAB">
        <w:rPr>
          <w:i/>
          <w:sz w:val="28"/>
          <w:szCs w:val="28"/>
          <w:vertAlign w:val="subscript"/>
        </w:rPr>
        <w:t>И</w:t>
      </w:r>
      <w:r w:rsidRPr="00820EAB">
        <w:rPr>
          <w:i/>
          <w:sz w:val="28"/>
          <w:szCs w:val="28"/>
        </w:rPr>
        <w:t xml:space="preserve"> + Р</w:t>
      </w:r>
      <w:r w:rsidRPr="00820EAB">
        <w:rPr>
          <w:i/>
          <w:sz w:val="28"/>
          <w:szCs w:val="28"/>
          <w:vertAlign w:val="subscript"/>
        </w:rPr>
        <w:t>ТП</w:t>
      </w:r>
    </w:p>
    <w:p w14:paraId="3B93AECF" w14:textId="77777777" w:rsidR="00820EAB" w:rsidRPr="00820EAB" w:rsidRDefault="00820EAB" w:rsidP="00820EAB">
      <w:pPr>
        <w:spacing w:line="276" w:lineRule="auto"/>
        <w:ind w:firstLine="709"/>
        <w:jc w:val="both"/>
        <w:rPr>
          <w:sz w:val="28"/>
          <w:szCs w:val="28"/>
        </w:rPr>
      </w:pPr>
      <w:r w:rsidRPr="00820EAB">
        <w:rPr>
          <w:sz w:val="28"/>
          <w:szCs w:val="28"/>
        </w:rPr>
        <w:t>где:</w:t>
      </w:r>
    </w:p>
    <w:p w14:paraId="2BA612F1" w14:textId="77777777" w:rsidR="00820EAB" w:rsidRPr="00820EAB" w:rsidRDefault="00820EAB" w:rsidP="00820EAB">
      <w:pPr>
        <w:spacing w:line="276" w:lineRule="auto"/>
        <w:ind w:firstLine="709"/>
        <w:jc w:val="both"/>
        <w:rPr>
          <w:sz w:val="28"/>
          <w:szCs w:val="28"/>
        </w:rPr>
      </w:pPr>
      <w:r w:rsidRPr="00820EAB">
        <w:rPr>
          <w:i/>
          <w:sz w:val="28"/>
          <w:szCs w:val="28"/>
        </w:rPr>
        <w:t>Р</w:t>
      </w:r>
      <w:r w:rsidRPr="00820EA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1D3175EE" w14:textId="77777777" w:rsidR="00820EAB" w:rsidRPr="00820EAB" w:rsidRDefault="00820EAB" w:rsidP="00820EAB">
      <w:pPr>
        <w:spacing w:line="276" w:lineRule="auto"/>
        <w:ind w:firstLine="709"/>
        <w:jc w:val="both"/>
        <w:rPr>
          <w:sz w:val="28"/>
          <w:szCs w:val="28"/>
        </w:rPr>
      </w:pPr>
      <w:r w:rsidRPr="00820EAB">
        <w:rPr>
          <w:i/>
          <w:sz w:val="28"/>
          <w:szCs w:val="28"/>
        </w:rPr>
        <w:t>Р</w:t>
      </w:r>
      <w:r w:rsidRPr="00820EAB">
        <w:rPr>
          <w:i/>
          <w:sz w:val="28"/>
          <w:szCs w:val="28"/>
          <w:vertAlign w:val="subscript"/>
        </w:rPr>
        <w:t>И</w:t>
      </w:r>
      <w:r w:rsidRPr="00820EAB">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0D85DECA" w14:textId="77777777" w:rsidR="00820EAB" w:rsidRPr="00820EAB" w:rsidRDefault="00820EAB" w:rsidP="00820EAB">
      <w:pPr>
        <w:spacing w:line="276" w:lineRule="auto"/>
        <w:ind w:firstLine="709"/>
        <w:jc w:val="both"/>
        <w:rPr>
          <w:sz w:val="28"/>
          <w:szCs w:val="28"/>
        </w:rPr>
      </w:pPr>
      <w:r w:rsidRPr="00820EAB">
        <w:rPr>
          <w:i/>
          <w:sz w:val="28"/>
          <w:szCs w:val="28"/>
        </w:rPr>
        <w:t>Р</w:t>
      </w:r>
      <w:r w:rsidRPr="00820EAB">
        <w:rPr>
          <w:i/>
          <w:sz w:val="28"/>
          <w:szCs w:val="28"/>
          <w:vertAlign w:val="subscript"/>
        </w:rPr>
        <w:t>ТП</w:t>
      </w:r>
      <w:r w:rsidRPr="00820EAB">
        <w:rPr>
          <w:sz w:val="28"/>
          <w:szCs w:val="28"/>
        </w:rPr>
        <w:t xml:space="preserve"> - расходы на оплату услуг технологического присоединения к электрическим сетям смежной сетевой организации.</w:t>
      </w:r>
    </w:p>
    <w:p w14:paraId="63C0AF1E" w14:textId="77777777" w:rsidR="00820EAB" w:rsidRPr="00820EAB" w:rsidRDefault="00820EAB" w:rsidP="00820EAB">
      <w:pPr>
        <w:spacing w:line="276" w:lineRule="auto"/>
        <w:ind w:firstLine="709"/>
        <w:jc w:val="both"/>
        <w:rPr>
          <w:sz w:val="28"/>
          <w:szCs w:val="28"/>
        </w:rPr>
      </w:pPr>
      <w:r w:rsidRPr="00820EAB">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720AF387" w14:textId="77777777" w:rsidR="00820EAB" w:rsidRPr="00820EAB" w:rsidRDefault="00820EAB" w:rsidP="00820EAB">
      <w:pPr>
        <w:spacing w:line="276" w:lineRule="auto"/>
        <w:ind w:firstLine="709"/>
        <w:jc w:val="both"/>
        <w:rPr>
          <w:sz w:val="28"/>
          <w:szCs w:val="28"/>
        </w:rPr>
      </w:pPr>
    </w:p>
    <w:p w14:paraId="292D75E2" w14:textId="77777777" w:rsidR="00820EAB" w:rsidRPr="00820EAB" w:rsidRDefault="00820EAB" w:rsidP="00820EAB">
      <w:pPr>
        <w:spacing w:line="276" w:lineRule="auto"/>
        <w:jc w:val="center"/>
        <w:rPr>
          <w:b/>
          <w:sz w:val="28"/>
          <w:szCs w:val="28"/>
        </w:rPr>
      </w:pPr>
    </w:p>
    <w:p w14:paraId="5010320C" w14:textId="77777777" w:rsidR="00820EAB" w:rsidRPr="00820EAB" w:rsidRDefault="00820EAB" w:rsidP="00820EAB">
      <w:pPr>
        <w:spacing w:line="276" w:lineRule="auto"/>
        <w:jc w:val="center"/>
        <w:rPr>
          <w:b/>
          <w:sz w:val="28"/>
          <w:szCs w:val="28"/>
        </w:rPr>
      </w:pPr>
      <w:r w:rsidRPr="00820EAB">
        <w:rPr>
          <w:b/>
          <w:sz w:val="28"/>
          <w:szCs w:val="28"/>
        </w:rPr>
        <w:t>Анализ технических условий на технологическое присоединение</w:t>
      </w:r>
    </w:p>
    <w:p w14:paraId="185CD320" w14:textId="77777777" w:rsidR="00820EAB" w:rsidRPr="00820EAB" w:rsidRDefault="00820EAB" w:rsidP="00820EAB">
      <w:pPr>
        <w:spacing w:line="276" w:lineRule="auto"/>
        <w:ind w:firstLine="709"/>
        <w:jc w:val="both"/>
        <w:rPr>
          <w:sz w:val="28"/>
          <w:szCs w:val="28"/>
        </w:rPr>
      </w:pPr>
      <w:r w:rsidRPr="00820EAB">
        <w:rPr>
          <w:sz w:val="28"/>
          <w:szCs w:val="28"/>
        </w:rPr>
        <w:t>Для осуществления технологического присоединения энергопринимающих устройств ООО «ОЭСК» филиал ПАО «МРСК Сибири» – «Кузбассэнерго – РЭС» разработал технические условия.</w:t>
      </w:r>
    </w:p>
    <w:p w14:paraId="3C1C2128" w14:textId="77777777" w:rsidR="00820EAB" w:rsidRPr="00820EAB" w:rsidRDefault="00820EAB" w:rsidP="00820EAB">
      <w:pPr>
        <w:spacing w:line="276" w:lineRule="auto"/>
        <w:ind w:firstLine="709"/>
        <w:jc w:val="both"/>
        <w:rPr>
          <w:sz w:val="28"/>
          <w:szCs w:val="28"/>
        </w:rPr>
      </w:pPr>
      <w:r w:rsidRPr="00820EAB">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4,649 МВт согласования не требуется.</w:t>
      </w:r>
    </w:p>
    <w:p w14:paraId="1E30CDA8" w14:textId="77777777" w:rsidR="00820EAB" w:rsidRPr="00820EAB" w:rsidRDefault="00820EAB" w:rsidP="00820EAB">
      <w:pPr>
        <w:spacing w:line="276" w:lineRule="auto"/>
        <w:ind w:firstLine="709"/>
        <w:jc w:val="both"/>
        <w:rPr>
          <w:sz w:val="28"/>
          <w:szCs w:val="28"/>
        </w:rPr>
      </w:pPr>
      <w:r w:rsidRPr="00820EAB">
        <w:rPr>
          <w:sz w:val="28"/>
          <w:szCs w:val="28"/>
        </w:rPr>
        <w:t>О необходимости в увеличении максимальной мощности к сетям вышестоящих электросетевых организаций филиал ПАО «МРСК Сибири» – «Кузбассэнерго – РЭС» не заявляет.</w:t>
      </w:r>
    </w:p>
    <w:p w14:paraId="514E5C81" w14:textId="77777777" w:rsidR="00820EAB" w:rsidRPr="00820EAB" w:rsidRDefault="00820EAB" w:rsidP="00820EAB">
      <w:pPr>
        <w:spacing w:line="276" w:lineRule="auto"/>
        <w:ind w:firstLine="709"/>
        <w:jc w:val="both"/>
        <w:rPr>
          <w:sz w:val="28"/>
          <w:szCs w:val="28"/>
        </w:rPr>
      </w:pPr>
      <w:r w:rsidRPr="00820EAB">
        <w:rPr>
          <w:sz w:val="28"/>
          <w:szCs w:val="28"/>
        </w:rPr>
        <w:t xml:space="preserve">Согласно представленным материалам филиалу ПАО «МРСК Сибири» – «Кузбассэнерго – РЭС» требуется выполнить реконструкцию РУ-35 </w:t>
      </w:r>
      <w:proofErr w:type="spellStart"/>
      <w:r w:rsidRPr="00820EAB">
        <w:rPr>
          <w:sz w:val="28"/>
          <w:szCs w:val="28"/>
        </w:rPr>
        <w:t>кВ</w:t>
      </w:r>
      <w:proofErr w:type="spellEnd"/>
      <w:r w:rsidRPr="00820EAB">
        <w:rPr>
          <w:sz w:val="28"/>
          <w:szCs w:val="28"/>
        </w:rPr>
        <w:t xml:space="preserve"> на ПС 35 </w:t>
      </w:r>
      <w:proofErr w:type="spellStart"/>
      <w:r w:rsidRPr="00820EAB">
        <w:rPr>
          <w:sz w:val="28"/>
          <w:szCs w:val="28"/>
        </w:rPr>
        <w:t>кВ</w:t>
      </w:r>
      <w:proofErr w:type="spellEnd"/>
      <w:r w:rsidRPr="00820EAB">
        <w:rPr>
          <w:sz w:val="28"/>
          <w:szCs w:val="28"/>
        </w:rPr>
        <w:t xml:space="preserve"> «</w:t>
      </w:r>
      <w:proofErr w:type="spellStart"/>
      <w:r w:rsidRPr="00820EAB">
        <w:rPr>
          <w:sz w:val="28"/>
          <w:szCs w:val="28"/>
        </w:rPr>
        <w:t>Подгорновская</w:t>
      </w:r>
      <w:proofErr w:type="spellEnd"/>
      <w:r w:rsidRPr="00820EAB">
        <w:rPr>
          <w:sz w:val="28"/>
          <w:szCs w:val="28"/>
        </w:rPr>
        <w:t xml:space="preserve">» в части установки БСК на шинах 35 </w:t>
      </w:r>
      <w:proofErr w:type="spellStart"/>
      <w:r w:rsidRPr="00820EAB">
        <w:rPr>
          <w:sz w:val="28"/>
          <w:szCs w:val="28"/>
        </w:rPr>
        <w:t>кВ.</w:t>
      </w:r>
      <w:proofErr w:type="spellEnd"/>
    </w:p>
    <w:p w14:paraId="463F9CBA" w14:textId="77777777" w:rsidR="00820EAB" w:rsidRPr="00820EAB" w:rsidRDefault="00820EAB" w:rsidP="00820EAB">
      <w:pPr>
        <w:spacing w:line="276" w:lineRule="auto"/>
        <w:jc w:val="both"/>
        <w:rPr>
          <w:sz w:val="28"/>
          <w:szCs w:val="28"/>
        </w:rPr>
      </w:pPr>
    </w:p>
    <w:p w14:paraId="116C5993" w14:textId="77777777" w:rsidR="00820EAB" w:rsidRPr="00820EAB" w:rsidRDefault="00820EAB" w:rsidP="00820EAB">
      <w:pPr>
        <w:spacing w:line="276" w:lineRule="auto"/>
        <w:jc w:val="center"/>
        <w:rPr>
          <w:b/>
          <w:sz w:val="28"/>
          <w:szCs w:val="28"/>
        </w:rPr>
      </w:pPr>
      <w:r w:rsidRPr="00820EAB">
        <w:rPr>
          <w:b/>
          <w:sz w:val="28"/>
          <w:szCs w:val="28"/>
        </w:rPr>
        <w:t>Анализ величины максимальной мощности</w:t>
      </w:r>
    </w:p>
    <w:p w14:paraId="04B51341" w14:textId="77777777" w:rsidR="00820EAB" w:rsidRPr="00820EAB" w:rsidRDefault="00820EAB" w:rsidP="00820EAB">
      <w:pPr>
        <w:spacing w:line="276" w:lineRule="auto"/>
        <w:ind w:firstLine="709"/>
        <w:jc w:val="both"/>
        <w:rPr>
          <w:sz w:val="28"/>
          <w:szCs w:val="28"/>
        </w:rPr>
      </w:pPr>
      <w:r w:rsidRPr="00820EA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«ОЭСК».</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20EAB" w:rsidRPr="00820EAB" w14:paraId="006FA800" w14:textId="77777777" w:rsidTr="00783F1F">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31B05697" w14:textId="77777777" w:rsidR="00820EAB" w:rsidRPr="00820EAB" w:rsidRDefault="00820EAB" w:rsidP="00820EAB">
            <w:pPr>
              <w:spacing w:line="276" w:lineRule="auto"/>
              <w:jc w:val="center"/>
              <w:rPr>
                <w:sz w:val="28"/>
                <w:szCs w:val="28"/>
              </w:rPr>
            </w:pPr>
            <w:r w:rsidRPr="00820EAB">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4F6BE9D" w14:textId="77777777" w:rsidR="00820EAB" w:rsidRPr="00820EAB" w:rsidRDefault="00820EAB" w:rsidP="00820EAB">
            <w:pPr>
              <w:spacing w:line="276" w:lineRule="auto"/>
              <w:jc w:val="center"/>
              <w:rPr>
                <w:sz w:val="28"/>
                <w:szCs w:val="28"/>
              </w:rPr>
            </w:pPr>
            <w:r w:rsidRPr="00820EAB">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8FB6C1F" w14:textId="77777777" w:rsidR="00820EAB" w:rsidRPr="00820EAB" w:rsidRDefault="00820EAB" w:rsidP="00820EAB">
            <w:pPr>
              <w:spacing w:line="276" w:lineRule="auto"/>
              <w:jc w:val="center"/>
              <w:rPr>
                <w:sz w:val="28"/>
                <w:szCs w:val="28"/>
              </w:rPr>
            </w:pPr>
            <w:r w:rsidRPr="00820EAB">
              <w:rPr>
                <w:sz w:val="28"/>
                <w:szCs w:val="28"/>
              </w:rPr>
              <w:t>Величина корректировки мощности, кВт</w:t>
            </w:r>
          </w:p>
        </w:tc>
      </w:tr>
      <w:tr w:rsidR="00820EAB" w:rsidRPr="00820EAB" w14:paraId="3794CA32" w14:textId="77777777" w:rsidTr="00783F1F">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568CA718" w14:textId="77777777" w:rsidR="00820EAB" w:rsidRPr="00820EAB" w:rsidRDefault="00820EAB" w:rsidP="00820EAB">
            <w:pPr>
              <w:spacing w:line="276" w:lineRule="auto"/>
              <w:jc w:val="center"/>
              <w:rPr>
                <w:sz w:val="28"/>
                <w:szCs w:val="28"/>
              </w:rPr>
            </w:pPr>
            <w:r w:rsidRPr="00820EAB">
              <w:rPr>
                <w:sz w:val="28"/>
                <w:szCs w:val="28"/>
              </w:rPr>
              <w:t>4 649</w:t>
            </w:r>
          </w:p>
        </w:tc>
        <w:tc>
          <w:tcPr>
            <w:tcW w:w="2882" w:type="dxa"/>
            <w:tcBorders>
              <w:top w:val="single" w:sz="8" w:space="0" w:color="auto"/>
              <w:left w:val="single" w:sz="4" w:space="0" w:color="auto"/>
              <w:bottom w:val="single" w:sz="4" w:space="0" w:color="auto"/>
              <w:right w:val="single" w:sz="4" w:space="0" w:color="auto"/>
            </w:tcBorders>
            <w:vAlign w:val="center"/>
            <w:hideMark/>
          </w:tcPr>
          <w:p w14:paraId="6CF32C2B" w14:textId="77777777" w:rsidR="00820EAB" w:rsidRPr="00820EAB" w:rsidRDefault="00820EAB" w:rsidP="00820EAB">
            <w:pPr>
              <w:spacing w:line="276" w:lineRule="auto"/>
              <w:jc w:val="center"/>
              <w:rPr>
                <w:sz w:val="28"/>
                <w:szCs w:val="28"/>
              </w:rPr>
            </w:pPr>
            <w:r w:rsidRPr="00820EAB">
              <w:rPr>
                <w:sz w:val="28"/>
                <w:szCs w:val="28"/>
              </w:rPr>
              <w:t>4 649</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7F25ADE" w14:textId="77777777" w:rsidR="00820EAB" w:rsidRPr="00820EAB" w:rsidRDefault="00820EAB" w:rsidP="00820EAB">
            <w:pPr>
              <w:spacing w:line="276" w:lineRule="auto"/>
              <w:jc w:val="center"/>
              <w:rPr>
                <w:sz w:val="28"/>
                <w:szCs w:val="28"/>
              </w:rPr>
            </w:pPr>
            <w:r w:rsidRPr="00820EAB">
              <w:rPr>
                <w:sz w:val="28"/>
                <w:szCs w:val="28"/>
              </w:rPr>
              <w:t>0</w:t>
            </w:r>
          </w:p>
        </w:tc>
      </w:tr>
    </w:tbl>
    <w:p w14:paraId="621DA7F2" w14:textId="77777777" w:rsidR="00820EAB" w:rsidRPr="00820EAB" w:rsidRDefault="00820EAB" w:rsidP="00820EAB">
      <w:pPr>
        <w:spacing w:line="276" w:lineRule="auto"/>
        <w:ind w:firstLine="720"/>
        <w:jc w:val="both"/>
        <w:rPr>
          <w:sz w:val="28"/>
          <w:szCs w:val="28"/>
        </w:rPr>
      </w:pPr>
    </w:p>
    <w:p w14:paraId="26C0C934" w14:textId="77777777" w:rsidR="00820EAB" w:rsidRPr="00820EAB" w:rsidRDefault="00820EAB" w:rsidP="00820EAB">
      <w:pPr>
        <w:spacing w:line="276" w:lineRule="auto"/>
        <w:jc w:val="center"/>
        <w:rPr>
          <w:b/>
          <w:sz w:val="28"/>
          <w:szCs w:val="28"/>
        </w:rPr>
      </w:pPr>
      <w:r w:rsidRPr="00820EAB">
        <w:rPr>
          <w:b/>
          <w:sz w:val="28"/>
          <w:szCs w:val="28"/>
        </w:rPr>
        <w:t>Объем капитальных вложений,</w:t>
      </w:r>
    </w:p>
    <w:p w14:paraId="4CF3A502" w14:textId="77777777" w:rsidR="00820EAB" w:rsidRPr="00820EAB" w:rsidRDefault="00820EAB" w:rsidP="00820EAB">
      <w:pPr>
        <w:spacing w:line="276" w:lineRule="auto"/>
        <w:jc w:val="center"/>
        <w:rPr>
          <w:b/>
          <w:sz w:val="28"/>
          <w:szCs w:val="28"/>
        </w:rPr>
      </w:pPr>
      <w:r w:rsidRPr="00820EAB">
        <w:rPr>
          <w:b/>
          <w:sz w:val="28"/>
          <w:szCs w:val="28"/>
        </w:rPr>
        <w:t>подлежащий включению в плату за технологическое присоединение</w:t>
      </w:r>
    </w:p>
    <w:p w14:paraId="3A0E24C1"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BA4D096"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«ОЭСК» – 0,000 тыс. руб.</w:t>
      </w:r>
    </w:p>
    <w:p w14:paraId="0CE2E77B" w14:textId="77777777" w:rsidR="00820EAB" w:rsidRPr="00820EAB" w:rsidRDefault="00820EAB" w:rsidP="00820EAB">
      <w:pPr>
        <w:spacing w:line="276" w:lineRule="auto"/>
        <w:ind w:firstLine="720"/>
        <w:jc w:val="both"/>
        <w:rPr>
          <w:sz w:val="28"/>
          <w:szCs w:val="28"/>
        </w:rPr>
      </w:pPr>
      <w:r w:rsidRPr="00820EAB">
        <w:rPr>
          <w:sz w:val="28"/>
          <w:szCs w:val="28"/>
        </w:rPr>
        <w:t>Предлагается согласиться с предприятием и учесть при расчете размера платы за технологическое присоединение объем капитальных вложений филиала ПАО «МРСК Сибири» - «Кузбассэнерго - РЭС» для осуществления технологического присоединения энергопринимающих устройств ООО «ОЭСК» в размере 0,000 тыс. руб.</w:t>
      </w:r>
    </w:p>
    <w:p w14:paraId="77D71D1E" w14:textId="77777777" w:rsidR="00820EAB" w:rsidRPr="00820EAB" w:rsidRDefault="00820EAB" w:rsidP="00820EAB">
      <w:pPr>
        <w:spacing w:line="276" w:lineRule="auto"/>
        <w:ind w:firstLine="720"/>
        <w:jc w:val="both"/>
        <w:rPr>
          <w:sz w:val="28"/>
          <w:szCs w:val="28"/>
        </w:rPr>
      </w:pPr>
    </w:p>
    <w:p w14:paraId="1284F406" w14:textId="77777777" w:rsidR="00820EAB" w:rsidRPr="00820EAB" w:rsidRDefault="00820EAB" w:rsidP="00820EAB">
      <w:pPr>
        <w:spacing w:line="276" w:lineRule="auto"/>
        <w:jc w:val="center"/>
        <w:rPr>
          <w:b/>
          <w:sz w:val="28"/>
          <w:szCs w:val="28"/>
        </w:rPr>
      </w:pPr>
      <w:bookmarkStart w:id="7" w:name="_Hlk525113570"/>
      <w:r w:rsidRPr="00820EAB">
        <w:rPr>
          <w:b/>
          <w:sz w:val="28"/>
          <w:szCs w:val="28"/>
        </w:rPr>
        <w:t>Расходы сетевой организации, связанные с осуществлением технологического присоединения к электрическим сетям,</w:t>
      </w:r>
    </w:p>
    <w:p w14:paraId="119241DB" w14:textId="77777777" w:rsidR="00820EAB" w:rsidRPr="00820EAB" w:rsidRDefault="00820EAB" w:rsidP="00820EAB">
      <w:pPr>
        <w:spacing w:line="276" w:lineRule="auto"/>
        <w:jc w:val="center"/>
        <w:rPr>
          <w:b/>
          <w:sz w:val="28"/>
          <w:szCs w:val="28"/>
        </w:rPr>
      </w:pPr>
      <w:r w:rsidRPr="00820EAB">
        <w:rPr>
          <w:b/>
          <w:sz w:val="28"/>
          <w:szCs w:val="28"/>
        </w:rPr>
        <w:t>не включаемые в плату за технологическое присоединение</w:t>
      </w:r>
      <w:bookmarkEnd w:id="7"/>
    </w:p>
    <w:p w14:paraId="32F52076"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0EB27A9"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предлагаемым филиалом ПАО «МРСК Сибири» – «Кузбассэнерго – РЭС»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35 137,294 тыс. руб.</w:t>
      </w:r>
    </w:p>
    <w:p w14:paraId="585D3B3C" w14:textId="77777777" w:rsidR="00820EAB" w:rsidRPr="00820EAB" w:rsidRDefault="00820EAB" w:rsidP="00820EAB">
      <w:pPr>
        <w:spacing w:line="276" w:lineRule="auto"/>
        <w:ind w:firstLine="720"/>
        <w:jc w:val="both"/>
        <w:rPr>
          <w:sz w:val="28"/>
          <w:szCs w:val="28"/>
        </w:rPr>
      </w:pPr>
      <w:r w:rsidRPr="00820EAB">
        <w:rPr>
          <w:sz w:val="28"/>
          <w:szCs w:val="28"/>
        </w:rPr>
        <w:t>Расчет представлен в таблице.</w:t>
      </w:r>
    </w:p>
    <w:p w14:paraId="0BB65986" w14:textId="77777777" w:rsidR="00820EAB" w:rsidRPr="00820EAB" w:rsidRDefault="00820EAB" w:rsidP="00820EAB">
      <w:pPr>
        <w:spacing w:line="276" w:lineRule="auto"/>
        <w:ind w:firstLine="720"/>
        <w:jc w:val="right"/>
        <w:rPr>
          <w:sz w:val="28"/>
          <w:szCs w:val="28"/>
        </w:rPr>
      </w:pPr>
      <w:r w:rsidRPr="00820EAB">
        <w:rPr>
          <w:sz w:val="28"/>
          <w:szCs w:val="28"/>
        </w:rPr>
        <w:t>Таблица – Предложение предприятия</w:t>
      </w:r>
    </w:p>
    <w:tbl>
      <w:tblPr>
        <w:tblW w:w="5090" w:type="pct"/>
        <w:tblLayout w:type="fixed"/>
        <w:tblLook w:val="04A0" w:firstRow="1" w:lastRow="0" w:firstColumn="1" w:lastColumn="0" w:noHBand="0" w:noVBand="1"/>
      </w:tblPr>
      <w:tblGrid>
        <w:gridCol w:w="529"/>
        <w:gridCol w:w="2743"/>
        <w:gridCol w:w="1098"/>
        <w:gridCol w:w="1225"/>
        <w:gridCol w:w="979"/>
        <w:gridCol w:w="1080"/>
        <w:gridCol w:w="1106"/>
        <w:gridCol w:w="1186"/>
      </w:tblGrid>
      <w:tr w:rsidR="00820EAB" w:rsidRPr="00820EAB" w14:paraId="50F07821" w14:textId="77777777" w:rsidTr="00783F1F">
        <w:trPr>
          <w:trHeight w:val="2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517C2" w14:textId="77777777" w:rsidR="00820EAB" w:rsidRPr="00820EAB" w:rsidRDefault="00820EAB" w:rsidP="00820EAB">
            <w:pPr>
              <w:spacing w:line="276" w:lineRule="auto"/>
              <w:jc w:val="center"/>
              <w:rPr>
                <w:color w:val="000000"/>
                <w:sz w:val="20"/>
                <w:szCs w:val="20"/>
              </w:rPr>
            </w:pPr>
            <w:bookmarkStart w:id="8" w:name="RANGE!A1:H11"/>
            <w:r w:rsidRPr="00820EAB">
              <w:rPr>
                <w:color w:val="000000"/>
                <w:sz w:val="20"/>
                <w:szCs w:val="20"/>
              </w:rPr>
              <w:t>№ п/п</w:t>
            </w:r>
            <w:bookmarkEnd w:id="8"/>
          </w:p>
        </w:tc>
        <w:tc>
          <w:tcPr>
            <w:tcW w:w="1379" w:type="pct"/>
            <w:tcBorders>
              <w:top w:val="single" w:sz="4" w:space="0" w:color="auto"/>
              <w:left w:val="nil"/>
              <w:bottom w:val="single" w:sz="4" w:space="0" w:color="auto"/>
              <w:right w:val="single" w:sz="4" w:space="0" w:color="auto"/>
            </w:tcBorders>
            <w:shd w:val="clear" w:color="auto" w:fill="auto"/>
            <w:vAlign w:val="center"/>
            <w:hideMark/>
          </w:tcPr>
          <w:p w14:paraId="0BBD6285" w14:textId="77777777" w:rsidR="00820EAB" w:rsidRPr="00820EAB" w:rsidRDefault="00820EAB" w:rsidP="00820EAB">
            <w:pPr>
              <w:spacing w:line="276" w:lineRule="auto"/>
              <w:jc w:val="center"/>
              <w:rPr>
                <w:color w:val="000000"/>
                <w:sz w:val="20"/>
                <w:szCs w:val="20"/>
              </w:rPr>
            </w:pPr>
            <w:r w:rsidRPr="00820EAB">
              <w:rPr>
                <w:color w:val="000000"/>
                <w:sz w:val="20"/>
                <w:szCs w:val="20"/>
              </w:rPr>
              <w:t>Мероприятие</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7B79314D" w14:textId="77777777" w:rsidR="00820EAB" w:rsidRPr="00820EAB" w:rsidRDefault="00820EAB" w:rsidP="00820EAB">
            <w:pPr>
              <w:spacing w:line="276" w:lineRule="auto"/>
              <w:jc w:val="center"/>
              <w:rPr>
                <w:color w:val="000000"/>
                <w:sz w:val="20"/>
                <w:szCs w:val="20"/>
              </w:rPr>
            </w:pPr>
            <w:r w:rsidRPr="00820EAB">
              <w:rPr>
                <w:color w:val="000000"/>
                <w:sz w:val="20"/>
                <w:szCs w:val="20"/>
              </w:rPr>
              <w:t>СМР, тыс. руб.</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73653E85" w14:textId="77777777" w:rsidR="00820EAB" w:rsidRPr="00820EAB" w:rsidRDefault="00820EAB" w:rsidP="00820EAB">
            <w:pPr>
              <w:spacing w:line="276" w:lineRule="auto"/>
              <w:jc w:val="center"/>
              <w:rPr>
                <w:color w:val="000000"/>
                <w:sz w:val="20"/>
                <w:szCs w:val="20"/>
              </w:rPr>
            </w:pPr>
            <w:r w:rsidRPr="00820EAB">
              <w:rPr>
                <w:color w:val="000000"/>
                <w:sz w:val="20"/>
                <w:szCs w:val="20"/>
              </w:rPr>
              <w:t>Оборудование, тыс. руб.</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0E1C75B9" w14:textId="77777777" w:rsidR="00820EAB" w:rsidRPr="00820EAB" w:rsidRDefault="00820EAB" w:rsidP="00820EAB">
            <w:pPr>
              <w:spacing w:line="276" w:lineRule="auto"/>
              <w:jc w:val="center"/>
              <w:rPr>
                <w:color w:val="000000"/>
                <w:sz w:val="20"/>
                <w:szCs w:val="20"/>
              </w:rPr>
            </w:pPr>
            <w:r w:rsidRPr="00820EAB">
              <w:rPr>
                <w:color w:val="000000"/>
                <w:sz w:val="20"/>
                <w:szCs w:val="20"/>
              </w:rPr>
              <w:t>ПНР, тыс. руб.</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74DCE1FE" w14:textId="77777777" w:rsidR="00820EAB" w:rsidRPr="00820EAB" w:rsidRDefault="00820EAB" w:rsidP="00820EAB">
            <w:pPr>
              <w:spacing w:line="276" w:lineRule="auto"/>
              <w:jc w:val="center"/>
              <w:rPr>
                <w:color w:val="000000"/>
                <w:sz w:val="20"/>
                <w:szCs w:val="20"/>
              </w:rPr>
            </w:pPr>
            <w:r w:rsidRPr="00820EAB">
              <w:rPr>
                <w:color w:val="000000"/>
                <w:sz w:val="20"/>
                <w:szCs w:val="20"/>
              </w:rPr>
              <w:t>ПИР, тыс. руб.</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58D6B86B" w14:textId="77777777" w:rsidR="00820EAB" w:rsidRPr="00820EAB" w:rsidRDefault="00820EAB" w:rsidP="00820EAB">
            <w:pPr>
              <w:spacing w:line="276" w:lineRule="auto"/>
              <w:jc w:val="center"/>
              <w:rPr>
                <w:color w:val="000000"/>
                <w:sz w:val="20"/>
                <w:szCs w:val="20"/>
              </w:rPr>
            </w:pPr>
            <w:r w:rsidRPr="00820EAB">
              <w:rPr>
                <w:color w:val="000000"/>
                <w:sz w:val="20"/>
                <w:szCs w:val="20"/>
              </w:rPr>
              <w:t>Прочие, тыс. руб.</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406DD77C" w14:textId="77777777" w:rsidR="00820EAB" w:rsidRPr="00820EAB" w:rsidRDefault="00820EAB" w:rsidP="00820EAB">
            <w:pPr>
              <w:spacing w:line="276" w:lineRule="auto"/>
              <w:jc w:val="center"/>
              <w:rPr>
                <w:color w:val="000000"/>
                <w:sz w:val="20"/>
                <w:szCs w:val="20"/>
              </w:rPr>
            </w:pPr>
            <w:r w:rsidRPr="00820EAB">
              <w:rPr>
                <w:color w:val="000000"/>
                <w:sz w:val="20"/>
                <w:szCs w:val="20"/>
              </w:rPr>
              <w:t>Стоимость, тыс. руб.</w:t>
            </w:r>
          </w:p>
        </w:tc>
      </w:tr>
      <w:tr w:rsidR="00820EAB" w:rsidRPr="00820EAB" w14:paraId="130C04FB" w14:textId="77777777" w:rsidTr="00783F1F">
        <w:trPr>
          <w:trHeight w:val="20"/>
        </w:trPr>
        <w:tc>
          <w:tcPr>
            <w:tcW w:w="266" w:type="pct"/>
            <w:tcBorders>
              <w:top w:val="nil"/>
              <w:left w:val="single" w:sz="4" w:space="0" w:color="auto"/>
              <w:bottom w:val="single" w:sz="4" w:space="0" w:color="auto"/>
              <w:right w:val="single" w:sz="4" w:space="0" w:color="auto"/>
            </w:tcBorders>
            <w:shd w:val="clear" w:color="000000" w:fill="D9D9D9"/>
            <w:vAlign w:val="center"/>
            <w:hideMark/>
          </w:tcPr>
          <w:p w14:paraId="343D59CA" w14:textId="77777777" w:rsidR="00820EAB" w:rsidRPr="00820EAB" w:rsidRDefault="00820EAB" w:rsidP="00820EAB">
            <w:pPr>
              <w:spacing w:line="276" w:lineRule="auto"/>
              <w:jc w:val="center"/>
              <w:rPr>
                <w:color w:val="000000"/>
                <w:sz w:val="20"/>
                <w:szCs w:val="20"/>
              </w:rPr>
            </w:pPr>
            <w:r w:rsidRPr="00820EAB">
              <w:rPr>
                <w:color w:val="000000"/>
                <w:sz w:val="20"/>
                <w:szCs w:val="20"/>
              </w:rPr>
              <w:t>1</w:t>
            </w:r>
          </w:p>
        </w:tc>
        <w:tc>
          <w:tcPr>
            <w:tcW w:w="4734" w:type="pct"/>
            <w:gridSpan w:val="7"/>
            <w:tcBorders>
              <w:top w:val="single" w:sz="4" w:space="0" w:color="auto"/>
              <w:left w:val="nil"/>
              <w:bottom w:val="single" w:sz="4" w:space="0" w:color="auto"/>
              <w:right w:val="single" w:sz="4" w:space="0" w:color="auto"/>
            </w:tcBorders>
            <w:shd w:val="clear" w:color="000000" w:fill="D9D9D9"/>
            <w:vAlign w:val="center"/>
            <w:hideMark/>
          </w:tcPr>
          <w:p w14:paraId="30AA5F05"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p>
        </w:tc>
      </w:tr>
      <w:tr w:rsidR="00820EAB" w:rsidRPr="00820EAB" w14:paraId="09F3AC7B"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4F27D392"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45EC5F55" w14:textId="77777777" w:rsidR="00820EAB" w:rsidRPr="00820EAB" w:rsidRDefault="00820EAB" w:rsidP="00820EAB">
            <w:pPr>
              <w:spacing w:line="276" w:lineRule="auto"/>
              <w:rPr>
                <w:color w:val="000000"/>
                <w:sz w:val="20"/>
                <w:szCs w:val="20"/>
              </w:rPr>
            </w:pPr>
            <w:r w:rsidRPr="00820EAB">
              <w:rPr>
                <w:color w:val="000000"/>
                <w:sz w:val="20"/>
                <w:szCs w:val="20"/>
              </w:rPr>
              <w:t>Реконструкция ПС 110/10 "</w:t>
            </w:r>
            <w:proofErr w:type="spellStart"/>
            <w:r w:rsidRPr="00820EAB">
              <w:rPr>
                <w:color w:val="000000"/>
                <w:sz w:val="20"/>
                <w:szCs w:val="20"/>
              </w:rPr>
              <w:t>Майминская</w:t>
            </w:r>
            <w:proofErr w:type="spellEnd"/>
            <w:r w:rsidRPr="00820EAB">
              <w:rPr>
                <w:color w:val="000000"/>
                <w:sz w:val="20"/>
                <w:szCs w:val="20"/>
              </w:rPr>
              <w:t xml:space="preserve">" с установкой батарей статических конденсаторов мощностью 20 </w:t>
            </w:r>
            <w:proofErr w:type="spellStart"/>
            <w:r w:rsidRPr="00820EAB">
              <w:rPr>
                <w:color w:val="000000"/>
                <w:sz w:val="20"/>
                <w:szCs w:val="20"/>
              </w:rPr>
              <w:t>МВАр</w:t>
            </w:r>
            <w:proofErr w:type="spellEnd"/>
            <w:r w:rsidRPr="00820EAB">
              <w:rPr>
                <w:color w:val="000000"/>
                <w:sz w:val="20"/>
                <w:szCs w:val="20"/>
              </w:rPr>
              <w:t xml:space="preserve"> </w:t>
            </w:r>
            <w:proofErr w:type="spellStart"/>
            <w:r w:rsidRPr="00820EAB">
              <w:rPr>
                <w:color w:val="000000"/>
                <w:sz w:val="20"/>
                <w:szCs w:val="20"/>
              </w:rPr>
              <w:t>с.Майма</w:t>
            </w:r>
            <w:proofErr w:type="spellEnd"/>
            <w:r w:rsidRPr="00820EAB">
              <w:rPr>
                <w:color w:val="000000"/>
                <w:sz w:val="20"/>
                <w:szCs w:val="20"/>
              </w:rPr>
              <w:t>. В ценах на 01.01.2000.</w:t>
            </w:r>
          </w:p>
        </w:tc>
        <w:tc>
          <w:tcPr>
            <w:tcW w:w="552" w:type="pct"/>
            <w:tcBorders>
              <w:top w:val="nil"/>
              <w:left w:val="nil"/>
              <w:bottom w:val="single" w:sz="4" w:space="0" w:color="auto"/>
              <w:right w:val="single" w:sz="4" w:space="0" w:color="auto"/>
            </w:tcBorders>
            <w:shd w:val="clear" w:color="auto" w:fill="auto"/>
            <w:vAlign w:val="center"/>
            <w:hideMark/>
          </w:tcPr>
          <w:p w14:paraId="18120ACF" w14:textId="77777777" w:rsidR="00820EAB" w:rsidRPr="00820EAB" w:rsidRDefault="00820EAB" w:rsidP="00820EAB">
            <w:pPr>
              <w:spacing w:line="276" w:lineRule="auto"/>
              <w:jc w:val="right"/>
              <w:rPr>
                <w:color w:val="000000"/>
                <w:sz w:val="20"/>
                <w:szCs w:val="20"/>
              </w:rPr>
            </w:pPr>
            <w:r w:rsidRPr="00820EAB">
              <w:rPr>
                <w:color w:val="000000"/>
                <w:sz w:val="20"/>
                <w:szCs w:val="20"/>
              </w:rPr>
              <w:t>661,430</w:t>
            </w:r>
          </w:p>
        </w:tc>
        <w:tc>
          <w:tcPr>
            <w:tcW w:w="616" w:type="pct"/>
            <w:tcBorders>
              <w:top w:val="nil"/>
              <w:left w:val="nil"/>
              <w:bottom w:val="single" w:sz="4" w:space="0" w:color="auto"/>
              <w:right w:val="single" w:sz="4" w:space="0" w:color="auto"/>
            </w:tcBorders>
            <w:shd w:val="clear" w:color="auto" w:fill="auto"/>
            <w:vAlign w:val="center"/>
            <w:hideMark/>
          </w:tcPr>
          <w:p w14:paraId="07357341" w14:textId="77777777" w:rsidR="00820EAB" w:rsidRPr="00820EAB" w:rsidRDefault="00820EAB" w:rsidP="00820EAB">
            <w:pPr>
              <w:spacing w:line="276" w:lineRule="auto"/>
              <w:jc w:val="right"/>
              <w:rPr>
                <w:color w:val="000000"/>
                <w:sz w:val="20"/>
                <w:szCs w:val="20"/>
              </w:rPr>
            </w:pPr>
            <w:r w:rsidRPr="00820EAB">
              <w:rPr>
                <w:color w:val="000000"/>
                <w:sz w:val="20"/>
                <w:szCs w:val="20"/>
              </w:rPr>
              <w:t>4 239,430</w:t>
            </w:r>
          </w:p>
        </w:tc>
        <w:tc>
          <w:tcPr>
            <w:tcW w:w="492" w:type="pct"/>
            <w:tcBorders>
              <w:top w:val="nil"/>
              <w:left w:val="nil"/>
              <w:bottom w:val="single" w:sz="4" w:space="0" w:color="auto"/>
              <w:right w:val="single" w:sz="4" w:space="0" w:color="auto"/>
            </w:tcBorders>
            <w:shd w:val="clear" w:color="auto" w:fill="auto"/>
            <w:vAlign w:val="center"/>
            <w:hideMark/>
          </w:tcPr>
          <w:p w14:paraId="2893461A" w14:textId="77777777" w:rsidR="00820EAB" w:rsidRPr="00820EAB" w:rsidRDefault="00820EAB" w:rsidP="00820EAB">
            <w:pPr>
              <w:spacing w:line="276" w:lineRule="auto"/>
              <w:jc w:val="right"/>
              <w:rPr>
                <w:color w:val="000000"/>
                <w:sz w:val="20"/>
                <w:szCs w:val="20"/>
              </w:rPr>
            </w:pPr>
            <w:r w:rsidRPr="00820EAB">
              <w:rPr>
                <w:color w:val="000000"/>
                <w:sz w:val="20"/>
                <w:szCs w:val="20"/>
              </w:rPr>
              <w:t>18,090</w:t>
            </w:r>
          </w:p>
        </w:tc>
        <w:tc>
          <w:tcPr>
            <w:tcW w:w="543" w:type="pct"/>
            <w:tcBorders>
              <w:top w:val="nil"/>
              <w:left w:val="nil"/>
              <w:bottom w:val="single" w:sz="4" w:space="0" w:color="auto"/>
              <w:right w:val="single" w:sz="4" w:space="0" w:color="auto"/>
            </w:tcBorders>
            <w:shd w:val="clear" w:color="auto" w:fill="auto"/>
            <w:vAlign w:val="center"/>
            <w:hideMark/>
          </w:tcPr>
          <w:p w14:paraId="34F523D8" w14:textId="77777777" w:rsidR="00820EAB" w:rsidRPr="00820EAB" w:rsidRDefault="00820EAB" w:rsidP="00820EAB">
            <w:pPr>
              <w:spacing w:line="276" w:lineRule="auto"/>
              <w:jc w:val="right"/>
              <w:rPr>
                <w:color w:val="000000"/>
                <w:sz w:val="20"/>
                <w:szCs w:val="20"/>
              </w:rPr>
            </w:pPr>
            <w:r w:rsidRPr="00820EAB">
              <w:rPr>
                <w:color w:val="000000"/>
                <w:sz w:val="20"/>
                <w:szCs w:val="20"/>
              </w:rPr>
              <w:t>1 123,330</w:t>
            </w:r>
          </w:p>
        </w:tc>
        <w:tc>
          <w:tcPr>
            <w:tcW w:w="556" w:type="pct"/>
            <w:tcBorders>
              <w:top w:val="nil"/>
              <w:left w:val="nil"/>
              <w:bottom w:val="single" w:sz="4" w:space="0" w:color="auto"/>
              <w:right w:val="single" w:sz="4" w:space="0" w:color="auto"/>
            </w:tcBorders>
            <w:shd w:val="clear" w:color="auto" w:fill="auto"/>
            <w:vAlign w:val="center"/>
            <w:hideMark/>
          </w:tcPr>
          <w:p w14:paraId="3B6CEB7D" w14:textId="77777777" w:rsidR="00820EAB" w:rsidRPr="00820EAB" w:rsidRDefault="00820EAB" w:rsidP="00820EAB">
            <w:pPr>
              <w:spacing w:line="276" w:lineRule="auto"/>
              <w:jc w:val="right"/>
              <w:rPr>
                <w:color w:val="000000"/>
                <w:sz w:val="20"/>
                <w:szCs w:val="20"/>
              </w:rPr>
            </w:pPr>
            <w:r w:rsidRPr="00820EAB">
              <w:rPr>
                <w:color w:val="000000"/>
                <w:sz w:val="20"/>
                <w:szCs w:val="20"/>
              </w:rPr>
              <w:t>365,900</w:t>
            </w:r>
          </w:p>
        </w:tc>
        <w:tc>
          <w:tcPr>
            <w:tcW w:w="596" w:type="pct"/>
            <w:tcBorders>
              <w:top w:val="nil"/>
              <w:left w:val="nil"/>
              <w:bottom w:val="single" w:sz="4" w:space="0" w:color="auto"/>
              <w:right w:val="single" w:sz="4" w:space="0" w:color="auto"/>
            </w:tcBorders>
            <w:shd w:val="clear" w:color="auto" w:fill="auto"/>
            <w:vAlign w:val="center"/>
            <w:hideMark/>
          </w:tcPr>
          <w:p w14:paraId="5C92E1F7" w14:textId="77777777" w:rsidR="00820EAB" w:rsidRPr="00820EAB" w:rsidRDefault="00820EAB" w:rsidP="00820EAB">
            <w:pPr>
              <w:spacing w:line="276" w:lineRule="auto"/>
              <w:jc w:val="right"/>
              <w:rPr>
                <w:color w:val="000000"/>
                <w:sz w:val="20"/>
                <w:szCs w:val="20"/>
              </w:rPr>
            </w:pPr>
            <w:r w:rsidRPr="00820EAB">
              <w:rPr>
                <w:color w:val="000000"/>
                <w:sz w:val="20"/>
                <w:szCs w:val="20"/>
              </w:rPr>
              <w:t>6 408,180</w:t>
            </w:r>
          </w:p>
        </w:tc>
      </w:tr>
      <w:tr w:rsidR="00820EAB" w:rsidRPr="00820EAB" w14:paraId="3BD16397"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42CA5CD"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1FE18F61" w14:textId="77777777" w:rsidR="00820EAB" w:rsidRPr="00820EAB" w:rsidRDefault="00820EAB" w:rsidP="00820EAB">
            <w:pPr>
              <w:spacing w:line="276" w:lineRule="auto"/>
              <w:rPr>
                <w:color w:val="000000"/>
                <w:sz w:val="20"/>
                <w:szCs w:val="20"/>
              </w:rPr>
            </w:pPr>
            <w:r w:rsidRPr="00820EAB">
              <w:rPr>
                <w:color w:val="000000"/>
                <w:sz w:val="20"/>
                <w:szCs w:val="20"/>
              </w:rPr>
              <w:t xml:space="preserve">Стоимость 1 </w:t>
            </w:r>
            <w:proofErr w:type="spellStart"/>
            <w:r w:rsidRPr="00820EAB">
              <w:rPr>
                <w:color w:val="000000"/>
                <w:sz w:val="20"/>
                <w:szCs w:val="20"/>
              </w:rPr>
              <w:t>МВАр</w:t>
            </w:r>
            <w:proofErr w:type="spellEnd"/>
            <w:r w:rsidRPr="00820EAB">
              <w:rPr>
                <w:color w:val="000000"/>
                <w:sz w:val="20"/>
                <w:szCs w:val="20"/>
              </w:rPr>
              <w:t xml:space="preserve"> в ценах на 01.01.2000.</w:t>
            </w:r>
          </w:p>
        </w:tc>
        <w:tc>
          <w:tcPr>
            <w:tcW w:w="552" w:type="pct"/>
            <w:tcBorders>
              <w:top w:val="nil"/>
              <w:left w:val="nil"/>
              <w:bottom w:val="single" w:sz="4" w:space="0" w:color="auto"/>
              <w:right w:val="single" w:sz="4" w:space="0" w:color="auto"/>
            </w:tcBorders>
            <w:shd w:val="clear" w:color="auto" w:fill="auto"/>
            <w:vAlign w:val="center"/>
            <w:hideMark/>
          </w:tcPr>
          <w:p w14:paraId="2B4630EA" w14:textId="77777777" w:rsidR="00820EAB" w:rsidRPr="00820EAB" w:rsidRDefault="00820EAB" w:rsidP="00820EAB">
            <w:pPr>
              <w:spacing w:line="276" w:lineRule="auto"/>
              <w:jc w:val="right"/>
              <w:rPr>
                <w:color w:val="000000"/>
                <w:sz w:val="20"/>
                <w:szCs w:val="20"/>
              </w:rPr>
            </w:pPr>
            <w:r w:rsidRPr="00820EAB">
              <w:rPr>
                <w:color w:val="000000"/>
                <w:sz w:val="20"/>
                <w:szCs w:val="20"/>
              </w:rPr>
              <w:t>33,072</w:t>
            </w:r>
          </w:p>
        </w:tc>
        <w:tc>
          <w:tcPr>
            <w:tcW w:w="616" w:type="pct"/>
            <w:tcBorders>
              <w:top w:val="nil"/>
              <w:left w:val="nil"/>
              <w:bottom w:val="single" w:sz="4" w:space="0" w:color="auto"/>
              <w:right w:val="single" w:sz="4" w:space="0" w:color="auto"/>
            </w:tcBorders>
            <w:shd w:val="clear" w:color="auto" w:fill="auto"/>
            <w:vAlign w:val="center"/>
            <w:hideMark/>
          </w:tcPr>
          <w:p w14:paraId="3ECF4F15" w14:textId="77777777" w:rsidR="00820EAB" w:rsidRPr="00820EAB" w:rsidRDefault="00820EAB" w:rsidP="00820EAB">
            <w:pPr>
              <w:spacing w:line="276" w:lineRule="auto"/>
              <w:jc w:val="right"/>
              <w:rPr>
                <w:color w:val="000000"/>
                <w:sz w:val="20"/>
                <w:szCs w:val="20"/>
              </w:rPr>
            </w:pPr>
            <w:r w:rsidRPr="00820EAB">
              <w:rPr>
                <w:color w:val="000000"/>
                <w:sz w:val="20"/>
                <w:szCs w:val="20"/>
              </w:rPr>
              <w:t>211,972</w:t>
            </w:r>
          </w:p>
        </w:tc>
        <w:tc>
          <w:tcPr>
            <w:tcW w:w="492" w:type="pct"/>
            <w:tcBorders>
              <w:top w:val="nil"/>
              <w:left w:val="nil"/>
              <w:bottom w:val="single" w:sz="4" w:space="0" w:color="auto"/>
              <w:right w:val="single" w:sz="4" w:space="0" w:color="auto"/>
            </w:tcBorders>
            <w:shd w:val="clear" w:color="auto" w:fill="auto"/>
            <w:vAlign w:val="center"/>
            <w:hideMark/>
          </w:tcPr>
          <w:p w14:paraId="3219BCCF" w14:textId="77777777" w:rsidR="00820EAB" w:rsidRPr="00820EAB" w:rsidRDefault="00820EAB" w:rsidP="00820EAB">
            <w:pPr>
              <w:spacing w:line="276" w:lineRule="auto"/>
              <w:jc w:val="right"/>
              <w:rPr>
                <w:color w:val="000000"/>
                <w:sz w:val="20"/>
                <w:szCs w:val="20"/>
              </w:rPr>
            </w:pPr>
            <w:r w:rsidRPr="00820EAB">
              <w:rPr>
                <w:color w:val="000000"/>
                <w:sz w:val="20"/>
                <w:szCs w:val="20"/>
              </w:rPr>
              <w:t>0,905</w:t>
            </w:r>
          </w:p>
        </w:tc>
        <w:tc>
          <w:tcPr>
            <w:tcW w:w="543" w:type="pct"/>
            <w:tcBorders>
              <w:top w:val="nil"/>
              <w:left w:val="nil"/>
              <w:bottom w:val="single" w:sz="4" w:space="0" w:color="auto"/>
              <w:right w:val="single" w:sz="4" w:space="0" w:color="auto"/>
            </w:tcBorders>
            <w:shd w:val="clear" w:color="auto" w:fill="auto"/>
            <w:vAlign w:val="center"/>
            <w:hideMark/>
          </w:tcPr>
          <w:p w14:paraId="206D256C" w14:textId="77777777" w:rsidR="00820EAB" w:rsidRPr="00820EAB" w:rsidRDefault="00820EAB" w:rsidP="00820EAB">
            <w:pPr>
              <w:spacing w:line="276" w:lineRule="auto"/>
              <w:jc w:val="right"/>
              <w:rPr>
                <w:color w:val="000000"/>
                <w:sz w:val="20"/>
                <w:szCs w:val="20"/>
              </w:rPr>
            </w:pPr>
            <w:r w:rsidRPr="00820EAB">
              <w:rPr>
                <w:color w:val="000000"/>
                <w:sz w:val="20"/>
                <w:szCs w:val="20"/>
              </w:rPr>
              <w:t>56,167</w:t>
            </w:r>
          </w:p>
        </w:tc>
        <w:tc>
          <w:tcPr>
            <w:tcW w:w="556" w:type="pct"/>
            <w:tcBorders>
              <w:top w:val="nil"/>
              <w:left w:val="nil"/>
              <w:bottom w:val="single" w:sz="4" w:space="0" w:color="auto"/>
              <w:right w:val="single" w:sz="4" w:space="0" w:color="auto"/>
            </w:tcBorders>
            <w:shd w:val="clear" w:color="auto" w:fill="auto"/>
            <w:vAlign w:val="center"/>
            <w:hideMark/>
          </w:tcPr>
          <w:p w14:paraId="16415A02" w14:textId="77777777" w:rsidR="00820EAB" w:rsidRPr="00820EAB" w:rsidRDefault="00820EAB" w:rsidP="00820EAB">
            <w:pPr>
              <w:spacing w:line="276" w:lineRule="auto"/>
              <w:jc w:val="right"/>
              <w:rPr>
                <w:color w:val="000000"/>
                <w:sz w:val="20"/>
                <w:szCs w:val="20"/>
              </w:rPr>
            </w:pPr>
            <w:r w:rsidRPr="00820EAB">
              <w:rPr>
                <w:color w:val="000000"/>
                <w:sz w:val="20"/>
                <w:szCs w:val="20"/>
              </w:rPr>
              <w:t>18,295</w:t>
            </w:r>
          </w:p>
        </w:tc>
        <w:tc>
          <w:tcPr>
            <w:tcW w:w="596" w:type="pct"/>
            <w:tcBorders>
              <w:top w:val="nil"/>
              <w:left w:val="nil"/>
              <w:bottom w:val="single" w:sz="4" w:space="0" w:color="auto"/>
              <w:right w:val="single" w:sz="4" w:space="0" w:color="auto"/>
            </w:tcBorders>
            <w:shd w:val="clear" w:color="auto" w:fill="auto"/>
            <w:vAlign w:val="center"/>
            <w:hideMark/>
          </w:tcPr>
          <w:p w14:paraId="6426B3EC" w14:textId="77777777" w:rsidR="00820EAB" w:rsidRPr="00820EAB" w:rsidRDefault="00820EAB" w:rsidP="00820EAB">
            <w:pPr>
              <w:spacing w:line="276" w:lineRule="auto"/>
              <w:jc w:val="right"/>
              <w:rPr>
                <w:color w:val="000000"/>
                <w:sz w:val="20"/>
                <w:szCs w:val="20"/>
              </w:rPr>
            </w:pPr>
            <w:r w:rsidRPr="00820EAB">
              <w:rPr>
                <w:color w:val="000000"/>
                <w:sz w:val="20"/>
                <w:szCs w:val="20"/>
              </w:rPr>
              <w:t>320,409</w:t>
            </w:r>
          </w:p>
        </w:tc>
      </w:tr>
      <w:tr w:rsidR="00820EAB" w:rsidRPr="00820EAB" w14:paraId="273B7D76"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6AE65F2F"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22DE8B48"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r w:rsidRPr="00820EAB">
              <w:rPr>
                <w:color w:val="000000"/>
                <w:sz w:val="20"/>
                <w:szCs w:val="20"/>
              </w:rPr>
              <w:t xml:space="preserve"> в ценах на 01.01.2000.</w:t>
            </w:r>
          </w:p>
        </w:tc>
        <w:tc>
          <w:tcPr>
            <w:tcW w:w="552" w:type="pct"/>
            <w:tcBorders>
              <w:top w:val="nil"/>
              <w:left w:val="nil"/>
              <w:bottom w:val="single" w:sz="4" w:space="0" w:color="auto"/>
              <w:right w:val="single" w:sz="4" w:space="0" w:color="auto"/>
            </w:tcBorders>
            <w:shd w:val="clear" w:color="auto" w:fill="auto"/>
            <w:vAlign w:val="center"/>
            <w:hideMark/>
          </w:tcPr>
          <w:p w14:paraId="4E9210B6" w14:textId="77777777" w:rsidR="00820EAB" w:rsidRPr="00820EAB" w:rsidRDefault="00820EAB" w:rsidP="00820EAB">
            <w:pPr>
              <w:spacing w:line="276" w:lineRule="auto"/>
              <w:jc w:val="right"/>
              <w:rPr>
                <w:color w:val="000000"/>
                <w:sz w:val="20"/>
                <w:szCs w:val="20"/>
              </w:rPr>
            </w:pPr>
            <w:r w:rsidRPr="00820EAB">
              <w:rPr>
                <w:color w:val="000000"/>
                <w:sz w:val="20"/>
                <w:szCs w:val="20"/>
              </w:rPr>
              <w:t>661,430</w:t>
            </w:r>
          </w:p>
        </w:tc>
        <w:tc>
          <w:tcPr>
            <w:tcW w:w="616" w:type="pct"/>
            <w:tcBorders>
              <w:top w:val="nil"/>
              <w:left w:val="nil"/>
              <w:bottom w:val="single" w:sz="4" w:space="0" w:color="auto"/>
              <w:right w:val="single" w:sz="4" w:space="0" w:color="auto"/>
            </w:tcBorders>
            <w:shd w:val="clear" w:color="auto" w:fill="auto"/>
            <w:vAlign w:val="center"/>
            <w:hideMark/>
          </w:tcPr>
          <w:p w14:paraId="549801DD" w14:textId="77777777" w:rsidR="00820EAB" w:rsidRPr="00820EAB" w:rsidRDefault="00820EAB" w:rsidP="00820EAB">
            <w:pPr>
              <w:spacing w:line="276" w:lineRule="auto"/>
              <w:jc w:val="right"/>
              <w:rPr>
                <w:color w:val="000000"/>
                <w:sz w:val="20"/>
                <w:szCs w:val="20"/>
              </w:rPr>
            </w:pPr>
            <w:r w:rsidRPr="00820EAB">
              <w:rPr>
                <w:color w:val="000000"/>
                <w:sz w:val="20"/>
                <w:szCs w:val="20"/>
              </w:rPr>
              <w:t>4 239,430</w:t>
            </w:r>
          </w:p>
        </w:tc>
        <w:tc>
          <w:tcPr>
            <w:tcW w:w="492" w:type="pct"/>
            <w:tcBorders>
              <w:top w:val="nil"/>
              <w:left w:val="nil"/>
              <w:bottom w:val="single" w:sz="4" w:space="0" w:color="auto"/>
              <w:right w:val="single" w:sz="4" w:space="0" w:color="auto"/>
            </w:tcBorders>
            <w:shd w:val="clear" w:color="auto" w:fill="auto"/>
            <w:vAlign w:val="center"/>
            <w:hideMark/>
          </w:tcPr>
          <w:p w14:paraId="668C5CC4" w14:textId="77777777" w:rsidR="00820EAB" w:rsidRPr="00820EAB" w:rsidRDefault="00820EAB" w:rsidP="00820EAB">
            <w:pPr>
              <w:spacing w:line="276" w:lineRule="auto"/>
              <w:jc w:val="right"/>
              <w:rPr>
                <w:color w:val="000000"/>
                <w:sz w:val="20"/>
                <w:szCs w:val="20"/>
              </w:rPr>
            </w:pPr>
            <w:r w:rsidRPr="00820EAB">
              <w:rPr>
                <w:color w:val="000000"/>
                <w:sz w:val="20"/>
                <w:szCs w:val="20"/>
              </w:rPr>
              <w:t>18,090</w:t>
            </w:r>
          </w:p>
        </w:tc>
        <w:tc>
          <w:tcPr>
            <w:tcW w:w="543" w:type="pct"/>
            <w:tcBorders>
              <w:top w:val="nil"/>
              <w:left w:val="nil"/>
              <w:bottom w:val="single" w:sz="4" w:space="0" w:color="auto"/>
              <w:right w:val="single" w:sz="4" w:space="0" w:color="auto"/>
            </w:tcBorders>
            <w:shd w:val="clear" w:color="auto" w:fill="auto"/>
            <w:vAlign w:val="center"/>
            <w:hideMark/>
          </w:tcPr>
          <w:p w14:paraId="31CFB11B" w14:textId="77777777" w:rsidR="00820EAB" w:rsidRPr="00820EAB" w:rsidRDefault="00820EAB" w:rsidP="00820EAB">
            <w:pPr>
              <w:spacing w:line="276" w:lineRule="auto"/>
              <w:jc w:val="right"/>
              <w:rPr>
                <w:color w:val="000000"/>
                <w:sz w:val="20"/>
                <w:szCs w:val="20"/>
              </w:rPr>
            </w:pPr>
            <w:r w:rsidRPr="00820EAB">
              <w:rPr>
                <w:color w:val="000000"/>
                <w:sz w:val="20"/>
                <w:szCs w:val="20"/>
              </w:rPr>
              <w:t>1 123,330</w:t>
            </w:r>
          </w:p>
        </w:tc>
        <w:tc>
          <w:tcPr>
            <w:tcW w:w="556" w:type="pct"/>
            <w:tcBorders>
              <w:top w:val="nil"/>
              <w:left w:val="nil"/>
              <w:bottom w:val="single" w:sz="4" w:space="0" w:color="auto"/>
              <w:right w:val="single" w:sz="4" w:space="0" w:color="auto"/>
            </w:tcBorders>
            <w:shd w:val="clear" w:color="auto" w:fill="auto"/>
            <w:vAlign w:val="center"/>
            <w:hideMark/>
          </w:tcPr>
          <w:p w14:paraId="07CA33DA" w14:textId="77777777" w:rsidR="00820EAB" w:rsidRPr="00820EAB" w:rsidRDefault="00820EAB" w:rsidP="00820EAB">
            <w:pPr>
              <w:spacing w:line="276" w:lineRule="auto"/>
              <w:jc w:val="right"/>
              <w:rPr>
                <w:color w:val="000000"/>
                <w:sz w:val="20"/>
                <w:szCs w:val="20"/>
              </w:rPr>
            </w:pPr>
            <w:r w:rsidRPr="00820EAB">
              <w:rPr>
                <w:color w:val="000000"/>
                <w:sz w:val="20"/>
                <w:szCs w:val="20"/>
              </w:rPr>
              <w:t>365,900</w:t>
            </w:r>
          </w:p>
        </w:tc>
        <w:tc>
          <w:tcPr>
            <w:tcW w:w="596" w:type="pct"/>
            <w:tcBorders>
              <w:top w:val="nil"/>
              <w:left w:val="nil"/>
              <w:bottom w:val="single" w:sz="4" w:space="0" w:color="auto"/>
              <w:right w:val="single" w:sz="4" w:space="0" w:color="auto"/>
            </w:tcBorders>
            <w:shd w:val="clear" w:color="auto" w:fill="auto"/>
            <w:vAlign w:val="center"/>
            <w:hideMark/>
          </w:tcPr>
          <w:p w14:paraId="7333D9E8" w14:textId="77777777" w:rsidR="00820EAB" w:rsidRPr="00820EAB" w:rsidRDefault="00820EAB" w:rsidP="00820EAB">
            <w:pPr>
              <w:spacing w:line="276" w:lineRule="auto"/>
              <w:jc w:val="right"/>
              <w:rPr>
                <w:color w:val="000000"/>
                <w:sz w:val="20"/>
                <w:szCs w:val="20"/>
              </w:rPr>
            </w:pPr>
            <w:r w:rsidRPr="00820EAB">
              <w:rPr>
                <w:color w:val="000000"/>
                <w:sz w:val="20"/>
                <w:szCs w:val="20"/>
              </w:rPr>
              <w:t>6 408,180</w:t>
            </w:r>
          </w:p>
        </w:tc>
      </w:tr>
      <w:tr w:rsidR="00820EAB" w:rsidRPr="00820EAB" w14:paraId="08545521" w14:textId="77777777" w:rsidTr="00783F1F">
        <w:trPr>
          <w:trHeight w:val="2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8EC2A" w14:textId="77777777" w:rsidR="00820EAB" w:rsidRPr="00820EAB" w:rsidRDefault="00820EAB" w:rsidP="00820EAB">
            <w:pPr>
              <w:spacing w:line="276" w:lineRule="auto"/>
              <w:jc w:val="center"/>
              <w:rPr>
                <w:i/>
                <w:iCs/>
                <w:color w:val="000000"/>
                <w:sz w:val="20"/>
                <w:szCs w:val="20"/>
              </w:rPr>
            </w:pPr>
            <w:r w:rsidRPr="00820EAB">
              <w:rPr>
                <w:i/>
                <w:iCs/>
                <w:color w:val="000000"/>
                <w:sz w:val="20"/>
                <w:szCs w:val="20"/>
              </w:rPr>
              <w:t> </w:t>
            </w:r>
          </w:p>
        </w:tc>
        <w:tc>
          <w:tcPr>
            <w:tcW w:w="1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98C7FE" w14:textId="77777777" w:rsidR="00820EAB" w:rsidRPr="00820EAB" w:rsidRDefault="00820EAB" w:rsidP="00820EAB">
            <w:pPr>
              <w:spacing w:line="276" w:lineRule="auto"/>
              <w:rPr>
                <w:i/>
                <w:iCs/>
                <w:color w:val="000000"/>
                <w:sz w:val="20"/>
                <w:szCs w:val="20"/>
              </w:rPr>
            </w:pPr>
            <w:r w:rsidRPr="00820EAB">
              <w:rPr>
                <w:i/>
                <w:iCs/>
                <w:color w:val="000000"/>
                <w:sz w:val="20"/>
                <w:szCs w:val="20"/>
              </w:rPr>
              <w:t>Индексы (4 кв. 2018 г.)</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D5915"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7,86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F2D36"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4,58</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61509"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14,78</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1B862"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3,83</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AB77B1"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9,03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BB74F"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 </w:t>
            </w:r>
          </w:p>
        </w:tc>
      </w:tr>
      <w:tr w:rsidR="00820EAB" w:rsidRPr="00820EAB" w14:paraId="67BD9E81" w14:textId="77777777" w:rsidTr="00783F1F">
        <w:trPr>
          <w:trHeight w:val="2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2772E"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single" w:sz="4" w:space="0" w:color="auto"/>
              <w:left w:val="nil"/>
              <w:bottom w:val="single" w:sz="4" w:space="0" w:color="auto"/>
              <w:right w:val="single" w:sz="4" w:space="0" w:color="auto"/>
            </w:tcBorders>
            <w:shd w:val="clear" w:color="auto" w:fill="auto"/>
            <w:vAlign w:val="center"/>
            <w:hideMark/>
          </w:tcPr>
          <w:p w14:paraId="44B2EF49"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r w:rsidRPr="00820EAB">
              <w:rPr>
                <w:color w:val="000000"/>
                <w:sz w:val="20"/>
                <w:szCs w:val="20"/>
              </w:rPr>
              <w:t xml:space="preserve"> в ценах на 01.01.2019.</w:t>
            </w: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1F92999D" w14:textId="77777777" w:rsidR="00820EAB" w:rsidRPr="00820EAB" w:rsidRDefault="00820EAB" w:rsidP="00820EAB">
            <w:pPr>
              <w:spacing w:line="276" w:lineRule="auto"/>
              <w:jc w:val="right"/>
              <w:rPr>
                <w:color w:val="000000"/>
                <w:sz w:val="20"/>
                <w:szCs w:val="20"/>
              </w:rPr>
            </w:pPr>
            <w:r w:rsidRPr="00820EAB">
              <w:rPr>
                <w:color w:val="000000"/>
                <w:sz w:val="20"/>
                <w:szCs w:val="20"/>
              </w:rPr>
              <w:t>5 198,840</w:t>
            </w:r>
          </w:p>
        </w:tc>
        <w:tc>
          <w:tcPr>
            <w:tcW w:w="616" w:type="pct"/>
            <w:tcBorders>
              <w:top w:val="single" w:sz="4" w:space="0" w:color="auto"/>
              <w:left w:val="nil"/>
              <w:bottom w:val="single" w:sz="4" w:space="0" w:color="auto"/>
              <w:right w:val="single" w:sz="4" w:space="0" w:color="auto"/>
            </w:tcBorders>
            <w:shd w:val="clear" w:color="auto" w:fill="auto"/>
            <w:vAlign w:val="center"/>
            <w:hideMark/>
          </w:tcPr>
          <w:p w14:paraId="561BEA8F" w14:textId="77777777" w:rsidR="00820EAB" w:rsidRPr="00820EAB" w:rsidRDefault="00820EAB" w:rsidP="00820EAB">
            <w:pPr>
              <w:spacing w:line="276" w:lineRule="auto"/>
              <w:jc w:val="right"/>
              <w:rPr>
                <w:color w:val="000000"/>
                <w:sz w:val="20"/>
                <w:szCs w:val="20"/>
              </w:rPr>
            </w:pPr>
            <w:r w:rsidRPr="00820EAB">
              <w:rPr>
                <w:color w:val="000000"/>
                <w:sz w:val="20"/>
                <w:szCs w:val="20"/>
              </w:rPr>
              <w:t>19 416,589</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08025794" w14:textId="77777777" w:rsidR="00820EAB" w:rsidRPr="00820EAB" w:rsidRDefault="00820EAB" w:rsidP="00820EAB">
            <w:pPr>
              <w:spacing w:line="276" w:lineRule="auto"/>
              <w:jc w:val="right"/>
              <w:rPr>
                <w:color w:val="000000"/>
                <w:sz w:val="20"/>
                <w:szCs w:val="20"/>
              </w:rPr>
            </w:pPr>
            <w:r w:rsidRPr="00820EAB">
              <w:rPr>
                <w:color w:val="000000"/>
                <w:sz w:val="20"/>
                <w:szCs w:val="20"/>
              </w:rPr>
              <w:t>267,370</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5CE68442" w14:textId="77777777" w:rsidR="00820EAB" w:rsidRPr="00820EAB" w:rsidRDefault="00820EAB" w:rsidP="00820EAB">
            <w:pPr>
              <w:spacing w:line="276" w:lineRule="auto"/>
              <w:jc w:val="right"/>
              <w:rPr>
                <w:color w:val="000000"/>
                <w:sz w:val="20"/>
                <w:szCs w:val="20"/>
              </w:rPr>
            </w:pPr>
            <w:r w:rsidRPr="00820EAB">
              <w:rPr>
                <w:color w:val="000000"/>
                <w:sz w:val="20"/>
                <w:szCs w:val="20"/>
              </w:rPr>
              <w:t>4 302,354</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126CBA5C" w14:textId="77777777" w:rsidR="00820EAB" w:rsidRPr="00820EAB" w:rsidRDefault="00820EAB" w:rsidP="00820EAB">
            <w:pPr>
              <w:spacing w:line="276" w:lineRule="auto"/>
              <w:jc w:val="right"/>
              <w:rPr>
                <w:color w:val="000000"/>
                <w:sz w:val="20"/>
                <w:szCs w:val="20"/>
              </w:rPr>
            </w:pPr>
            <w:r w:rsidRPr="00820EAB">
              <w:rPr>
                <w:color w:val="000000"/>
                <w:sz w:val="20"/>
                <w:szCs w:val="20"/>
              </w:rPr>
              <w:t>3 304,077</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703621DA" w14:textId="77777777" w:rsidR="00820EAB" w:rsidRPr="00820EAB" w:rsidRDefault="00820EAB" w:rsidP="00820EAB">
            <w:pPr>
              <w:spacing w:line="276" w:lineRule="auto"/>
              <w:jc w:val="right"/>
              <w:rPr>
                <w:color w:val="000000"/>
                <w:sz w:val="20"/>
                <w:szCs w:val="20"/>
              </w:rPr>
            </w:pPr>
            <w:r w:rsidRPr="00820EAB">
              <w:rPr>
                <w:color w:val="000000"/>
                <w:sz w:val="20"/>
                <w:szCs w:val="20"/>
              </w:rPr>
              <w:t>32 489,230</w:t>
            </w:r>
          </w:p>
        </w:tc>
      </w:tr>
      <w:tr w:rsidR="00820EAB" w:rsidRPr="00820EAB" w14:paraId="41C915D5"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7076B3DF"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14DF5944" w14:textId="77777777" w:rsidR="00820EAB" w:rsidRPr="00820EAB" w:rsidRDefault="00820EAB" w:rsidP="00820EAB">
            <w:pPr>
              <w:spacing w:line="276" w:lineRule="auto"/>
              <w:rPr>
                <w:color w:val="000000"/>
                <w:sz w:val="20"/>
                <w:szCs w:val="20"/>
              </w:rPr>
            </w:pPr>
            <w:r w:rsidRPr="00820EAB">
              <w:rPr>
                <w:color w:val="000000"/>
                <w:sz w:val="20"/>
                <w:szCs w:val="20"/>
              </w:rPr>
              <w:t>Непредвиденные затраты 3%</w:t>
            </w:r>
          </w:p>
        </w:tc>
        <w:tc>
          <w:tcPr>
            <w:tcW w:w="552" w:type="pct"/>
            <w:tcBorders>
              <w:top w:val="nil"/>
              <w:left w:val="nil"/>
              <w:bottom w:val="single" w:sz="4" w:space="0" w:color="auto"/>
              <w:right w:val="single" w:sz="4" w:space="0" w:color="auto"/>
            </w:tcBorders>
            <w:shd w:val="clear" w:color="auto" w:fill="auto"/>
            <w:vAlign w:val="center"/>
            <w:hideMark/>
          </w:tcPr>
          <w:p w14:paraId="577044DE" w14:textId="77777777" w:rsidR="00820EAB" w:rsidRPr="00820EAB" w:rsidRDefault="00820EAB" w:rsidP="00820EAB">
            <w:pPr>
              <w:spacing w:line="276" w:lineRule="auto"/>
              <w:jc w:val="right"/>
              <w:rPr>
                <w:color w:val="000000"/>
                <w:sz w:val="20"/>
                <w:szCs w:val="20"/>
              </w:rPr>
            </w:pPr>
            <w:r w:rsidRPr="00820EAB">
              <w:rPr>
                <w:color w:val="000000"/>
                <w:sz w:val="20"/>
                <w:szCs w:val="20"/>
              </w:rPr>
              <w:t>155,965</w:t>
            </w:r>
          </w:p>
        </w:tc>
        <w:tc>
          <w:tcPr>
            <w:tcW w:w="616" w:type="pct"/>
            <w:tcBorders>
              <w:top w:val="nil"/>
              <w:left w:val="nil"/>
              <w:bottom w:val="single" w:sz="4" w:space="0" w:color="auto"/>
              <w:right w:val="single" w:sz="4" w:space="0" w:color="auto"/>
            </w:tcBorders>
            <w:shd w:val="clear" w:color="auto" w:fill="auto"/>
            <w:vAlign w:val="center"/>
            <w:hideMark/>
          </w:tcPr>
          <w:p w14:paraId="090ED736" w14:textId="77777777" w:rsidR="00820EAB" w:rsidRPr="00820EAB" w:rsidRDefault="00820EAB" w:rsidP="00820EAB">
            <w:pPr>
              <w:spacing w:line="276" w:lineRule="auto"/>
              <w:jc w:val="right"/>
              <w:rPr>
                <w:color w:val="000000"/>
                <w:sz w:val="20"/>
                <w:szCs w:val="20"/>
              </w:rPr>
            </w:pPr>
            <w:r w:rsidRPr="00820EAB">
              <w:rPr>
                <w:color w:val="000000"/>
                <w:sz w:val="20"/>
                <w:szCs w:val="20"/>
              </w:rPr>
              <w:t>582,498</w:t>
            </w:r>
          </w:p>
        </w:tc>
        <w:tc>
          <w:tcPr>
            <w:tcW w:w="492" w:type="pct"/>
            <w:tcBorders>
              <w:top w:val="nil"/>
              <w:left w:val="nil"/>
              <w:bottom w:val="single" w:sz="4" w:space="0" w:color="auto"/>
              <w:right w:val="single" w:sz="4" w:space="0" w:color="auto"/>
            </w:tcBorders>
            <w:shd w:val="clear" w:color="auto" w:fill="auto"/>
            <w:vAlign w:val="center"/>
            <w:hideMark/>
          </w:tcPr>
          <w:p w14:paraId="1962EEF0" w14:textId="77777777" w:rsidR="00820EAB" w:rsidRPr="00820EAB" w:rsidRDefault="00820EAB" w:rsidP="00820EAB">
            <w:pPr>
              <w:spacing w:line="276" w:lineRule="auto"/>
              <w:jc w:val="right"/>
              <w:rPr>
                <w:color w:val="000000"/>
                <w:sz w:val="20"/>
                <w:szCs w:val="20"/>
              </w:rPr>
            </w:pPr>
            <w:r w:rsidRPr="00820EAB">
              <w:rPr>
                <w:color w:val="000000"/>
                <w:sz w:val="20"/>
                <w:szCs w:val="20"/>
              </w:rPr>
              <w:t>8,021</w:t>
            </w:r>
          </w:p>
        </w:tc>
        <w:tc>
          <w:tcPr>
            <w:tcW w:w="543" w:type="pct"/>
            <w:tcBorders>
              <w:top w:val="nil"/>
              <w:left w:val="nil"/>
              <w:bottom w:val="single" w:sz="4" w:space="0" w:color="auto"/>
              <w:right w:val="single" w:sz="4" w:space="0" w:color="auto"/>
            </w:tcBorders>
            <w:shd w:val="clear" w:color="auto" w:fill="auto"/>
            <w:vAlign w:val="center"/>
            <w:hideMark/>
          </w:tcPr>
          <w:p w14:paraId="03752922" w14:textId="77777777" w:rsidR="00820EAB" w:rsidRPr="00820EAB" w:rsidRDefault="00820EAB" w:rsidP="00820EAB">
            <w:pPr>
              <w:spacing w:line="276" w:lineRule="auto"/>
              <w:jc w:val="right"/>
              <w:rPr>
                <w:color w:val="000000"/>
                <w:sz w:val="20"/>
                <w:szCs w:val="20"/>
              </w:rPr>
            </w:pPr>
            <w:r w:rsidRPr="00820EAB">
              <w:rPr>
                <w:color w:val="000000"/>
                <w:sz w:val="20"/>
                <w:szCs w:val="20"/>
              </w:rPr>
              <w:t>129,071</w:t>
            </w:r>
          </w:p>
        </w:tc>
        <w:tc>
          <w:tcPr>
            <w:tcW w:w="556" w:type="pct"/>
            <w:tcBorders>
              <w:top w:val="nil"/>
              <w:left w:val="nil"/>
              <w:bottom w:val="single" w:sz="4" w:space="0" w:color="auto"/>
              <w:right w:val="single" w:sz="4" w:space="0" w:color="auto"/>
            </w:tcBorders>
            <w:shd w:val="clear" w:color="auto" w:fill="auto"/>
            <w:vAlign w:val="center"/>
            <w:hideMark/>
          </w:tcPr>
          <w:p w14:paraId="40B7BCD1" w14:textId="77777777" w:rsidR="00820EAB" w:rsidRPr="00820EAB" w:rsidRDefault="00820EAB" w:rsidP="00820EAB">
            <w:pPr>
              <w:spacing w:line="276" w:lineRule="auto"/>
              <w:jc w:val="right"/>
              <w:rPr>
                <w:color w:val="000000"/>
                <w:sz w:val="20"/>
                <w:szCs w:val="20"/>
              </w:rPr>
            </w:pPr>
            <w:r w:rsidRPr="00820EAB">
              <w:rPr>
                <w:color w:val="000000"/>
                <w:sz w:val="20"/>
                <w:szCs w:val="20"/>
              </w:rPr>
              <w:t>99,122</w:t>
            </w:r>
          </w:p>
        </w:tc>
        <w:tc>
          <w:tcPr>
            <w:tcW w:w="596" w:type="pct"/>
            <w:tcBorders>
              <w:top w:val="nil"/>
              <w:left w:val="nil"/>
              <w:bottom w:val="single" w:sz="4" w:space="0" w:color="auto"/>
              <w:right w:val="single" w:sz="4" w:space="0" w:color="auto"/>
            </w:tcBorders>
            <w:shd w:val="clear" w:color="auto" w:fill="auto"/>
            <w:vAlign w:val="center"/>
            <w:hideMark/>
          </w:tcPr>
          <w:p w14:paraId="63D371FE" w14:textId="77777777" w:rsidR="00820EAB" w:rsidRPr="00820EAB" w:rsidRDefault="00820EAB" w:rsidP="00820EAB">
            <w:pPr>
              <w:spacing w:line="276" w:lineRule="auto"/>
              <w:jc w:val="right"/>
              <w:rPr>
                <w:color w:val="000000"/>
                <w:sz w:val="20"/>
                <w:szCs w:val="20"/>
              </w:rPr>
            </w:pPr>
            <w:r w:rsidRPr="00820EAB">
              <w:rPr>
                <w:color w:val="000000"/>
                <w:sz w:val="20"/>
                <w:szCs w:val="20"/>
              </w:rPr>
              <w:t>974,677</w:t>
            </w:r>
          </w:p>
        </w:tc>
      </w:tr>
      <w:tr w:rsidR="00820EAB" w:rsidRPr="00820EAB" w14:paraId="00E9D855"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5A57702F"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677792D0" w14:textId="77777777" w:rsidR="00820EAB" w:rsidRPr="00820EAB" w:rsidRDefault="00820EAB" w:rsidP="00820EAB">
            <w:pPr>
              <w:spacing w:line="276" w:lineRule="auto"/>
              <w:rPr>
                <w:color w:val="000000"/>
                <w:sz w:val="20"/>
                <w:szCs w:val="20"/>
              </w:rPr>
            </w:pPr>
            <w:r w:rsidRPr="00820EAB">
              <w:rPr>
                <w:color w:val="000000"/>
                <w:sz w:val="20"/>
                <w:szCs w:val="20"/>
              </w:rPr>
              <w:t>Итого в ценах на 01.01.2019.</w:t>
            </w:r>
          </w:p>
        </w:tc>
        <w:tc>
          <w:tcPr>
            <w:tcW w:w="552" w:type="pct"/>
            <w:tcBorders>
              <w:top w:val="nil"/>
              <w:left w:val="nil"/>
              <w:bottom w:val="single" w:sz="4" w:space="0" w:color="auto"/>
              <w:right w:val="single" w:sz="4" w:space="0" w:color="auto"/>
            </w:tcBorders>
            <w:shd w:val="clear" w:color="auto" w:fill="auto"/>
            <w:vAlign w:val="center"/>
            <w:hideMark/>
          </w:tcPr>
          <w:p w14:paraId="71482A4C" w14:textId="77777777" w:rsidR="00820EAB" w:rsidRPr="00820EAB" w:rsidRDefault="00820EAB" w:rsidP="00820EAB">
            <w:pPr>
              <w:spacing w:line="276" w:lineRule="auto"/>
              <w:jc w:val="right"/>
              <w:rPr>
                <w:color w:val="000000"/>
                <w:sz w:val="20"/>
                <w:szCs w:val="20"/>
              </w:rPr>
            </w:pPr>
            <w:r w:rsidRPr="00820EAB">
              <w:rPr>
                <w:color w:val="000000"/>
                <w:sz w:val="20"/>
                <w:szCs w:val="20"/>
              </w:rPr>
              <w:t>5 354,805</w:t>
            </w:r>
          </w:p>
        </w:tc>
        <w:tc>
          <w:tcPr>
            <w:tcW w:w="616" w:type="pct"/>
            <w:tcBorders>
              <w:top w:val="nil"/>
              <w:left w:val="nil"/>
              <w:bottom w:val="single" w:sz="4" w:space="0" w:color="auto"/>
              <w:right w:val="single" w:sz="4" w:space="0" w:color="auto"/>
            </w:tcBorders>
            <w:shd w:val="clear" w:color="auto" w:fill="auto"/>
            <w:vAlign w:val="center"/>
            <w:hideMark/>
          </w:tcPr>
          <w:p w14:paraId="788BA5A9" w14:textId="77777777" w:rsidR="00820EAB" w:rsidRPr="00820EAB" w:rsidRDefault="00820EAB" w:rsidP="00820EAB">
            <w:pPr>
              <w:spacing w:line="276" w:lineRule="auto"/>
              <w:jc w:val="right"/>
              <w:rPr>
                <w:color w:val="000000"/>
                <w:sz w:val="20"/>
                <w:szCs w:val="20"/>
              </w:rPr>
            </w:pPr>
            <w:r w:rsidRPr="00820EAB">
              <w:rPr>
                <w:color w:val="000000"/>
                <w:sz w:val="20"/>
                <w:szCs w:val="20"/>
              </w:rPr>
              <w:t>19 999,087</w:t>
            </w:r>
          </w:p>
        </w:tc>
        <w:tc>
          <w:tcPr>
            <w:tcW w:w="492" w:type="pct"/>
            <w:tcBorders>
              <w:top w:val="nil"/>
              <w:left w:val="nil"/>
              <w:bottom w:val="single" w:sz="4" w:space="0" w:color="auto"/>
              <w:right w:val="single" w:sz="4" w:space="0" w:color="auto"/>
            </w:tcBorders>
            <w:shd w:val="clear" w:color="auto" w:fill="auto"/>
            <w:vAlign w:val="center"/>
            <w:hideMark/>
          </w:tcPr>
          <w:p w14:paraId="205F2E92" w14:textId="77777777" w:rsidR="00820EAB" w:rsidRPr="00820EAB" w:rsidRDefault="00820EAB" w:rsidP="00820EAB">
            <w:pPr>
              <w:spacing w:line="276" w:lineRule="auto"/>
              <w:jc w:val="right"/>
              <w:rPr>
                <w:color w:val="000000"/>
                <w:sz w:val="20"/>
                <w:szCs w:val="20"/>
              </w:rPr>
            </w:pPr>
            <w:r w:rsidRPr="00820EAB">
              <w:rPr>
                <w:color w:val="000000"/>
                <w:sz w:val="20"/>
                <w:szCs w:val="20"/>
              </w:rPr>
              <w:t>275,391</w:t>
            </w:r>
          </w:p>
        </w:tc>
        <w:tc>
          <w:tcPr>
            <w:tcW w:w="543" w:type="pct"/>
            <w:tcBorders>
              <w:top w:val="nil"/>
              <w:left w:val="nil"/>
              <w:bottom w:val="single" w:sz="4" w:space="0" w:color="auto"/>
              <w:right w:val="single" w:sz="4" w:space="0" w:color="auto"/>
            </w:tcBorders>
            <w:shd w:val="clear" w:color="auto" w:fill="auto"/>
            <w:vAlign w:val="center"/>
            <w:hideMark/>
          </w:tcPr>
          <w:p w14:paraId="7E8A5959" w14:textId="77777777" w:rsidR="00820EAB" w:rsidRPr="00820EAB" w:rsidRDefault="00820EAB" w:rsidP="00820EAB">
            <w:pPr>
              <w:spacing w:line="276" w:lineRule="auto"/>
              <w:jc w:val="right"/>
              <w:rPr>
                <w:color w:val="000000"/>
                <w:sz w:val="20"/>
                <w:szCs w:val="20"/>
              </w:rPr>
            </w:pPr>
            <w:r w:rsidRPr="00820EAB">
              <w:rPr>
                <w:color w:val="000000"/>
                <w:sz w:val="20"/>
                <w:szCs w:val="20"/>
              </w:rPr>
              <w:t>4 431,425</w:t>
            </w:r>
          </w:p>
        </w:tc>
        <w:tc>
          <w:tcPr>
            <w:tcW w:w="556" w:type="pct"/>
            <w:tcBorders>
              <w:top w:val="nil"/>
              <w:left w:val="nil"/>
              <w:bottom w:val="single" w:sz="4" w:space="0" w:color="auto"/>
              <w:right w:val="single" w:sz="4" w:space="0" w:color="auto"/>
            </w:tcBorders>
            <w:shd w:val="clear" w:color="auto" w:fill="auto"/>
            <w:vAlign w:val="center"/>
            <w:hideMark/>
          </w:tcPr>
          <w:p w14:paraId="1C92A205" w14:textId="77777777" w:rsidR="00820EAB" w:rsidRPr="00820EAB" w:rsidRDefault="00820EAB" w:rsidP="00820EAB">
            <w:pPr>
              <w:spacing w:line="276" w:lineRule="auto"/>
              <w:jc w:val="right"/>
              <w:rPr>
                <w:color w:val="000000"/>
                <w:sz w:val="20"/>
                <w:szCs w:val="20"/>
              </w:rPr>
            </w:pPr>
            <w:r w:rsidRPr="00820EAB">
              <w:rPr>
                <w:color w:val="000000"/>
                <w:sz w:val="20"/>
                <w:szCs w:val="20"/>
              </w:rPr>
              <w:t>3 403,199</w:t>
            </w:r>
          </w:p>
        </w:tc>
        <w:tc>
          <w:tcPr>
            <w:tcW w:w="596" w:type="pct"/>
            <w:tcBorders>
              <w:top w:val="nil"/>
              <w:left w:val="nil"/>
              <w:bottom w:val="single" w:sz="4" w:space="0" w:color="auto"/>
              <w:right w:val="single" w:sz="4" w:space="0" w:color="auto"/>
            </w:tcBorders>
            <w:shd w:val="clear" w:color="auto" w:fill="auto"/>
            <w:vAlign w:val="center"/>
            <w:hideMark/>
          </w:tcPr>
          <w:p w14:paraId="405E68DE" w14:textId="77777777" w:rsidR="00820EAB" w:rsidRPr="00820EAB" w:rsidRDefault="00820EAB" w:rsidP="00820EAB">
            <w:pPr>
              <w:spacing w:line="276" w:lineRule="auto"/>
              <w:jc w:val="right"/>
              <w:rPr>
                <w:color w:val="000000"/>
                <w:sz w:val="20"/>
                <w:szCs w:val="20"/>
              </w:rPr>
            </w:pPr>
            <w:r w:rsidRPr="00820EAB">
              <w:rPr>
                <w:color w:val="000000"/>
                <w:sz w:val="20"/>
                <w:szCs w:val="20"/>
              </w:rPr>
              <w:t>33 463,907</w:t>
            </w:r>
          </w:p>
        </w:tc>
      </w:tr>
      <w:tr w:rsidR="00820EAB" w:rsidRPr="00820EAB" w14:paraId="0CDAABB7" w14:textId="77777777" w:rsidTr="00783F1F">
        <w:trPr>
          <w:trHeight w:val="20"/>
        </w:trPr>
        <w:tc>
          <w:tcPr>
            <w:tcW w:w="266" w:type="pct"/>
            <w:tcBorders>
              <w:top w:val="nil"/>
              <w:left w:val="single" w:sz="4" w:space="0" w:color="auto"/>
              <w:bottom w:val="single" w:sz="4" w:space="0" w:color="auto"/>
              <w:right w:val="single" w:sz="4" w:space="0" w:color="auto"/>
            </w:tcBorders>
            <w:shd w:val="clear" w:color="auto" w:fill="auto"/>
            <w:vAlign w:val="center"/>
            <w:hideMark/>
          </w:tcPr>
          <w:p w14:paraId="261CD387"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379" w:type="pct"/>
            <w:tcBorders>
              <w:top w:val="nil"/>
              <w:left w:val="nil"/>
              <w:bottom w:val="single" w:sz="4" w:space="0" w:color="auto"/>
              <w:right w:val="single" w:sz="4" w:space="0" w:color="auto"/>
            </w:tcBorders>
            <w:shd w:val="clear" w:color="auto" w:fill="auto"/>
            <w:vAlign w:val="center"/>
            <w:hideMark/>
          </w:tcPr>
          <w:p w14:paraId="3AEBA0AF" w14:textId="77777777" w:rsidR="00820EAB" w:rsidRPr="00820EAB" w:rsidRDefault="00820EAB" w:rsidP="00820EAB">
            <w:pPr>
              <w:spacing w:line="276" w:lineRule="auto"/>
              <w:rPr>
                <w:color w:val="000000"/>
                <w:sz w:val="20"/>
                <w:szCs w:val="20"/>
              </w:rPr>
            </w:pPr>
            <w:r w:rsidRPr="00820EAB">
              <w:rPr>
                <w:color w:val="000000"/>
                <w:sz w:val="20"/>
                <w:szCs w:val="20"/>
              </w:rPr>
              <w:t>Дефлятор (2019 г.)</w:t>
            </w:r>
          </w:p>
        </w:tc>
        <w:tc>
          <w:tcPr>
            <w:tcW w:w="2758" w:type="pct"/>
            <w:gridSpan w:val="5"/>
            <w:tcBorders>
              <w:top w:val="single" w:sz="4" w:space="0" w:color="auto"/>
              <w:left w:val="nil"/>
              <w:bottom w:val="single" w:sz="4" w:space="0" w:color="auto"/>
              <w:right w:val="single" w:sz="4" w:space="0" w:color="000000"/>
            </w:tcBorders>
            <w:shd w:val="clear" w:color="auto" w:fill="auto"/>
            <w:vAlign w:val="center"/>
            <w:hideMark/>
          </w:tcPr>
          <w:p w14:paraId="7C803938" w14:textId="77777777" w:rsidR="00820EAB" w:rsidRPr="00820EAB" w:rsidRDefault="00820EAB" w:rsidP="00820EAB">
            <w:pPr>
              <w:spacing w:line="276" w:lineRule="auto"/>
              <w:jc w:val="center"/>
              <w:rPr>
                <w:color w:val="000000"/>
                <w:sz w:val="20"/>
                <w:szCs w:val="20"/>
              </w:rPr>
            </w:pPr>
            <w:r w:rsidRPr="00820EAB">
              <w:rPr>
                <w:color w:val="000000"/>
                <w:sz w:val="20"/>
                <w:szCs w:val="20"/>
              </w:rPr>
              <w:t>1,050</w:t>
            </w:r>
          </w:p>
        </w:tc>
        <w:tc>
          <w:tcPr>
            <w:tcW w:w="596" w:type="pct"/>
            <w:tcBorders>
              <w:top w:val="nil"/>
              <w:left w:val="nil"/>
              <w:bottom w:val="single" w:sz="4" w:space="0" w:color="auto"/>
              <w:right w:val="single" w:sz="4" w:space="0" w:color="auto"/>
            </w:tcBorders>
            <w:shd w:val="clear" w:color="auto" w:fill="auto"/>
            <w:vAlign w:val="center"/>
            <w:hideMark/>
          </w:tcPr>
          <w:p w14:paraId="5E200131" w14:textId="77777777" w:rsidR="00820EAB" w:rsidRPr="00820EAB" w:rsidRDefault="00820EAB" w:rsidP="00820EAB">
            <w:pPr>
              <w:spacing w:line="276" w:lineRule="auto"/>
              <w:jc w:val="right"/>
              <w:rPr>
                <w:color w:val="000000"/>
                <w:sz w:val="20"/>
                <w:szCs w:val="20"/>
              </w:rPr>
            </w:pPr>
            <w:r w:rsidRPr="00820EAB">
              <w:rPr>
                <w:color w:val="000000"/>
                <w:sz w:val="20"/>
                <w:szCs w:val="20"/>
              </w:rPr>
              <w:t>1,050</w:t>
            </w:r>
          </w:p>
        </w:tc>
      </w:tr>
      <w:tr w:rsidR="00820EAB" w:rsidRPr="00820EAB" w14:paraId="4BA9231F" w14:textId="77777777" w:rsidTr="00783F1F">
        <w:trPr>
          <w:trHeight w:val="20"/>
        </w:trPr>
        <w:tc>
          <w:tcPr>
            <w:tcW w:w="164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FA4912"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Итого в ценах на 01.01.2020 г.</w:t>
            </w:r>
          </w:p>
        </w:tc>
        <w:tc>
          <w:tcPr>
            <w:tcW w:w="552" w:type="pct"/>
            <w:tcBorders>
              <w:top w:val="nil"/>
              <w:left w:val="nil"/>
              <w:bottom w:val="single" w:sz="4" w:space="0" w:color="auto"/>
              <w:right w:val="single" w:sz="4" w:space="0" w:color="auto"/>
            </w:tcBorders>
            <w:shd w:val="clear" w:color="auto" w:fill="auto"/>
            <w:vAlign w:val="center"/>
            <w:hideMark/>
          </w:tcPr>
          <w:p w14:paraId="0BD21D38"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5 622,545</w:t>
            </w:r>
          </w:p>
        </w:tc>
        <w:tc>
          <w:tcPr>
            <w:tcW w:w="616" w:type="pct"/>
            <w:tcBorders>
              <w:top w:val="nil"/>
              <w:left w:val="nil"/>
              <w:bottom w:val="single" w:sz="4" w:space="0" w:color="auto"/>
              <w:right w:val="single" w:sz="4" w:space="0" w:color="auto"/>
            </w:tcBorders>
            <w:shd w:val="clear" w:color="auto" w:fill="auto"/>
            <w:vAlign w:val="center"/>
            <w:hideMark/>
          </w:tcPr>
          <w:p w14:paraId="16B7B37B"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20 999,041</w:t>
            </w:r>
          </w:p>
        </w:tc>
        <w:tc>
          <w:tcPr>
            <w:tcW w:w="492" w:type="pct"/>
            <w:tcBorders>
              <w:top w:val="nil"/>
              <w:left w:val="nil"/>
              <w:bottom w:val="single" w:sz="4" w:space="0" w:color="auto"/>
              <w:right w:val="single" w:sz="4" w:space="0" w:color="auto"/>
            </w:tcBorders>
            <w:shd w:val="clear" w:color="auto" w:fill="auto"/>
            <w:vAlign w:val="center"/>
            <w:hideMark/>
          </w:tcPr>
          <w:p w14:paraId="206D29C3"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289,161</w:t>
            </w:r>
          </w:p>
        </w:tc>
        <w:tc>
          <w:tcPr>
            <w:tcW w:w="543" w:type="pct"/>
            <w:tcBorders>
              <w:top w:val="nil"/>
              <w:left w:val="nil"/>
              <w:bottom w:val="single" w:sz="4" w:space="0" w:color="auto"/>
              <w:right w:val="single" w:sz="4" w:space="0" w:color="auto"/>
            </w:tcBorders>
            <w:shd w:val="clear" w:color="auto" w:fill="auto"/>
            <w:vAlign w:val="center"/>
            <w:hideMark/>
          </w:tcPr>
          <w:p w14:paraId="16E7DA89"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4 652,996</w:t>
            </w:r>
          </w:p>
        </w:tc>
        <w:tc>
          <w:tcPr>
            <w:tcW w:w="556" w:type="pct"/>
            <w:tcBorders>
              <w:top w:val="nil"/>
              <w:left w:val="nil"/>
              <w:bottom w:val="single" w:sz="4" w:space="0" w:color="auto"/>
              <w:right w:val="single" w:sz="4" w:space="0" w:color="auto"/>
            </w:tcBorders>
            <w:shd w:val="clear" w:color="auto" w:fill="auto"/>
            <w:vAlign w:val="center"/>
            <w:hideMark/>
          </w:tcPr>
          <w:p w14:paraId="57B77230"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3 573,359</w:t>
            </w:r>
          </w:p>
        </w:tc>
        <w:tc>
          <w:tcPr>
            <w:tcW w:w="596" w:type="pct"/>
            <w:tcBorders>
              <w:top w:val="nil"/>
              <w:left w:val="nil"/>
              <w:bottom w:val="single" w:sz="4" w:space="0" w:color="auto"/>
              <w:right w:val="single" w:sz="4" w:space="0" w:color="auto"/>
            </w:tcBorders>
            <w:shd w:val="clear" w:color="auto" w:fill="auto"/>
            <w:vAlign w:val="center"/>
            <w:hideMark/>
          </w:tcPr>
          <w:p w14:paraId="33A49306"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35 137,294</w:t>
            </w:r>
          </w:p>
        </w:tc>
      </w:tr>
    </w:tbl>
    <w:p w14:paraId="32B54337" w14:textId="77777777" w:rsidR="00820EAB" w:rsidRPr="00820EAB" w:rsidRDefault="00820EAB" w:rsidP="00820EAB">
      <w:pPr>
        <w:spacing w:line="276" w:lineRule="auto"/>
        <w:ind w:firstLine="720"/>
        <w:jc w:val="right"/>
        <w:rPr>
          <w:sz w:val="28"/>
          <w:szCs w:val="28"/>
        </w:rPr>
      </w:pPr>
    </w:p>
    <w:p w14:paraId="6EE05E7C" w14:textId="77777777" w:rsidR="00820EAB" w:rsidRPr="00820EAB" w:rsidRDefault="00820EAB" w:rsidP="00820EAB">
      <w:pPr>
        <w:spacing w:line="276" w:lineRule="auto"/>
        <w:ind w:firstLine="720"/>
        <w:jc w:val="both"/>
        <w:rPr>
          <w:sz w:val="28"/>
          <w:szCs w:val="28"/>
        </w:rPr>
      </w:pPr>
      <w:r w:rsidRPr="00820EAB">
        <w:rPr>
          <w:sz w:val="28"/>
          <w:szCs w:val="28"/>
        </w:rPr>
        <w:t>Предлагается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учесть в размере 14 825,792 тыс. руб.</w:t>
      </w:r>
    </w:p>
    <w:p w14:paraId="30959C28" w14:textId="77777777" w:rsidR="00820EAB" w:rsidRPr="00820EAB" w:rsidRDefault="00820EAB" w:rsidP="00820EAB">
      <w:pPr>
        <w:spacing w:line="276" w:lineRule="auto"/>
        <w:ind w:firstLine="720"/>
        <w:jc w:val="both"/>
        <w:rPr>
          <w:sz w:val="28"/>
          <w:szCs w:val="28"/>
        </w:rPr>
      </w:pPr>
      <w:r w:rsidRPr="00820EAB">
        <w:rPr>
          <w:sz w:val="28"/>
          <w:szCs w:val="28"/>
        </w:rPr>
        <w:t>Расчет представлен в таблице.</w:t>
      </w:r>
    </w:p>
    <w:p w14:paraId="76946D97" w14:textId="77777777" w:rsidR="00820EAB" w:rsidRPr="00820EAB" w:rsidRDefault="00820EAB" w:rsidP="00820EAB">
      <w:pPr>
        <w:spacing w:line="276" w:lineRule="auto"/>
        <w:ind w:firstLine="720"/>
        <w:jc w:val="both"/>
        <w:rPr>
          <w:sz w:val="28"/>
          <w:szCs w:val="28"/>
        </w:rPr>
        <w:sectPr w:rsidR="00820EAB" w:rsidRPr="00820EAB" w:rsidSect="00783F1F">
          <w:headerReference w:type="default" r:id="rId11"/>
          <w:footerReference w:type="default" r:id="rId12"/>
          <w:pgSz w:w="11906" w:h="16838"/>
          <w:pgMar w:top="993" w:right="850" w:bottom="1134" w:left="1276" w:header="708" w:footer="708" w:gutter="0"/>
          <w:cols w:space="708"/>
          <w:titlePg/>
          <w:docGrid w:linePitch="360"/>
        </w:sectPr>
      </w:pPr>
    </w:p>
    <w:p w14:paraId="373D2980" w14:textId="77777777" w:rsidR="00820EAB" w:rsidRPr="00820EAB" w:rsidRDefault="00820EAB" w:rsidP="00820EAB">
      <w:pPr>
        <w:spacing w:line="276" w:lineRule="auto"/>
        <w:ind w:firstLine="720"/>
        <w:jc w:val="right"/>
        <w:rPr>
          <w:sz w:val="28"/>
          <w:szCs w:val="28"/>
        </w:rPr>
      </w:pPr>
      <w:r w:rsidRPr="00820EAB">
        <w:rPr>
          <w:sz w:val="28"/>
          <w:szCs w:val="28"/>
        </w:rPr>
        <w:t>Таблица – Предложение РЭК</w:t>
      </w:r>
    </w:p>
    <w:tbl>
      <w:tblPr>
        <w:tblW w:w="5089" w:type="pct"/>
        <w:tblLayout w:type="fixed"/>
        <w:tblLook w:val="04A0" w:firstRow="1" w:lastRow="0" w:firstColumn="1" w:lastColumn="0" w:noHBand="0" w:noVBand="1"/>
      </w:tblPr>
      <w:tblGrid>
        <w:gridCol w:w="521"/>
        <w:gridCol w:w="2786"/>
        <w:gridCol w:w="1096"/>
        <w:gridCol w:w="1187"/>
        <w:gridCol w:w="990"/>
        <w:gridCol w:w="1150"/>
        <w:gridCol w:w="1110"/>
        <w:gridCol w:w="1104"/>
      </w:tblGrid>
      <w:tr w:rsidR="00820EAB" w:rsidRPr="00820EAB" w14:paraId="1E5BDC88" w14:textId="77777777" w:rsidTr="00783F1F">
        <w:trPr>
          <w:trHeight w:val="2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DDFDA" w14:textId="77777777" w:rsidR="00820EAB" w:rsidRPr="00820EAB" w:rsidRDefault="00820EAB" w:rsidP="00820EAB">
            <w:pPr>
              <w:spacing w:line="276" w:lineRule="auto"/>
              <w:jc w:val="center"/>
              <w:rPr>
                <w:color w:val="000000"/>
                <w:sz w:val="20"/>
                <w:szCs w:val="20"/>
              </w:rPr>
            </w:pPr>
            <w:r w:rsidRPr="00820EAB">
              <w:rPr>
                <w:color w:val="000000"/>
                <w:sz w:val="20"/>
                <w:szCs w:val="20"/>
              </w:rPr>
              <w:t>№ п/п</w:t>
            </w:r>
          </w:p>
        </w:tc>
        <w:tc>
          <w:tcPr>
            <w:tcW w:w="1400" w:type="pct"/>
            <w:tcBorders>
              <w:top w:val="single" w:sz="4" w:space="0" w:color="auto"/>
              <w:left w:val="nil"/>
              <w:bottom w:val="single" w:sz="4" w:space="0" w:color="auto"/>
              <w:right w:val="single" w:sz="4" w:space="0" w:color="auto"/>
            </w:tcBorders>
            <w:shd w:val="clear" w:color="auto" w:fill="auto"/>
            <w:vAlign w:val="center"/>
            <w:hideMark/>
          </w:tcPr>
          <w:p w14:paraId="52318B8E" w14:textId="77777777" w:rsidR="00820EAB" w:rsidRPr="00820EAB" w:rsidRDefault="00820EAB" w:rsidP="00820EAB">
            <w:pPr>
              <w:spacing w:line="276" w:lineRule="auto"/>
              <w:jc w:val="center"/>
              <w:rPr>
                <w:color w:val="000000"/>
                <w:sz w:val="20"/>
                <w:szCs w:val="20"/>
              </w:rPr>
            </w:pPr>
            <w:r w:rsidRPr="00820EAB">
              <w:rPr>
                <w:color w:val="000000"/>
                <w:sz w:val="20"/>
                <w:szCs w:val="20"/>
              </w:rPr>
              <w:t>Мероприятие</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1C3ACDD" w14:textId="77777777" w:rsidR="00820EAB" w:rsidRPr="00820EAB" w:rsidRDefault="00820EAB" w:rsidP="00820EAB">
            <w:pPr>
              <w:spacing w:line="276" w:lineRule="auto"/>
              <w:jc w:val="center"/>
              <w:rPr>
                <w:color w:val="000000"/>
                <w:sz w:val="20"/>
                <w:szCs w:val="20"/>
              </w:rPr>
            </w:pPr>
            <w:r w:rsidRPr="00820EAB">
              <w:rPr>
                <w:color w:val="000000"/>
                <w:sz w:val="20"/>
                <w:szCs w:val="20"/>
              </w:rPr>
              <w:t>СМР, тыс. руб.</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5ACB71CD" w14:textId="77777777" w:rsidR="00820EAB" w:rsidRPr="00820EAB" w:rsidRDefault="00820EAB" w:rsidP="00820EAB">
            <w:pPr>
              <w:spacing w:line="276" w:lineRule="auto"/>
              <w:jc w:val="center"/>
              <w:rPr>
                <w:color w:val="000000"/>
                <w:sz w:val="20"/>
                <w:szCs w:val="20"/>
              </w:rPr>
            </w:pPr>
            <w:r w:rsidRPr="00820EAB">
              <w:rPr>
                <w:color w:val="000000"/>
                <w:sz w:val="20"/>
                <w:szCs w:val="20"/>
              </w:rPr>
              <w:t>Оборудование, тыс. руб.</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49D9A54E" w14:textId="77777777" w:rsidR="00820EAB" w:rsidRPr="00820EAB" w:rsidRDefault="00820EAB" w:rsidP="00820EAB">
            <w:pPr>
              <w:spacing w:line="276" w:lineRule="auto"/>
              <w:jc w:val="center"/>
              <w:rPr>
                <w:color w:val="000000"/>
                <w:sz w:val="20"/>
                <w:szCs w:val="20"/>
              </w:rPr>
            </w:pPr>
            <w:r w:rsidRPr="00820EAB">
              <w:rPr>
                <w:color w:val="000000"/>
                <w:sz w:val="20"/>
                <w:szCs w:val="20"/>
              </w:rPr>
              <w:t>ПНР, тыс. руб.</w:t>
            </w:r>
          </w:p>
        </w:tc>
        <w:tc>
          <w:tcPr>
            <w:tcW w:w="578" w:type="pct"/>
            <w:tcBorders>
              <w:top w:val="single" w:sz="4" w:space="0" w:color="auto"/>
              <w:left w:val="nil"/>
              <w:bottom w:val="single" w:sz="4" w:space="0" w:color="auto"/>
              <w:right w:val="single" w:sz="4" w:space="0" w:color="auto"/>
            </w:tcBorders>
            <w:shd w:val="clear" w:color="auto" w:fill="auto"/>
            <w:vAlign w:val="center"/>
            <w:hideMark/>
          </w:tcPr>
          <w:p w14:paraId="3DA78764" w14:textId="77777777" w:rsidR="00820EAB" w:rsidRPr="00820EAB" w:rsidRDefault="00820EAB" w:rsidP="00820EAB">
            <w:pPr>
              <w:spacing w:line="276" w:lineRule="auto"/>
              <w:jc w:val="center"/>
              <w:rPr>
                <w:color w:val="000000"/>
                <w:sz w:val="20"/>
                <w:szCs w:val="20"/>
              </w:rPr>
            </w:pPr>
            <w:r w:rsidRPr="00820EAB">
              <w:rPr>
                <w:color w:val="000000"/>
                <w:sz w:val="20"/>
                <w:szCs w:val="20"/>
              </w:rPr>
              <w:t>ПИР, тыс. руб.</w:t>
            </w:r>
          </w:p>
        </w:tc>
        <w:tc>
          <w:tcPr>
            <w:tcW w:w="558" w:type="pct"/>
            <w:tcBorders>
              <w:top w:val="single" w:sz="4" w:space="0" w:color="auto"/>
              <w:left w:val="nil"/>
              <w:bottom w:val="single" w:sz="4" w:space="0" w:color="auto"/>
              <w:right w:val="single" w:sz="4" w:space="0" w:color="auto"/>
            </w:tcBorders>
            <w:shd w:val="clear" w:color="auto" w:fill="auto"/>
            <w:vAlign w:val="center"/>
            <w:hideMark/>
          </w:tcPr>
          <w:p w14:paraId="5F01C9F0" w14:textId="77777777" w:rsidR="00820EAB" w:rsidRPr="00820EAB" w:rsidRDefault="00820EAB" w:rsidP="00820EAB">
            <w:pPr>
              <w:spacing w:line="276" w:lineRule="auto"/>
              <w:jc w:val="center"/>
              <w:rPr>
                <w:color w:val="000000"/>
                <w:sz w:val="20"/>
                <w:szCs w:val="20"/>
              </w:rPr>
            </w:pPr>
            <w:r w:rsidRPr="00820EAB">
              <w:rPr>
                <w:color w:val="000000"/>
                <w:sz w:val="20"/>
                <w:szCs w:val="20"/>
              </w:rPr>
              <w:t>Прочие, тыс. руб.</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62ACE862" w14:textId="77777777" w:rsidR="00820EAB" w:rsidRPr="00820EAB" w:rsidRDefault="00820EAB" w:rsidP="00820EAB">
            <w:pPr>
              <w:spacing w:line="276" w:lineRule="auto"/>
              <w:jc w:val="center"/>
              <w:rPr>
                <w:color w:val="000000"/>
                <w:sz w:val="20"/>
                <w:szCs w:val="20"/>
              </w:rPr>
            </w:pPr>
            <w:r w:rsidRPr="00820EAB">
              <w:rPr>
                <w:color w:val="000000"/>
                <w:sz w:val="20"/>
                <w:szCs w:val="20"/>
              </w:rPr>
              <w:t>Стоимость, тыс. руб.</w:t>
            </w:r>
          </w:p>
        </w:tc>
      </w:tr>
      <w:tr w:rsidR="00820EAB" w:rsidRPr="00820EAB" w14:paraId="7DD9F8D0" w14:textId="77777777" w:rsidTr="00783F1F">
        <w:trPr>
          <w:trHeight w:val="20"/>
        </w:trPr>
        <w:tc>
          <w:tcPr>
            <w:tcW w:w="262" w:type="pct"/>
            <w:tcBorders>
              <w:top w:val="nil"/>
              <w:left w:val="single" w:sz="4" w:space="0" w:color="auto"/>
              <w:bottom w:val="single" w:sz="4" w:space="0" w:color="auto"/>
              <w:right w:val="single" w:sz="4" w:space="0" w:color="auto"/>
            </w:tcBorders>
            <w:shd w:val="clear" w:color="000000" w:fill="D9D9D9"/>
            <w:vAlign w:val="center"/>
            <w:hideMark/>
          </w:tcPr>
          <w:p w14:paraId="45281A95" w14:textId="77777777" w:rsidR="00820EAB" w:rsidRPr="00820EAB" w:rsidRDefault="00820EAB" w:rsidP="00820EAB">
            <w:pPr>
              <w:spacing w:line="276" w:lineRule="auto"/>
              <w:jc w:val="center"/>
              <w:rPr>
                <w:color w:val="000000"/>
                <w:sz w:val="20"/>
                <w:szCs w:val="20"/>
              </w:rPr>
            </w:pPr>
            <w:r w:rsidRPr="00820EAB">
              <w:rPr>
                <w:color w:val="000000"/>
                <w:sz w:val="20"/>
                <w:szCs w:val="20"/>
              </w:rPr>
              <w:t>1</w:t>
            </w:r>
          </w:p>
        </w:tc>
        <w:tc>
          <w:tcPr>
            <w:tcW w:w="4738" w:type="pct"/>
            <w:gridSpan w:val="7"/>
            <w:tcBorders>
              <w:top w:val="single" w:sz="4" w:space="0" w:color="auto"/>
              <w:left w:val="nil"/>
              <w:bottom w:val="single" w:sz="4" w:space="0" w:color="auto"/>
              <w:right w:val="single" w:sz="4" w:space="0" w:color="auto"/>
            </w:tcBorders>
            <w:shd w:val="clear" w:color="000000" w:fill="D9D9D9"/>
            <w:vAlign w:val="center"/>
            <w:hideMark/>
          </w:tcPr>
          <w:p w14:paraId="2E90A36B"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p>
        </w:tc>
      </w:tr>
      <w:tr w:rsidR="00820EAB" w:rsidRPr="00820EAB" w14:paraId="5756FAC3"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E2B4591"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4D1884D8" w14:textId="77777777" w:rsidR="00820EAB" w:rsidRPr="00820EAB" w:rsidRDefault="00820EAB" w:rsidP="00820EAB">
            <w:pPr>
              <w:spacing w:line="276" w:lineRule="auto"/>
              <w:rPr>
                <w:color w:val="000000"/>
                <w:sz w:val="20"/>
                <w:szCs w:val="20"/>
              </w:rPr>
            </w:pPr>
            <w:r w:rsidRPr="00820EAB">
              <w:rPr>
                <w:color w:val="000000"/>
                <w:sz w:val="20"/>
                <w:szCs w:val="20"/>
              </w:rPr>
              <w:t>Реконструкция ПС 110/10 "</w:t>
            </w:r>
            <w:proofErr w:type="spellStart"/>
            <w:r w:rsidRPr="00820EAB">
              <w:rPr>
                <w:color w:val="000000"/>
                <w:sz w:val="20"/>
                <w:szCs w:val="20"/>
              </w:rPr>
              <w:t>Майминская</w:t>
            </w:r>
            <w:proofErr w:type="spellEnd"/>
            <w:r w:rsidRPr="00820EAB">
              <w:rPr>
                <w:color w:val="000000"/>
                <w:sz w:val="20"/>
                <w:szCs w:val="20"/>
              </w:rPr>
              <w:t xml:space="preserve">" с установкой батарей статических конденсаторов мощностью 20 </w:t>
            </w:r>
            <w:proofErr w:type="spellStart"/>
            <w:r w:rsidRPr="00820EAB">
              <w:rPr>
                <w:color w:val="000000"/>
                <w:sz w:val="20"/>
                <w:szCs w:val="20"/>
              </w:rPr>
              <w:t>МВАр</w:t>
            </w:r>
            <w:proofErr w:type="spellEnd"/>
            <w:r w:rsidRPr="00820EAB">
              <w:rPr>
                <w:color w:val="000000"/>
                <w:sz w:val="20"/>
                <w:szCs w:val="20"/>
              </w:rPr>
              <w:t xml:space="preserve"> </w:t>
            </w:r>
            <w:proofErr w:type="spellStart"/>
            <w:r w:rsidRPr="00820EAB">
              <w:rPr>
                <w:color w:val="000000"/>
                <w:sz w:val="20"/>
                <w:szCs w:val="20"/>
              </w:rPr>
              <w:t>с.Майма</w:t>
            </w:r>
            <w:proofErr w:type="spellEnd"/>
            <w:r w:rsidRPr="00820EAB">
              <w:rPr>
                <w:color w:val="000000"/>
                <w:sz w:val="20"/>
                <w:szCs w:val="20"/>
              </w:rPr>
              <w:t>. В ценах на 01.01.2000.</w:t>
            </w:r>
          </w:p>
        </w:tc>
        <w:tc>
          <w:tcPr>
            <w:tcW w:w="551" w:type="pct"/>
            <w:tcBorders>
              <w:top w:val="nil"/>
              <w:left w:val="nil"/>
              <w:bottom w:val="single" w:sz="4" w:space="0" w:color="auto"/>
              <w:right w:val="single" w:sz="4" w:space="0" w:color="auto"/>
            </w:tcBorders>
            <w:shd w:val="clear" w:color="auto" w:fill="auto"/>
            <w:vAlign w:val="center"/>
            <w:hideMark/>
          </w:tcPr>
          <w:p w14:paraId="40AD4303" w14:textId="77777777" w:rsidR="00820EAB" w:rsidRPr="00820EAB" w:rsidRDefault="00820EAB" w:rsidP="00820EAB">
            <w:pPr>
              <w:spacing w:line="276" w:lineRule="auto"/>
              <w:jc w:val="right"/>
              <w:rPr>
                <w:color w:val="000000"/>
                <w:sz w:val="20"/>
                <w:szCs w:val="20"/>
              </w:rPr>
            </w:pPr>
            <w:r w:rsidRPr="00820EAB">
              <w:rPr>
                <w:color w:val="000000"/>
                <w:sz w:val="20"/>
                <w:szCs w:val="20"/>
              </w:rPr>
              <w:t>282,720</w:t>
            </w:r>
          </w:p>
        </w:tc>
        <w:tc>
          <w:tcPr>
            <w:tcW w:w="597" w:type="pct"/>
            <w:tcBorders>
              <w:top w:val="nil"/>
              <w:left w:val="nil"/>
              <w:bottom w:val="single" w:sz="4" w:space="0" w:color="auto"/>
              <w:right w:val="single" w:sz="4" w:space="0" w:color="auto"/>
            </w:tcBorders>
            <w:shd w:val="clear" w:color="auto" w:fill="auto"/>
            <w:vAlign w:val="center"/>
            <w:hideMark/>
          </w:tcPr>
          <w:p w14:paraId="51F09D2F" w14:textId="77777777" w:rsidR="00820EAB" w:rsidRPr="00820EAB" w:rsidRDefault="00820EAB" w:rsidP="00820EAB">
            <w:pPr>
              <w:spacing w:line="276" w:lineRule="auto"/>
              <w:jc w:val="right"/>
              <w:rPr>
                <w:color w:val="000000"/>
                <w:sz w:val="20"/>
                <w:szCs w:val="20"/>
              </w:rPr>
            </w:pPr>
            <w:r w:rsidRPr="00820EAB">
              <w:rPr>
                <w:color w:val="000000"/>
                <w:sz w:val="20"/>
                <w:szCs w:val="20"/>
              </w:rPr>
              <w:t>4 239,430</w:t>
            </w:r>
          </w:p>
        </w:tc>
        <w:tc>
          <w:tcPr>
            <w:tcW w:w="498" w:type="pct"/>
            <w:tcBorders>
              <w:top w:val="nil"/>
              <w:left w:val="nil"/>
              <w:bottom w:val="single" w:sz="4" w:space="0" w:color="auto"/>
              <w:right w:val="single" w:sz="4" w:space="0" w:color="auto"/>
            </w:tcBorders>
            <w:shd w:val="clear" w:color="auto" w:fill="auto"/>
            <w:vAlign w:val="center"/>
            <w:hideMark/>
          </w:tcPr>
          <w:p w14:paraId="16CAFEC6" w14:textId="77777777" w:rsidR="00820EAB" w:rsidRPr="00820EAB" w:rsidRDefault="00820EAB" w:rsidP="00820EAB">
            <w:pPr>
              <w:spacing w:line="276" w:lineRule="auto"/>
              <w:jc w:val="right"/>
              <w:rPr>
                <w:color w:val="000000"/>
                <w:sz w:val="20"/>
                <w:szCs w:val="20"/>
              </w:rPr>
            </w:pPr>
            <w:r w:rsidRPr="00820EAB">
              <w:rPr>
                <w:color w:val="000000"/>
                <w:sz w:val="20"/>
                <w:szCs w:val="20"/>
              </w:rPr>
              <w:t>18,090</w:t>
            </w:r>
          </w:p>
        </w:tc>
        <w:tc>
          <w:tcPr>
            <w:tcW w:w="578" w:type="pct"/>
            <w:tcBorders>
              <w:top w:val="nil"/>
              <w:left w:val="nil"/>
              <w:bottom w:val="single" w:sz="4" w:space="0" w:color="auto"/>
              <w:right w:val="single" w:sz="4" w:space="0" w:color="auto"/>
            </w:tcBorders>
            <w:shd w:val="clear" w:color="auto" w:fill="auto"/>
            <w:vAlign w:val="center"/>
            <w:hideMark/>
          </w:tcPr>
          <w:p w14:paraId="049CBE96" w14:textId="77777777" w:rsidR="00820EAB" w:rsidRPr="00820EAB" w:rsidRDefault="00820EAB" w:rsidP="00820EAB">
            <w:pPr>
              <w:spacing w:line="276" w:lineRule="auto"/>
              <w:jc w:val="right"/>
              <w:rPr>
                <w:color w:val="000000"/>
                <w:sz w:val="20"/>
                <w:szCs w:val="20"/>
              </w:rPr>
            </w:pPr>
            <w:r w:rsidRPr="00820EAB">
              <w:rPr>
                <w:color w:val="000000"/>
                <w:sz w:val="20"/>
                <w:szCs w:val="20"/>
              </w:rPr>
              <w:t>1 123,330</w:t>
            </w:r>
          </w:p>
        </w:tc>
        <w:tc>
          <w:tcPr>
            <w:tcW w:w="558" w:type="pct"/>
            <w:tcBorders>
              <w:top w:val="nil"/>
              <w:left w:val="nil"/>
              <w:bottom w:val="single" w:sz="4" w:space="0" w:color="auto"/>
              <w:right w:val="single" w:sz="4" w:space="0" w:color="auto"/>
            </w:tcBorders>
            <w:shd w:val="clear" w:color="auto" w:fill="auto"/>
            <w:vAlign w:val="center"/>
            <w:hideMark/>
          </w:tcPr>
          <w:p w14:paraId="0C482D01" w14:textId="77777777" w:rsidR="00820EAB" w:rsidRPr="00820EAB" w:rsidRDefault="00820EAB" w:rsidP="00820EAB">
            <w:pPr>
              <w:spacing w:line="276" w:lineRule="auto"/>
              <w:jc w:val="right"/>
              <w:rPr>
                <w:color w:val="000000"/>
                <w:sz w:val="20"/>
                <w:szCs w:val="20"/>
              </w:rPr>
            </w:pPr>
            <w:r w:rsidRPr="00820EAB">
              <w:rPr>
                <w:color w:val="000000"/>
                <w:sz w:val="20"/>
                <w:szCs w:val="20"/>
              </w:rPr>
              <w:t>233,890</w:t>
            </w:r>
          </w:p>
        </w:tc>
        <w:tc>
          <w:tcPr>
            <w:tcW w:w="556" w:type="pct"/>
            <w:tcBorders>
              <w:top w:val="nil"/>
              <w:left w:val="nil"/>
              <w:bottom w:val="single" w:sz="4" w:space="0" w:color="auto"/>
              <w:right w:val="single" w:sz="4" w:space="0" w:color="auto"/>
            </w:tcBorders>
            <w:shd w:val="clear" w:color="auto" w:fill="auto"/>
            <w:vAlign w:val="center"/>
            <w:hideMark/>
          </w:tcPr>
          <w:p w14:paraId="47F32ECB" w14:textId="77777777" w:rsidR="00820EAB" w:rsidRPr="00820EAB" w:rsidRDefault="00820EAB" w:rsidP="00820EAB">
            <w:pPr>
              <w:spacing w:line="276" w:lineRule="auto"/>
              <w:jc w:val="right"/>
              <w:rPr>
                <w:color w:val="000000"/>
                <w:sz w:val="20"/>
                <w:szCs w:val="20"/>
              </w:rPr>
            </w:pPr>
            <w:r w:rsidRPr="00820EAB">
              <w:rPr>
                <w:color w:val="000000"/>
                <w:sz w:val="20"/>
                <w:szCs w:val="20"/>
              </w:rPr>
              <w:t>5 897,460</w:t>
            </w:r>
          </w:p>
        </w:tc>
      </w:tr>
      <w:tr w:rsidR="00820EAB" w:rsidRPr="00820EAB" w14:paraId="57C4C3F7"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EDEDC96"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06C146DB" w14:textId="77777777" w:rsidR="00820EAB" w:rsidRPr="00820EAB" w:rsidRDefault="00820EAB" w:rsidP="00820EAB">
            <w:pPr>
              <w:spacing w:line="276" w:lineRule="auto"/>
              <w:rPr>
                <w:color w:val="000000"/>
                <w:sz w:val="20"/>
                <w:szCs w:val="20"/>
              </w:rPr>
            </w:pPr>
            <w:r w:rsidRPr="00820EAB">
              <w:rPr>
                <w:color w:val="000000"/>
                <w:sz w:val="20"/>
                <w:szCs w:val="20"/>
              </w:rPr>
              <w:t xml:space="preserve">Стоимость 1 </w:t>
            </w:r>
            <w:proofErr w:type="spellStart"/>
            <w:r w:rsidRPr="00820EAB">
              <w:rPr>
                <w:color w:val="000000"/>
                <w:sz w:val="20"/>
                <w:szCs w:val="20"/>
              </w:rPr>
              <w:t>МВАр</w:t>
            </w:r>
            <w:proofErr w:type="spellEnd"/>
            <w:r w:rsidRPr="00820EAB">
              <w:rPr>
                <w:color w:val="000000"/>
                <w:sz w:val="20"/>
                <w:szCs w:val="20"/>
              </w:rPr>
              <w:t xml:space="preserve"> в ценах на 01.01.2000.</w:t>
            </w:r>
          </w:p>
        </w:tc>
        <w:tc>
          <w:tcPr>
            <w:tcW w:w="551" w:type="pct"/>
            <w:tcBorders>
              <w:top w:val="nil"/>
              <w:left w:val="nil"/>
              <w:bottom w:val="single" w:sz="4" w:space="0" w:color="auto"/>
              <w:right w:val="single" w:sz="4" w:space="0" w:color="auto"/>
            </w:tcBorders>
            <w:shd w:val="clear" w:color="auto" w:fill="auto"/>
            <w:vAlign w:val="center"/>
            <w:hideMark/>
          </w:tcPr>
          <w:p w14:paraId="3FC7E34D" w14:textId="77777777" w:rsidR="00820EAB" w:rsidRPr="00820EAB" w:rsidRDefault="00820EAB" w:rsidP="00820EAB">
            <w:pPr>
              <w:spacing w:line="276" w:lineRule="auto"/>
              <w:jc w:val="right"/>
              <w:rPr>
                <w:color w:val="000000"/>
                <w:sz w:val="20"/>
                <w:szCs w:val="20"/>
              </w:rPr>
            </w:pPr>
            <w:r w:rsidRPr="00820EAB">
              <w:rPr>
                <w:color w:val="000000"/>
                <w:sz w:val="20"/>
                <w:szCs w:val="20"/>
              </w:rPr>
              <w:t>14,136</w:t>
            </w:r>
          </w:p>
        </w:tc>
        <w:tc>
          <w:tcPr>
            <w:tcW w:w="597" w:type="pct"/>
            <w:tcBorders>
              <w:top w:val="nil"/>
              <w:left w:val="nil"/>
              <w:bottom w:val="single" w:sz="4" w:space="0" w:color="auto"/>
              <w:right w:val="single" w:sz="4" w:space="0" w:color="auto"/>
            </w:tcBorders>
            <w:shd w:val="clear" w:color="auto" w:fill="auto"/>
            <w:vAlign w:val="center"/>
            <w:hideMark/>
          </w:tcPr>
          <w:p w14:paraId="7267CD19" w14:textId="77777777" w:rsidR="00820EAB" w:rsidRPr="00820EAB" w:rsidRDefault="00820EAB" w:rsidP="00820EAB">
            <w:pPr>
              <w:spacing w:line="276" w:lineRule="auto"/>
              <w:jc w:val="right"/>
              <w:rPr>
                <w:color w:val="000000"/>
                <w:sz w:val="20"/>
                <w:szCs w:val="20"/>
              </w:rPr>
            </w:pPr>
            <w:r w:rsidRPr="00820EAB">
              <w:rPr>
                <w:color w:val="000000"/>
                <w:sz w:val="20"/>
                <w:szCs w:val="20"/>
              </w:rPr>
              <w:t>211,972</w:t>
            </w:r>
          </w:p>
        </w:tc>
        <w:tc>
          <w:tcPr>
            <w:tcW w:w="498" w:type="pct"/>
            <w:tcBorders>
              <w:top w:val="nil"/>
              <w:left w:val="nil"/>
              <w:bottom w:val="single" w:sz="4" w:space="0" w:color="auto"/>
              <w:right w:val="single" w:sz="4" w:space="0" w:color="auto"/>
            </w:tcBorders>
            <w:shd w:val="clear" w:color="auto" w:fill="auto"/>
            <w:vAlign w:val="center"/>
            <w:hideMark/>
          </w:tcPr>
          <w:p w14:paraId="133426E7" w14:textId="77777777" w:rsidR="00820EAB" w:rsidRPr="00820EAB" w:rsidRDefault="00820EAB" w:rsidP="00820EAB">
            <w:pPr>
              <w:spacing w:line="276" w:lineRule="auto"/>
              <w:jc w:val="right"/>
              <w:rPr>
                <w:color w:val="000000"/>
                <w:sz w:val="20"/>
                <w:szCs w:val="20"/>
              </w:rPr>
            </w:pPr>
            <w:r w:rsidRPr="00820EAB">
              <w:rPr>
                <w:color w:val="000000"/>
                <w:sz w:val="20"/>
                <w:szCs w:val="20"/>
              </w:rPr>
              <w:t>0,905</w:t>
            </w:r>
          </w:p>
        </w:tc>
        <w:tc>
          <w:tcPr>
            <w:tcW w:w="578" w:type="pct"/>
            <w:tcBorders>
              <w:top w:val="nil"/>
              <w:left w:val="nil"/>
              <w:bottom w:val="single" w:sz="4" w:space="0" w:color="auto"/>
              <w:right w:val="single" w:sz="4" w:space="0" w:color="auto"/>
            </w:tcBorders>
            <w:shd w:val="clear" w:color="auto" w:fill="auto"/>
            <w:vAlign w:val="center"/>
            <w:hideMark/>
          </w:tcPr>
          <w:p w14:paraId="52C53845" w14:textId="77777777" w:rsidR="00820EAB" w:rsidRPr="00820EAB" w:rsidRDefault="00820EAB" w:rsidP="00820EAB">
            <w:pPr>
              <w:spacing w:line="276" w:lineRule="auto"/>
              <w:jc w:val="right"/>
              <w:rPr>
                <w:color w:val="000000"/>
                <w:sz w:val="20"/>
                <w:szCs w:val="20"/>
              </w:rPr>
            </w:pPr>
            <w:r w:rsidRPr="00820EAB">
              <w:rPr>
                <w:color w:val="000000"/>
                <w:sz w:val="20"/>
                <w:szCs w:val="20"/>
              </w:rPr>
              <w:t>56,167</w:t>
            </w:r>
          </w:p>
        </w:tc>
        <w:tc>
          <w:tcPr>
            <w:tcW w:w="558" w:type="pct"/>
            <w:tcBorders>
              <w:top w:val="nil"/>
              <w:left w:val="nil"/>
              <w:bottom w:val="single" w:sz="4" w:space="0" w:color="auto"/>
              <w:right w:val="single" w:sz="4" w:space="0" w:color="auto"/>
            </w:tcBorders>
            <w:shd w:val="clear" w:color="auto" w:fill="auto"/>
            <w:vAlign w:val="center"/>
            <w:hideMark/>
          </w:tcPr>
          <w:p w14:paraId="730C8C6D" w14:textId="77777777" w:rsidR="00820EAB" w:rsidRPr="00820EAB" w:rsidRDefault="00820EAB" w:rsidP="00820EAB">
            <w:pPr>
              <w:spacing w:line="276" w:lineRule="auto"/>
              <w:jc w:val="right"/>
              <w:rPr>
                <w:color w:val="000000"/>
                <w:sz w:val="20"/>
                <w:szCs w:val="20"/>
              </w:rPr>
            </w:pPr>
            <w:r w:rsidRPr="00820EAB">
              <w:rPr>
                <w:color w:val="000000"/>
                <w:sz w:val="20"/>
                <w:szCs w:val="20"/>
              </w:rPr>
              <w:t>11,695</w:t>
            </w:r>
          </w:p>
        </w:tc>
        <w:tc>
          <w:tcPr>
            <w:tcW w:w="556" w:type="pct"/>
            <w:tcBorders>
              <w:top w:val="nil"/>
              <w:left w:val="nil"/>
              <w:bottom w:val="single" w:sz="4" w:space="0" w:color="auto"/>
              <w:right w:val="single" w:sz="4" w:space="0" w:color="auto"/>
            </w:tcBorders>
            <w:shd w:val="clear" w:color="auto" w:fill="auto"/>
            <w:vAlign w:val="center"/>
            <w:hideMark/>
          </w:tcPr>
          <w:p w14:paraId="437417E0" w14:textId="77777777" w:rsidR="00820EAB" w:rsidRPr="00820EAB" w:rsidRDefault="00820EAB" w:rsidP="00820EAB">
            <w:pPr>
              <w:spacing w:line="276" w:lineRule="auto"/>
              <w:jc w:val="right"/>
              <w:rPr>
                <w:color w:val="000000"/>
                <w:sz w:val="20"/>
                <w:szCs w:val="20"/>
              </w:rPr>
            </w:pPr>
            <w:r w:rsidRPr="00820EAB">
              <w:rPr>
                <w:color w:val="000000"/>
                <w:sz w:val="20"/>
                <w:szCs w:val="20"/>
              </w:rPr>
              <w:t>294,873</w:t>
            </w:r>
          </w:p>
        </w:tc>
      </w:tr>
      <w:tr w:rsidR="00820EAB" w:rsidRPr="00820EAB" w14:paraId="17BEDABC"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329EC189"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0F736057"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r w:rsidRPr="00820EAB">
              <w:rPr>
                <w:color w:val="000000"/>
                <w:sz w:val="20"/>
                <w:szCs w:val="20"/>
              </w:rPr>
              <w:t xml:space="preserve"> в ценах на 01.01.2000.</w:t>
            </w:r>
          </w:p>
        </w:tc>
        <w:tc>
          <w:tcPr>
            <w:tcW w:w="551" w:type="pct"/>
            <w:tcBorders>
              <w:top w:val="nil"/>
              <w:left w:val="nil"/>
              <w:bottom w:val="single" w:sz="4" w:space="0" w:color="auto"/>
              <w:right w:val="single" w:sz="4" w:space="0" w:color="auto"/>
            </w:tcBorders>
            <w:shd w:val="clear" w:color="auto" w:fill="auto"/>
            <w:vAlign w:val="center"/>
            <w:hideMark/>
          </w:tcPr>
          <w:p w14:paraId="5843AC97" w14:textId="77777777" w:rsidR="00820EAB" w:rsidRPr="00820EAB" w:rsidRDefault="00820EAB" w:rsidP="00820EAB">
            <w:pPr>
              <w:spacing w:line="276" w:lineRule="auto"/>
              <w:jc w:val="right"/>
              <w:rPr>
                <w:color w:val="000000"/>
                <w:sz w:val="20"/>
                <w:szCs w:val="20"/>
              </w:rPr>
            </w:pPr>
            <w:r w:rsidRPr="00820EAB">
              <w:rPr>
                <w:color w:val="000000"/>
                <w:sz w:val="20"/>
                <w:szCs w:val="20"/>
              </w:rPr>
              <w:t>141,360</w:t>
            </w:r>
          </w:p>
        </w:tc>
        <w:tc>
          <w:tcPr>
            <w:tcW w:w="597" w:type="pct"/>
            <w:tcBorders>
              <w:top w:val="nil"/>
              <w:left w:val="nil"/>
              <w:bottom w:val="single" w:sz="4" w:space="0" w:color="auto"/>
              <w:right w:val="single" w:sz="4" w:space="0" w:color="auto"/>
            </w:tcBorders>
            <w:shd w:val="clear" w:color="auto" w:fill="auto"/>
            <w:vAlign w:val="center"/>
            <w:hideMark/>
          </w:tcPr>
          <w:p w14:paraId="37410588" w14:textId="77777777" w:rsidR="00820EAB" w:rsidRPr="00820EAB" w:rsidRDefault="00820EAB" w:rsidP="00820EAB">
            <w:pPr>
              <w:spacing w:line="276" w:lineRule="auto"/>
              <w:jc w:val="right"/>
              <w:rPr>
                <w:color w:val="000000"/>
                <w:sz w:val="20"/>
                <w:szCs w:val="20"/>
              </w:rPr>
            </w:pPr>
            <w:r w:rsidRPr="00820EAB">
              <w:rPr>
                <w:color w:val="000000"/>
                <w:sz w:val="20"/>
                <w:szCs w:val="20"/>
              </w:rPr>
              <w:t>2 119,715</w:t>
            </w:r>
          </w:p>
        </w:tc>
        <w:tc>
          <w:tcPr>
            <w:tcW w:w="498" w:type="pct"/>
            <w:tcBorders>
              <w:top w:val="nil"/>
              <w:left w:val="nil"/>
              <w:bottom w:val="single" w:sz="4" w:space="0" w:color="auto"/>
              <w:right w:val="single" w:sz="4" w:space="0" w:color="auto"/>
            </w:tcBorders>
            <w:shd w:val="clear" w:color="auto" w:fill="auto"/>
            <w:vAlign w:val="center"/>
            <w:hideMark/>
          </w:tcPr>
          <w:p w14:paraId="547E02BA" w14:textId="77777777" w:rsidR="00820EAB" w:rsidRPr="00820EAB" w:rsidRDefault="00820EAB" w:rsidP="00820EAB">
            <w:pPr>
              <w:spacing w:line="276" w:lineRule="auto"/>
              <w:jc w:val="right"/>
              <w:rPr>
                <w:color w:val="000000"/>
                <w:sz w:val="20"/>
                <w:szCs w:val="20"/>
              </w:rPr>
            </w:pPr>
            <w:r w:rsidRPr="00820EAB">
              <w:rPr>
                <w:color w:val="000000"/>
                <w:sz w:val="20"/>
                <w:szCs w:val="20"/>
              </w:rPr>
              <w:t>9,045</w:t>
            </w:r>
          </w:p>
        </w:tc>
        <w:tc>
          <w:tcPr>
            <w:tcW w:w="578" w:type="pct"/>
            <w:tcBorders>
              <w:top w:val="nil"/>
              <w:left w:val="nil"/>
              <w:bottom w:val="single" w:sz="4" w:space="0" w:color="auto"/>
              <w:right w:val="single" w:sz="4" w:space="0" w:color="auto"/>
            </w:tcBorders>
            <w:shd w:val="clear" w:color="auto" w:fill="auto"/>
            <w:vAlign w:val="center"/>
            <w:hideMark/>
          </w:tcPr>
          <w:p w14:paraId="013B8EFD" w14:textId="77777777" w:rsidR="00820EAB" w:rsidRPr="00820EAB" w:rsidRDefault="00820EAB" w:rsidP="00820EAB">
            <w:pPr>
              <w:spacing w:line="276" w:lineRule="auto"/>
              <w:jc w:val="right"/>
              <w:rPr>
                <w:color w:val="000000"/>
                <w:sz w:val="20"/>
                <w:szCs w:val="20"/>
              </w:rPr>
            </w:pPr>
            <w:r w:rsidRPr="00820EAB">
              <w:rPr>
                <w:color w:val="000000"/>
                <w:sz w:val="20"/>
                <w:szCs w:val="20"/>
              </w:rPr>
              <w:t>561,665</w:t>
            </w:r>
          </w:p>
        </w:tc>
        <w:tc>
          <w:tcPr>
            <w:tcW w:w="558" w:type="pct"/>
            <w:tcBorders>
              <w:top w:val="nil"/>
              <w:left w:val="nil"/>
              <w:bottom w:val="single" w:sz="4" w:space="0" w:color="auto"/>
              <w:right w:val="single" w:sz="4" w:space="0" w:color="auto"/>
            </w:tcBorders>
            <w:shd w:val="clear" w:color="auto" w:fill="auto"/>
            <w:vAlign w:val="center"/>
            <w:hideMark/>
          </w:tcPr>
          <w:p w14:paraId="64E92539" w14:textId="77777777" w:rsidR="00820EAB" w:rsidRPr="00820EAB" w:rsidRDefault="00820EAB" w:rsidP="00820EAB">
            <w:pPr>
              <w:spacing w:line="276" w:lineRule="auto"/>
              <w:jc w:val="right"/>
              <w:rPr>
                <w:color w:val="000000"/>
                <w:sz w:val="20"/>
                <w:szCs w:val="20"/>
              </w:rPr>
            </w:pPr>
            <w:r w:rsidRPr="00820EAB">
              <w:rPr>
                <w:color w:val="000000"/>
                <w:sz w:val="20"/>
                <w:szCs w:val="20"/>
              </w:rPr>
              <w:t>116,945</w:t>
            </w:r>
          </w:p>
        </w:tc>
        <w:tc>
          <w:tcPr>
            <w:tcW w:w="556" w:type="pct"/>
            <w:tcBorders>
              <w:top w:val="nil"/>
              <w:left w:val="nil"/>
              <w:bottom w:val="single" w:sz="4" w:space="0" w:color="auto"/>
              <w:right w:val="single" w:sz="4" w:space="0" w:color="auto"/>
            </w:tcBorders>
            <w:shd w:val="clear" w:color="auto" w:fill="auto"/>
            <w:vAlign w:val="center"/>
            <w:hideMark/>
          </w:tcPr>
          <w:p w14:paraId="5F45E714" w14:textId="77777777" w:rsidR="00820EAB" w:rsidRPr="00820EAB" w:rsidRDefault="00820EAB" w:rsidP="00820EAB">
            <w:pPr>
              <w:spacing w:line="276" w:lineRule="auto"/>
              <w:jc w:val="right"/>
              <w:rPr>
                <w:color w:val="000000"/>
                <w:sz w:val="20"/>
                <w:szCs w:val="20"/>
              </w:rPr>
            </w:pPr>
            <w:r w:rsidRPr="00820EAB">
              <w:rPr>
                <w:color w:val="000000"/>
                <w:sz w:val="20"/>
                <w:szCs w:val="20"/>
              </w:rPr>
              <w:t>2 948,730</w:t>
            </w:r>
          </w:p>
        </w:tc>
      </w:tr>
      <w:tr w:rsidR="00820EAB" w:rsidRPr="00820EAB" w14:paraId="4AAEBF53"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FDA2A6D" w14:textId="77777777" w:rsidR="00820EAB" w:rsidRPr="00820EAB" w:rsidRDefault="00820EAB" w:rsidP="00820EAB">
            <w:pPr>
              <w:spacing w:line="276" w:lineRule="auto"/>
              <w:jc w:val="center"/>
              <w:rPr>
                <w:i/>
                <w:iCs/>
                <w:color w:val="000000"/>
                <w:sz w:val="20"/>
                <w:szCs w:val="20"/>
              </w:rPr>
            </w:pPr>
            <w:r w:rsidRPr="00820EAB">
              <w:rPr>
                <w:i/>
                <w:iCs/>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3F9A600E" w14:textId="77777777" w:rsidR="00820EAB" w:rsidRPr="00820EAB" w:rsidRDefault="00820EAB" w:rsidP="00820EAB">
            <w:pPr>
              <w:spacing w:line="276" w:lineRule="auto"/>
              <w:rPr>
                <w:i/>
                <w:iCs/>
                <w:color w:val="000000"/>
                <w:sz w:val="20"/>
                <w:szCs w:val="20"/>
              </w:rPr>
            </w:pPr>
            <w:r w:rsidRPr="00820EAB">
              <w:rPr>
                <w:i/>
                <w:iCs/>
                <w:color w:val="000000"/>
                <w:sz w:val="20"/>
                <w:szCs w:val="20"/>
              </w:rPr>
              <w:t>Индексы (4 кв. 2018 г.)</w:t>
            </w:r>
          </w:p>
        </w:tc>
        <w:tc>
          <w:tcPr>
            <w:tcW w:w="551" w:type="pct"/>
            <w:tcBorders>
              <w:top w:val="nil"/>
              <w:left w:val="nil"/>
              <w:bottom w:val="single" w:sz="4" w:space="0" w:color="auto"/>
              <w:right w:val="single" w:sz="4" w:space="0" w:color="auto"/>
            </w:tcBorders>
            <w:shd w:val="clear" w:color="auto" w:fill="auto"/>
            <w:vAlign w:val="center"/>
            <w:hideMark/>
          </w:tcPr>
          <w:p w14:paraId="2063C55D"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7,86</w:t>
            </w:r>
          </w:p>
        </w:tc>
        <w:tc>
          <w:tcPr>
            <w:tcW w:w="597" w:type="pct"/>
            <w:tcBorders>
              <w:top w:val="nil"/>
              <w:left w:val="nil"/>
              <w:bottom w:val="single" w:sz="4" w:space="0" w:color="auto"/>
              <w:right w:val="single" w:sz="4" w:space="0" w:color="auto"/>
            </w:tcBorders>
            <w:shd w:val="clear" w:color="auto" w:fill="auto"/>
            <w:vAlign w:val="center"/>
            <w:hideMark/>
          </w:tcPr>
          <w:p w14:paraId="2E97572E"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4,58</w:t>
            </w:r>
          </w:p>
        </w:tc>
        <w:tc>
          <w:tcPr>
            <w:tcW w:w="498" w:type="pct"/>
            <w:tcBorders>
              <w:top w:val="nil"/>
              <w:left w:val="nil"/>
              <w:bottom w:val="single" w:sz="4" w:space="0" w:color="auto"/>
              <w:right w:val="single" w:sz="4" w:space="0" w:color="auto"/>
            </w:tcBorders>
            <w:shd w:val="clear" w:color="auto" w:fill="auto"/>
            <w:vAlign w:val="center"/>
            <w:hideMark/>
          </w:tcPr>
          <w:p w14:paraId="7EF843BE"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14,78</w:t>
            </w:r>
          </w:p>
        </w:tc>
        <w:tc>
          <w:tcPr>
            <w:tcW w:w="578" w:type="pct"/>
            <w:tcBorders>
              <w:top w:val="nil"/>
              <w:left w:val="nil"/>
              <w:bottom w:val="single" w:sz="4" w:space="0" w:color="auto"/>
              <w:right w:val="single" w:sz="4" w:space="0" w:color="auto"/>
            </w:tcBorders>
            <w:shd w:val="clear" w:color="auto" w:fill="auto"/>
            <w:vAlign w:val="center"/>
            <w:hideMark/>
          </w:tcPr>
          <w:p w14:paraId="154BCD88"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3,83</w:t>
            </w:r>
          </w:p>
        </w:tc>
        <w:tc>
          <w:tcPr>
            <w:tcW w:w="558" w:type="pct"/>
            <w:tcBorders>
              <w:top w:val="nil"/>
              <w:left w:val="nil"/>
              <w:bottom w:val="single" w:sz="4" w:space="0" w:color="auto"/>
              <w:right w:val="single" w:sz="4" w:space="0" w:color="auto"/>
            </w:tcBorders>
            <w:shd w:val="clear" w:color="auto" w:fill="auto"/>
            <w:vAlign w:val="center"/>
            <w:hideMark/>
          </w:tcPr>
          <w:p w14:paraId="1818977A"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9,03</w:t>
            </w:r>
          </w:p>
        </w:tc>
        <w:tc>
          <w:tcPr>
            <w:tcW w:w="556" w:type="pct"/>
            <w:tcBorders>
              <w:top w:val="nil"/>
              <w:left w:val="nil"/>
              <w:bottom w:val="single" w:sz="4" w:space="0" w:color="auto"/>
              <w:right w:val="single" w:sz="4" w:space="0" w:color="auto"/>
            </w:tcBorders>
            <w:shd w:val="clear" w:color="auto" w:fill="auto"/>
            <w:vAlign w:val="center"/>
            <w:hideMark/>
          </w:tcPr>
          <w:p w14:paraId="0277D839" w14:textId="77777777" w:rsidR="00820EAB" w:rsidRPr="00820EAB" w:rsidRDefault="00820EAB" w:rsidP="00820EAB">
            <w:pPr>
              <w:spacing w:line="276" w:lineRule="auto"/>
              <w:jc w:val="right"/>
              <w:rPr>
                <w:i/>
                <w:iCs/>
                <w:color w:val="000000"/>
                <w:sz w:val="20"/>
                <w:szCs w:val="20"/>
              </w:rPr>
            </w:pPr>
            <w:r w:rsidRPr="00820EAB">
              <w:rPr>
                <w:i/>
                <w:iCs/>
                <w:color w:val="000000"/>
                <w:sz w:val="20"/>
                <w:szCs w:val="20"/>
              </w:rPr>
              <w:t> </w:t>
            </w:r>
          </w:p>
        </w:tc>
      </w:tr>
      <w:tr w:rsidR="00820EAB" w:rsidRPr="00820EAB" w14:paraId="6A6A0304"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2CEEAAF9"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5B21D870"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r w:rsidRPr="00820EAB">
              <w:rPr>
                <w:color w:val="000000"/>
                <w:sz w:val="20"/>
                <w:szCs w:val="20"/>
              </w:rPr>
              <w:t xml:space="preserve"> в ценах на 01.01.2019.</w:t>
            </w:r>
          </w:p>
        </w:tc>
        <w:tc>
          <w:tcPr>
            <w:tcW w:w="551" w:type="pct"/>
            <w:tcBorders>
              <w:top w:val="nil"/>
              <w:left w:val="nil"/>
              <w:bottom w:val="single" w:sz="4" w:space="0" w:color="auto"/>
              <w:right w:val="single" w:sz="4" w:space="0" w:color="auto"/>
            </w:tcBorders>
            <w:shd w:val="clear" w:color="auto" w:fill="auto"/>
            <w:vAlign w:val="center"/>
            <w:hideMark/>
          </w:tcPr>
          <w:p w14:paraId="3C79338E" w14:textId="77777777" w:rsidR="00820EAB" w:rsidRPr="00820EAB" w:rsidRDefault="00820EAB" w:rsidP="00820EAB">
            <w:pPr>
              <w:spacing w:line="276" w:lineRule="auto"/>
              <w:jc w:val="right"/>
              <w:rPr>
                <w:color w:val="000000"/>
                <w:sz w:val="20"/>
                <w:szCs w:val="20"/>
              </w:rPr>
            </w:pPr>
            <w:r w:rsidRPr="00820EAB">
              <w:rPr>
                <w:color w:val="000000"/>
                <w:sz w:val="20"/>
                <w:szCs w:val="20"/>
              </w:rPr>
              <w:t>1 111,090</w:t>
            </w:r>
          </w:p>
        </w:tc>
        <w:tc>
          <w:tcPr>
            <w:tcW w:w="597" w:type="pct"/>
            <w:tcBorders>
              <w:top w:val="nil"/>
              <w:left w:val="nil"/>
              <w:bottom w:val="single" w:sz="4" w:space="0" w:color="auto"/>
              <w:right w:val="single" w:sz="4" w:space="0" w:color="auto"/>
            </w:tcBorders>
            <w:shd w:val="clear" w:color="auto" w:fill="auto"/>
            <w:vAlign w:val="center"/>
            <w:hideMark/>
          </w:tcPr>
          <w:p w14:paraId="10BB9386" w14:textId="77777777" w:rsidR="00820EAB" w:rsidRPr="00820EAB" w:rsidRDefault="00820EAB" w:rsidP="00820EAB">
            <w:pPr>
              <w:spacing w:line="276" w:lineRule="auto"/>
              <w:jc w:val="right"/>
              <w:rPr>
                <w:color w:val="000000"/>
                <w:sz w:val="20"/>
                <w:szCs w:val="20"/>
              </w:rPr>
            </w:pPr>
            <w:r w:rsidRPr="00820EAB">
              <w:rPr>
                <w:color w:val="000000"/>
                <w:sz w:val="20"/>
                <w:szCs w:val="20"/>
              </w:rPr>
              <w:t>9 708,295</w:t>
            </w:r>
          </w:p>
        </w:tc>
        <w:tc>
          <w:tcPr>
            <w:tcW w:w="498" w:type="pct"/>
            <w:tcBorders>
              <w:top w:val="nil"/>
              <w:left w:val="nil"/>
              <w:bottom w:val="single" w:sz="4" w:space="0" w:color="auto"/>
              <w:right w:val="single" w:sz="4" w:space="0" w:color="auto"/>
            </w:tcBorders>
            <w:shd w:val="clear" w:color="auto" w:fill="auto"/>
            <w:vAlign w:val="center"/>
            <w:hideMark/>
          </w:tcPr>
          <w:p w14:paraId="0717335B" w14:textId="77777777" w:rsidR="00820EAB" w:rsidRPr="00820EAB" w:rsidRDefault="00820EAB" w:rsidP="00820EAB">
            <w:pPr>
              <w:spacing w:line="276" w:lineRule="auto"/>
              <w:jc w:val="right"/>
              <w:rPr>
                <w:color w:val="000000"/>
                <w:sz w:val="20"/>
                <w:szCs w:val="20"/>
              </w:rPr>
            </w:pPr>
            <w:r w:rsidRPr="00820EAB">
              <w:rPr>
                <w:color w:val="000000"/>
                <w:sz w:val="20"/>
                <w:szCs w:val="20"/>
              </w:rPr>
              <w:t>133,685</w:t>
            </w:r>
          </w:p>
        </w:tc>
        <w:tc>
          <w:tcPr>
            <w:tcW w:w="578" w:type="pct"/>
            <w:tcBorders>
              <w:top w:val="nil"/>
              <w:left w:val="nil"/>
              <w:bottom w:val="single" w:sz="4" w:space="0" w:color="auto"/>
              <w:right w:val="single" w:sz="4" w:space="0" w:color="auto"/>
            </w:tcBorders>
            <w:shd w:val="clear" w:color="auto" w:fill="auto"/>
            <w:vAlign w:val="center"/>
            <w:hideMark/>
          </w:tcPr>
          <w:p w14:paraId="2019DBF7" w14:textId="77777777" w:rsidR="00820EAB" w:rsidRPr="00820EAB" w:rsidRDefault="00820EAB" w:rsidP="00820EAB">
            <w:pPr>
              <w:spacing w:line="276" w:lineRule="auto"/>
              <w:jc w:val="right"/>
              <w:rPr>
                <w:color w:val="000000"/>
                <w:sz w:val="20"/>
                <w:szCs w:val="20"/>
              </w:rPr>
            </w:pPr>
            <w:r w:rsidRPr="00820EAB">
              <w:rPr>
                <w:color w:val="000000"/>
                <w:sz w:val="20"/>
                <w:szCs w:val="20"/>
              </w:rPr>
              <w:t>2 151,177</w:t>
            </w:r>
          </w:p>
        </w:tc>
        <w:tc>
          <w:tcPr>
            <w:tcW w:w="558" w:type="pct"/>
            <w:tcBorders>
              <w:top w:val="nil"/>
              <w:left w:val="nil"/>
              <w:bottom w:val="single" w:sz="4" w:space="0" w:color="auto"/>
              <w:right w:val="single" w:sz="4" w:space="0" w:color="auto"/>
            </w:tcBorders>
            <w:shd w:val="clear" w:color="auto" w:fill="auto"/>
            <w:vAlign w:val="center"/>
            <w:hideMark/>
          </w:tcPr>
          <w:p w14:paraId="1B184529" w14:textId="77777777" w:rsidR="00820EAB" w:rsidRPr="00820EAB" w:rsidRDefault="00820EAB" w:rsidP="00820EAB">
            <w:pPr>
              <w:spacing w:line="276" w:lineRule="auto"/>
              <w:jc w:val="right"/>
              <w:rPr>
                <w:color w:val="000000"/>
                <w:sz w:val="20"/>
                <w:szCs w:val="20"/>
              </w:rPr>
            </w:pPr>
            <w:r w:rsidRPr="00820EAB">
              <w:rPr>
                <w:color w:val="000000"/>
                <w:sz w:val="20"/>
                <w:szCs w:val="20"/>
              </w:rPr>
              <w:t>1 056,013</w:t>
            </w:r>
          </w:p>
        </w:tc>
        <w:tc>
          <w:tcPr>
            <w:tcW w:w="556" w:type="pct"/>
            <w:tcBorders>
              <w:top w:val="nil"/>
              <w:left w:val="nil"/>
              <w:bottom w:val="single" w:sz="4" w:space="0" w:color="auto"/>
              <w:right w:val="single" w:sz="4" w:space="0" w:color="auto"/>
            </w:tcBorders>
            <w:shd w:val="clear" w:color="auto" w:fill="auto"/>
            <w:vAlign w:val="center"/>
            <w:hideMark/>
          </w:tcPr>
          <w:p w14:paraId="0D21F2BD" w14:textId="77777777" w:rsidR="00820EAB" w:rsidRPr="00820EAB" w:rsidRDefault="00820EAB" w:rsidP="00820EAB">
            <w:pPr>
              <w:spacing w:line="276" w:lineRule="auto"/>
              <w:jc w:val="right"/>
              <w:rPr>
                <w:color w:val="000000"/>
                <w:sz w:val="20"/>
                <w:szCs w:val="20"/>
              </w:rPr>
            </w:pPr>
            <w:r w:rsidRPr="00820EAB">
              <w:rPr>
                <w:color w:val="000000"/>
                <w:sz w:val="20"/>
                <w:szCs w:val="20"/>
              </w:rPr>
              <w:t>14 160,260</w:t>
            </w:r>
          </w:p>
        </w:tc>
      </w:tr>
      <w:tr w:rsidR="00820EAB" w:rsidRPr="00820EAB" w14:paraId="2E79198A"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00029FCD"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7FB92BCC" w14:textId="77777777" w:rsidR="00820EAB" w:rsidRPr="00820EAB" w:rsidRDefault="00820EAB" w:rsidP="00820EAB">
            <w:pPr>
              <w:spacing w:line="276" w:lineRule="auto"/>
              <w:rPr>
                <w:color w:val="000000"/>
                <w:sz w:val="20"/>
                <w:szCs w:val="20"/>
              </w:rPr>
            </w:pPr>
            <w:r w:rsidRPr="00820EAB">
              <w:rPr>
                <w:color w:val="000000"/>
                <w:sz w:val="20"/>
                <w:szCs w:val="20"/>
              </w:rPr>
              <w:t>Непредвиденные затраты 3%</w:t>
            </w:r>
          </w:p>
        </w:tc>
        <w:tc>
          <w:tcPr>
            <w:tcW w:w="551" w:type="pct"/>
            <w:tcBorders>
              <w:top w:val="nil"/>
              <w:left w:val="nil"/>
              <w:bottom w:val="single" w:sz="4" w:space="0" w:color="auto"/>
              <w:right w:val="single" w:sz="4" w:space="0" w:color="auto"/>
            </w:tcBorders>
            <w:shd w:val="clear" w:color="auto" w:fill="auto"/>
            <w:vAlign w:val="center"/>
            <w:hideMark/>
          </w:tcPr>
          <w:p w14:paraId="7DD23761" w14:textId="77777777" w:rsidR="00820EAB" w:rsidRPr="00820EAB" w:rsidRDefault="00820EAB" w:rsidP="00820EAB">
            <w:pPr>
              <w:spacing w:line="276" w:lineRule="auto"/>
              <w:jc w:val="right"/>
              <w:rPr>
                <w:color w:val="000000"/>
                <w:sz w:val="20"/>
                <w:szCs w:val="20"/>
              </w:rPr>
            </w:pPr>
            <w:r w:rsidRPr="00820EAB">
              <w:rPr>
                <w:color w:val="000000"/>
                <w:sz w:val="20"/>
                <w:szCs w:val="20"/>
              </w:rPr>
              <w:t> </w:t>
            </w:r>
          </w:p>
        </w:tc>
        <w:tc>
          <w:tcPr>
            <w:tcW w:w="597" w:type="pct"/>
            <w:tcBorders>
              <w:top w:val="nil"/>
              <w:left w:val="nil"/>
              <w:bottom w:val="single" w:sz="4" w:space="0" w:color="auto"/>
              <w:right w:val="single" w:sz="4" w:space="0" w:color="auto"/>
            </w:tcBorders>
            <w:shd w:val="clear" w:color="auto" w:fill="auto"/>
            <w:vAlign w:val="center"/>
            <w:hideMark/>
          </w:tcPr>
          <w:p w14:paraId="04A37F33" w14:textId="77777777" w:rsidR="00820EAB" w:rsidRPr="00820EAB" w:rsidRDefault="00820EAB" w:rsidP="00820EAB">
            <w:pPr>
              <w:spacing w:line="276" w:lineRule="auto"/>
              <w:jc w:val="right"/>
              <w:rPr>
                <w:color w:val="000000"/>
                <w:sz w:val="20"/>
                <w:szCs w:val="20"/>
              </w:rPr>
            </w:pPr>
            <w:r w:rsidRPr="00820EAB">
              <w:rPr>
                <w:color w:val="000000"/>
                <w:sz w:val="20"/>
                <w:szCs w:val="20"/>
              </w:rPr>
              <w:t> </w:t>
            </w:r>
          </w:p>
        </w:tc>
        <w:tc>
          <w:tcPr>
            <w:tcW w:w="498" w:type="pct"/>
            <w:tcBorders>
              <w:top w:val="nil"/>
              <w:left w:val="nil"/>
              <w:bottom w:val="single" w:sz="4" w:space="0" w:color="auto"/>
              <w:right w:val="single" w:sz="4" w:space="0" w:color="auto"/>
            </w:tcBorders>
            <w:shd w:val="clear" w:color="auto" w:fill="auto"/>
            <w:vAlign w:val="center"/>
            <w:hideMark/>
          </w:tcPr>
          <w:p w14:paraId="0F537DDB" w14:textId="77777777" w:rsidR="00820EAB" w:rsidRPr="00820EAB" w:rsidRDefault="00820EAB" w:rsidP="00820EAB">
            <w:pPr>
              <w:spacing w:line="276" w:lineRule="auto"/>
              <w:jc w:val="right"/>
              <w:rPr>
                <w:color w:val="000000"/>
                <w:sz w:val="20"/>
                <w:szCs w:val="20"/>
              </w:rPr>
            </w:pPr>
            <w:r w:rsidRPr="00820EAB">
              <w:rPr>
                <w:color w:val="000000"/>
                <w:sz w:val="20"/>
                <w:szCs w:val="20"/>
              </w:rPr>
              <w:t> </w:t>
            </w:r>
          </w:p>
        </w:tc>
        <w:tc>
          <w:tcPr>
            <w:tcW w:w="578" w:type="pct"/>
            <w:tcBorders>
              <w:top w:val="nil"/>
              <w:left w:val="nil"/>
              <w:bottom w:val="single" w:sz="4" w:space="0" w:color="auto"/>
              <w:right w:val="single" w:sz="4" w:space="0" w:color="auto"/>
            </w:tcBorders>
            <w:shd w:val="clear" w:color="auto" w:fill="auto"/>
            <w:vAlign w:val="center"/>
            <w:hideMark/>
          </w:tcPr>
          <w:p w14:paraId="110FE220" w14:textId="77777777" w:rsidR="00820EAB" w:rsidRPr="00820EAB" w:rsidRDefault="00820EAB" w:rsidP="00820EAB">
            <w:pPr>
              <w:spacing w:line="276" w:lineRule="auto"/>
              <w:jc w:val="right"/>
              <w:rPr>
                <w:color w:val="000000"/>
                <w:sz w:val="20"/>
                <w:szCs w:val="20"/>
              </w:rPr>
            </w:pPr>
            <w:r w:rsidRPr="00820EAB">
              <w:rPr>
                <w:color w:val="000000"/>
                <w:sz w:val="20"/>
                <w:szCs w:val="20"/>
              </w:rPr>
              <w:t> </w:t>
            </w:r>
          </w:p>
        </w:tc>
        <w:tc>
          <w:tcPr>
            <w:tcW w:w="558" w:type="pct"/>
            <w:tcBorders>
              <w:top w:val="nil"/>
              <w:left w:val="nil"/>
              <w:bottom w:val="single" w:sz="4" w:space="0" w:color="auto"/>
              <w:right w:val="single" w:sz="4" w:space="0" w:color="auto"/>
            </w:tcBorders>
            <w:shd w:val="clear" w:color="auto" w:fill="auto"/>
            <w:vAlign w:val="center"/>
            <w:hideMark/>
          </w:tcPr>
          <w:p w14:paraId="29629582" w14:textId="77777777" w:rsidR="00820EAB" w:rsidRPr="00820EAB" w:rsidRDefault="00820EAB" w:rsidP="00820EAB">
            <w:pPr>
              <w:spacing w:line="276" w:lineRule="auto"/>
              <w:jc w:val="right"/>
              <w:rPr>
                <w:color w:val="000000"/>
                <w:sz w:val="20"/>
                <w:szCs w:val="20"/>
              </w:rPr>
            </w:pPr>
            <w:r w:rsidRPr="00820EAB">
              <w:rPr>
                <w:color w:val="000000"/>
                <w:sz w:val="20"/>
                <w:szCs w:val="20"/>
              </w:rPr>
              <w:t> </w:t>
            </w:r>
          </w:p>
        </w:tc>
        <w:tc>
          <w:tcPr>
            <w:tcW w:w="556" w:type="pct"/>
            <w:tcBorders>
              <w:top w:val="nil"/>
              <w:left w:val="nil"/>
              <w:bottom w:val="single" w:sz="4" w:space="0" w:color="auto"/>
              <w:right w:val="single" w:sz="4" w:space="0" w:color="auto"/>
            </w:tcBorders>
            <w:shd w:val="clear" w:color="auto" w:fill="auto"/>
            <w:vAlign w:val="center"/>
            <w:hideMark/>
          </w:tcPr>
          <w:p w14:paraId="460E5253" w14:textId="77777777" w:rsidR="00820EAB" w:rsidRPr="00820EAB" w:rsidRDefault="00820EAB" w:rsidP="00820EAB">
            <w:pPr>
              <w:spacing w:line="276" w:lineRule="auto"/>
              <w:jc w:val="right"/>
              <w:rPr>
                <w:color w:val="000000"/>
                <w:sz w:val="20"/>
                <w:szCs w:val="20"/>
              </w:rPr>
            </w:pPr>
            <w:r w:rsidRPr="00820EAB">
              <w:rPr>
                <w:color w:val="000000"/>
                <w:sz w:val="20"/>
                <w:szCs w:val="20"/>
              </w:rPr>
              <w:t>0,000</w:t>
            </w:r>
          </w:p>
        </w:tc>
      </w:tr>
      <w:tr w:rsidR="00820EAB" w:rsidRPr="00820EAB" w14:paraId="349F4F37"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76D57F5F"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77846136" w14:textId="77777777" w:rsidR="00820EAB" w:rsidRPr="00820EAB" w:rsidRDefault="00820EAB" w:rsidP="00820EAB">
            <w:pPr>
              <w:spacing w:line="276" w:lineRule="auto"/>
              <w:rPr>
                <w:color w:val="000000"/>
                <w:sz w:val="20"/>
                <w:szCs w:val="20"/>
              </w:rPr>
            </w:pPr>
            <w:r w:rsidRPr="00820EAB">
              <w:rPr>
                <w:color w:val="000000"/>
                <w:sz w:val="20"/>
                <w:szCs w:val="20"/>
              </w:rPr>
              <w:t>Итого в ценах на 01.01.2019.</w:t>
            </w:r>
          </w:p>
        </w:tc>
        <w:tc>
          <w:tcPr>
            <w:tcW w:w="551" w:type="pct"/>
            <w:tcBorders>
              <w:top w:val="nil"/>
              <w:left w:val="nil"/>
              <w:bottom w:val="single" w:sz="4" w:space="0" w:color="auto"/>
              <w:right w:val="single" w:sz="4" w:space="0" w:color="auto"/>
            </w:tcBorders>
            <w:shd w:val="clear" w:color="auto" w:fill="auto"/>
            <w:vAlign w:val="center"/>
            <w:hideMark/>
          </w:tcPr>
          <w:p w14:paraId="2C923EA4" w14:textId="77777777" w:rsidR="00820EAB" w:rsidRPr="00820EAB" w:rsidRDefault="00820EAB" w:rsidP="00820EAB">
            <w:pPr>
              <w:spacing w:line="276" w:lineRule="auto"/>
              <w:jc w:val="right"/>
              <w:rPr>
                <w:color w:val="000000"/>
                <w:sz w:val="20"/>
                <w:szCs w:val="20"/>
              </w:rPr>
            </w:pPr>
            <w:r w:rsidRPr="00820EAB">
              <w:rPr>
                <w:color w:val="000000"/>
                <w:sz w:val="20"/>
                <w:szCs w:val="20"/>
              </w:rPr>
              <w:t>1 111,090</w:t>
            </w:r>
          </w:p>
        </w:tc>
        <w:tc>
          <w:tcPr>
            <w:tcW w:w="597" w:type="pct"/>
            <w:tcBorders>
              <w:top w:val="nil"/>
              <w:left w:val="nil"/>
              <w:bottom w:val="single" w:sz="4" w:space="0" w:color="auto"/>
              <w:right w:val="single" w:sz="4" w:space="0" w:color="auto"/>
            </w:tcBorders>
            <w:shd w:val="clear" w:color="auto" w:fill="auto"/>
            <w:vAlign w:val="center"/>
            <w:hideMark/>
          </w:tcPr>
          <w:p w14:paraId="0179F452" w14:textId="77777777" w:rsidR="00820EAB" w:rsidRPr="00820EAB" w:rsidRDefault="00820EAB" w:rsidP="00820EAB">
            <w:pPr>
              <w:spacing w:line="276" w:lineRule="auto"/>
              <w:jc w:val="right"/>
              <w:rPr>
                <w:color w:val="000000"/>
                <w:sz w:val="20"/>
                <w:szCs w:val="20"/>
              </w:rPr>
            </w:pPr>
            <w:r w:rsidRPr="00820EAB">
              <w:rPr>
                <w:color w:val="000000"/>
                <w:sz w:val="20"/>
                <w:szCs w:val="20"/>
              </w:rPr>
              <w:t>9 708,295</w:t>
            </w:r>
          </w:p>
        </w:tc>
        <w:tc>
          <w:tcPr>
            <w:tcW w:w="498" w:type="pct"/>
            <w:tcBorders>
              <w:top w:val="nil"/>
              <w:left w:val="nil"/>
              <w:bottom w:val="single" w:sz="4" w:space="0" w:color="auto"/>
              <w:right w:val="single" w:sz="4" w:space="0" w:color="auto"/>
            </w:tcBorders>
            <w:shd w:val="clear" w:color="auto" w:fill="auto"/>
            <w:vAlign w:val="center"/>
            <w:hideMark/>
          </w:tcPr>
          <w:p w14:paraId="3E9E9FFE" w14:textId="77777777" w:rsidR="00820EAB" w:rsidRPr="00820EAB" w:rsidRDefault="00820EAB" w:rsidP="00820EAB">
            <w:pPr>
              <w:spacing w:line="276" w:lineRule="auto"/>
              <w:jc w:val="right"/>
              <w:rPr>
                <w:color w:val="000000"/>
                <w:sz w:val="20"/>
                <w:szCs w:val="20"/>
              </w:rPr>
            </w:pPr>
            <w:r w:rsidRPr="00820EAB">
              <w:rPr>
                <w:color w:val="000000"/>
                <w:sz w:val="20"/>
                <w:szCs w:val="20"/>
              </w:rPr>
              <w:t>133,685</w:t>
            </w:r>
          </w:p>
        </w:tc>
        <w:tc>
          <w:tcPr>
            <w:tcW w:w="578" w:type="pct"/>
            <w:tcBorders>
              <w:top w:val="nil"/>
              <w:left w:val="nil"/>
              <w:bottom w:val="single" w:sz="4" w:space="0" w:color="auto"/>
              <w:right w:val="single" w:sz="4" w:space="0" w:color="auto"/>
            </w:tcBorders>
            <w:shd w:val="clear" w:color="auto" w:fill="auto"/>
            <w:vAlign w:val="center"/>
            <w:hideMark/>
          </w:tcPr>
          <w:p w14:paraId="666CA193" w14:textId="77777777" w:rsidR="00820EAB" w:rsidRPr="00820EAB" w:rsidRDefault="00820EAB" w:rsidP="00820EAB">
            <w:pPr>
              <w:spacing w:line="276" w:lineRule="auto"/>
              <w:jc w:val="right"/>
              <w:rPr>
                <w:color w:val="000000"/>
                <w:sz w:val="20"/>
                <w:szCs w:val="20"/>
              </w:rPr>
            </w:pPr>
            <w:r w:rsidRPr="00820EAB">
              <w:rPr>
                <w:color w:val="000000"/>
                <w:sz w:val="20"/>
                <w:szCs w:val="20"/>
              </w:rPr>
              <w:t>2 151,177</w:t>
            </w:r>
          </w:p>
        </w:tc>
        <w:tc>
          <w:tcPr>
            <w:tcW w:w="558" w:type="pct"/>
            <w:tcBorders>
              <w:top w:val="nil"/>
              <w:left w:val="nil"/>
              <w:bottom w:val="single" w:sz="4" w:space="0" w:color="auto"/>
              <w:right w:val="single" w:sz="4" w:space="0" w:color="auto"/>
            </w:tcBorders>
            <w:shd w:val="clear" w:color="auto" w:fill="auto"/>
            <w:vAlign w:val="center"/>
            <w:hideMark/>
          </w:tcPr>
          <w:p w14:paraId="707F6296" w14:textId="77777777" w:rsidR="00820EAB" w:rsidRPr="00820EAB" w:rsidRDefault="00820EAB" w:rsidP="00820EAB">
            <w:pPr>
              <w:spacing w:line="276" w:lineRule="auto"/>
              <w:jc w:val="right"/>
              <w:rPr>
                <w:color w:val="000000"/>
                <w:sz w:val="20"/>
                <w:szCs w:val="20"/>
              </w:rPr>
            </w:pPr>
            <w:r w:rsidRPr="00820EAB">
              <w:rPr>
                <w:color w:val="000000"/>
                <w:sz w:val="20"/>
                <w:szCs w:val="20"/>
              </w:rPr>
              <w:t>1 056,013</w:t>
            </w:r>
          </w:p>
        </w:tc>
        <w:tc>
          <w:tcPr>
            <w:tcW w:w="556" w:type="pct"/>
            <w:tcBorders>
              <w:top w:val="nil"/>
              <w:left w:val="nil"/>
              <w:bottom w:val="single" w:sz="4" w:space="0" w:color="auto"/>
              <w:right w:val="single" w:sz="4" w:space="0" w:color="auto"/>
            </w:tcBorders>
            <w:shd w:val="clear" w:color="auto" w:fill="auto"/>
            <w:vAlign w:val="center"/>
            <w:hideMark/>
          </w:tcPr>
          <w:p w14:paraId="61F5FAB1" w14:textId="77777777" w:rsidR="00820EAB" w:rsidRPr="00820EAB" w:rsidRDefault="00820EAB" w:rsidP="00820EAB">
            <w:pPr>
              <w:spacing w:line="276" w:lineRule="auto"/>
              <w:jc w:val="right"/>
              <w:rPr>
                <w:color w:val="000000"/>
                <w:sz w:val="20"/>
                <w:szCs w:val="20"/>
              </w:rPr>
            </w:pPr>
            <w:r w:rsidRPr="00820EAB">
              <w:rPr>
                <w:color w:val="000000"/>
                <w:sz w:val="20"/>
                <w:szCs w:val="20"/>
              </w:rPr>
              <w:t>14 160,260</w:t>
            </w:r>
          </w:p>
        </w:tc>
      </w:tr>
      <w:tr w:rsidR="00820EAB" w:rsidRPr="00820EAB" w14:paraId="71053807" w14:textId="77777777" w:rsidTr="00783F1F">
        <w:trPr>
          <w:trHeight w:val="2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5EAEAE92"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1400" w:type="pct"/>
            <w:tcBorders>
              <w:top w:val="nil"/>
              <w:left w:val="nil"/>
              <w:bottom w:val="single" w:sz="4" w:space="0" w:color="auto"/>
              <w:right w:val="single" w:sz="4" w:space="0" w:color="auto"/>
            </w:tcBorders>
            <w:shd w:val="clear" w:color="auto" w:fill="auto"/>
            <w:vAlign w:val="center"/>
            <w:hideMark/>
          </w:tcPr>
          <w:p w14:paraId="6E6BFCB7" w14:textId="77777777" w:rsidR="00820EAB" w:rsidRPr="00820EAB" w:rsidRDefault="00820EAB" w:rsidP="00820EAB">
            <w:pPr>
              <w:spacing w:line="276" w:lineRule="auto"/>
              <w:rPr>
                <w:color w:val="000000"/>
                <w:sz w:val="20"/>
                <w:szCs w:val="20"/>
              </w:rPr>
            </w:pPr>
            <w:r w:rsidRPr="00820EAB">
              <w:rPr>
                <w:color w:val="000000"/>
                <w:sz w:val="20"/>
                <w:szCs w:val="20"/>
              </w:rPr>
              <w:t>ИЦП (2019 г.)</w:t>
            </w:r>
          </w:p>
        </w:tc>
        <w:tc>
          <w:tcPr>
            <w:tcW w:w="2782" w:type="pct"/>
            <w:gridSpan w:val="5"/>
            <w:tcBorders>
              <w:top w:val="single" w:sz="4" w:space="0" w:color="auto"/>
              <w:left w:val="nil"/>
              <w:bottom w:val="single" w:sz="4" w:space="0" w:color="auto"/>
              <w:right w:val="single" w:sz="4" w:space="0" w:color="000000"/>
            </w:tcBorders>
            <w:shd w:val="clear" w:color="auto" w:fill="auto"/>
            <w:vAlign w:val="center"/>
            <w:hideMark/>
          </w:tcPr>
          <w:p w14:paraId="3FCAE4FA" w14:textId="77777777" w:rsidR="00820EAB" w:rsidRPr="00820EAB" w:rsidRDefault="00820EAB" w:rsidP="00820EAB">
            <w:pPr>
              <w:spacing w:line="276" w:lineRule="auto"/>
              <w:jc w:val="center"/>
              <w:rPr>
                <w:color w:val="000000"/>
                <w:sz w:val="20"/>
                <w:szCs w:val="20"/>
              </w:rPr>
            </w:pPr>
            <w:r w:rsidRPr="00820EAB">
              <w:rPr>
                <w:color w:val="000000"/>
                <w:sz w:val="20"/>
                <w:szCs w:val="20"/>
              </w:rPr>
              <w:t>1,047</w:t>
            </w:r>
          </w:p>
        </w:tc>
        <w:tc>
          <w:tcPr>
            <w:tcW w:w="556" w:type="pct"/>
            <w:tcBorders>
              <w:top w:val="nil"/>
              <w:left w:val="nil"/>
              <w:bottom w:val="single" w:sz="4" w:space="0" w:color="auto"/>
              <w:right w:val="single" w:sz="4" w:space="0" w:color="auto"/>
            </w:tcBorders>
            <w:shd w:val="clear" w:color="auto" w:fill="auto"/>
            <w:vAlign w:val="center"/>
            <w:hideMark/>
          </w:tcPr>
          <w:p w14:paraId="65BF2542" w14:textId="77777777" w:rsidR="00820EAB" w:rsidRPr="00820EAB" w:rsidRDefault="00820EAB" w:rsidP="00820EAB">
            <w:pPr>
              <w:spacing w:line="276" w:lineRule="auto"/>
              <w:jc w:val="right"/>
              <w:rPr>
                <w:color w:val="000000"/>
                <w:sz w:val="20"/>
                <w:szCs w:val="20"/>
              </w:rPr>
            </w:pPr>
            <w:r w:rsidRPr="00820EAB">
              <w:rPr>
                <w:color w:val="000000"/>
                <w:sz w:val="20"/>
                <w:szCs w:val="20"/>
              </w:rPr>
              <w:t>1,047</w:t>
            </w:r>
          </w:p>
        </w:tc>
      </w:tr>
      <w:tr w:rsidR="00820EAB" w:rsidRPr="00820EAB" w14:paraId="5DDD43E5" w14:textId="77777777" w:rsidTr="00783F1F">
        <w:trPr>
          <w:trHeight w:val="20"/>
        </w:trPr>
        <w:tc>
          <w:tcPr>
            <w:tcW w:w="166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4369B0"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Итого в ценах на 01.01.2020 г.</w:t>
            </w:r>
          </w:p>
        </w:tc>
        <w:tc>
          <w:tcPr>
            <w:tcW w:w="551" w:type="pct"/>
            <w:tcBorders>
              <w:top w:val="nil"/>
              <w:left w:val="nil"/>
              <w:bottom w:val="single" w:sz="4" w:space="0" w:color="auto"/>
              <w:right w:val="single" w:sz="4" w:space="0" w:color="auto"/>
            </w:tcBorders>
            <w:shd w:val="clear" w:color="auto" w:fill="auto"/>
            <w:vAlign w:val="center"/>
            <w:hideMark/>
          </w:tcPr>
          <w:p w14:paraId="653A7C99"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1 163,311</w:t>
            </w:r>
          </w:p>
        </w:tc>
        <w:tc>
          <w:tcPr>
            <w:tcW w:w="597" w:type="pct"/>
            <w:tcBorders>
              <w:top w:val="nil"/>
              <w:left w:val="nil"/>
              <w:bottom w:val="single" w:sz="4" w:space="0" w:color="auto"/>
              <w:right w:val="single" w:sz="4" w:space="0" w:color="auto"/>
            </w:tcBorders>
            <w:shd w:val="clear" w:color="auto" w:fill="auto"/>
            <w:vAlign w:val="center"/>
            <w:hideMark/>
          </w:tcPr>
          <w:p w14:paraId="0FCAD692"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10 164,585</w:t>
            </w:r>
          </w:p>
        </w:tc>
        <w:tc>
          <w:tcPr>
            <w:tcW w:w="498" w:type="pct"/>
            <w:tcBorders>
              <w:top w:val="nil"/>
              <w:left w:val="nil"/>
              <w:bottom w:val="single" w:sz="4" w:space="0" w:color="auto"/>
              <w:right w:val="single" w:sz="4" w:space="0" w:color="auto"/>
            </w:tcBorders>
            <w:shd w:val="clear" w:color="auto" w:fill="auto"/>
            <w:vAlign w:val="center"/>
            <w:hideMark/>
          </w:tcPr>
          <w:p w14:paraId="73966279"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139,968</w:t>
            </w:r>
          </w:p>
        </w:tc>
        <w:tc>
          <w:tcPr>
            <w:tcW w:w="578" w:type="pct"/>
            <w:tcBorders>
              <w:top w:val="nil"/>
              <w:left w:val="nil"/>
              <w:bottom w:val="single" w:sz="4" w:space="0" w:color="auto"/>
              <w:right w:val="single" w:sz="4" w:space="0" w:color="auto"/>
            </w:tcBorders>
            <w:shd w:val="clear" w:color="auto" w:fill="auto"/>
            <w:vAlign w:val="center"/>
            <w:hideMark/>
          </w:tcPr>
          <w:p w14:paraId="6B4CA814"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2 252,282</w:t>
            </w:r>
          </w:p>
        </w:tc>
        <w:tc>
          <w:tcPr>
            <w:tcW w:w="558" w:type="pct"/>
            <w:tcBorders>
              <w:top w:val="nil"/>
              <w:left w:val="nil"/>
              <w:bottom w:val="single" w:sz="4" w:space="0" w:color="auto"/>
              <w:right w:val="single" w:sz="4" w:space="0" w:color="auto"/>
            </w:tcBorders>
            <w:shd w:val="clear" w:color="auto" w:fill="auto"/>
            <w:vAlign w:val="center"/>
            <w:hideMark/>
          </w:tcPr>
          <w:p w14:paraId="76D8E54C"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1 105,646</w:t>
            </w:r>
          </w:p>
        </w:tc>
        <w:tc>
          <w:tcPr>
            <w:tcW w:w="556" w:type="pct"/>
            <w:tcBorders>
              <w:top w:val="nil"/>
              <w:left w:val="nil"/>
              <w:bottom w:val="single" w:sz="4" w:space="0" w:color="auto"/>
              <w:right w:val="single" w:sz="4" w:space="0" w:color="auto"/>
            </w:tcBorders>
            <w:shd w:val="clear" w:color="auto" w:fill="auto"/>
            <w:vAlign w:val="center"/>
            <w:hideMark/>
          </w:tcPr>
          <w:p w14:paraId="79E1934F" w14:textId="77777777" w:rsidR="00820EAB" w:rsidRPr="00820EAB" w:rsidRDefault="00820EAB" w:rsidP="00820EAB">
            <w:pPr>
              <w:spacing w:line="276" w:lineRule="auto"/>
              <w:jc w:val="right"/>
              <w:rPr>
                <w:b/>
                <w:bCs/>
                <w:color w:val="000000"/>
                <w:sz w:val="20"/>
                <w:szCs w:val="20"/>
              </w:rPr>
            </w:pPr>
            <w:r w:rsidRPr="00820EAB">
              <w:rPr>
                <w:b/>
                <w:bCs/>
                <w:color w:val="000000"/>
                <w:sz w:val="20"/>
                <w:szCs w:val="20"/>
              </w:rPr>
              <w:t>14 825,792</w:t>
            </w:r>
          </w:p>
        </w:tc>
      </w:tr>
    </w:tbl>
    <w:p w14:paraId="0C828E52" w14:textId="77777777" w:rsidR="00820EAB" w:rsidRPr="00820EAB" w:rsidRDefault="00820EAB" w:rsidP="00820EAB">
      <w:pPr>
        <w:spacing w:line="276" w:lineRule="auto"/>
        <w:ind w:firstLine="720"/>
        <w:jc w:val="both"/>
        <w:rPr>
          <w:sz w:val="28"/>
          <w:szCs w:val="28"/>
        </w:rPr>
      </w:pPr>
    </w:p>
    <w:p w14:paraId="079AA95F" w14:textId="77777777" w:rsidR="00820EAB" w:rsidRPr="00820EAB" w:rsidRDefault="00820EAB" w:rsidP="00820EAB">
      <w:pPr>
        <w:spacing w:line="276" w:lineRule="auto"/>
        <w:ind w:firstLine="720"/>
        <w:jc w:val="both"/>
        <w:rPr>
          <w:sz w:val="28"/>
          <w:szCs w:val="28"/>
        </w:rPr>
        <w:sectPr w:rsidR="00820EAB" w:rsidRPr="00820EAB" w:rsidSect="00783F1F">
          <w:type w:val="continuous"/>
          <w:pgSz w:w="11906" w:h="16838"/>
          <w:pgMar w:top="993" w:right="850" w:bottom="1134" w:left="1276" w:header="708" w:footer="708" w:gutter="0"/>
          <w:cols w:space="708"/>
          <w:docGrid w:linePitch="360"/>
        </w:sectPr>
      </w:pPr>
    </w:p>
    <w:p w14:paraId="53606339" w14:textId="77777777" w:rsidR="00820EAB" w:rsidRPr="00820EAB" w:rsidRDefault="00820EAB" w:rsidP="00820EAB">
      <w:pPr>
        <w:spacing w:line="276" w:lineRule="auto"/>
        <w:ind w:firstLine="720"/>
        <w:jc w:val="both"/>
        <w:rPr>
          <w:sz w:val="28"/>
          <w:szCs w:val="28"/>
        </w:rPr>
      </w:pPr>
      <w:r w:rsidRPr="00820EAB">
        <w:rPr>
          <w:sz w:val="28"/>
          <w:szCs w:val="28"/>
        </w:rPr>
        <w:t>Корректировка связана с:</w:t>
      </w:r>
    </w:p>
    <w:p w14:paraId="33CB6703"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затрат на устройство сборного железобетонного забора ограждения, т. к. необходимость данных работ, проведенных в проекте-аналоге, не обоснована применительно к текущему технологическому присоединению.</w:t>
      </w:r>
    </w:p>
    <w:p w14:paraId="1D3BA7BF"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временных зданий и сооружений, т. к. отсутствуют обоснования их необходимости.</w:t>
      </w:r>
    </w:p>
    <w:p w14:paraId="149F1312"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затрат на зимнее удорожание, т. к. отсутствует подтверждение необходимости проведения работ в зимнее время.</w:t>
      </w:r>
    </w:p>
    <w:p w14:paraId="35AB545C"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 xml:space="preserve">Исключением затрат по </w:t>
      </w:r>
      <w:proofErr w:type="spellStart"/>
      <w:r w:rsidRPr="00820EAB">
        <w:rPr>
          <w:sz w:val="28"/>
          <w:szCs w:val="28"/>
        </w:rPr>
        <w:t>снегоборьбе</w:t>
      </w:r>
      <w:proofErr w:type="spellEnd"/>
      <w:r w:rsidRPr="00820EAB">
        <w:rPr>
          <w:sz w:val="28"/>
          <w:szCs w:val="28"/>
        </w:rPr>
        <w:t>, т. к. отсутствует подтверждение необходимости проведения работ в зимнее время.</w:t>
      </w:r>
    </w:p>
    <w:p w14:paraId="08D01774"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затрат на добровольное страхование, т. к. их включение носит рекомендательный характер.</w:t>
      </w:r>
    </w:p>
    <w:p w14:paraId="3220824D"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затрат на содержание дирекции, т. к. они ранее учтены в тарифе на передачу.</w:t>
      </w:r>
    </w:p>
    <w:p w14:paraId="2433908D"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Исключением непредвиденных затрат,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693D3D1F"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Корректировкой ошибочно примененных индексов при переводе цен.</w:t>
      </w:r>
    </w:p>
    <w:p w14:paraId="6D5ECE89" w14:textId="77777777" w:rsidR="00820EAB" w:rsidRPr="00820EAB" w:rsidRDefault="00820EAB" w:rsidP="00820EAB">
      <w:pPr>
        <w:numPr>
          <w:ilvl w:val="0"/>
          <w:numId w:val="7"/>
        </w:numPr>
        <w:spacing w:after="200" w:line="276" w:lineRule="auto"/>
        <w:jc w:val="both"/>
        <w:rPr>
          <w:sz w:val="28"/>
          <w:szCs w:val="28"/>
        </w:rPr>
      </w:pPr>
      <w:r w:rsidRPr="00820EAB">
        <w:rPr>
          <w:sz w:val="28"/>
          <w:szCs w:val="28"/>
        </w:rPr>
        <w:t xml:space="preserve">Корректировкой расчета удельной стоимости 1 </w:t>
      </w:r>
      <w:proofErr w:type="spellStart"/>
      <w:r w:rsidRPr="00820EAB">
        <w:rPr>
          <w:sz w:val="28"/>
          <w:szCs w:val="28"/>
        </w:rPr>
        <w:t>МВАр</w:t>
      </w:r>
      <w:proofErr w:type="spellEnd"/>
      <w:r w:rsidRPr="00820EAB">
        <w:rPr>
          <w:sz w:val="28"/>
          <w:szCs w:val="28"/>
        </w:rPr>
        <w:t xml:space="preserve"> исходя из необходимой мощности БСК – 10 </w:t>
      </w:r>
      <w:proofErr w:type="spellStart"/>
      <w:r w:rsidRPr="00820EAB">
        <w:rPr>
          <w:sz w:val="28"/>
          <w:szCs w:val="28"/>
        </w:rPr>
        <w:t>МВАр</w:t>
      </w:r>
      <w:proofErr w:type="spellEnd"/>
      <w:r w:rsidRPr="00820EAB">
        <w:rPr>
          <w:sz w:val="28"/>
          <w:szCs w:val="28"/>
        </w:rPr>
        <w:t>.</w:t>
      </w:r>
    </w:p>
    <w:p w14:paraId="69265CC5" w14:textId="77777777" w:rsidR="00820EAB" w:rsidRPr="00820EAB" w:rsidRDefault="00820EAB" w:rsidP="00820EAB">
      <w:pPr>
        <w:spacing w:line="276" w:lineRule="auto"/>
        <w:ind w:firstLine="720"/>
        <w:jc w:val="both"/>
        <w:rPr>
          <w:sz w:val="28"/>
          <w:szCs w:val="28"/>
        </w:rPr>
      </w:pPr>
    </w:p>
    <w:p w14:paraId="7FC1ED45"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DB86BFF" w14:textId="77777777" w:rsidR="00820EAB" w:rsidRPr="00820EAB" w:rsidRDefault="00820EAB" w:rsidP="00820EAB">
      <w:pPr>
        <w:spacing w:line="276" w:lineRule="auto"/>
        <w:ind w:firstLine="720"/>
        <w:jc w:val="both"/>
        <w:rPr>
          <w:sz w:val="28"/>
          <w:szCs w:val="28"/>
        </w:rPr>
      </w:pPr>
      <w:r w:rsidRPr="00820EAB">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37140043" w14:textId="77777777" w:rsidR="00820EAB" w:rsidRPr="00820EAB" w:rsidRDefault="00820EAB" w:rsidP="00820EAB">
      <w:pPr>
        <w:spacing w:line="276" w:lineRule="auto"/>
        <w:ind w:firstLine="720"/>
        <w:jc w:val="both"/>
        <w:rPr>
          <w:sz w:val="28"/>
          <w:szCs w:val="28"/>
        </w:rPr>
      </w:pPr>
      <w:r w:rsidRPr="00820EAB">
        <w:rPr>
          <w:sz w:val="28"/>
          <w:szCs w:val="28"/>
        </w:rPr>
        <w:t>Расчет стоимости работ по УНЦ представлен ниже.</w:t>
      </w:r>
    </w:p>
    <w:p w14:paraId="155AD007" w14:textId="77777777" w:rsidR="00820EAB" w:rsidRPr="00820EAB" w:rsidRDefault="00820EAB" w:rsidP="00820EAB">
      <w:pPr>
        <w:spacing w:line="276" w:lineRule="auto"/>
        <w:ind w:firstLine="720"/>
        <w:jc w:val="both"/>
        <w:rPr>
          <w:sz w:val="28"/>
          <w:szCs w:val="28"/>
        </w:rPr>
      </w:pPr>
    </w:p>
    <w:tbl>
      <w:tblPr>
        <w:tblW w:w="4939" w:type="pct"/>
        <w:tblLayout w:type="fixed"/>
        <w:tblLook w:val="04A0" w:firstRow="1" w:lastRow="0" w:firstColumn="1" w:lastColumn="0" w:noHBand="0" w:noVBand="1"/>
      </w:tblPr>
      <w:tblGrid>
        <w:gridCol w:w="518"/>
        <w:gridCol w:w="1276"/>
        <w:gridCol w:w="934"/>
        <w:gridCol w:w="1031"/>
        <w:gridCol w:w="1195"/>
        <w:gridCol w:w="1168"/>
        <w:gridCol w:w="1031"/>
        <w:gridCol w:w="770"/>
        <w:gridCol w:w="703"/>
        <w:gridCol w:w="1025"/>
      </w:tblGrid>
      <w:tr w:rsidR="00820EAB" w:rsidRPr="00820EAB" w14:paraId="58845293" w14:textId="77777777" w:rsidTr="00783F1F">
        <w:trPr>
          <w:trHeight w:val="20"/>
        </w:trPr>
        <w:tc>
          <w:tcPr>
            <w:tcW w:w="2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EB4D2C"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 п/п</w:t>
            </w:r>
          </w:p>
        </w:tc>
        <w:tc>
          <w:tcPr>
            <w:tcW w:w="661" w:type="pct"/>
            <w:tcBorders>
              <w:top w:val="single" w:sz="4" w:space="0" w:color="auto"/>
              <w:left w:val="nil"/>
              <w:bottom w:val="single" w:sz="4" w:space="0" w:color="auto"/>
              <w:right w:val="single" w:sz="4" w:space="0" w:color="auto"/>
            </w:tcBorders>
            <w:shd w:val="clear" w:color="auto" w:fill="auto"/>
            <w:vAlign w:val="center"/>
            <w:hideMark/>
          </w:tcPr>
          <w:p w14:paraId="78FC6666"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Наименование работ</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05F159F5"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Номер расценки</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714CC12"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Норматив цены по состоянию на 01.01.2018, тыс. руб.</w:t>
            </w:r>
          </w:p>
        </w:tc>
        <w:tc>
          <w:tcPr>
            <w:tcW w:w="619" w:type="pct"/>
            <w:tcBorders>
              <w:top w:val="single" w:sz="4" w:space="0" w:color="auto"/>
              <w:left w:val="nil"/>
              <w:bottom w:val="single" w:sz="4" w:space="0" w:color="auto"/>
              <w:right w:val="single" w:sz="4" w:space="0" w:color="auto"/>
            </w:tcBorders>
            <w:shd w:val="clear" w:color="auto" w:fill="auto"/>
            <w:vAlign w:val="center"/>
            <w:hideMark/>
          </w:tcPr>
          <w:p w14:paraId="13E58DA2"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Коэффициенты перехода (пересчета) от базового УНЦ к УНЦ субъектов РФ</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68773114"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 xml:space="preserve">Количество оборудования, </w:t>
            </w:r>
            <w:proofErr w:type="spellStart"/>
            <w:r w:rsidRPr="00820EAB">
              <w:rPr>
                <w:b/>
                <w:bCs/>
                <w:color w:val="000000"/>
                <w:sz w:val="20"/>
                <w:szCs w:val="20"/>
              </w:rPr>
              <w:t>МВАр</w:t>
            </w:r>
            <w:proofErr w:type="spellEnd"/>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3FA2B311"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Цена по состоянию на 01.01.2018, тыс. руб.</w:t>
            </w:r>
          </w:p>
        </w:tc>
        <w:tc>
          <w:tcPr>
            <w:tcW w:w="399" w:type="pct"/>
            <w:tcBorders>
              <w:top w:val="single" w:sz="4" w:space="0" w:color="auto"/>
              <w:left w:val="nil"/>
              <w:bottom w:val="single" w:sz="4" w:space="0" w:color="auto"/>
              <w:right w:val="single" w:sz="4" w:space="0" w:color="auto"/>
            </w:tcBorders>
            <w:shd w:val="clear" w:color="auto" w:fill="auto"/>
            <w:vAlign w:val="center"/>
            <w:hideMark/>
          </w:tcPr>
          <w:p w14:paraId="5FBC751B"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ИЦП (2018 г.)</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BE57628"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ИПЦ (2019 г.)</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0CF2C536"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Цена по состоянию на 01.01.2020, тыс. руб.</w:t>
            </w:r>
          </w:p>
        </w:tc>
      </w:tr>
      <w:tr w:rsidR="00820EAB" w:rsidRPr="00820EAB" w14:paraId="5DA1FE51" w14:textId="77777777" w:rsidTr="00783F1F">
        <w:trPr>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6760C6D0" w14:textId="77777777" w:rsidR="00820EAB" w:rsidRPr="00820EAB" w:rsidRDefault="00820EAB" w:rsidP="00820EAB">
            <w:pPr>
              <w:spacing w:line="276" w:lineRule="auto"/>
              <w:jc w:val="center"/>
              <w:rPr>
                <w:color w:val="000000"/>
                <w:sz w:val="20"/>
                <w:szCs w:val="20"/>
              </w:rPr>
            </w:pPr>
            <w:r w:rsidRPr="00820EAB">
              <w:rPr>
                <w:color w:val="000000"/>
                <w:sz w:val="20"/>
                <w:szCs w:val="20"/>
              </w:rPr>
              <w:t>1</w:t>
            </w:r>
          </w:p>
        </w:tc>
        <w:tc>
          <w:tcPr>
            <w:tcW w:w="4731" w:type="pct"/>
            <w:gridSpan w:val="9"/>
            <w:tcBorders>
              <w:top w:val="single" w:sz="4" w:space="0" w:color="auto"/>
              <w:left w:val="nil"/>
              <w:bottom w:val="single" w:sz="4" w:space="0" w:color="auto"/>
              <w:right w:val="single" w:sz="4" w:space="0" w:color="000000"/>
            </w:tcBorders>
            <w:shd w:val="clear" w:color="auto" w:fill="auto"/>
            <w:vAlign w:val="center"/>
            <w:hideMark/>
          </w:tcPr>
          <w:p w14:paraId="06B80B9B" w14:textId="77777777" w:rsidR="00820EAB" w:rsidRPr="00820EAB" w:rsidRDefault="00820EAB" w:rsidP="00820EAB">
            <w:pPr>
              <w:spacing w:line="276" w:lineRule="auto"/>
              <w:rPr>
                <w:color w:val="000000"/>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p>
        </w:tc>
      </w:tr>
      <w:tr w:rsidR="00820EAB" w:rsidRPr="00820EAB" w14:paraId="09F13BA5" w14:textId="77777777" w:rsidTr="00783F1F">
        <w:trPr>
          <w:trHeigh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2AA64E6E" w14:textId="77777777" w:rsidR="00820EAB" w:rsidRPr="00820EAB" w:rsidRDefault="00820EAB" w:rsidP="00820EAB">
            <w:pPr>
              <w:spacing w:line="276" w:lineRule="auto"/>
              <w:jc w:val="center"/>
              <w:rPr>
                <w:color w:val="000000"/>
                <w:sz w:val="20"/>
                <w:szCs w:val="20"/>
              </w:rPr>
            </w:pPr>
            <w:r w:rsidRPr="00820EAB">
              <w:rPr>
                <w:color w:val="000000"/>
                <w:sz w:val="20"/>
                <w:szCs w:val="20"/>
              </w:rPr>
              <w:t> </w:t>
            </w:r>
          </w:p>
        </w:tc>
        <w:tc>
          <w:tcPr>
            <w:tcW w:w="661" w:type="pct"/>
            <w:tcBorders>
              <w:top w:val="nil"/>
              <w:left w:val="nil"/>
              <w:bottom w:val="single" w:sz="4" w:space="0" w:color="auto"/>
              <w:right w:val="single" w:sz="4" w:space="0" w:color="auto"/>
            </w:tcBorders>
            <w:shd w:val="clear" w:color="auto" w:fill="auto"/>
            <w:vAlign w:val="center"/>
            <w:hideMark/>
          </w:tcPr>
          <w:p w14:paraId="491BA61B" w14:textId="77777777" w:rsidR="00820EAB" w:rsidRPr="00820EAB" w:rsidRDefault="00820EAB" w:rsidP="00820EAB">
            <w:pPr>
              <w:spacing w:line="276" w:lineRule="auto"/>
              <w:rPr>
                <w:color w:val="000000"/>
                <w:sz w:val="20"/>
                <w:szCs w:val="20"/>
              </w:rPr>
            </w:pPr>
            <w:r w:rsidRPr="00820EAB">
              <w:rPr>
                <w:color w:val="000000"/>
                <w:sz w:val="20"/>
                <w:szCs w:val="20"/>
              </w:rPr>
              <w:t xml:space="preserve">УНЦ КРМ 6 - 35 </w:t>
            </w:r>
            <w:proofErr w:type="spellStart"/>
            <w:r w:rsidRPr="00820EAB">
              <w:rPr>
                <w:color w:val="000000"/>
                <w:sz w:val="20"/>
                <w:szCs w:val="20"/>
              </w:rPr>
              <w:t>кВ</w:t>
            </w:r>
            <w:proofErr w:type="spellEnd"/>
          </w:p>
        </w:tc>
        <w:tc>
          <w:tcPr>
            <w:tcW w:w="484" w:type="pct"/>
            <w:tcBorders>
              <w:top w:val="nil"/>
              <w:left w:val="nil"/>
              <w:bottom w:val="single" w:sz="4" w:space="0" w:color="auto"/>
              <w:right w:val="single" w:sz="4" w:space="0" w:color="auto"/>
            </w:tcBorders>
            <w:shd w:val="clear" w:color="auto" w:fill="auto"/>
            <w:vAlign w:val="center"/>
            <w:hideMark/>
          </w:tcPr>
          <w:p w14:paraId="44C032F9" w14:textId="77777777" w:rsidR="00820EAB" w:rsidRPr="00820EAB" w:rsidRDefault="00820EAB" w:rsidP="00820EAB">
            <w:pPr>
              <w:spacing w:line="276" w:lineRule="auto"/>
              <w:jc w:val="center"/>
              <w:rPr>
                <w:color w:val="000000"/>
                <w:sz w:val="20"/>
                <w:szCs w:val="20"/>
              </w:rPr>
            </w:pPr>
            <w:r w:rsidRPr="00820EAB">
              <w:rPr>
                <w:color w:val="000000"/>
                <w:sz w:val="20"/>
                <w:szCs w:val="20"/>
              </w:rPr>
              <w:t>Р5-01</w:t>
            </w:r>
          </w:p>
        </w:tc>
        <w:tc>
          <w:tcPr>
            <w:tcW w:w="534" w:type="pct"/>
            <w:tcBorders>
              <w:top w:val="nil"/>
              <w:left w:val="nil"/>
              <w:bottom w:val="single" w:sz="4" w:space="0" w:color="auto"/>
              <w:right w:val="single" w:sz="4" w:space="0" w:color="auto"/>
            </w:tcBorders>
            <w:shd w:val="clear" w:color="auto" w:fill="auto"/>
            <w:vAlign w:val="center"/>
            <w:hideMark/>
          </w:tcPr>
          <w:p w14:paraId="1C705A25" w14:textId="77777777" w:rsidR="00820EAB" w:rsidRPr="00820EAB" w:rsidRDefault="00820EAB" w:rsidP="00820EAB">
            <w:pPr>
              <w:spacing w:line="276" w:lineRule="auto"/>
              <w:jc w:val="center"/>
              <w:rPr>
                <w:color w:val="000000"/>
                <w:sz w:val="20"/>
                <w:szCs w:val="20"/>
              </w:rPr>
            </w:pPr>
            <w:r w:rsidRPr="00820EAB">
              <w:rPr>
                <w:color w:val="000000"/>
                <w:sz w:val="20"/>
                <w:szCs w:val="20"/>
              </w:rPr>
              <w:t>386</w:t>
            </w:r>
          </w:p>
        </w:tc>
        <w:tc>
          <w:tcPr>
            <w:tcW w:w="619" w:type="pct"/>
            <w:tcBorders>
              <w:top w:val="nil"/>
              <w:left w:val="nil"/>
              <w:bottom w:val="single" w:sz="4" w:space="0" w:color="auto"/>
              <w:right w:val="single" w:sz="4" w:space="0" w:color="auto"/>
            </w:tcBorders>
            <w:shd w:val="clear" w:color="auto" w:fill="auto"/>
            <w:vAlign w:val="center"/>
            <w:hideMark/>
          </w:tcPr>
          <w:p w14:paraId="1D3EEF32" w14:textId="77777777" w:rsidR="00820EAB" w:rsidRPr="00820EAB" w:rsidRDefault="00820EAB" w:rsidP="00820EAB">
            <w:pPr>
              <w:spacing w:line="276" w:lineRule="auto"/>
              <w:jc w:val="center"/>
              <w:rPr>
                <w:color w:val="000000"/>
                <w:sz w:val="20"/>
                <w:szCs w:val="20"/>
              </w:rPr>
            </w:pPr>
            <w:r w:rsidRPr="00820EAB">
              <w:rPr>
                <w:color w:val="000000"/>
                <w:sz w:val="20"/>
                <w:szCs w:val="20"/>
              </w:rPr>
              <w:t>1,05</w:t>
            </w:r>
          </w:p>
        </w:tc>
        <w:tc>
          <w:tcPr>
            <w:tcW w:w="605" w:type="pct"/>
            <w:tcBorders>
              <w:top w:val="nil"/>
              <w:left w:val="nil"/>
              <w:bottom w:val="single" w:sz="4" w:space="0" w:color="auto"/>
              <w:right w:val="single" w:sz="4" w:space="0" w:color="auto"/>
            </w:tcBorders>
            <w:shd w:val="clear" w:color="auto" w:fill="auto"/>
            <w:vAlign w:val="center"/>
            <w:hideMark/>
          </w:tcPr>
          <w:p w14:paraId="126B1C05" w14:textId="77777777" w:rsidR="00820EAB" w:rsidRPr="00820EAB" w:rsidRDefault="00820EAB" w:rsidP="00820EAB">
            <w:pPr>
              <w:spacing w:line="276" w:lineRule="auto"/>
              <w:jc w:val="center"/>
              <w:rPr>
                <w:color w:val="000000"/>
                <w:sz w:val="20"/>
                <w:szCs w:val="20"/>
              </w:rPr>
            </w:pPr>
            <w:r w:rsidRPr="00820EAB">
              <w:rPr>
                <w:color w:val="000000"/>
                <w:sz w:val="20"/>
                <w:szCs w:val="20"/>
              </w:rPr>
              <w:t>10</w:t>
            </w:r>
          </w:p>
        </w:tc>
        <w:tc>
          <w:tcPr>
            <w:tcW w:w="534" w:type="pct"/>
            <w:tcBorders>
              <w:top w:val="nil"/>
              <w:left w:val="nil"/>
              <w:bottom w:val="single" w:sz="4" w:space="0" w:color="auto"/>
              <w:right w:val="single" w:sz="4" w:space="0" w:color="auto"/>
            </w:tcBorders>
            <w:shd w:val="clear" w:color="auto" w:fill="auto"/>
            <w:vAlign w:val="center"/>
            <w:hideMark/>
          </w:tcPr>
          <w:p w14:paraId="321EB0E7" w14:textId="77777777" w:rsidR="00820EAB" w:rsidRPr="00820EAB" w:rsidRDefault="00820EAB" w:rsidP="00820EAB">
            <w:pPr>
              <w:spacing w:line="276" w:lineRule="auto"/>
              <w:jc w:val="center"/>
              <w:rPr>
                <w:color w:val="000000"/>
                <w:sz w:val="20"/>
                <w:szCs w:val="20"/>
              </w:rPr>
            </w:pPr>
            <w:r w:rsidRPr="00820EAB">
              <w:rPr>
                <w:color w:val="000000"/>
                <w:sz w:val="20"/>
                <w:szCs w:val="20"/>
              </w:rPr>
              <w:t>4 053,000</w:t>
            </w:r>
          </w:p>
        </w:tc>
        <w:tc>
          <w:tcPr>
            <w:tcW w:w="399" w:type="pct"/>
            <w:tcBorders>
              <w:top w:val="nil"/>
              <w:left w:val="nil"/>
              <w:bottom w:val="single" w:sz="4" w:space="0" w:color="auto"/>
              <w:right w:val="single" w:sz="4" w:space="0" w:color="auto"/>
            </w:tcBorders>
            <w:shd w:val="clear" w:color="auto" w:fill="auto"/>
            <w:vAlign w:val="center"/>
            <w:hideMark/>
          </w:tcPr>
          <w:p w14:paraId="5E755386" w14:textId="77777777" w:rsidR="00820EAB" w:rsidRPr="00820EAB" w:rsidRDefault="00820EAB" w:rsidP="00820EAB">
            <w:pPr>
              <w:spacing w:line="276" w:lineRule="auto"/>
              <w:jc w:val="center"/>
              <w:rPr>
                <w:color w:val="000000"/>
                <w:sz w:val="20"/>
                <w:szCs w:val="20"/>
              </w:rPr>
            </w:pPr>
            <w:r w:rsidRPr="00820EAB">
              <w:rPr>
                <w:color w:val="000000"/>
                <w:sz w:val="20"/>
                <w:szCs w:val="20"/>
              </w:rPr>
              <w:t>1,051</w:t>
            </w:r>
          </w:p>
        </w:tc>
        <w:tc>
          <w:tcPr>
            <w:tcW w:w="364" w:type="pct"/>
            <w:tcBorders>
              <w:top w:val="nil"/>
              <w:left w:val="nil"/>
              <w:bottom w:val="single" w:sz="4" w:space="0" w:color="auto"/>
              <w:right w:val="single" w:sz="4" w:space="0" w:color="auto"/>
            </w:tcBorders>
            <w:shd w:val="clear" w:color="auto" w:fill="auto"/>
            <w:vAlign w:val="center"/>
            <w:hideMark/>
          </w:tcPr>
          <w:p w14:paraId="56123211" w14:textId="77777777" w:rsidR="00820EAB" w:rsidRPr="00820EAB" w:rsidRDefault="00820EAB" w:rsidP="00820EAB">
            <w:pPr>
              <w:spacing w:line="276" w:lineRule="auto"/>
              <w:jc w:val="center"/>
              <w:rPr>
                <w:color w:val="000000"/>
                <w:sz w:val="20"/>
                <w:szCs w:val="20"/>
              </w:rPr>
            </w:pPr>
            <w:r w:rsidRPr="00820EAB">
              <w:rPr>
                <w:color w:val="000000"/>
                <w:sz w:val="20"/>
                <w:szCs w:val="20"/>
              </w:rPr>
              <w:t>1,047</w:t>
            </w:r>
          </w:p>
        </w:tc>
        <w:tc>
          <w:tcPr>
            <w:tcW w:w="531" w:type="pct"/>
            <w:tcBorders>
              <w:top w:val="nil"/>
              <w:left w:val="nil"/>
              <w:bottom w:val="single" w:sz="4" w:space="0" w:color="auto"/>
              <w:right w:val="single" w:sz="4" w:space="0" w:color="auto"/>
            </w:tcBorders>
            <w:shd w:val="clear" w:color="auto" w:fill="auto"/>
            <w:vAlign w:val="center"/>
            <w:hideMark/>
          </w:tcPr>
          <w:p w14:paraId="13178FB8" w14:textId="77777777" w:rsidR="00820EAB" w:rsidRPr="00820EAB" w:rsidRDefault="00820EAB" w:rsidP="00820EAB">
            <w:pPr>
              <w:spacing w:line="276" w:lineRule="auto"/>
              <w:jc w:val="center"/>
              <w:rPr>
                <w:color w:val="000000"/>
                <w:sz w:val="20"/>
                <w:szCs w:val="20"/>
              </w:rPr>
            </w:pPr>
            <w:r w:rsidRPr="00820EAB">
              <w:rPr>
                <w:color w:val="000000"/>
                <w:sz w:val="20"/>
                <w:szCs w:val="20"/>
              </w:rPr>
              <w:t>4 459,909</w:t>
            </w:r>
          </w:p>
        </w:tc>
      </w:tr>
      <w:tr w:rsidR="00820EAB" w:rsidRPr="00820EAB" w14:paraId="797F207C" w14:textId="77777777" w:rsidTr="00783F1F">
        <w:trPr>
          <w:trHeight w:val="20"/>
        </w:trPr>
        <w:tc>
          <w:tcPr>
            <w:tcW w:w="4469"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689EC75" w14:textId="77777777" w:rsidR="00820EAB" w:rsidRPr="00820EAB" w:rsidRDefault="00820EAB" w:rsidP="00820EAB">
            <w:pPr>
              <w:spacing w:line="276" w:lineRule="auto"/>
              <w:rPr>
                <w:b/>
                <w:bCs/>
                <w:color w:val="000000"/>
                <w:sz w:val="20"/>
                <w:szCs w:val="20"/>
              </w:rPr>
            </w:pPr>
            <w:r w:rsidRPr="00820EAB">
              <w:rPr>
                <w:b/>
                <w:bCs/>
                <w:color w:val="000000"/>
                <w:sz w:val="20"/>
                <w:szCs w:val="20"/>
              </w:rPr>
              <w:t>ВСЕГО</w:t>
            </w:r>
          </w:p>
        </w:tc>
        <w:tc>
          <w:tcPr>
            <w:tcW w:w="531" w:type="pct"/>
            <w:tcBorders>
              <w:top w:val="nil"/>
              <w:left w:val="nil"/>
              <w:bottom w:val="single" w:sz="4" w:space="0" w:color="auto"/>
              <w:right w:val="single" w:sz="4" w:space="0" w:color="auto"/>
            </w:tcBorders>
            <w:shd w:val="clear" w:color="auto" w:fill="auto"/>
            <w:vAlign w:val="center"/>
            <w:hideMark/>
          </w:tcPr>
          <w:p w14:paraId="7440EADD" w14:textId="77777777" w:rsidR="00820EAB" w:rsidRPr="00820EAB" w:rsidRDefault="00820EAB" w:rsidP="00820EAB">
            <w:pPr>
              <w:spacing w:line="276" w:lineRule="auto"/>
              <w:jc w:val="center"/>
              <w:rPr>
                <w:b/>
                <w:bCs/>
                <w:color w:val="000000"/>
                <w:sz w:val="20"/>
                <w:szCs w:val="20"/>
              </w:rPr>
            </w:pPr>
            <w:r w:rsidRPr="00820EAB">
              <w:rPr>
                <w:b/>
                <w:bCs/>
                <w:color w:val="000000"/>
                <w:sz w:val="20"/>
                <w:szCs w:val="20"/>
              </w:rPr>
              <w:t>4 459,909</w:t>
            </w:r>
          </w:p>
        </w:tc>
      </w:tr>
    </w:tbl>
    <w:p w14:paraId="1D0E2D29" w14:textId="77777777" w:rsidR="00820EAB" w:rsidRPr="00820EAB" w:rsidRDefault="00820EAB" w:rsidP="00820EAB">
      <w:pPr>
        <w:spacing w:line="276" w:lineRule="auto"/>
        <w:ind w:firstLine="720"/>
        <w:jc w:val="both"/>
        <w:rPr>
          <w:sz w:val="28"/>
          <w:szCs w:val="28"/>
        </w:rPr>
      </w:pPr>
    </w:p>
    <w:p w14:paraId="43E737F7" w14:textId="77777777" w:rsidR="00820EAB" w:rsidRPr="00820EAB" w:rsidRDefault="00820EAB" w:rsidP="00820EAB">
      <w:pPr>
        <w:spacing w:line="276" w:lineRule="auto"/>
        <w:ind w:firstLine="720"/>
        <w:jc w:val="both"/>
        <w:rPr>
          <w:sz w:val="28"/>
          <w:szCs w:val="28"/>
        </w:rPr>
      </w:pPr>
      <w:r w:rsidRPr="00820EAB">
        <w:rPr>
          <w:sz w:val="28"/>
          <w:szCs w:val="28"/>
        </w:rPr>
        <w:t>Сравнительный анализ стоимости работ по сметным расчетам и по УНЦ представлен ниже.</w:t>
      </w:r>
    </w:p>
    <w:p w14:paraId="185ACFCE" w14:textId="77777777" w:rsidR="00820EAB" w:rsidRPr="00820EAB" w:rsidRDefault="00820EAB" w:rsidP="00820EAB">
      <w:pPr>
        <w:spacing w:line="276" w:lineRule="auto"/>
        <w:ind w:firstLine="720"/>
        <w:jc w:val="both"/>
        <w:rPr>
          <w:sz w:val="28"/>
          <w:szCs w:val="28"/>
        </w:rPr>
      </w:pPr>
    </w:p>
    <w:tbl>
      <w:tblPr>
        <w:tblW w:w="9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746"/>
        <w:gridCol w:w="1774"/>
        <w:gridCol w:w="1511"/>
        <w:gridCol w:w="1431"/>
      </w:tblGrid>
      <w:tr w:rsidR="00820EAB" w:rsidRPr="00820EAB" w14:paraId="7806FC6E" w14:textId="77777777" w:rsidTr="00783F1F">
        <w:trPr>
          <w:jc w:val="right"/>
        </w:trPr>
        <w:tc>
          <w:tcPr>
            <w:tcW w:w="534" w:type="dxa"/>
            <w:shd w:val="clear" w:color="auto" w:fill="auto"/>
            <w:vAlign w:val="center"/>
          </w:tcPr>
          <w:p w14:paraId="6EE2D9D7" w14:textId="77777777" w:rsidR="00820EAB" w:rsidRPr="00820EAB" w:rsidRDefault="00820EAB" w:rsidP="00820EAB">
            <w:pPr>
              <w:spacing w:line="276" w:lineRule="auto"/>
              <w:jc w:val="center"/>
              <w:rPr>
                <w:rFonts w:eastAsia="Calibri"/>
                <w:sz w:val="20"/>
                <w:szCs w:val="20"/>
              </w:rPr>
            </w:pPr>
            <w:r w:rsidRPr="00820EAB">
              <w:rPr>
                <w:rFonts w:eastAsia="Calibri"/>
                <w:sz w:val="20"/>
                <w:szCs w:val="20"/>
              </w:rPr>
              <w:t>№ п/п</w:t>
            </w:r>
          </w:p>
        </w:tc>
        <w:tc>
          <w:tcPr>
            <w:tcW w:w="4746" w:type="dxa"/>
            <w:shd w:val="clear" w:color="auto" w:fill="auto"/>
            <w:vAlign w:val="center"/>
          </w:tcPr>
          <w:p w14:paraId="0FCBFC4D" w14:textId="77777777" w:rsidR="00820EAB" w:rsidRPr="00820EAB" w:rsidRDefault="00820EAB" w:rsidP="00820EAB">
            <w:pPr>
              <w:spacing w:line="276" w:lineRule="auto"/>
              <w:jc w:val="center"/>
              <w:rPr>
                <w:rFonts w:eastAsia="Calibri"/>
                <w:sz w:val="20"/>
                <w:szCs w:val="20"/>
              </w:rPr>
            </w:pPr>
            <w:r w:rsidRPr="00820EAB">
              <w:rPr>
                <w:rFonts w:eastAsia="Calibri"/>
                <w:color w:val="000000"/>
                <w:sz w:val="20"/>
                <w:szCs w:val="20"/>
              </w:rPr>
              <w:t>Наименование работ</w:t>
            </w:r>
          </w:p>
        </w:tc>
        <w:tc>
          <w:tcPr>
            <w:tcW w:w="1774" w:type="dxa"/>
            <w:shd w:val="clear" w:color="auto" w:fill="auto"/>
            <w:vAlign w:val="center"/>
          </w:tcPr>
          <w:p w14:paraId="1F9ADEBB" w14:textId="77777777" w:rsidR="00820EAB" w:rsidRPr="00820EAB" w:rsidRDefault="00820EAB" w:rsidP="00820EAB">
            <w:pPr>
              <w:spacing w:line="276" w:lineRule="auto"/>
              <w:jc w:val="center"/>
              <w:rPr>
                <w:rFonts w:eastAsia="Calibri"/>
                <w:sz w:val="20"/>
                <w:szCs w:val="20"/>
              </w:rPr>
            </w:pPr>
            <w:r w:rsidRPr="00820EAB">
              <w:rPr>
                <w:rFonts w:eastAsia="Calibri"/>
                <w:sz w:val="20"/>
                <w:szCs w:val="20"/>
              </w:rPr>
              <w:t>Стоимость по сметам, тыс. руб.</w:t>
            </w:r>
          </w:p>
        </w:tc>
        <w:tc>
          <w:tcPr>
            <w:tcW w:w="1511" w:type="dxa"/>
            <w:shd w:val="clear" w:color="auto" w:fill="auto"/>
            <w:vAlign w:val="center"/>
          </w:tcPr>
          <w:p w14:paraId="135F6DB9" w14:textId="77777777" w:rsidR="00820EAB" w:rsidRPr="00820EAB" w:rsidRDefault="00820EAB" w:rsidP="00820EAB">
            <w:pPr>
              <w:spacing w:line="276" w:lineRule="auto"/>
              <w:jc w:val="center"/>
              <w:rPr>
                <w:rFonts w:eastAsia="Calibri"/>
                <w:sz w:val="20"/>
                <w:szCs w:val="20"/>
              </w:rPr>
            </w:pPr>
            <w:r w:rsidRPr="00820EAB">
              <w:rPr>
                <w:rFonts w:eastAsia="Calibri"/>
                <w:sz w:val="20"/>
                <w:szCs w:val="20"/>
              </w:rPr>
              <w:t>Стоимость по УНЦ, тыс. руб.</w:t>
            </w:r>
          </w:p>
        </w:tc>
        <w:tc>
          <w:tcPr>
            <w:tcW w:w="1431" w:type="dxa"/>
            <w:shd w:val="clear" w:color="auto" w:fill="auto"/>
            <w:vAlign w:val="center"/>
          </w:tcPr>
          <w:p w14:paraId="4F01181D" w14:textId="77777777" w:rsidR="00820EAB" w:rsidRPr="00820EAB" w:rsidRDefault="00820EAB" w:rsidP="00820EAB">
            <w:pPr>
              <w:spacing w:line="276" w:lineRule="auto"/>
              <w:jc w:val="center"/>
              <w:rPr>
                <w:rFonts w:eastAsia="Calibri"/>
                <w:sz w:val="20"/>
                <w:szCs w:val="20"/>
              </w:rPr>
            </w:pPr>
            <w:r w:rsidRPr="00820EAB">
              <w:rPr>
                <w:rFonts w:eastAsia="Calibri"/>
                <w:sz w:val="20"/>
                <w:szCs w:val="20"/>
              </w:rPr>
              <w:t>Принято РЭК, тыс. руб.</w:t>
            </w:r>
          </w:p>
        </w:tc>
      </w:tr>
      <w:tr w:rsidR="00820EAB" w:rsidRPr="00820EAB" w14:paraId="2BF7A837" w14:textId="77777777" w:rsidTr="00783F1F">
        <w:trPr>
          <w:jc w:val="right"/>
        </w:trPr>
        <w:tc>
          <w:tcPr>
            <w:tcW w:w="534" w:type="dxa"/>
            <w:shd w:val="clear" w:color="auto" w:fill="auto"/>
            <w:vAlign w:val="center"/>
          </w:tcPr>
          <w:p w14:paraId="3F0EF761" w14:textId="77777777" w:rsidR="00820EAB" w:rsidRPr="00820EAB" w:rsidRDefault="00820EAB" w:rsidP="00820EAB">
            <w:pPr>
              <w:spacing w:line="276" w:lineRule="auto"/>
              <w:jc w:val="center"/>
              <w:rPr>
                <w:rFonts w:eastAsia="Calibri"/>
                <w:sz w:val="20"/>
                <w:szCs w:val="20"/>
              </w:rPr>
            </w:pPr>
            <w:r w:rsidRPr="00820EAB">
              <w:rPr>
                <w:rFonts w:eastAsia="Calibri"/>
                <w:sz w:val="20"/>
                <w:szCs w:val="20"/>
              </w:rPr>
              <w:t>1</w:t>
            </w:r>
          </w:p>
        </w:tc>
        <w:tc>
          <w:tcPr>
            <w:tcW w:w="4746" w:type="dxa"/>
            <w:shd w:val="clear" w:color="auto" w:fill="auto"/>
            <w:vAlign w:val="center"/>
          </w:tcPr>
          <w:p w14:paraId="3C3521F9" w14:textId="77777777" w:rsidR="00820EAB" w:rsidRPr="00820EAB" w:rsidRDefault="00820EAB" w:rsidP="00820EAB">
            <w:pPr>
              <w:spacing w:line="276" w:lineRule="auto"/>
              <w:rPr>
                <w:rFonts w:eastAsia="Calibri"/>
                <w:sz w:val="20"/>
                <w:szCs w:val="20"/>
              </w:rPr>
            </w:pPr>
            <w:r w:rsidRPr="00820EAB">
              <w:rPr>
                <w:color w:val="000000"/>
                <w:sz w:val="20"/>
                <w:szCs w:val="20"/>
              </w:rPr>
              <w:t xml:space="preserve">Реконструкция РУ-35 </w:t>
            </w:r>
            <w:proofErr w:type="spellStart"/>
            <w:r w:rsidRPr="00820EAB">
              <w:rPr>
                <w:color w:val="000000"/>
                <w:sz w:val="20"/>
                <w:szCs w:val="20"/>
              </w:rPr>
              <w:t>кВ</w:t>
            </w:r>
            <w:proofErr w:type="spellEnd"/>
            <w:r w:rsidRPr="00820EAB">
              <w:rPr>
                <w:color w:val="000000"/>
                <w:sz w:val="20"/>
                <w:szCs w:val="20"/>
              </w:rPr>
              <w:t xml:space="preserve"> на ПС 35 </w:t>
            </w:r>
            <w:proofErr w:type="spellStart"/>
            <w:r w:rsidRPr="00820EAB">
              <w:rPr>
                <w:color w:val="000000"/>
                <w:sz w:val="20"/>
                <w:szCs w:val="20"/>
              </w:rPr>
              <w:t>кВ</w:t>
            </w:r>
            <w:proofErr w:type="spellEnd"/>
            <w:r w:rsidRPr="00820EAB">
              <w:rPr>
                <w:color w:val="000000"/>
                <w:sz w:val="20"/>
                <w:szCs w:val="20"/>
              </w:rPr>
              <w:t xml:space="preserve"> «</w:t>
            </w:r>
            <w:proofErr w:type="spellStart"/>
            <w:r w:rsidRPr="00820EAB">
              <w:rPr>
                <w:color w:val="000000"/>
                <w:sz w:val="20"/>
                <w:szCs w:val="20"/>
              </w:rPr>
              <w:t>Подгорновская</w:t>
            </w:r>
            <w:proofErr w:type="spellEnd"/>
            <w:r w:rsidRPr="00820EAB">
              <w:rPr>
                <w:color w:val="000000"/>
                <w:sz w:val="20"/>
                <w:szCs w:val="20"/>
              </w:rPr>
              <w:t xml:space="preserve">» в части установки БСК на шинах 35 </w:t>
            </w:r>
            <w:proofErr w:type="spellStart"/>
            <w:r w:rsidRPr="00820EAB">
              <w:rPr>
                <w:color w:val="000000"/>
                <w:sz w:val="20"/>
                <w:szCs w:val="20"/>
              </w:rPr>
              <w:t>кВ.</w:t>
            </w:r>
            <w:proofErr w:type="spellEnd"/>
          </w:p>
        </w:tc>
        <w:tc>
          <w:tcPr>
            <w:tcW w:w="1774" w:type="dxa"/>
            <w:shd w:val="clear" w:color="auto" w:fill="auto"/>
            <w:vAlign w:val="center"/>
          </w:tcPr>
          <w:p w14:paraId="5D653036" w14:textId="77777777" w:rsidR="00820EAB" w:rsidRPr="00820EAB" w:rsidRDefault="00820EAB" w:rsidP="00820EAB">
            <w:pPr>
              <w:spacing w:line="276" w:lineRule="auto"/>
              <w:jc w:val="right"/>
              <w:rPr>
                <w:rFonts w:eastAsia="Calibri"/>
                <w:sz w:val="20"/>
                <w:szCs w:val="20"/>
              </w:rPr>
            </w:pPr>
            <w:r w:rsidRPr="00820EAB">
              <w:rPr>
                <w:rFonts w:eastAsia="Calibri"/>
                <w:sz w:val="20"/>
                <w:szCs w:val="20"/>
              </w:rPr>
              <w:t>14 825,792</w:t>
            </w:r>
          </w:p>
        </w:tc>
        <w:tc>
          <w:tcPr>
            <w:tcW w:w="1511" w:type="dxa"/>
            <w:shd w:val="clear" w:color="auto" w:fill="auto"/>
            <w:vAlign w:val="center"/>
          </w:tcPr>
          <w:p w14:paraId="0DF770E5" w14:textId="77777777" w:rsidR="00820EAB" w:rsidRPr="00820EAB" w:rsidRDefault="00820EAB" w:rsidP="00820EAB">
            <w:pPr>
              <w:spacing w:line="276" w:lineRule="auto"/>
              <w:jc w:val="right"/>
              <w:rPr>
                <w:rFonts w:eastAsia="Calibri"/>
                <w:sz w:val="20"/>
                <w:szCs w:val="20"/>
              </w:rPr>
            </w:pPr>
            <w:r w:rsidRPr="00820EAB">
              <w:rPr>
                <w:bCs/>
                <w:sz w:val="20"/>
                <w:szCs w:val="20"/>
              </w:rPr>
              <w:t>4 459,909</w:t>
            </w:r>
          </w:p>
        </w:tc>
        <w:tc>
          <w:tcPr>
            <w:tcW w:w="1431" w:type="dxa"/>
            <w:shd w:val="clear" w:color="auto" w:fill="auto"/>
            <w:vAlign w:val="center"/>
          </w:tcPr>
          <w:p w14:paraId="68B2BC88" w14:textId="77777777" w:rsidR="00820EAB" w:rsidRPr="00820EAB" w:rsidRDefault="00820EAB" w:rsidP="00820EAB">
            <w:pPr>
              <w:spacing w:line="276" w:lineRule="auto"/>
              <w:jc w:val="right"/>
              <w:rPr>
                <w:rFonts w:eastAsia="Calibri"/>
                <w:sz w:val="20"/>
                <w:szCs w:val="20"/>
              </w:rPr>
            </w:pPr>
            <w:r w:rsidRPr="00820EAB">
              <w:rPr>
                <w:bCs/>
                <w:sz w:val="20"/>
                <w:szCs w:val="20"/>
              </w:rPr>
              <w:t>4 459,909</w:t>
            </w:r>
          </w:p>
        </w:tc>
      </w:tr>
      <w:tr w:rsidR="00820EAB" w:rsidRPr="00820EAB" w14:paraId="346B6D2A" w14:textId="77777777" w:rsidTr="00783F1F">
        <w:trPr>
          <w:jc w:val="right"/>
        </w:trPr>
        <w:tc>
          <w:tcPr>
            <w:tcW w:w="5280" w:type="dxa"/>
            <w:gridSpan w:val="2"/>
            <w:shd w:val="clear" w:color="auto" w:fill="auto"/>
            <w:vAlign w:val="center"/>
          </w:tcPr>
          <w:p w14:paraId="56FD14A7" w14:textId="77777777" w:rsidR="00820EAB" w:rsidRPr="00820EAB" w:rsidRDefault="00820EAB" w:rsidP="00820EAB">
            <w:pPr>
              <w:spacing w:line="276" w:lineRule="auto"/>
              <w:rPr>
                <w:rFonts w:eastAsia="Calibri"/>
                <w:b/>
                <w:sz w:val="20"/>
                <w:szCs w:val="20"/>
              </w:rPr>
            </w:pPr>
            <w:r w:rsidRPr="00820EAB">
              <w:rPr>
                <w:rFonts w:eastAsia="Calibri"/>
                <w:b/>
                <w:sz w:val="20"/>
                <w:szCs w:val="20"/>
              </w:rPr>
              <w:t>ВСЕГО</w:t>
            </w:r>
          </w:p>
        </w:tc>
        <w:tc>
          <w:tcPr>
            <w:tcW w:w="1774" w:type="dxa"/>
            <w:shd w:val="clear" w:color="auto" w:fill="auto"/>
            <w:vAlign w:val="center"/>
          </w:tcPr>
          <w:p w14:paraId="460E403B" w14:textId="77777777" w:rsidR="00820EAB" w:rsidRPr="00820EAB" w:rsidRDefault="00820EAB" w:rsidP="00820EAB">
            <w:pPr>
              <w:spacing w:line="276" w:lineRule="auto"/>
              <w:jc w:val="right"/>
              <w:rPr>
                <w:rFonts w:eastAsia="Calibri"/>
                <w:b/>
                <w:sz w:val="20"/>
                <w:szCs w:val="20"/>
              </w:rPr>
            </w:pPr>
            <w:r w:rsidRPr="00820EAB">
              <w:rPr>
                <w:rFonts w:eastAsia="Calibri"/>
                <w:b/>
                <w:sz w:val="20"/>
                <w:szCs w:val="20"/>
              </w:rPr>
              <w:t>14 825,792</w:t>
            </w:r>
          </w:p>
        </w:tc>
        <w:tc>
          <w:tcPr>
            <w:tcW w:w="1511" w:type="dxa"/>
            <w:shd w:val="clear" w:color="auto" w:fill="auto"/>
            <w:vAlign w:val="center"/>
          </w:tcPr>
          <w:p w14:paraId="2BC2F10D" w14:textId="77777777" w:rsidR="00820EAB" w:rsidRPr="00820EAB" w:rsidRDefault="00820EAB" w:rsidP="00820EAB">
            <w:pPr>
              <w:spacing w:line="276" w:lineRule="auto"/>
              <w:jc w:val="right"/>
              <w:rPr>
                <w:rFonts w:eastAsia="Calibri"/>
                <w:b/>
                <w:sz w:val="20"/>
                <w:szCs w:val="20"/>
              </w:rPr>
            </w:pPr>
            <w:r w:rsidRPr="00820EAB">
              <w:rPr>
                <w:b/>
                <w:bCs/>
                <w:sz w:val="20"/>
                <w:szCs w:val="20"/>
              </w:rPr>
              <w:t>4 459,909</w:t>
            </w:r>
          </w:p>
        </w:tc>
        <w:tc>
          <w:tcPr>
            <w:tcW w:w="1431" w:type="dxa"/>
            <w:shd w:val="clear" w:color="auto" w:fill="auto"/>
            <w:vAlign w:val="center"/>
          </w:tcPr>
          <w:p w14:paraId="70A63C7D" w14:textId="77777777" w:rsidR="00820EAB" w:rsidRPr="00820EAB" w:rsidRDefault="00820EAB" w:rsidP="00820EAB">
            <w:pPr>
              <w:spacing w:line="276" w:lineRule="auto"/>
              <w:jc w:val="right"/>
              <w:rPr>
                <w:rFonts w:eastAsia="Calibri"/>
                <w:b/>
                <w:sz w:val="20"/>
                <w:szCs w:val="20"/>
              </w:rPr>
            </w:pPr>
            <w:r w:rsidRPr="00820EAB">
              <w:rPr>
                <w:b/>
                <w:bCs/>
                <w:sz w:val="20"/>
                <w:szCs w:val="20"/>
              </w:rPr>
              <w:t>4 459,909</w:t>
            </w:r>
          </w:p>
        </w:tc>
      </w:tr>
    </w:tbl>
    <w:p w14:paraId="1847B183" w14:textId="77777777" w:rsidR="00820EAB" w:rsidRPr="00820EAB" w:rsidRDefault="00820EAB" w:rsidP="00820EAB">
      <w:pPr>
        <w:spacing w:line="276" w:lineRule="auto"/>
        <w:ind w:firstLine="720"/>
        <w:jc w:val="both"/>
        <w:rPr>
          <w:sz w:val="28"/>
          <w:szCs w:val="28"/>
        </w:rPr>
      </w:pPr>
    </w:p>
    <w:p w14:paraId="1171AC7C" w14:textId="77777777" w:rsidR="00820EAB" w:rsidRPr="00820EAB" w:rsidRDefault="00820EAB" w:rsidP="00820EAB">
      <w:pPr>
        <w:spacing w:line="276" w:lineRule="auto"/>
        <w:ind w:firstLine="720"/>
        <w:jc w:val="both"/>
        <w:rPr>
          <w:sz w:val="28"/>
          <w:szCs w:val="28"/>
        </w:rPr>
      </w:pPr>
      <w:r w:rsidRPr="00820EAB">
        <w:rPr>
          <w:sz w:val="28"/>
          <w:szCs w:val="28"/>
        </w:rPr>
        <w:t>Таким образом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4 459,909 тыс. руб.</w:t>
      </w:r>
    </w:p>
    <w:p w14:paraId="50F2C5DF" w14:textId="77777777" w:rsidR="00820EAB" w:rsidRPr="00820EAB" w:rsidRDefault="00820EAB" w:rsidP="00820EAB">
      <w:pPr>
        <w:spacing w:line="276" w:lineRule="auto"/>
        <w:ind w:firstLine="720"/>
        <w:jc w:val="both"/>
        <w:rPr>
          <w:sz w:val="28"/>
          <w:szCs w:val="28"/>
        </w:rPr>
      </w:pPr>
      <w:r w:rsidRPr="00820EAB">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0C9DD807" w14:textId="77777777" w:rsidR="00820EAB" w:rsidRPr="00820EAB" w:rsidRDefault="00820EAB" w:rsidP="00820EAB">
      <w:pPr>
        <w:spacing w:line="276" w:lineRule="auto"/>
        <w:ind w:firstLine="720"/>
        <w:jc w:val="both"/>
        <w:rPr>
          <w:sz w:val="28"/>
          <w:szCs w:val="28"/>
        </w:rPr>
      </w:pPr>
    </w:p>
    <w:p w14:paraId="1E753A1E" w14:textId="77777777" w:rsidR="00820EAB" w:rsidRPr="00820EAB" w:rsidRDefault="00820EAB" w:rsidP="00820EAB">
      <w:pPr>
        <w:spacing w:line="276" w:lineRule="auto"/>
        <w:ind w:firstLine="720"/>
        <w:jc w:val="both"/>
        <w:rPr>
          <w:sz w:val="28"/>
          <w:szCs w:val="28"/>
        </w:rPr>
      </w:pPr>
    </w:p>
    <w:p w14:paraId="124365DF" w14:textId="77777777" w:rsidR="00820EAB" w:rsidRPr="00820EAB" w:rsidRDefault="00820EAB" w:rsidP="00820EAB">
      <w:pPr>
        <w:tabs>
          <w:tab w:val="left" w:pos="5484"/>
          <w:tab w:val="left" w:pos="5808"/>
        </w:tabs>
        <w:spacing w:line="276" w:lineRule="auto"/>
        <w:ind w:firstLine="720"/>
        <w:jc w:val="center"/>
        <w:rPr>
          <w:b/>
          <w:sz w:val="28"/>
          <w:szCs w:val="28"/>
        </w:rPr>
      </w:pPr>
      <w:r w:rsidRPr="00820EAB">
        <w:rPr>
          <w:b/>
          <w:sz w:val="28"/>
          <w:szCs w:val="28"/>
        </w:rPr>
        <w:t>Стоимость мероприятий, не включающих в себя строительство и реконструкцию объектов электросетевого хозяйства</w:t>
      </w:r>
    </w:p>
    <w:p w14:paraId="3EA7CEBD" w14:textId="77777777" w:rsidR="00820EAB" w:rsidRPr="00820EAB" w:rsidRDefault="00820EAB" w:rsidP="00820EAB">
      <w:pPr>
        <w:spacing w:line="276" w:lineRule="auto"/>
        <w:ind w:firstLine="720"/>
        <w:jc w:val="both"/>
        <w:rPr>
          <w:sz w:val="28"/>
          <w:szCs w:val="28"/>
        </w:rPr>
      </w:pPr>
      <w:r w:rsidRPr="00820EAB">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w:t>
      </w:r>
    </w:p>
    <w:p w14:paraId="46B30160" w14:textId="77777777" w:rsidR="00820EAB" w:rsidRPr="00820EAB" w:rsidRDefault="00820EAB" w:rsidP="00820EAB">
      <w:pPr>
        <w:spacing w:line="276" w:lineRule="auto"/>
        <w:ind w:firstLine="720"/>
        <w:jc w:val="both"/>
        <w:rPr>
          <w:sz w:val="28"/>
          <w:szCs w:val="28"/>
        </w:rPr>
      </w:pPr>
      <w:r w:rsidRPr="00820EAB">
        <w:rPr>
          <w:sz w:val="28"/>
          <w:szCs w:val="28"/>
        </w:rPr>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5C489C1C" w14:textId="77777777" w:rsidR="00820EAB" w:rsidRPr="00820EAB" w:rsidRDefault="00820EAB" w:rsidP="00820EAB">
      <w:pPr>
        <w:spacing w:line="276" w:lineRule="auto"/>
        <w:ind w:firstLine="720"/>
        <w:jc w:val="both"/>
        <w:rPr>
          <w:sz w:val="28"/>
          <w:szCs w:val="28"/>
          <w:highlight w:val="red"/>
        </w:rPr>
      </w:pPr>
    </w:p>
    <w:tbl>
      <w:tblPr>
        <w:tblW w:w="9781" w:type="dxa"/>
        <w:tblInd w:w="108" w:type="dxa"/>
        <w:tblLook w:val="04A0" w:firstRow="1" w:lastRow="0" w:firstColumn="1" w:lastColumn="0" w:noHBand="0" w:noVBand="1"/>
      </w:tblPr>
      <w:tblGrid>
        <w:gridCol w:w="905"/>
        <w:gridCol w:w="5303"/>
        <w:gridCol w:w="3573"/>
      </w:tblGrid>
      <w:tr w:rsidR="00820EAB" w:rsidRPr="00820EAB" w14:paraId="3E79C00F" w14:textId="77777777" w:rsidTr="00783F1F">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6899CF03" w14:textId="77777777" w:rsidR="00820EAB" w:rsidRPr="00820EAB" w:rsidRDefault="00820EAB" w:rsidP="00820EAB">
            <w:pPr>
              <w:spacing w:line="276" w:lineRule="auto"/>
              <w:ind w:left="-108"/>
              <w:jc w:val="center"/>
              <w:rPr>
                <w:color w:val="000000"/>
              </w:rPr>
            </w:pPr>
            <w:r w:rsidRPr="00820EAB">
              <w:rPr>
                <w:color w:val="000000"/>
              </w:rPr>
              <w:t>№</w:t>
            </w:r>
          </w:p>
          <w:p w14:paraId="6FA7950E" w14:textId="77777777" w:rsidR="00820EAB" w:rsidRPr="00820EAB" w:rsidRDefault="00820EAB" w:rsidP="00820EAB">
            <w:pPr>
              <w:spacing w:line="276" w:lineRule="auto"/>
              <w:ind w:left="-108"/>
              <w:jc w:val="center"/>
              <w:rPr>
                <w:color w:val="000000"/>
              </w:rPr>
            </w:pPr>
            <w:r w:rsidRPr="00820EAB">
              <w:rPr>
                <w:color w:val="00000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0B0E3AAB" w14:textId="77777777" w:rsidR="00820EAB" w:rsidRPr="00820EAB" w:rsidRDefault="00820EAB" w:rsidP="00820EAB">
            <w:pPr>
              <w:spacing w:line="276" w:lineRule="auto"/>
              <w:jc w:val="center"/>
              <w:rPr>
                <w:bCs/>
                <w:color w:val="000000"/>
              </w:rPr>
            </w:pPr>
            <w:r w:rsidRPr="00820EAB">
              <w:rPr>
                <w:bCs/>
                <w:color w:val="000000"/>
              </w:rPr>
              <w:t xml:space="preserve">Наименование стандартизированной </w:t>
            </w:r>
          </w:p>
          <w:p w14:paraId="3BED59E9" w14:textId="77777777" w:rsidR="00820EAB" w:rsidRPr="00820EAB" w:rsidRDefault="00820EAB" w:rsidP="00820EAB">
            <w:pPr>
              <w:spacing w:line="276" w:lineRule="auto"/>
              <w:jc w:val="center"/>
              <w:rPr>
                <w:bCs/>
                <w:color w:val="000000"/>
              </w:rPr>
            </w:pPr>
            <w:r w:rsidRPr="00820EAB">
              <w:rPr>
                <w:bCs/>
                <w:color w:val="00000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9F046E" w14:textId="77777777" w:rsidR="00820EAB" w:rsidRPr="00820EAB" w:rsidRDefault="00820EAB" w:rsidP="00820EAB">
            <w:pPr>
              <w:spacing w:line="276" w:lineRule="auto"/>
              <w:jc w:val="center"/>
              <w:rPr>
                <w:bCs/>
                <w:color w:val="000000"/>
              </w:rPr>
            </w:pPr>
            <w:r w:rsidRPr="00820EAB">
              <w:rPr>
                <w:bCs/>
                <w:color w:val="000000"/>
              </w:rPr>
              <w:t>Размер стандартизированной тарифной ставки в зависимости от схемы присоединения</w:t>
            </w:r>
          </w:p>
        </w:tc>
      </w:tr>
      <w:tr w:rsidR="00820EAB" w:rsidRPr="00820EAB" w14:paraId="1C662C18" w14:textId="77777777" w:rsidTr="00783F1F">
        <w:trPr>
          <w:trHeight w:val="231"/>
        </w:trPr>
        <w:tc>
          <w:tcPr>
            <w:tcW w:w="401" w:type="pct"/>
            <w:vMerge/>
            <w:tcBorders>
              <w:left w:val="single" w:sz="4" w:space="0" w:color="auto"/>
              <w:right w:val="single" w:sz="4" w:space="0" w:color="auto"/>
            </w:tcBorders>
            <w:shd w:val="clear" w:color="auto" w:fill="auto"/>
            <w:noWrap/>
            <w:vAlign w:val="center"/>
          </w:tcPr>
          <w:p w14:paraId="5FC9DFF5" w14:textId="77777777" w:rsidR="00820EAB" w:rsidRPr="00820EAB" w:rsidRDefault="00820EAB" w:rsidP="00820EAB">
            <w:pPr>
              <w:spacing w:line="276" w:lineRule="auto"/>
              <w:ind w:left="-108"/>
              <w:jc w:val="center"/>
              <w:rPr>
                <w:color w:val="000000"/>
              </w:rPr>
            </w:pPr>
          </w:p>
        </w:tc>
        <w:tc>
          <w:tcPr>
            <w:tcW w:w="2742" w:type="pct"/>
            <w:vMerge/>
            <w:tcBorders>
              <w:left w:val="single" w:sz="4" w:space="0" w:color="auto"/>
              <w:right w:val="single" w:sz="4" w:space="0" w:color="auto"/>
            </w:tcBorders>
            <w:shd w:val="clear" w:color="auto" w:fill="auto"/>
            <w:noWrap/>
            <w:vAlign w:val="center"/>
          </w:tcPr>
          <w:p w14:paraId="5EA1920B" w14:textId="77777777" w:rsidR="00820EAB" w:rsidRPr="00820EAB" w:rsidRDefault="00820EAB" w:rsidP="00820EAB">
            <w:pPr>
              <w:spacing w:line="276" w:lineRule="auto"/>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776C9A3E" w14:textId="77777777" w:rsidR="00820EAB" w:rsidRPr="00820EAB" w:rsidRDefault="00820EAB" w:rsidP="00820EAB">
            <w:pPr>
              <w:spacing w:line="276" w:lineRule="auto"/>
              <w:jc w:val="center"/>
              <w:rPr>
                <w:bCs/>
                <w:color w:val="000000"/>
              </w:rPr>
            </w:pPr>
            <w:r w:rsidRPr="00820EAB">
              <w:rPr>
                <w:bCs/>
                <w:color w:val="000000"/>
              </w:rPr>
              <w:t>Постоянная схема</w:t>
            </w:r>
          </w:p>
        </w:tc>
      </w:tr>
      <w:tr w:rsidR="00820EAB" w:rsidRPr="00820EAB" w14:paraId="1A4C44EA" w14:textId="77777777" w:rsidTr="00783F1F">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16B65A08" w14:textId="77777777" w:rsidR="00820EAB" w:rsidRPr="00820EAB" w:rsidRDefault="00820EAB" w:rsidP="00820EAB">
            <w:pPr>
              <w:spacing w:line="276" w:lineRule="auto"/>
              <w:ind w:left="-108"/>
              <w:jc w:val="center"/>
              <w:rPr>
                <w:color w:val="00000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6CA8990E" w14:textId="77777777" w:rsidR="00820EAB" w:rsidRPr="00820EAB" w:rsidRDefault="00820EAB" w:rsidP="00820EAB">
            <w:pPr>
              <w:spacing w:line="276" w:lineRule="auto"/>
              <w:jc w:val="center"/>
              <w:rPr>
                <w:bCs/>
                <w:color w:val="00000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B04981D" w14:textId="77777777" w:rsidR="00820EAB" w:rsidRPr="00820EAB" w:rsidRDefault="00820EAB" w:rsidP="00820EAB">
            <w:pPr>
              <w:spacing w:line="276" w:lineRule="auto"/>
              <w:jc w:val="center"/>
              <w:rPr>
                <w:bCs/>
                <w:color w:val="000000"/>
              </w:rPr>
            </w:pPr>
            <w:r w:rsidRPr="00820EAB">
              <w:rPr>
                <w:bCs/>
                <w:color w:val="000000"/>
              </w:rPr>
              <w:t>тыс. руб./шт.</w:t>
            </w:r>
          </w:p>
        </w:tc>
      </w:tr>
      <w:tr w:rsidR="00820EAB" w:rsidRPr="00820EAB" w14:paraId="61620272" w14:textId="77777777" w:rsidTr="00783F1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C7735" w14:textId="77777777" w:rsidR="00820EAB" w:rsidRPr="00820EAB" w:rsidRDefault="00820EAB" w:rsidP="00820EAB">
            <w:pPr>
              <w:autoSpaceDE w:val="0"/>
              <w:autoSpaceDN w:val="0"/>
              <w:adjustRightInd w:val="0"/>
              <w:spacing w:line="276" w:lineRule="auto"/>
              <w:jc w:val="center"/>
              <w:rPr>
                <w:rFonts w:eastAsia="Calibri"/>
                <w:lang w:eastAsia="en-US"/>
              </w:rPr>
            </w:pPr>
            <w:r w:rsidRPr="00820EAB">
              <w:rPr>
                <w:rFonts w:eastAsia="Calibri"/>
                <w:lang w:eastAsia="en-US"/>
              </w:rPr>
              <w:t>С</w:t>
            </w:r>
            <w:r w:rsidRPr="00820EAB">
              <w:rPr>
                <w:rFonts w:eastAsia="Calibri"/>
                <w:vertAlign w:val="subscript"/>
                <w:lang w:eastAsia="en-US"/>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7620EB" w14:textId="77777777" w:rsidR="00820EAB" w:rsidRPr="00820EAB" w:rsidRDefault="00820EAB" w:rsidP="00820EAB">
            <w:pPr>
              <w:autoSpaceDE w:val="0"/>
              <w:autoSpaceDN w:val="0"/>
              <w:adjustRightInd w:val="0"/>
              <w:spacing w:line="276" w:lineRule="auto"/>
              <w:jc w:val="both"/>
              <w:rPr>
                <w:rFonts w:eastAsia="Calibri"/>
                <w:lang w:eastAsia="en-US"/>
              </w:rPr>
            </w:pPr>
            <w:r w:rsidRPr="00820EAB">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48D9AA2B" w14:textId="77777777" w:rsidR="00820EAB" w:rsidRPr="00820EAB" w:rsidRDefault="00820EAB" w:rsidP="00820EAB">
            <w:pPr>
              <w:spacing w:line="276" w:lineRule="auto"/>
              <w:jc w:val="center"/>
              <w:rPr>
                <w:rFonts w:eastAsia="Calibri"/>
                <w:lang w:eastAsia="en-US"/>
              </w:rPr>
            </w:pPr>
            <w:r w:rsidRPr="00820EAB">
              <w:rPr>
                <w:rFonts w:eastAsia="Calibri"/>
                <w:lang w:eastAsia="en-US"/>
              </w:rPr>
              <w:t>12,166</w:t>
            </w:r>
          </w:p>
        </w:tc>
      </w:tr>
      <w:tr w:rsidR="00820EAB" w:rsidRPr="00820EAB" w14:paraId="40301ACB" w14:textId="77777777" w:rsidTr="00783F1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804AC8E" w14:textId="77777777" w:rsidR="00820EAB" w:rsidRPr="00820EAB" w:rsidRDefault="00820EAB" w:rsidP="00820EAB">
            <w:pPr>
              <w:autoSpaceDE w:val="0"/>
              <w:autoSpaceDN w:val="0"/>
              <w:adjustRightInd w:val="0"/>
              <w:spacing w:line="276" w:lineRule="auto"/>
              <w:jc w:val="center"/>
              <w:rPr>
                <w:rFonts w:eastAsia="Calibri"/>
                <w:lang w:eastAsia="en-US"/>
              </w:rPr>
            </w:pPr>
            <w:r w:rsidRPr="00820EAB">
              <w:rPr>
                <w:rFonts w:eastAsia="Calibri"/>
                <w:lang w:eastAsia="en-US"/>
              </w:rPr>
              <w:t>С</w:t>
            </w:r>
            <w:r w:rsidRPr="00820EAB">
              <w:rPr>
                <w:rFonts w:eastAsia="Calibri"/>
                <w:vertAlign w:val="subscript"/>
                <w:lang w:eastAsia="en-US"/>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365C6E98" w14:textId="77777777" w:rsidR="00820EAB" w:rsidRPr="00820EAB" w:rsidRDefault="00820EAB" w:rsidP="00820EAB">
            <w:pPr>
              <w:autoSpaceDE w:val="0"/>
              <w:autoSpaceDN w:val="0"/>
              <w:adjustRightInd w:val="0"/>
              <w:spacing w:line="276" w:lineRule="auto"/>
              <w:rPr>
                <w:rFonts w:eastAsia="Calibri"/>
                <w:lang w:eastAsia="en-US"/>
              </w:rPr>
            </w:pPr>
            <w:r w:rsidRPr="00820EAB">
              <w:rPr>
                <w:rFonts w:eastAsia="Calibri"/>
                <w:lang w:eastAsia="en-US"/>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30BA11A" w14:textId="77777777" w:rsidR="00820EAB" w:rsidRPr="00820EAB" w:rsidRDefault="00820EAB" w:rsidP="00820EAB">
            <w:pPr>
              <w:spacing w:line="276" w:lineRule="auto"/>
              <w:jc w:val="center"/>
              <w:rPr>
                <w:rFonts w:eastAsia="Calibri"/>
                <w:lang w:eastAsia="en-US"/>
              </w:rPr>
            </w:pPr>
            <w:r w:rsidRPr="00820EAB">
              <w:rPr>
                <w:rFonts w:eastAsia="Calibri"/>
                <w:lang w:eastAsia="en-US"/>
              </w:rPr>
              <w:t>5,360</w:t>
            </w:r>
          </w:p>
        </w:tc>
      </w:tr>
      <w:tr w:rsidR="00820EAB" w:rsidRPr="00820EAB" w14:paraId="62BED75A" w14:textId="77777777" w:rsidTr="00783F1F">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080A801" w14:textId="77777777" w:rsidR="00820EAB" w:rsidRPr="00820EAB" w:rsidRDefault="00820EAB" w:rsidP="00820EAB">
            <w:pPr>
              <w:autoSpaceDE w:val="0"/>
              <w:autoSpaceDN w:val="0"/>
              <w:adjustRightInd w:val="0"/>
              <w:spacing w:line="276" w:lineRule="auto"/>
              <w:jc w:val="center"/>
              <w:rPr>
                <w:rFonts w:eastAsia="Calibri"/>
                <w:lang w:eastAsia="en-US"/>
              </w:rPr>
            </w:pPr>
            <w:r w:rsidRPr="00820EAB">
              <w:rPr>
                <w:rFonts w:eastAsia="Calibri"/>
                <w:lang w:eastAsia="en-US"/>
              </w:rPr>
              <w:t>С</w:t>
            </w:r>
            <w:r w:rsidRPr="00820EAB">
              <w:rPr>
                <w:rFonts w:eastAsia="Calibri"/>
                <w:vertAlign w:val="subscript"/>
                <w:lang w:eastAsia="en-US"/>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32B9E211" w14:textId="77777777" w:rsidR="00820EAB" w:rsidRPr="00820EAB" w:rsidRDefault="00820EAB" w:rsidP="00820EAB">
            <w:pPr>
              <w:autoSpaceDE w:val="0"/>
              <w:autoSpaceDN w:val="0"/>
              <w:adjustRightInd w:val="0"/>
              <w:spacing w:line="276" w:lineRule="auto"/>
              <w:jc w:val="both"/>
              <w:rPr>
                <w:rFonts w:eastAsia="Calibri"/>
                <w:lang w:eastAsia="en-US"/>
              </w:rPr>
            </w:pPr>
            <w:r w:rsidRPr="00820EAB">
              <w:rPr>
                <w:rFonts w:eastAsia="Calibri"/>
                <w:lang w:eastAsia="en-US"/>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0226664" w14:textId="77777777" w:rsidR="00820EAB" w:rsidRPr="00820EAB" w:rsidRDefault="00820EAB" w:rsidP="00820EAB">
            <w:pPr>
              <w:spacing w:line="276" w:lineRule="auto"/>
              <w:jc w:val="center"/>
              <w:rPr>
                <w:rFonts w:eastAsia="Calibri"/>
                <w:lang w:eastAsia="en-US"/>
              </w:rPr>
            </w:pPr>
            <w:r w:rsidRPr="00820EAB">
              <w:rPr>
                <w:rFonts w:eastAsia="Calibri"/>
                <w:lang w:eastAsia="en-US"/>
              </w:rPr>
              <w:t>6,806</w:t>
            </w:r>
          </w:p>
        </w:tc>
      </w:tr>
    </w:tbl>
    <w:p w14:paraId="4E588D68" w14:textId="77777777" w:rsidR="00820EAB" w:rsidRPr="00820EAB" w:rsidRDefault="00820EAB" w:rsidP="00820EAB">
      <w:pPr>
        <w:spacing w:line="276" w:lineRule="auto"/>
        <w:ind w:firstLine="567"/>
        <w:jc w:val="both"/>
        <w:rPr>
          <w:rFonts w:eastAsia="Calibri"/>
          <w:sz w:val="28"/>
          <w:szCs w:val="28"/>
          <w:highlight w:val="red"/>
        </w:rPr>
      </w:pPr>
    </w:p>
    <w:p w14:paraId="3635B655" w14:textId="77777777" w:rsidR="00820EAB" w:rsidRPr="00820EAB" w:rsidRDefault="00820EAB" w:rsidP="00820EAB">
      <w:pPr>
        <w:spacing w:line="276" w:lineRule="auto"/>
        <w:ind w:firstLine="720"/>
        <w:jc w:val="both"/>
        <w:rPr>
          <w:sz w:val="28"/>
          <w:szCs w:val="28"/>
        </w:rPr>
      </w:pPr>
      <w:r w:rsidRPr="00820EAB">
        <w:rPr>
          <w:sz w:val="28"/>
          <w:szCs w:val="28"/>
        </w:rPr>
        <w:t xml:space="preserve">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  </w:t>
      </w:r>
    </w:p>
    <w:p w14:paraId="45A0B5C4" w14:textId="77777777" w:rsidR="00820EAB" w:rsidRPr="00820EAB" w:rsidRDefault="00820EAB" w:rsidP="00820EAB">
      <w:pPr>
        <w:spacing w:line="276" w:lineRule="auto"/>
        <w:ind w:firstLine="720"/>
        <w:jc w:val="both"/>
        <w:rPr>
          <w:sz w:val="28"/>
          <w:szCs w:val="28"/>
          <w:highlight w:val="red"/>
        </w:rPr>
      </w:pPr>
    </w:p>
    <w:p w14:paraId="416A06B5" w14:textId="77777777" w:rsidR="00820EAB" w:rsidRPr="00820EAB" w:rsidRDefault="00820EAB" w:rsidP="00820EAB">
      <w:pPr>
        <w:spacing w:line="276" w:lineRule="auto"/>
        <w:ind w:firstLine="720"/>
        <w:jc w:val="center"/>
        <w:rPr>
          <w:b/>
          <w:sz w:val="28"/>
          <w:szCs w:val="28"/>
        </w:rPr>
      </w:pPr>
      <w:r w:rsidRPr="00820EAB">
        <w:rPr>
          <w:b/>
          <w:sz w:val="28"/>
          <w:szCs w:val="28"/>
        </w:rPr>
        <w:t xml:space="preserve">Заключение </w:t>
      </w:r>
    </w:p>
    <w:p w14:paraId="1B9013D0" w14:textId="77777777" w:rsidR="00820EAB" w:rsidRPr="00820EAB" w:rsidRDefault="00820EAB" w:rsidP="00820EAB">
      <w:pPr>
        <w:spacing w:line="276" w:lineRule="auto"/>
        <w:ind w:firstLine="720"/>
        <w:jc w:val="both"/>
        <w:rPr>
          <w:sz w:val="28"/>
          <w:szCs w:val="28"/>
        </w:rPr>
      </w:pPr>
      <w:r w:rsidRPr="00820EAB">
        <w:rPr>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4 459,909 тыс. руб.</w:t>
      </w:r>
    </w:p>
    <w:p w14:paraId="0154E609" w14:textId="77777777" w:rsidR="00820EAB" w:rsidRPr="00820EAB" w:rsidRDefault="00820EAB" w:rsidP="00820EAB">
      <w:pPr>
        <w:spacing w:line="276" w:lineRule="auto"/>
        <w:ind w:firstLine="720"/>
        <w:jc w:val="both"/>
        <w:rPr>
          <w:sz w:val="28"/>
          <w:szCs w:val="28"/>
        </w:rPr>
      </w:pPr>
      <w:r w:rsidRPr="00820EAB">
        <w:rPr>
          <w:sz w:val="28"/>
          <w:szCs w:val="28"/>
        </w:rPr>
        <w:t>По итогам анализа представленных Обществом предложений об установлении платы за технологическое присоединение к электрическим сетям филиала ПАО «МРСК Сибири» – «Кузбассэнерго – РЭС» энергопринимающих устройств ООО «ОЭСК» (увеличение максимальной мощности на 4 649 кВт), ПС «</w:t>
      </w:r>
      <w:proofErr w:type="spellStart"/>
      <w:r w:rsidRPr="00820EAB">
        <w:rPr>
          <w:sz w:val="28"/>
          <w:szCs w:val="28"/>
        </w:rPr>
        <w:t>Тиховская</w:t>
      </w:r>
      <w:proofErr w:type="spellEnd"/>
      <w:r w:rsidRPr="00820EAB">
        <w:rPr>
          <w:sz w:val="28"/>
          <w:szCs w:val="28"/>
        </w:rPr>
        <w:t xml:space="preserve">» 35/6/6 </w:t>
      </w:r>
      <w:proofErr w:type="spellStart"/>
      <w:r w:rsidRPr="00820EAB">
        <w:rPr>
          <w:sz w:val="28"/>
          <w:szCs w:val="28"/>
        </w:rPr>
        <w:t>кВ</w:t>
      </w:r>
      <w:proofErr w:type="spellEnd"/>
      <w:r w:rsidRPr="00820EAB">
        <w:rPr>
          <w:sz w:val="28"/>
          <w:szCs w:val="28"/>
        </w:rPr>
        <w:t xml:space="preserve"> (Кемеровская обл., Ленинск-Кузнецкий р-н, </w:t>
      </w:r>
      <w:proofErr w:type="spellStart"/>
      <w:r w:rsidRPr="00820EAB">
        <w:rPr>
          <w:sz w:val="28"/>
          <w:szCs w:val="28"/>
        </w:rPr>
        <w:t>Подгорновская</w:t>
      </w:r>
      <w:proofErr w:type="spellEnd"/>
      <w:r w:rsidRPr="00820EAB">
        <w:rPr>
          <w:sz w:val="28"/>
          <w:szCs w:val="28"/>
        </w:rPr>
        <w:t xml:space="preserve"> сельская территория, кадастровый номер земельного участка 42:06:0111008:432) по индивидуальному проекту, предлагается утвердить плату за технологическое присоединение в размере 12,166 тыс. руб. без НДС.</w:t>
      </w:r>
    </w:p>
    <w:p w14:paraId="77379AB4" w14:textId="77777777" w:rsidR="00820EAB" w:rsidRDefault="00820EAB" w:rsidP="00820EAB">
      <w:pPr>
        <w:tabs>
          <w:tab w:val="left" w:pos="5580"/>
          <w:tab w:val="left" w:pos="9639"/>
        </w:tabs>
        <w:ind w:right="281"/>
      </w:pPr>
    </w:p>
    <w:p w14:paraId="71C89CB1" w14:textId="77777777" w:rsidR="00820EAB" w:rsidRDefault="00820EAB" w:rsidP="006C5805">
      <w:pPr>
        <w:tabs>
          <w:tab w:val="left" w:pos="5580"/>
          <w:tab w:val="left" w:pos="9639"/>
        </w:tabs>
        <w:ind w:right="281" w:firstLine="5245"/>
      </w:pPr>
    </w:p>
    <w:p w14:paraId="10618887" w14:textId="2B36D651" w:rsidR="00820EAB" w:rsidRDefault="00820EAB" w:rsidP="006C5805">
      <w:pPr>
        <w:tabs>
          <w:tab w:val="left" w:pos="5580"/>
          <w:tab w:val="left" w:pos="9639"/>
        </w:tabs>
        <w:ind w:right="281" w:firstLine="5245"/>
        <w:sectPr w:rsidR="00820EAB" w:rsidSect="00820EAB">
          <w:pgSz w:w="11906" w:h="16838"/>
          <w:pgMar w:top="993" w:right="850" w:bottom="1134" w:left="1276" w:header="708" w:footer="708" w:gutter="0"/>
          <w:cols w:space="708"/>
          <w:titlePg/>
          <w:docGrid w:linePitch="360"/>
        </w:sectPr>
      </w:pPr>
    </w:p>
    <w:p w14:paraId="425E8378" w14:textId="61B24DDA" w:rsidR="00720C73" w:rsidRDefault="00720C73" w:rsidP="006C5805">
      <w:pPr>
        <w:tabs>
          <w:tab w:val="left" w:pos="5580"/>
          <w:tab w:val="left" w:pos="9639"/>
        </w:tabs>
        <w:ind w:right="281" w:firstLine="5245"/>
      </w:pPr>
    </w:p>
    <w:p w14:paraId="0827BEAA" w14:textId="14ECF651" w:rsidR="00820EAB" w:rsidRDefault="00820EAB" w:rsidP="00820EAB">
      <w:pPr>
        <w:tabs>
          <w:tab w:val="left" w:pos="5580"/>
          <w:tab w:val="left" w:pos="9639"/>
        </w:tabs>
        <w:ind w:right="281" w:firstLine="5245"/>
      </w:pPr>
      <w:r>
        <w:t>Приложение № 2 к протоколу № 28</w:t>
      </w:r>
    </w:p>
    <w:p w14:paraId="77CA3B53" w14:textId="77777777" w:rsidR="00820EAB" w:rsidRDefault="00820EAB" w:rsidP="00820EAB">
      <w:pPr>
        <w:tabs>
          <w:tab w:val="left" w:pos="5580"/>
          <w:tab w:val="left" w:pos="9639"/>
        </w:tabs>
        <w:ind w:right="281" w:firstLine="5245"/>
      </w:pPr>
      <w:r>
        <w:t>заседания правления региональной</w:t>
      </w:r>
    </w:p>
    <w:p w14:paraId="2452C881" w14:textId="77777777" w:rsidR="00820EAB" w:rsidRDefault="00820EAB" w:rsidP="00820EAB">
      <w:pPr>
        <w:tabs>
          <w:tab w:val="left" w:pos="5580"/>
          <w:tab w:val="left" w:pos="9639"/>
        </w:tabs>
        <w:ind w:right="281" w:firstLine="5245"/>
      </w:pPr>
      <w:r>
        <w:t>энергетической комиссии</w:t>
      </w:r>
    </w:p>
    <w:p w14:paraId="16E2BF54" w14:textId="77777777" w:rsidR="00820EAB" w:rsidRDefault="00820EAB" w:rsidP="00820EAB">
      <w:pPr>
        <w:tabs>
          <w:tab w:val="left" w:pos="5580"/>
          <w:tab w:val="left" w:pos="9639"/>
        </w:tabs>
        <w:ind w:right="281" w:firstLine="5245"/>
      </w:pPr>
      <w:r>
        <w:t>Кемеровской области от 14.05.2019</w:t>
      </w:r>
    </w:p>
    <w:p w14:paraId="2365818D" w14:textId="77777777" w:rsidR="00820EAB" w:rsidRDefault="00820EAB" w:rsidP="006C5805">
      <w:pPr>
        <w:tabs>
          <w:tab w:val="left" w:pos="5580"/>
          <w:tab w:val="left" w:pos="9639"/>
        </w:tabs>
        <w:ind w:right="281" w:firstLine="5245"/>
      </w:pPr>
    </w:p>
    <w:p w14:paraId="684D5E18" w14:textId="77777777" w:rsidR="00820EAB" w:rsidRDefault="00820EAB" w:rsidP="00820EAB">
      <w:pPr>
        <w:jc w:val="center"/>
        <w:rPr>
          <w:b/>
          <w:sz w:val="28"/>
          <w:szCs w:val="28"/>
        </w:rPr>
      </w:pPr>
      <w:r w:rsidRPr="001C221A">
        <w:rPr>
          <w:b/>
          <w:sz w:val="28"/>
          <w:szCs w:val="28"/>
        </w:rPr>
        <w:t>Об установлении платы за технологическое присоединение</w:t>
      </w:r>
    </w:p>
    <w:p w14:paraId="7B1FB853" w14:textId="77777777" w:rsidR="00820EAB" w:rsidRPr="00EE355C" w:rsidRDefault="00820EAB" w:rsidP="00820EAB">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br/>
      </w:r>
      <w:r w:rsidRPr="003C68F2">
        <w:rPr>
          <w:b/>
          <w:sz w:val="28"/>
          <w:szCs w:val="28"/>
        </w:rPr>
        <w:t>ПАО «МРСК Сибири» – «Кузбассэнерго – РЭС» энергопринимающих устройств ООО «ОЭСК», ПС «</w:t>
      </w:r>
      <w:proofErr w:type="spellStart"/>
      <w:r w:rsidRPr="003C68F2">
        <w:rPr>
          <w:b/>
          <w:sz w:val="28"/>
          <w:szCs w:val="28"/>
        </w:rPr>
        <w:t>Тиховская</w:t>
      </w:r>
      <w:proofErr w:type="spellEnd"/>
      <w:r w:rsidRPr="003C68F2">
        <w:rPr>
          <w:b/>
          <w:sz w:val="28"/>
          <w:szCs w:val="28"/>
        </w:rPr>
        <w:t xml:space="preserve">» 35/6/6 </w:t>
      </w:r>
      <w:proofErr w:type="spellStart"/>
      <w:r w:rsidRPr="003C68F2">
        <w:rPr>
          <w:b/>
          <w:sz w:val="28"/>
          <w:szCs w:val="28"/>
        </w:rPr>
        <w:t>кВ</w:t>
      </w:r>
      <w:proofErr w:type="spellEnd"/>
      <w:r w:rsidRPr="003C68F2">
        <w:rPr>
          <w:b/>
          <w:sz w:val="28"/>
          <w:szCs w:val="28"/>
        </w:rPr>
        <w:t xml:space="preserve"> (Кемеровская обл., Ленинск-Кузнецкий р-н, </w:t>
      </w:r>
      <w:proofErr w:type="spellStart"/>
      <w:r w:rsidRPr="003C68F2">
        <w:rPr>
          <w:b/>
          <w:sz w:val="28"/>
          <w:szCs w:val="28"/>
        </w:rPr>
        <w:t>Подгорновская</w:t>
      </w:r>
      <w:proofErr w:type="spellEnd"/>
      <w:r w:rsidRPr="003C68F2">
        <w:rPr>
          <w:b/>
          <w:sz w:val="28"/>
          <w:szCs w:val="28"/>
        </w:rPr>
        <w:t xml:space="preserve"> сельская территория, кадастровый номер земельного участка 42:06:0111008:432) по индивидуальному проекту</w:t>
      </w:r>
    </w:p>
    <w:p w14:paraId="0AEF40CA" w14:textId="77777777" w:rsidR="00820EAB" w:rsidRDefault="00820EAB" w:rsidP="00820EAB">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20EAB" w:rsidRPr="007D7D93" w14:paraId="57E0FC10" w14:textId="77777777" w:rsidTr="00783F1F">
        <w:trPr>
          <w:trHeight w:val="625"/>
        </w:trPr>
        <w:tc>
          <w:tcPr>
            <w:tcW w:w="798" w:type="dxa"/>
            <w:shd w:val="clear" w:color="auto" w:fill="auto"/>
            <w:hideMark/>
          </w:tcPr>
          <w:p w14:paraId="179549F2" w14:textId="77777777" w:rsidR="00820EAB" w:rsidRDefault="00820EAB" w:rsidP="00783F1F">
            <w:pPr>
              <w:pStyle w:val="FR1"/>
              <w:ind w:left="0"/>
              <w:rPr>
                <w:b/>
                <w:sz w:val="24"/>
                <w:szCs w:val="24"/>
              </w:rPr>
            </w:pPr>
          </w:p>
          <w:p w14:paraId="5542841B" w14:textId="77777777" w:rsidR="00820EAB" w:rsidRDefault="00820EAB" w:rsidP="00783F1F">
            <w:pPr>
              <w:pStyle w:val="FR1"/>
              <w:ind w:left="0"/>
              <w:rPr>
                <w:b/>
                <w:sz w:val="24"/>
                <w:szCs w:val="24"/>
              </w:rPr>
            </w:pPr>
          </w:p>
          <w:p w14:paraId="73D2ECAD" w14:textId="77777777" w:rsidR="00820EAB" w:rsidRDefault="00820EAB" w:rsidP="00783F1F">
            <w:pPr>
              <w:pStyle w:val="FR1"/>
              <w:ind w:left="0"/>
              <w:rPr>
                <w:b/>
                <w:sz w:val="24"/>
                <w:szCs w:val="24"/>
              </w:rPr>
            </w:pPr>
            <w:r w:rsidRPr="007D7D93">
              <w:rPr>
                <w:b/>
                <w:sz w:val="24"/>
                <w:szCs w:val="24"/>
              </w:rPr>
              <w:t>№</w:t>
            </w:r>
          </w:p>
          <w:p w14:paraId="7DCEA620" w14:textId="77777777" w:rsidR="00820EAB" w:rsidRPr="007D7D93" w:rsidRDefault="00820EAB" w:rsidP="00783F1F">
            <w:pPr>
              <w:pStyle w:val="FR1"/>
              <w:ind w:left="0"/>
              <w:rPr>
                <w:b/>
                <w:sz w:val="24"/>
                <w:szCs w:val="24"/>
              </w:rPr>
            </w:pPr>
            <w:r w:rsidRPr="007D7D93">
              <w:rPr>
                <w:b/>
                <w:sz w:val="24"/>
                <w:szCs w:val="24"/>
              </w:rPr>
              <w:t>п/п</w:t>
            </w:r>
          </w:p>
        </w:tc>
        <w:tc>
          <w:tcPr>
            <w:tcW w:w="6516" w:type="dxa"/>
            <w:shd w:val="clear" w:color="auto" w:fill="auto"/>
            <w:noWrap/>
            <w:hideMark/>
          </w:tcPr>
          <w:p w14:paraId="7BC80E6F" w14:textId="77777777" w:rsidR="00820EAB" w:rsidRDefault="00820EAB" w:rsidP="00783F1F">
            <w:pPr>
              <w:pStyle w:val="FR1"/>
              <w:rPr>
                <w:b/>
                <w:sz w:val="24"/>
                <w:szCs w:val="24"/>
              </w:rPr>
            </w:pPr>
          </w:p>
          <w:p w14:paraId="44DEBF6C" w14:textId="77777777" w:rsidR="00820EAB" w:rsidRDefault="00820EAB" w:rsidP="00783F1F">
            <w:pPr>
              <w:pStyle w:val="FR1"/>
              <w:rPr>
                <w:b/>
                <w:sz w:val="24"/>
                <w:szCs w:val="24"/>
              </w:rPr>
            </w:pPr>
          </w:p>
          <w:p w14:paraId="306258E5" w14:textId="77777777" w:rsidR="00820EAB" w:rsidRPr="007D7D93" w:rsidRDefault="00820EAB" w:rsidP="00783F1F">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7F907AE" w14:textId="77777777" w:rsidR="00820EAB" w:rsidRDefault="00820EAB" w:rsidP="00783F1F">
            <w:pPr>
              <w:pStyle w:val="FR1"/>
              <w:ind w:left="27"/>
              <w:rPr>
                <w:b/>
                <w:sz w:val="24"/>
                <w:szCs w:val="24"/>
              </w:rPr>
            </w:pPr>
            <w:r w:rsidRPr="007D7D93">
              <w:rPr>
                <w:b/>
                <w:sz w:val="24"/>
                <w:szCs w:val="24"/>
              </w:rPr>
              <w:t xml:space="preserve">Плата за технологическое присоединение, тыс. руб. </w:t>
            </w:r>
          </w:p>
          <w:p w14:paraId="37A88AC8" w14:textId="77777777" w:rsidR="00820EAB" w:rsidRPr="007D7D93" w:rsidRDefault="00820EAB" w:rsidP="00783F1F">
            <w:pPr>
              <w:pStyle w:val="FR1"/>
              <w:ind w:left="27"/>
              <w:rPr>
                <w:b/>
                <w:sz w:val="24"/>
                <w:szCs w:val="24"/>
              </w:rPr>
            </w:pPr>
            <w:r w:rsidRPr="007D7D93">
              <w:rPr>
                <w:b/>
                <w:sz w:val="24"/>
                <w:szCs w:val="24"/>
              </w:rPr>
              <w:t>(без НДС)</w:t>
            </w:r>
          </w:p>
        </w:tc>
      </w:tr>
      <w:tr w:rsidR="00820EAB" w:rsidRPr="007D7D93" w14:paraId="3635BB64" w14:textId="77777777" w:rsidTr="00783F1F">
        <w:trPr>
          <w:trHeight w:val="476"/>
        </w:trPr>
        <w:tc>
          <w:tcPr>
            <w:tcW w:w="798" w:type="dxa"/>
            <w:shd w:val="clear" w:color="auto" w:fill="auto"/>
            <w:noWrap/>
            <w:vAlign w:val="center"/>
            <w:hideMark/>
          </w:tcPr>
          <w:p w14:paraId="6D32D0BF" w14:textId="77777777" w:rsidR="00820EAB" w:rsidRPr="007D7D93" w:rsidRDefault="00820EAB" w:rsidP="00783F1F">
            <w:pPr>
              <w:pStyle w:val="FR1"/>
              <w:ind w:left="0"/>
              <w:rPr>
                <w:sz w:val="24"/>
                <w:szCs w:val="24"/>
              </w:rPr>
            </w:pPr>
            <w:r w:rsidRPr="007D7D93">
              <w:rPr>
                <w:sz w:val="24"/>
                <w:szCs w:val="24"/>
              </w:rPr>
              <w:t>1</w:t>
            </w:r>
          </w:p>
        </w:tc>
        <w:tc>
          <w:tcPr>
            <w:tcW w:w="6516" w:type="dxa"/>
            <w:shd w:val="clear" w:color="auto" w:fill="auto"/>
            <w:hideMark/>
          </w:tcPr>
          <w:p w14:paraId="517F0E8C" w14:textId="77777777" w:rsidR="00820EAB" w:rsidRPr="007D7D93" w:rsidRDefault="00820EAB" w:rsidP="00783F1F">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25DDEB7" w14:textId="77777777" w:rsidR="00820EAB" w:rsidRPr="007D7D93" w:rsidRDefault="00820EAB" w:rsidP="00783F1F">
            <w:pPr>
              <w:pStyle w:val="FR1"/>
              <w:ind w:left="27"/>
              <w:rPr>
                <w:sz w:val="24"/>
                <w:szCs w:val="24"/>
              </w:rPr>
            </w:pPr>
            <w:r>
              <w:rPr>
                <w:sz w:val="24"/>
                <w:szCs w:val="24"/>
              </w:rPr>
              <w:t>5,360</w:t>
            </w:r>
          </w:p>
        </w:tc>
      </w:tr>
      <w:tr w:rsidR="00820EAB" w:rsidRPr="007D7D93" w14:paraId="0F69DFB1" w14:textId="77777777" w:rsidTr="00783F1F">
        <w:trPr>
          <w:trHeight w:val="54"/>
        </w:trPr>
        <w:tc>
          <w:tcPr>
            <w:tcW w:w="798" w:type="dxa"/>
            <w:shd w:val="clear" w:color="auto" w:fill="auto"/>
            <w:noWrap/>
            <w:vAlign w:val="center"/>
            <w:hideMark/>
          </w:tcPr>
          <w:p w14:paraId="4662CBE9" w14:textId="77777777" w:rsidR="00820EAB" w:rsidRPr="007D7D93" w:rsidRDefault="00820EAB" w:rsidP="00783F1F">
            <w:pPr>
              <w:pStyle w:val="FR1"/>
              <w:ind w:left="0"/>
              <w:rPr>
                <w:sz w:val="24"/>
                <w:szCs w:val="24"/>
              </w:rPr>
            </w:pPr>
            <w:r w:rsidRPr="007D7D93">
              <w:rPr>
                <w:sz w:val="24"/>
                <w:szCs w:val="24"/>
              </w:rPr>
              <w:t>2</w:t>
            </w:r>
          </w:p>
        </w:tc>
        <w:tc>
          <w:tcPr>
            <w:tcW w:w="6516" w:type="dxa"/>
            <w:shd w:val="clear" w:color="auto" w:fill="auto"/>
            <w:hideMark/>
          </w:tcPr>
          <w:p w14:paraId="573588A7" w14:textId="77777777" w:rsidR="00820EAB" w:rsidRPr="007D7D93" w:rsidRDefault="00820EAB" w:rsidP="00783F1F">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BC854CC" w14:textId="77777777" w:rsidR="00820EAB" w:rsidRPr="007D7D93" w:rsidRDefault="00820EAB" w:rsidP="00783F1F">
            <w:pPr>
              <w:pStyle w:val="FR1"/>
              <w:ind w:left="27"/>
              <w:rPr>
                <w:sz w:val="24"/>
                <w:szCs w:val="24"/>
              </w:rPr>
            </w:pPr>
            <w:r>
              <w:rPr>
                <w:sz w:val="24"/>
                <w:szCs w:val="24"/>
              </w:rPr>
              <w:t>0,00</w:t>
            </w:r>
          </w:p>
        </w:tc>
      </w:tr>
      <w:tr w:rsidR="00820EAB" w:rsidRPr="007D7D93" w14:paraId="76E56A16" w14:textId="77777777" w:rsidTr="00783F1F">
        <w:trPr>
          <w:trHeight w:val="284"/>
        </w:trPr>
        <w:tc>
          <w:tcPr>
            <w:tcW w:w="798" w:type="dxa"/>
            <w:shd w:val="clear" w:color="auto" w:fill="auto"/>
            <w:noWrap/>
            <w:vAlign w:val="center"/>
          </w:tcPr>
          <w:p w14:paraId="6BB74B03" w14:textId="77777777" w:rsidR="00820EAB" w:rsidRPr="007D7D93" w:rsidRDefault="00820EAB" w:rsidP="00783F1F">
            <w:pPr>
              <w:pStyle w:val="FR1"/>
              <w:ind w:left="0"/>
              <w:rPr>
                <w:sz w:val="24"/>
                <w:szCs w:val="24"/>
              </w:rPr>
            </w:pPr>
            <w:r>
              <w:rPr>
                <w:sz w:val="24"/>
                <w:szCs w:val="24"/>
              </w:rPr>
              <w:t>2.1</w:t>
            </w:r>
          </w:p>
        </w:tc>
        <w:tc>
          <w:tcPr>
            <w:tcW w:w="6516" w:type="dxa"/>
            <w:shd w:val="clear" w:color="auto" w:fill="auto"/>
          </w:tcPr>
          <w:p w14:paraId="71C59764" w14:textId="77777777" w:rsidR="00820EAB" w:rsidRPr="00AD6627" w:rsidRDefault="00820EAB" w:rsidP="00783F1F">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444DC759" w14:textId="77777777" w:rsidR="00820EAB" w:rsidRDefault="00820EAB" w:rsidP="00783F1F">
            <w:pPr>
              <w:pStyle w:val="FR1"/>
              <w:ind w:left="27"/>
              <w:rPr>
                <w:sz w:val="24"/>
                <w:szCs w:val="24"/>
              </w:rPr>
            </w:pPr>
            <w:r>
              <w:rPr>
                <w:sz w:val="24"/>
                <w:szCs w:val="24"/>
              </w:rPr>
              <w:t>0,00</w:t>
            </w:r>
          </w:p>
        </w:tc>
      </w:tr>
      <w:tr w:rsidR="00820EAB" w:rsidRPr="007D7D93" w14:paraId="17099546" w14:textId="77777777" w:rsidTr="00783F1F">
        <w:trPr>
          <w:trHeight w:val="284"/>
        </w:trPr>
        <w:tc>
          <w:tcPr>
            <w:tcW w:w="798" w:type="dxa"/>
            <w:shd w:val="clear" w:color="auto" w:fill="auto"/>
            <w:noWrap/>
            <w:vAlign w:val="center"/>
          </w:tcPr>
          <w:p w14:paraId="5A23B624" w14:textId="77777777" w:rsidR="00820EAB" w:rsidRPr="007D7D93" w:rsidRDefault="00820EAB" w:rsidP="00783F1F">
            <w:pPr>
              <w:pStyle w:val="FR1"/>
              <w:ind w:left="0"/>
              <w:rPr>
                <w:sz w:val="24"/>
                <w:szCs w:val="24"/>
              </w:rPr>
            </w:pPr>
            <w:r>
              <w:rPr>
                <w:sz w:val="24"/>
                <w:szCs w:val="24"/>
              </w:rPr>
              <w:t>2.2</w:t>
            </w:r>
          </w:p>
        </w:tc>
        <w:tc>
          <w:tcPr>
            <w:tcW w:w="6516" w:type="dxa"/>
            <w:shd w:val="clear" w:color="auto" w:fill="auto"/>
          </w:tcPr>
          <w:p w14:paraId="270F6F80" w14:textId="77777777" w:rsidR="00820EAB" w:rsidRPr="00AD6627" w:rsidRDefault="00820EAB" w:rsidP="00783F1F">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163554F9" w14:textId="77777777" w:rsidR="00820EAB" w:rsidRDefault="00820EAB" w:rsidP="00783F1F">
            <w:pPr>
              <w:pStyle w:val="FR1"/>
              <w:ind w:left="27"/>
              <w:rPr>
                <w:sz w:val="24"/>
                <w:szCs w:val="24"/>
              </w:rPr>
            </w:pPr>
            <w:r>
              <w:rPr>
                <w:sz w:val="24"/>
                <w:szCs w:val="24"/>
              </w:rPr>
              <w:t>0,00</w:t>
            </w:r>
          </w:p>
        </w:tc>
      </w:tr>
      <w:tr w:rsidR="00820EAB" w:rsidRPr="007D7D93" w14:paraId="3E033180" w14:textId="77777777" w:rsidTr="00783F1F">
        <w:trPr>
          <w:trHeight w:val="284"/>
        </w:trPr>
        <w:tc>
          <w:tcPr>
            <w:tcW w:w="798" w:type="dxa"/>
            <w:shd w:val="clear" w:color="auto" w:fill="auto"/>
            <w:noWrap/>
            <w:vAlign w:val="center"/>
            <w:hideMark/>
          </w:tcPr>
          <w:p w14:paraId="65B05679" w14:textId="77777777" w:rsidR="00820EAB" w:rsidRPr="007D7D93" w:rsidRDefault="00820EAB" w:rsidP="00783F1F">
            <w:pPr>
              <w:pStyle w:val="FR1"/>
              <w:ind w:left="0"/>
              <w:rPr>
                <w:sz w:val="24"/>
                <w:szCs w:val="24"/>
              </w:rPr>
            </w:pPr>
            <w:r w:rsidRPr="007D7D93">
              <w:rPr>
                <w:sz w:val="24"/>
                <w:szCs w:val="24"/>
              </w:rPr>
              <w:t>3</w:t>
            </w:r>
          </w:p>
        </w:tc>
        <w:tc>
          <w:tcPr>
            <w:tcW w:w="6516" w:type="dxa"/>
            <w:shd w:val="clear" w:color="auto" w:fill="auto"/>
            <w:hideMark/>
          </w:tcPr>
          <w:p w14:paraId="38F25B11" w14:textId="77777777" w:rsidR="00820EAB" w:rsidRPr="007D7D93" w:rsidRDefault="00820EAB" w:rsidP="00783F1F">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449C5F5C" w14:textId="77777777" w:rsidR="00820EAB" w:rsidRPr="007D7D93" w:rsidRDefault="00820EAB" w:rsidP="00783F1F">
            <w:pPr>
              <w:pStyle w:val="FR1"/>
              <w:ind w:left="27"/>
              <w:rPr>
                <w:sz w:val="24"/>
                <w:szCs w:val="24"/>
              </w:rPr>
            </w:pPr>
            <w:r>
              <w:rPr>
                <w:sz w:val="24"/>
                <w:szCs w:val="24"/>
              </w:rPr>
              <w:t>6,806</w:t>
            </w:r>
          </w:p>
        </w:tc>
      </w:tr>
      <w:tr w:rsidR="00820EAB" w:rsidRPr="007D7D93" w14:paraId="1969B1C0" w14:textId="77777777" w:rsidTr="00783F1F">
        <w:trPr>
          <w:trHeight w:val="230"/>
        </w:trPr>
        <w:tc>
          <w:tcPr>
            <w:tcW w:w="798" w:type="dxa"/>
            <w:shd w:val="clear" w:color="auto" w:fill="auto"/>
            <w:noWrap/>
          </w:tcPr>
          <w:p w14:paraId="1B8ED69E" w14:textId="77777777" w:rsidR="00820EAB" w:rsidRPr="007D7D93" w:rsidRDefault="00820EAB" w:rsidP="00783F1F">
            <w:pPr>
              <w:pStyle w:val="FR1"/>
              <w:ind w:left="0"/>
              <w:jc w:val="both"/>
              <w:rPr>
                <w:sz w:val="24"/>
                <w:szCs w:val="24"/>
              </w:rPr>
            </w:pPr>
          </w:p>
        </w:tc>
        <w:tc>
          <w:tcPr>
            <w:tcW w:w="6516" w:type="dxa"/>
            <w:shd w:val="clear" w:color="auto" w:fill="auto"/>
          </w:tcPr>
          <w:p w14:paraId="51CC1A14" w14:textId="77777777" w:rsidR="00820EAB" w:rsidRPr="007D7D93" w:rsidRDefault="00820EAB" w:rsidP="00783F1F">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E115153" w14:textId="77777777" w:rsidR="00820EAB" w:rsidRPr="0066276F" w:rsidRDefault="00820EAB" w:rsidP="00783F1F">
            <w:pPr>
              <w:pStyle w:val="FR1"/>
              <w:ind w:left="27"/>
              <w:rPr>
                <w:sz w:val="24"/>
                <w:szCs w:val="24"/>
                <w:lang w:val="en-US"/>
              </w:rPr>
            </w:pPr>
            <w:r>
              <w:rPr>
                <w:sz w:val="24"/>
                <w:szCs w:val="24"/>
              </w:rPr>
              <w:t>12,166</w:t>
            </w:r>
          </w:p>
        </w:tc>
      </w:tr>
    </w:tbl>
    <w:p w14:paraId="06D4C900" w14:textId="77777777" w:rsidR="00820EAB" w:rsidRDefault="00820EAB" w:rsidP="00820EAB">
      <w:pPr>
        <w:pStyle w:val="FR1"/>
        <w:ind w:left="0"/>
        <w:jc w:val="both"/>
        <w:rPr>
          <w:b/>
          <w:sz w:val="24"/>
          <w:szCs w:val="24"/>
          <w:u w:val="single"/>
        </w:rPr>
      </w:pPr>
    </w:p>
    <w:p w14:paraId="2C2FCBF5" w14:textId="77777777" w:rsidR="00820EAB" w:rsidRDefault="00820EAB" w:rsidP="00820EAB">
      <w:pPr>
        <w:pStyle w:val="FR1"/>
        <w:ind w:left="0" w:firstLine="708"/>
        <w:jc w:val="both"/>
        <w:rPr>
          <w:szCs w:val="28"/>
        </w:rPr>
      </w:pPr>
      <w:r w:rsidRPr="00A22A25">
        <w:rPr>
          <w:szCs w:val="28"/>
        </w:rPr>
        <w:t>Примечание:</w:t>
      </w:r>
    </w:p>
    <w:p w14:paraId="40B0505E" w14:textId="77777777" w:rsidR="00820EAB" w:rsidRDefault="00820EAB" w:rsidP="00820EAB">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4 649 к</w:t>
      </w:r>
      <w:r w:rsidRPr="00A22A25">
        <w:rPr>
          <w:szCs w:val="28"/>
        </w:rPr>
        <w:t>Вт.</w:t>
      </w:r>
    </w:p>
    <w:p w14:paraId="4708023C" w14:textId="77777777" w:rsidR="00820EAB" w:rsidRPr="00240F5B" w:rsidRDefault="00820EAB" w:rsidP="00820EAB">
      <w:pPr>
        <w:widowControl w:val="0"/>
        <w:snapToGrid w:val="0"/>
        <w:ind w:firstLine="708"/>
        <w:jc w:val="both"/>
        <w:rPr>
          <w:sz w:val="28"/>
          <w:szCs w:val="28"/>
        </w:rPr>
      </w:pPr>
      <w:r w:rsidRPr="00240F5B">
        <w:rPr>
          <w:sz w:val="28"/>
          <w:szCs w:val="28"/>
        </w:rPr>
        <w:t>2.</w:t>
      </w:r>
      <w:r>
        <w:rPr>
          <w:sz w:val="28"/>
          <w:szCs w:val="28"/>
        </w:rPr>
        <w:t> </w:t>
      </w:r>
      <w:r w:rsidRPr="00240F5B">
        <w:rPr>
          <w:sz w:val="28"/>
          <w:szCs w:val="28"/>
        </w:rPr>
        <w:t xml:space="preserve">Расходы, не включаемые в плату за технологическое присоединение, составляют </w:t>
      </w:r>
      <w:r>
        <w:rPr>
          <w:sz w:val="28"/>
          <w:szCs w:val="28"/>
        </w:rPr>
        <w:t xml:space="preserve">4 459,909 </w:t>
      </w:r>
      <w:r w:rsidRPr="00240F5B">
        <w:rPr>
          <w:sz w:val="28"/>
          <w:szCs w:val="28"/>
        </w:rPr>
        <w:t>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194A9AB4" w14:textId="77777777" w:rsidR="00820EAB" w:rsidRDefault="00820EAB" w:rsidP="00820EAB">
      <w:pPr>
        <w:pStyle w:val="FR1"/>
        <w:ind w:left="0" w:firstLine="708"/>
        <w:jc w:val="both"/>
        <w:rPr>
          <w:szCs w:val="28"/>
        </w:rPr>
      </w:pPr>
    </w:p>
    <w:p w14:paraId="7398EEA5" w14:textId="77777777" w:rsidR="00820EAB" w:rsidRDefault="00820EAB" w:rsidP="00820EAB">
      <w:pPr>
        <w:tabs>
          <w:tab w:val="left" w:pos="5580"/>
          <w:tab w:val="left" w:pos="9639"/>
        </w:tabs>
        <w:ind w:right="281"/>
        <w:sectPr w:rsidR="00820EAB" w:rsidSect="00820EAB">
          <w:pgSz w:w="11906" w:h="16838"/>
          <w:pgMar w:top="993" w:right="850" w:bottom="1134" w:left="1276" w:header="708" w:footer="708" w:gutter="0"/>
          <w:cols w:space="708"/>
          <w:titlePg/>
          <w:docGrid w:linePitch="360"/>
        </w:sectPr>
      </w:pPr>
    </w:p>
    <w:p w14:paraId="4D081A90" w14:textId="630A2571" w:rsidR="00820EAB" w:rsidRDefault="00820EAB" w:rsidP="00820EAB">
      <w:pPr>
        <w:tabs>
          <w:tab w:val="left" w:pos="5580"/>
          <w:tab w:val="left" w:pos="9639"/>
        </w:tabs>
        <w:ind w:right="281" w:firstLine="5245"/>
      </w:pPr>
      <w:r>
        <w:t>Приложение № 3 к протоколу № 28</w:t>
      </w:r>
    </w:p>
    <w:p w14:paraId="4AEFF26F" w14:textId="77777777" w:rsidR="00820EAB" w:rsidRDefault="00820EAB" w:rsidP="00820EAB">
      <w:pPr>
        <w:tabs>
          <w:tab w:val="left" w:pos="5580"/>
          <w:tab w:val="left" w:pos="9639"/>
        </w:tabs>
        <w:ind w:right="281" w:firstLine="5245"/>
      </w:pPr>
      <w:r>
        <w:t>заседания правления региональной</w:t>
      </w:r>
    </w:p>
    <w:p w14:paraId="72346A48" w14:textId="77777777" w:rsidR="00820EAB" w:rsidRDefault="00820EAB" w:rsidP="00820EAB">
      <w:pPr>
        <w:tabs>
          <w:tab w:val="left" w:pos="5580"/>
          <w:tab w:val="left" w:pos="9639"/>
        </w:tabs>
        <w:ind w:right="281" w:firstLine="5245"/>
      </w:pPr>
      <w:r>
        <w:t>энергетической комиссии</w:t>
      </w:r>
    </w:p>
    <w:p w14:paraId="5FDE43D1" w14:textId="2882586C" w:rsidR="00820EAB" w:rsidRDefault="00820EAB" w:rsidP="00820EAB">
      <w:pPr>
        <w:tabs>
          <w:tab w:val="left" w:pos="5580"/>
          <w:tab w:val="left" w:pos="9639"/>
        </w:tabs>
        <w:ind w:right="281" w:firstLine="5245"/>
      </w:pPr>
      <w:bookmarkStart w:id="9" w:name="_GoBack"/>
      <w:bookmarkEnd w:id="9"/>
      <w:r>
        <w:t>Кемеровской области от 14.05.2019</w:t>
      </w:r>
    </w:p>
    <w:p w14:paraId="2B87026C" w14:textId="77777777" w:rsidR="00D40F55" w:rsidRDefault="00D40F55" w:rsidP="00820EAB">
      <w:pPr>
        <w:tabs>
          <w:tab w:val="left" w:pos="5580"/>
          <w:tab w:val="left" w:pos="9639"/>
        </w:tabs>
        <w:ind w:right="281" w:firstLine="5245"/>
      </w:pPr>
    </w:p>
    <w:p w14:paraId="69EF5476" w14:textId="77777777" w:rsidR="00D40F55" w:rsidRDefault="00D40F55" w:rsidP="00D40F55">
      <w:pPr>
        <w:tabs>
          <w:tab w:val="left" w:pos="5580"/>
          <w:tab w:val="left" w:pos="9639"/>
        </w:tabs>
        <w:ind w:right="281" w:firstLine="5245"/>
      </w:pPr>
    </w:p>
    <w:p w14:paraId="5A41F7F0" w14:textId="77777777" w:rsidR="00D40F55" w:rsidRPr="00D40F55" w:rsidRDefault="00D40F55" w:rsidP="00D40F55">
      <w:pPr>
        <w:ind w:firstLine="709"/>
        <w:jc w:val="center"/>
        <w:rPr>
          <w:b/>
          <w:sz w:val="28"/>
          <w:szCs w:val="28"/>
        </w:rPr>
      </w:pPr>
      <w:r w:rsidRPr="00D40F55">
        <w:rPr>
          <w:b/>
          <w:sz w:val="28"/>
          <w:szCs w:val="28"/>
        </w:rPr>
        <w:t xml:space="preserve">Экспертное заключение </w:t>
      </w:r>
    </w:p>
    <w:p w14:paraId="2FD186DC" w14:textId="77777777" w:rsidR="00D40F55" w:rsidRPr="00D40F55" w:rsidRDefault="00D40F55" w:rsidP="00D40F55">
      <w:pPr>
        <w:ind w:firstLine="709"/>
        <w:jc w:val="center"/>
        <w:rPr>
          <w:b/>
          <w:sz w:val="28"/>
          <w:szCs w:val="28"/>
        </w:rPr>
      </w:pPr>
      <w:r w:rsidRPr="00D40F55">
        <w:rPr>
          <w:b/>
          <w:sz w:val="28"/>
          <w:szCs w:val="28"/>
        </w:rPr>
        <w:t>региональной энергетической комиссии Кемеровской области</w:t>
      </w:r>
    </w:p>
    <w:p w14:paraId="142F6324" w14:textId="77777777" w:rsidR="00D40F55" w:rsidRPr="00D40F55" w:rsidRDefault="00D40F55" w:rsidP="00D40F55">
      <w:pPr>
        <w:rPr>
          <w:szCs w:val="20"/>
        </w:rPr>
      </w:pPr>
    </w:p>
    <w:p w14:paraId="78FB1EE9" w14:textId="77777777" w:rsidR="00D40F55" w:rsidRPr="00D40F55" w:rsidRDefault="00D40F55" w:rsidP="00D40F55">
      <w:pPr>
        <w:autoSpaceDE w:val="0"/>
        <w:autoSpaceDN w:val="0"/>
        <w:adjustRightInd w:val="0"/>
        <w:ind w:firstLine="540"/>
        <w:jc w:val="center"/>
        <w:rPr>
          <w:sz w:val="28"/>
          <w:szCs w:val="28"/>
        </w:rPr>
      </w:pPr>
      <w:r w:rsidRPr="00D40F55">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54DDD1BF" w14:textId="77777777" w:rsidR="00D40F55" w:rsidRPr="00D40F55" w:rsidRDefault="00D40F55" w:rsidP="00D40F55">
      <w:pPr>
        <w:autoSpaceDE w:val="0"/>
        <w:autoSpaceDN w:val="0"/>
        <w:adjustRightInd w:val="0"/>
        <w:ind w:firstLine="540"/>
        <w:jc w:val="center"/>
        <w:rPr>
          <w:sz w:val="28"/>
          <w:szCs w:val="28"/>
        </w:rPr>
      </w:pPr>
      <w:r w:rsidRPr="00D40F55">
        <w:rPr>
          <w:sz w:val="28"/>
          <w:szCs w:val="28"/>
        </w:rPr>
        <w:t xml:space="preserve">ООО «Газпром газораспределение Томск» газоиспользующего оборудования котельной </w:t>
      </w:r>
      <w:bookmarkStart w:id="10" w:name="_Hlk5276725"/>
      <w:r w:rsidRPr="00D40F55">
        <w:rPr>
          <w:sz w:val="28"/>
          <w:szCs w:val="28"/>
        </w:rPr>
        <w:t>ОАО «</w:t>
      </w:r>
      <w:proofErr w:type="spellStart"/>
      <w:r w:rsidRPr="00D40F55">
        <w:rPr>
          <w:sz w:val="28"/>
          <w:szCs w:val="28"/>
        </w:rPr>
        <w:t>Новосибирскгражданстрой</w:t>
      </w:r>
      <w:proofErr w:type="spellEnd"/>
      <w:r w:rsidRPr="00D40F55">
        <w:rPr>
          <w:sz w:val="28"/>
          <w:szCs w:val="28"/>
        </w:rPr>
        <w:t>»</w:t>
      </w:r>
      <w:bookmarkEnd w:id="10"/>
      <w:r w:rsidRPr="00D40F55">
        <w:rPr>
          <w:sz w:val="28"/>
          <w:szCs w:val="28"/>
        </w:rPr>
        <w:t xml:space="preserve"> по адресу:</w:t>
      </w:r>
    </w:p>
    <w:p w14:paraId="5CC46507" w14:textId="77777777" w:rsidR="00D40F55" w:rsidRPr="00D40F55" w:rsidRDefault="00D40F55" w:rsidP="00D40F55">
      <w:pPr>
        <w:autoSpaceDE w:val="0"/>
        <w:autoSpaceDN w:val="0"/>
        <w:adjustRightInd w:val="0"/>
        <w:ind w:firstLine="540"/>
        <w:jc w:val="center"/>
        <w:rPr>
          <w:sz w:val="28"/>
          <w:szCs w:val="28"/>
        </w:rPr>
      </w:pPr>
      <w:r w:rsidRPr="00D40F55">
        <w:rPr>
          <w:sz w:val="28"/>
          <w:szCs w:val="28"/>
        </w:rPr>
        <w:t xml:space="preserve"> Кемеровская область, г. Новокузнецк, ул. Производственная,</w:t>
      </w:r>
    </w:p>
    <w:p w14:paraId="756492CF" w14:textId="77777777" w:rsidR="00D40F55" w:rsidRPr="00D40F55" w:rsidRDefault="00D40F55" w:rsidP="00D40F55">
      <w:pPr>
        <w:autoSpaceDE w:val="0"/>
        <w:autoSpaceDN w:val="0"/>
        <w:adjustRightInd w:val="0"/>
        <w:ind w:firstLine="540"/>
        <w:jc w:val="center"/>
        <w:rPr>
          <w:sz w:val="28"/>
          <w:szCs w:val="28"/>
        </w:rPr>
      </w:pPr>
      <w:r w:rsidRPr="00D40F55">
        <w:rPr>
          <w:sz w:val="28"/>
          <w:szCs w:val="28"/>
        </w:rPr>
        <w:t>д. 19 по индивидуальному проекту</w:t>
      </w:r>
    </w:p>
    <w:p w14:paraId="178F6C17" w14:textId="77777777" w:rsidR="00D40F55" w:rsidRPr="00D40F55" w:rsidRDefault="00D40F55" w:rsidP="00D40F55">
      <w:pPr>
        <w:ind w:firstLine="567"/>
        <w:jc w:val="both"/>
        <w:rPr>
          <w:sz w:val="25"/>
          <w:szCs w:val="25"/>
        </w:rPr>
      </w:pPr>
    </w:p>
    <w:p w14:paraId="743271A3" w14:textId="77777777" w:rsidR="00D40F55" w:rsidRPr="00D40F55" w:rsidRDefault="00D40F55" w:rsidP="00D40F55">
      <w:pPr>
        <w:ind w:firstLine="567"/>
        <w:jc w:val="both"/>
        <w:rPr>
          <w:sz w:val="28"/>
          <w:szCs w:val="28"/>
        </w:rPr>
      </w:pPr>
      <w:r w:rsidRPr="00D40F55">
        <w:rPr>
          <w:sz w:val="28"/>
          <w:szCs w:val="28"/>
        </w:rPr>
        <w:t xml:space="preserve">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котельной </w:t>
      </w:r>
      <w:bookmarkStart w:id="11" w:name="_Hlk5280166"/>
      <w:r w:rsidRPr="00D40F55">
        <w:rPr>
          <w:sz w:val="28"/>
          <w:szCs w:val="28"/>
        </w:rPr>
        <w:t>ОАО «</w:t>
      </w:r>
      <w:proofErr w:type="spellStart"/>
      <w:r w:rsidRPr="00D40F55">
        <w:rPr>
          <w:sz w:val="28"/>
          <w:szCs w:val="28"/>
        </w:rPr>
        <w:t>Новосибирскгражданстрой</w:t>
      </w:r>
      <w:proofErr w:type="spellEnd"/>
      <w:r w:rsidRPr="00D40F55">
        <w:rPr>
          <w:sz w:val="28"/>
          <w:szCs w:val="28"/>
        </w:rPr>
        <w:t>»</w:t>
      </w:r>
      <w:bookmarkEnd w:id="11"/>
      <w:r w:rsidRPr="00D40F55">
        <w:rPr>
          <w:sz w:val="28"/>
          <w:szCs w:val="28"/>
        </w:rPr>
        <w:t xml:space="preserve"> (Кемеровская область, г. Новокузнецк, ул. Производственная, д. 19) по индивидуальному проекту. Диаметр действующего газопровода Ø 426 мм., максимальный часовой расход газа – 117,63 м</w:t>
      </w:r>
      <w:r w:rsidRPr="00D40F55">
        <w:rPr>
          <w:sz w:val="28"/>
          <w:szCs w:val="28"/>
          <w:vertAlign w:val="superscript"/>
        </w:rPr>
        <w:t>3</w:t>
      </w:r>
      <w:r w:rsidRPr="00D40F55">
        <w:rPr>
          <w:sz w:val="28"/>
          <w:szCs w:val="28"/>
        </w:rPr>
        <w:t>/час. Максимальное давление газа в точке подключения составляет 0,6 МПа, фактическое (расчетное) составляет 0,55-0,6 МПа.</w:t>
      </w:r>
    </w:p>
    <w:p w14:paraId="4E3E7EC3" w14:textId="77777777" w:rsidR="00D40F55" w:rsidRPr="00D40F55" w:rsidRDefault="00D40F55" w:rsidP="00D40F55">
      <w:pPr>
        <w:ind w:firstLine="567"/>
        <w:jc w:val="both"/>
        <w:rPr>
          <w:sz w:val="28"/>
          <w:szCs w:val="28"/>
        </w:rPr>
      </w:pPr>
    </w:p>
    <w:p w14:paraId="4E91E51E" w14:textId="77777777" w:rsidR="00D40F55" w:rsidRPr="00D40F55" w:rsidRDefault="00D40F55" w:rsidP="00D40F55">
      <w:pPr>
        <w:spacing w:line="24" w:lineRule="atLeast"/>
        <w:ind w:firstLine="567"/>
        <w:jc w:val="both"/>
        <w:rPr>
          <w:sz w:val="28"/>
          <w:szCs w:val="28"/>
        </w:rPr>
      </w:pPr>
      <w:r w:rsidRPr="00D40F55">
        <w:rPr>
          <w:sz w:val="28"/>
          <w:szCs w:val="28"/>
        </w:rPr>
        <w:t>Нормативно-методической основой проведения анализа материалов представленных ГРО являются:</w:t>
      </w:r>
    </w:p>
    <w:p w14:paraId="4E0F876A" w14:textId="77777777" w:rsidR="00D40F55" w:rsidRPr="00D40F55" w:rsidRDefault="00D40F55" w:rsidP="00D40F55">
      <w:pPr>
        <w:numPr>
          <w:ilvl w:val="1"/>
          <w:numId w:val="12"/>
        </w:numPr>
        <w:tabs>
          <w:tab w:val="clear" w:pos="360"/>
          <w:tab w:val="num" w:pos="709"/>
          <w:tab w:val="left" w:pos="10080"/>
        </w:tabs>
        <w:spacing w:line="24" w:lineRule="atLeast"/>
        <w:ind w:left="-142" w:firstLine="426"/>
        <w:jc w:val="both"/>
        <w:rPr>
          <w:sz w:val="28"/>
          <w:szCs w:val="28"/>
        </w:rPr>
      </w:pPr>
      <w:r w:rsidRPr="00D40F55">
        <w:rPr>
          <w:spacing w:val="-5"/>
          <w:sz w:val="28"/>
          <w:szCs w:val="28"/>
        </w:rPr>
        <w:t xml:space="preserve">Федеральный Закон </w:t>
      </w:r>
      <w:r w:rsidRPr="00D40F55">
        <w:rPr>
          <w:spacing w:val="-7"/>
          <w:sz w:val="28"/>
          <w:szCs w:val="28"/>
        </w:rPr>
        <w:t>от 17.08.1995 № 147-ФЗ «О естественных монополиях»;</w:t>
      </w:r>
    </w:p>
    <w:p w14:paraId="44CACD57" w14:textId="77777777" w:rsidR="00D40F55" w:rsidRPr="00D40F55" w:rsidRDefault="00D40F55" w:rsidP="00D40F55">
      <w:pPr>
        <w:autoSpaceDE w:val="0"/>
        <w:autoSpaceDN w:val="0"/>
        <w:adjustRightInd w:val="0"/>
        <w:jc w:val="both"/>
        <w:rPr>
          <w:sz w:val="28"/>
          <w:szCs w:val="28"/>
        </w:rPr>
      </w:pPr>
      <w:r w:rsidRPr="00D40F55">
        <w:rPr>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33468A9" w14:textId="77777777" w:rsidR="00D40F55" w:rsidRPr="00D40F55" w:rsidRDefault="00D40F55" w:rsidP="00D40F55">
      <w:pPr>
        <w:numPr>
          <w:ilvl w:val="1"/>
          <w:numId w:val="12"/>
        </w:numPr>
        <w:tabs>
          <w:tab w:val="clear" w:pos="360"/>
          <w:tab w:val="num" w:pos="709"/>
          <w:tab w:val="left" w:pos="10080"/>
        </w:tabs>
        <w:spacing w:line="24" w:lineRule="atLeast"/>
        <w:ind w:left="0" w:firstLine="426"/>
        <w:jc w:val="both"/>
        <w:rPr>
          <w:spacing w:val="-7"/>
          <w:sz w:val="28"/>
          <w:szCs w:val="28"/>
        </w:rPr>
      </w:pPr>
      <w:r w:rsidRPr="00D40F55">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D40F55">
        <w:rPr>
          <w:spacing w:val="-7"/>
          <w:sz w:val="28"/>
          <w:szCs w:val="28"/>
        </w:rPr>
        <w:t>;</w:t>
      </w:r>
    </w:p>
    <w:p w14:paraId="7C9FDE01" w14:textId="77777777" w:rsidR="00D40F55" w:rsidRPr="00D40F55" w:rsidRDefault="00D40F55" w:rsidP="00D40F55">
      <w:pPr>
        <w:numPr>
          <w:ilvl w:val="1"/>
          <w:numId w:val="12"/>
        </w:numPr>
        <w:tabs>
          <w:tab w:val="clear" w:pos="360"/>
          <w:tab w:val="num" w:pos="709"/>
          <w:tab w:val="left" w:pos="10080"/>
        </w:tabs>
        <w:spacing w:line="24" w:lineRule="atLeast"/>
        <w:ind w:left="0" w:firstLine="426"/>
        <w:jc w:val="both"/>
        <w:rPr>
          <w:spacing w:val="-7"/>
          <w:sz w:val="28"/>
          <w:szCs w:val="28"/>
        </w:rPr>
      </w:pPr>
      <w:r w:rsidRPr="00D40F55">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 (далее – Правила);</w:t>
      </w:r>
    </w:p>
    <w:p w14:paraId="1C14B890" w14:textId="77777777" w:rsidR="00D40F55" w:rsidRPr="00D40F55" w:rsidRDefault="00D40F55" w:rsidP="00D40F55">
      <w:pPr>
        <w:numPr>
          <w:ilvl w:val="1"/>
          <w:numId w:val="12"/>
        </w:numPr>
        <w:tabs>
          <w:tab w:val="clear" w:pos="360"/>
          <w:tab w:val="num" w:pos="709"/>
          <w:tab w:val="left" w:pos="10080"/>
        </w:tabs>
        <w:spacing w:line="24" w:lineRule="atLeast"/>
        <w:ind w:left="0" w:firstLine="426"/>
        <w:jc w:val="both"/>
        <w:rPr>
          <w:sz w:val="28"/>
          <w:szCs w:val="28"/>
        </w:rPr>
      </w:pPr>
      <w:r w:rsidRPr="00D40F55">
        <w:rPr>
          <w:spacing w:val="-7"/>
          <w:sz w:val="28"/>
          <w:szCs w:val="28"/>
        </w:rPr>
        <w:t>Прочие законы и подзаконные акты, методические разработки и подходы,</w:t>
      </w:r>
      <w:r w:rsidRPr="00D40F55">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1F92AE0" w14:textId="77777777" w:rsidR="00D40F55" w:rsidRPr="00D40F55" w:rsidRDefault="00D40F55" w:rsidP="00D40F55">
      <w:pPr>
        <w:tabs>
          <w:tab w:val="left" w:pos="10080"/>
        </w:tabs>
        <w:spacing w:line="24" w:lineRule="atLeast"/>
        <w:jc w:val="both"/>
        <w:rPr>
          <w:sz w:val="28"/>
          <w:szCs w:val="28"/>
        </w:rPr>
      </w:pPr>
    </w:p>
    <w:p w14:paraId="2EEEC6EA" w14:textId="77777777" w:rsidR="00D40F55" w:rsidRPr="00D40F55" w:rsidRDefault="00D40F55" w:rsidP="00D40F55">
      <w:pPr>
        <w:tabs>
          <w:tab w:val="left" w:pos="10080"/>
        </w:tabs>
        <w:spacing w:line="24" w:lineRule="atLeast"/>
        <w:ind w:firstLine="426"/>
        <w:jc w:val="both"/>
        <w:rPr>
          <w:sz w:val="28"/>
          <w:szCs w:val="28"/>
        </w:rPr>
      </w:pPr>
    </w:p>
    <w:p w14:paraId="1951DC4C" w14:textId="77777777" w:rsidR="00D40F55" w:rsidRPr="00D40F55" w:rsidRDefault="00D40F55" w:rsidP="00D40F55">
      <w:pPr>
        <w:numPr>
          <w:ilvl w:val="0"/>
          <w:numId w:val="14"/>
        </w:numPr>
        <w:ind w:hanging="1080"/>
        <w:jc w:val="center"/>
        <w:rPr>
          <w:b/>
          <w:sz w:val="28"/>
          <w:szCs w:val="28"/>
        </w:rPr>
      </w:pPr>
      <w:r w:rsidRPr="00D40F55">
        <w:rPr>
          <w:b/>
          <w:sz w:val="28"/>
          <w:szCs w:val="28"/>
        </w:rPr>
        <w:t>Перечень представленных материалов</w:t>
      </w:r>
    </w:p>
    <w:p w14:paraId="747D088D" w14:textId="77777777" w:rsidR="00D40F55" w:rsidRPr="00D40F55" w:rsidRDefault="00D40F55" w:rsidP="00D40F55">
      <w:pPr>
        <w:ind w:left="360" w:hanging="1080"/>
        <w:jc w:val="both"/>
        <w:rPr>
          <w:sz w:val="28"/>
          <w:szCs w:val="28"/>
        </w:rPr>
      </w:pPr>
    </w:p>
    <w:p w14:paraId="7BBE0B38" w14:textId="331591E7" w:rsidR="00D40F55" w:rsidRPr="00D40F55" w:rsidRDefault="00D40F55" w:rsidP="00D40F55">
      <w:pPr>
        <w:pStyle w:val="af4"/>
        <w:numPr>
          <w:ilvl w:val="0"/>
          <w:numId w:val="16"/>
        </w:numPr>
        <w:tabs>
          <w:tab w:val="left" w:pos="840"/>
        </w:tabs>
        <w:jc w:val="both"/>
        <w:rPr>
          <w:sz w:val="28"/>
          <w:szCs w:val="28"/>
        </w:rPr>
      </w:pPr>
      <w:r w:rsidRPr="00D40F55">
        <w:rPr>
          <w:sz w:val="28"/>
          <w:szCs w:val="28"/>
        </w:rPr>
        <w:t>Пояснительная записка;</w:t>
      </w:r>
    </w:p>
    <w:p w14:paraId="44C1693E" w14:textId="77777777" w:rsidR="00D40F55" w:rsidRPr="00D40F55" w:rsidRDefault="00D40F55" w:rsidP="00D40F55">
      <w:pPr>
        <w:numPr>
          <w:ilvl w:val="0"/>
          <w:numId w:val="16"/>
        </w:numPr>
        <w:tabs>
          <w:tab w:val="left" w:pos="840"/>
          <w:tab w:val="num" w:pos="1134"/>
        </w:tabs>
        <w:jc w:val="both"/>
        <w:rPr>
          <w:sz w:val="28"/>
          <w:szCs w:val="28"/>
        </w:rPr>
      </w:pPr>
      <w:r w:rsidRPr="00D40F55">
        <w:rPr>
          <w:sz w:val="28"/>
          <w:szCs w:val="28"/>
        </w:rPr>
        <w:t>Копия заявки ОАО «</w:t>
      </w:r>
      <w:proofErr w:type="spellStart"/>
      <w:r w:rsidRPr="00D40F55">
        <w:rPr>
          <w:sz w:val="28"/>
          <w:szCs w:val="28"/>
        </w:rPr>
        <w:t>Новосибирскгражданстрой</w:t>
      </w:r>
      <w:proofErr w:type="spellEnd"/>
      <w:r w:rsidRPr="00D40F55">
        <w:rPr>
          <w:sz w:val="28"/>
          <w:szCs w:val="28"/>
        </w:rPr>
        <w:t>» от 21.09.2018 №384/ЕОКЮ;</w:t>
      </w:r>
    </w:p>
    <w:p w14:paraId="4AEF39C7" w14:textId="77777777" w:rsidR="00D40F55" w:rsidRPr="00D40F55" w:rsidRDefault="00D40F55" w:rsidP="00D40F55">
      <w:pPr>
        <w:numPr>
          <w:ilvl w:val="0"/>
          <w:numId w:val="16"/>
        </w:numPr>
        <w:tabs>
          <w:tab w:val="left" w:pos="840"/>
          <w:tab w:val="num" w:pos="1134"/>
        </w:tabs>
        <w:jc w:val="both"/>
        <w:rPr>
          <w:sz w:val="28"/>
          <w:szCs w:val="28"/>
        </w:rPr>
      </w:pPr>
      <w:proofErr w:type="spellStart"/>
      <w:r w:rsidRPr="00D40F55">
        <w:rPr>
          <w:sz w:val="28"/>
          <w:szCs w:val="28"/>
        </w:rPr>
        <w:t>Выкопировка</w:t>
      </w:r>
      <w:proofErr w:type="spellEnd"/>
      <w:r w:rsidRPr="00D40F55">
        <w:rPr>
          <w:sz w:val="28"/>
          <w:szCs w:val="28"/>
        </w:rPr>
        <w:t xml:space="preserve"> из публичной кадастровой карты (земельный участок Заявителя);</w:t>
      </w:r>
    </w:p>
    <w:p w14:paraId="5688615B" w14:textId="77777777" w:rsidR="00D40F55" w:rsidRPr="00D40F55" w:rsidRDefault="00D40F55" w:rsidP="00D40F55">
      <w:pPr>
        <w:numPr>
          <w:ilvl w:val="0"/>
          <w:numId w:val="16"/>
        </w:numPr>
        <w:tabs>
          <w:tab w:val="left" w:pos="840"/>
          <w:tab w:val="num" w:pos="1134"/>
        </w:tabs>
        <w:jc w:val="both"/>
        <w:rPr>
          <w:sz w:val="28"/>
          <w:szCs w:val="28"/>
        </w:rPr>
      </w:pPr>
      <w:proofErr w:type="gramStart"/>
      <w:r w:rsidRPr="00D40F55">
        <w:rPr>
          <w:sz w:val="28"/>
          <w:szCs w:val="28"/>
        </w:rPr>
        <w:t>Расчет</w:t>
      </w:r>
      <w:proofErr w:type="gramEnd"/>
      <w:r w:rsidRPr="00D40F55">
        <w:rPr>
          <w:sz w:val="28"/>
          <w:szCs w:val="28"/>
        </w:rPr>
        <w:t xml:space="preserve"> выполненный ООО "</w:t>
      </w:r>
      <w:proofErr w:type="spellStart"/>
      <w:r w:rsidRPr="00D40F55">
        <w:rPr>
          <w:sz w:val="28"/>
          <w:szCs w:val="28"/>
        </w:rPr>
        <w:t>Промгазпроект</w:t>
      </w:r>
      <w:proofErr w:type="spellEnd"/>
      <w:r w:rsidRPr="00D40F55">
        <w:rPr>
          <w:sz w:val="28"/>
          <w:szCs w:val="28"/>
        </w:rPr>
        <w:t>" в составе проектной документации ПД -18/18 ТКР (расчет максимального часового расхода газа);</w:t>
      </w:r>
    </w:p>
    <w:p w14:paraId="490BC6A3" w14:textId="77777777" w:rsidR="00D40F55" w:rsidRPr="00D40F55" w:rsidRDefault="00D40F55" w:rsidP="00D40F55">
      <w:pPr>
        <w:numPr>
          <w:ilvl w:val="0"/>
          <w:numId w:val="16"/>
        </w:numPr>
        <w:tabs>
          <w:tab w:val="left" w:pos="1134"/>
        </w:tabs>
        <w:jc w:val="both"/>
        <w:rPr>
          <w:sz w:val="28"/>
          <w:szCs w:val="28"/>
        </w:rPr>
      </w:pPr>
      <w:r w:rsidRPr="00D40F55">
        <w:rPr>
          <w:sz w:val="28"/>
          <w:szCs w:val="28"/>
        </w:rPr>
        <w:t>Копия свидетельства о государственной регистрации права от 02.11.2015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63D0283D" w14:textId="77777777" w:rsidR="00D40F55" w:rsidRPr="00D40F55" w:rsidRDefault="00D40F55" w:rsidP="00D40F55">
      <w:pPr>
        <w:numPr>
          <w:ilvl w:val="0"/>
          <w:numId w:val="16"/>
        </w:numPr>
        <w:tabs>
          <w:tab w:val="left" w:pos="840"/>
          <w:tab w:val="num" w:pos="1134"/>
        </w:tabs>
        <w:jc w:val="both"/>
        <w:rPr>
          <w:sz w:val="28"/>
          <w:szCs w:val="28"/>
        </w:rPr>
      </w:pPr>
      <w:r w:rsidRPr="00D40F55">
        <w:rPr>
          <w:sz w:val="28"/>
          <w:szCs w:val="28"/>
        </w:rPr>
        <w:t>Копия договора о подключении от 28.09.2018 № КИ15-18/965;</w:t>
      </w:r>
    </w:p>
    <w:p w14:paraId="43A4A1DF" w14:textId="77777777" w:rsidR="00D40F55" w:rsidRPr="00D40F55" w:rsidRDefault="00D40F55" w:rsidP="00D40F55">
      <w:pPr>
        <w:numPr>
          <w:ilvl w:val="0"/>
          <w:numId w:val="16"/>
        </w:numPr>
        <w:tabs>
          <w:tab w:val="left" w:pos="840"/>
          <w:tab w:val="num" w:pos="1134"/>
        </w:tabs>
        <w:jc w:val="both"/>
        <w:rPr>
          <w:sz w:val="28"/>
          <w:szCs w:val="28"/>
        </w:rPr>
      </w:pPr>
      <w:r w:rsidRPr="00D40F55">
        <w:rPr>
          <w:sz w:val="28"/>
          <w:szCs w:val="28"/>
        </w:rPr>
        <w:t>Копия технических условий на подключение (технологическое) присоединение) объектов капитального строительства к сетям газораспределения от 24.09.2018 № 130;</w:t>
      </w:r>
    </w:p>
    <w:p w14:paraId="1DE2CF91" w14:textId="77777777" w:rsidR="00D40F55" w:rsidRPr="00D40F55" w:rsidRDefault="00D40F55" w:rsidP="00D40F55">
      <w:pPr>
        <w:numPr>
          <w:ilvl w:val="0"/>
          <w:numId w:val="16"/>
        </w:numPr>
        <w:tabs>
          <w:tab w:val="left" w:pos="840"/>
          <w:tab w:val="num" w:pos="1134"/>
        </w:tabs>
        <w:jc w:val="both"/>
        <w:rPr>
          <w:sz w:val="28"/>
          <w:szCs w:val="28"/>
        </w:rPr>
      </w:pPr>
      <w:r w:rsidRPr="00D40F55">
        <w:rPr>
          <w:sz w:val="28"/>
          <w:szCs w:val="28"/>
        </w:rPr>
        <w:t>Копия свидетельства о государственной регистрации права от 17.05.2012 № 42-АГ 933916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2141A234" w14:textId="77777777" w:rsidR="00D40F55" w:rsidRPr="00D40F55" w:rsidRDefault="00D40F55" w:rsidP="00D40F55">
      <w:pPr>
        <w:numPr>
          <w:ilvl w:val="0"/>
          <w:numId w:val="16"/>
        </w:numPr>
        <w:tabs>
          <w:tab w:val="left" w:pos="840"/>
          <w:tab w:val="num" w:pos="1134"/>
        </w:tabs>
        <w:jc w:val="both"/>
        <w:rPr>
          <w:sz w:val="28"/>
          <w:szCs w:val="28"/>
        </w:rPr>
      </w:pPr>
      <w:r w:rsidRPr="00D40F55">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6DF86507"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Согласно абз.2 пункта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6D48A9F6"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проведение лесоустроительных работ;</w:t>
      </w:r>
    </w:p>
    <w:p w14:paraId="17AD3C47"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проведение врезки в газопроводы наружным диаметром не менее 250 мм под давлением не ниже 0,3 МПа;</w:t>
      </w:r>
    </w:p>
    <w:p w14:paraId="6BEE37A6"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переходы через водные преграды;</w:t>
      </w:r>
    </w:p>
    <w:p w14:paraId="2CD9BC90"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прокладку газопровода диаметром свыше 158 мм и протяженностью более 30 метров бестраншейным способом;</w:t>
      </w:r>
    </w:p>
    <w:p w14:paraId="3823B176" w14:textId="77777777" w:rsidR="00D40F55" w:rsidRPr="00D40F55" w:rsidRDefault="00D40F55" w:rsidP="00D40F55">
      <w:pPr>
        <w:autoSpaceDE w:val="0"/>
        <w:autoSpaceDN w:val="0"/>
        <w:adjustRightInd w:val="0"/>
        <w:ind w:firstLine="540"/>
        <w:jc w:val="both"/>
        <w:rPr>
          <w:sz w:val="28"/>
          <w:szCs w:val="28"/>
        </w:rPr>
      </w:pPr>
      <w:r w:rsidRPr="00D40F55">
        <w:rPr>
          <w:sz w:val="28"/>
          <w:szCs w:val="28"/>
        </w:rPr>
        <w:t>прокладку газопровода по болотам 3 типа, и (или) в скальных породах, и (или) на землях особо охраняемых природных территорий.</w:t>
      </w:r>
    </w:p>
    <w:p w14:paraId="53681384" w14:textId="77777777" w:rsidR="001F33DA" w:rsidRDefault="00D40F55" w:rsidP="001F33DA">
      <w:pPr>
        <w:autoSpaceDE w:val="0"/>
        <w:autoSpaceDN w:val="0"/>
        <w:adjustRightInd w:val="0"/>
        <w:ind w:firstLine="540"/>
        <w:jc w:val="both"/>
        <w:rPr>
          <w:sz w:val="28"/>
          <w:szCs w:val="28"/>
        </w:rPr>
      </w:pPr>
      <w:r w:rsidRPr="00D40F55">
        <w:rPr>
          <w:sz w:val="28"/>
          <w:szCs w:val="28"/>
        </w:rPr>
        <w:t>Таким образом, учитывая планируемые мероприятия по врезке в существующий газопровод Ø 426 с фактическим расчетным давлением в пределах от 0,55 МПа до 0,6 МПа, а также представление исчерпывающего перечня материалов, экспертами РЭК принято решение:</w:t>
      </w:r>
    </w:p>
    <w:p w14:paraId="352A5B60" w14:textId="77777777" w:rsidR="001F33DA" w:rsidRDefault="00D40F55" w:rsidP="001F33DA">
      <w:pPr>
        <w:autoSpaceDE w:val="0"/>
        <w:autoSpaceDN w:val="0"/>
        <w:adjustRightInd w:val="0"/>
        <w:ind w:firstLine="540"/>
        <w:jc w:val="both"/>
        <w:rPr>
          <w:sz w:val="28"/>
          <w:szCs w:val="28"/>
        </w:rPr>
      </w:pPr>
      <w:r w:rsidRPr="00D40F55">
        <w:rPr>
          <w:sz w:val="28"/>
          <w:szCs w:val="28"/>
        </w:rPr>
        <w:t>Считать заявку соответствующей п.26(23) Основных положений;</w:t>
      </w:r>
    </w:p>
    <w:p w14:paraId="1BDEFED8" w14:textId="4F16B4FE" w:rsidR="00D40F55" w:rsidRPr="00D40F55" w:rsidRDefault="00D40F55" w:rsidP="001F33DA">
      <w:pPr>
        <w:autoSpaceDE w:val="0"/>
        <w:autoSpaceDN w:val="0"/>
        <w:adjustRightInd w:val="0"/>
        <w:ind w:firstLine="540"/>
        <w:jc w:val="both"/>
        <w:rPr>
          <w:sz w:val="28"/>
          <w:szCs w:val="28"/>
        </w:rPr>
      </w:pPr>
      <w:r w:rsidRPr="00D40F55">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54E362BC" w14:textId="77777777" w:rsidR="00D40F55" w:rsidRPr="00D40F55" w:rsidRDefault="00D40F55" w:rsidP="00D40F55">
      <w:pPr>
        <w:tabs>
          <w:tab w:val="left" w:pos="3283"/>
        </w:tabs>
        <w:jc w:val="center"/>
        <w:rPr>
          <w:b/>
          <w:sz w:val="28"/>
          <w:szCs w:val="28"/>
        </w:rPr>
      </w:pPr>
    </w:p>
    <w:p w14:paraId="324F9DF7" w14:textId="77777777" w:rsidR="00D40F55" w:rsidRPr="00D40F55" w:rsidRDefault="00D40F55" w:rsidP="00D40F55">
      <w:pPr>
        <w:widowControl w:val="0"/>
        <w:numPr>
          <w:ilvl w:val="0"/>
          <w:numId w:val="16"/>
        </w:numPr>
        <w:autoSpaceDE w:val="0"/>
        <w:autoSpaceDN w:val="0"/>
        <w:adjustRightInd w:val="0"/>
        <w:jc w:val="center"/>
        <w:outlineLvl w:val="1"/>
        <w:rPr>
          <w:b/>
          <w:sz w:val="28"/>
          <w:szCs w:val="28"/>
        </w:rPr>
      </w:pPr>
      <w:r w:rsidRPr="00D40F55">
        <w:rPr>
          <w:b/>
          <w:sz w:val="28"/>
          <w:szCs w:val="28"/>
        </w:rPr>
        <w:t>Расчет размера платы за технологическое присоединение</w:t>
      </w:r>
    </w:p>
    <w:p w14:paraId="336BD423" w14:textId="77777777" w:rsidR="00D40F55" w:rsidRPr="00D40F55" w:rsidRDefault="00D40F55" w:rsidP="00D40F55">
      <w:pPr>
        <w:widowControl w:val="0"/>
        <w:autoSpaceDE w:val="0"/>
        <w:autoSpaceDN w:val="0"/>
        <w:adjustRightInd w:val="0"/>
        <w:jc w:val="center"/>
        <w:rPr>
          <w:b/>
          <w:sz w:val="28"/>
          <w:szCs w:val="28"/>
        </w:rPr>
      </w:pPr>
      <w:r w:rsidRPr="00D40F55">
        <w:rPr>
          <w:b/>
          <w:sz w:val="28"/>
          <w:szCs w:val="28"/>
        </w:rPr>
        <w:t>по индивидуальному проекту</w:t>
      </w:r>
    </w:p>
    <w:p w14:paraId="4AB62086" w14:textId="77777777" w:rsidR="00D40F55" w:rsidRPr="00D40F55" w:rsidRDefault="00D40F55" w:rsidP="00D40F55">
      <w:pPr>
        <w:widowControl w:val="0"/>
        <w:autoSpaceDE w:val="0"/>
        <w:autoSpaceDN w:val="0"/>
        <w:adjustRightInd w:val="0"/>
        <w:jc w:val="center"/>
        <w:rPr>
          <w:sz w:val="28"/>
          <w:szCs w:val="28"/>
        </w:rPr>
      </w:pPr>
    </w:p>
    <w:p w14:paraId="72B1DE0E" w14:textId="77777777" w:rsidR="001F33DA" w:rsidRDefault="00D40F55" w:rsidP="001F33DA">
      <w:pPr>
        <w:widowControl w:val="0"/>
        <w:autoSpaceDE w:val="0"/>
        <w:autoSpaceDN w:val="0"/>
        <w:adjustRightInd w:val="0"/>
        <w:ind w:firstLine="540"/>
        <w:jc w:val="both"/>
        <w:rPr>
          <w:sz w:val="28"/>
          <w:szCs w:val="28"/>
        </w:rPr>
      </w:pPr>
      <w:r w:rsidRPr="00D40F55">
        <w:rPr>
          <w:sz w:val="28"/>
          <w:szCs w:val="28"/>
        </w:rPr>
        <w:t>Согласно представленных материалов, мероприятия по подключению включают в себя:</w:t>
      </w:r>
    </w:p>
    <w:p w14:paraId="06D6146C" w14:textId="77777777" w:rsidR="001F33DA" w:rsidRDefault="00D40F55" w:rsidP="001F33DA">
      <w:pPr>
        <w:widowControl w:val="0"/>
        <w:autoSpaceDE w:val="0"/>
        <w:autoSpaceDN w:val="0"/>
        <w:adjustRightInd w:val="0"/>
        <w:ind w:firstLine="540"/>
        <w:jc w:val="both"/>
        <w:rPr>
          <w:sz w:val="28"/>
          <w:szCs w:val="28"/>
        </w:rPr>
      </w:pPr>
      <w:r w:rsidRPr="00D40F55">
        <w:rPr>
          <w:sz w:val="28"/>
          <w:szCs w:val="28"/>
        </w:rPr>
        <w:t>Мониторинг выполнения Заявителем технических условий;</w:t>
      </w:r>
    </w:p>
    <w:p w14:paraId="71E1551E" w14:textId="2A4DD44B" w:rsidR="00D40F55" w:rsidRPr="00D40F55" w:rsidRDefault="00D40F55" w:rsidP="001F33DA">
      <w:pPr>
        <w:widowControl w:val="0"/>
        <w:autoSpaceDE w:val="0"/>
        <w:autoSpaceDN w:val="0"/>
        <w:adjustRightInd w:val="0"/>
        <w:ind w:firstLine="540"/>
        <w:jc w:val="both"/>
        <w:rPr>
          <w:sz w:val="28"/>
          <w:szCs w:val="28"/>
        </w:rPr>
      </w:pPr>
      <w:r w:rsidRPr="00D40F55">
        <w:rPr>
          <w:sz w:val="28"/>
          <w:szCs w:val="28"/>
        </w:rPr>
        <w:t>Фактическое подключение (технологическое присоединение) объектов капитального строительства Заявителя к сети газораспределения и проведение пуска газа.</w:t>
      </w:r>
    </w:p>
    <w:p w14:paraId="6C8B572F" w14:textId="77777777" w:rsidR="00D40F55" w:rsidRPr="00D40F55" w:rsidRDefault="00D40F55" w:rsidP="00D40F55">
      <w:pPr>
        <w:widowControl w:val="0"/>
        <w:autoSpaceDE w:val="0"/>
        <w:autoSpaceDN w:val="0"/>
        <w:adjustRightInd w:val="0"/>
        <w:ind w:firstLine="540"/>
        <w:jc w:val="both"/>
        <w:rPr>
          <w:sz w:val="28"/>
          <w:szCs w:val="28"/>
        </w:rPr>
      </w:pPr>
      <w:r w:rsidRPr="00D40F55">
        <w:rPr>
          <w:sz w:val="28"/>
          <w:szCs w:val="28"/>
        </w:rPr>
        <w:t>В таблице 1 представлены предложения ГРО по составу расходов, включаемых в плату за технологическое присоединение, предусмотренных пунктом 26(20) Основных положений, в случае осуществления технологического присоединения газоиспользующего оборудования ОАО «</w:t>
      </w:r>
      <w:proofErr w:type="spellStart"/>
      <w:r w:rsidRPr="00D40F55">
        <w:rPr>
          <w:sz w:val="28"/>
          <w:szCs w:val="28"/>
        </w:rPr>
        <w:t>Новосибирскгражданстрой</w:t>
      </w:r>
      <w:proofErr w:type="spellEnd"/>
      <w:r w:rsidRPr="00D40F55">
        <w:rPr>
          <w:sz w:val="28"/>
          <w:szCs w:val="28"/>
        </w:rPr>
        <w:t>» по индивидуальному проекту.</w:t>
      </w:r>
    </w:p>
    <w:p w14:paraId="389C8682" w14:textId="77777777" w:rsidR="00D40F55" w:rsidRPr="00D40F55" w:rsidRDefault="00D40F55" w:rsidP="00D40F55">
      <w:pPr>
        <w:widowControl w:val="0"/>
        <w:autoSpaceDE w:val="0"/>
        <w:autoSpaceDN w:val="0"/>
        <w:adjustRightInd w:val="0"/>
        <w:ind w:firstLine="540"/>
        <w:jc w:val="right"/>
        <w:rPr>
          <w:sz w:val="28"/>
          <w:szCs w:val="28"/>
        </w:rPr>
      </w:pPr>
      <w:r w:rsidRPr="00D40F55">
        <w:rPr>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D40F55" w:rsidRPr="00D40F55" w14:paraId="7C663B68" w14:textId="77777777" w:rsidTr="00783F1F">
        <w:trPr>
          <w:trHeight w:val="255"/>
          <w:tblHeader/>
        </w:trPr>
        <w:tc>
          <w:tcPr>
            <w:tcW w:w="876" w:type="dxa"/>
            <w:shd w:val="clear" w:color="auto" w:fill="auto"/>
            <w:hideMark/>
          </w:tcPr>
          <w:p w14:paraId="67E0FA5F" w14:textId="77777777" w:rsidR="00D40F55" w:rsidRPr="00D40F55" w:rsidRDefault="00D40F55" w:rsidP="00D40F55">
            <w:pPr>
              <w:widowControl w:val="0"/>
              <w:autoSpaceDE w:val="0"/>
              <w:autoSpaceDN w:val="0"/>
              <w:adjustRightInd w:val="0"/>
              <w:jc w:val="center"/>
              <w:rPr>
                <w:b/>
              </w:rPr>
            </w:pPr>
            <w:r w:rsidRPr="00D40F55">
              <w:rPr>
                <w:b/>
              </w:rPr>
              <w:t>№ п/п</w:t>
            </w:r>
          </w:p>
        </w:tc>
        <w:tc>
          <w:tcPr>
            <w:tcW w:w="7596" w:type="dxa"/>
            <w:shd w:val="clear" w:color="auto" w:fill="auto"/>
            <w:hideMark/>
          </w:tcPr>
          <w:p w14:paraId="3CF203DA" w14:textId="77777777" w:rsidR="00D40F55" w:rsidRPr="00D40F55" w:rsidRDefault="00D40F55" w:rsidP="00D40F55">
            <w:pPr>
              <w:widowControl w:val="0"/>
              <w:autoSpaceDE w:val="0"/>
              <w:autoSpaceDN w:val="0"/>
              <w:adjustRightInd w:val="0"/>
              <w:ind w:hanging="28"/>
              <w:jc w:val="center"/>
              <w:rPr>
                <w:b/>
              </w:rPr>
            </w:pPr>
            <w:r w:rsidRPr="00D40F55">
              <w:rPr>
                <w:b/>
              </w:rPr>
              <w:t>Показатели</w:t>
            </w:r>
          </w:p>
        </w:tc>
        <w:tc>
          <w:tcPr>
            <w:tcW w:w="1417" w:type="dxa"/>
            <w:shd w:val="clear" w:color="auto" w:fill="auto"/>
            <w:hideMark/>
          </w:tcPr>
          <w:p w14:paraId="2B8A86E8" w14:textId="77777777" w:rsidR="00D40F55" w:rsidRPr="00D40F55" w:rsidRDefault="00D40F55" w:rsidP="00D40F55">
            <w:pPr>
              <w:widowControl w:val="0"/>
              <w:autoSpaceDE w:val="0"/>
              <w:autoSpaceDN w:val="0"/>
              <w:adjustRightInd w:val="0"/>
              <w:jc w:val="center"/>
              <w:rPr>
                <w:b/>
              </w:rPr>
            </w:pPr>
            <w:r w:rsidRPr="00D40F55">
              <w:rPr>
                <w:b/>
              </w:rPr>
              <w:t>Расходы, руб.</w:t>
            </w:r>
          </w:p>
        </w:tc>
      </w:tr>
      <w:tr w:rsidR="00D40F55" w:rsidRPr="00D40F55" w14:paraId="7C069B7A" w14:textId="77777777" w:rsidTr="00783F1F">
        <w:trPr>
          <w:trHeight w:val="255"/>
          <w:tblHeader/>
        </w:trPr>
        <w:tc>
          <w:tcPr>
            <w:tcW w:w="876" w:type="dxa"/>
            <w:shd w:val="clear" w:color="auto" w:fill="auto"/>
            <w:noWrap/>
            <w:hideMark/>
          </w:tcPr>
          <w:p w14:paraId="79020FC5" w14:textId="77777777" w:rsidR="00D40F55" w:rsidRPr="00D40F55" w:rsidRDefault="00D40F55" w:rsidP="00D40F55">
            <w:pPr>
              <w:widowControl w:val="0"/>
              <w:autoSpaceDE w:val="0"/>
              <w:autoSpaceDN w:val="0"/>
              <w:adjustRightInd w:val="0"/>
              <w:jc w:val="center"/>
              <w:rPr>
                <w:b/>
              </w:rPr>
            </w:pPr>
            <w:r w:rsidRPr="00D40F55">
              <w:rPr>
                <w:b/>
              </w:rPr>
              <w:t>1</w:t>
            </w:r>
          </w:p>
        </w:tc>
        <w:tc>
          <w:tcPr>
            <w:tcW w:w="7596" w:type="dxa"/>
            <w:shd w:val="clear" w:color="auto" w:fill="auto"/>
            <w:noWrap/>
            <w:hideMark/>
          </w:tcPr>
          <w:p w14:paraId="5F23F6AB" w14:textId="77777777" w:rsidR="00D40F55" w:rsidRPr="00D40F55" w:rsidRDefault="00D40F55" w:rsidP="00D40F55">
            <w:pPr>
              <w:widowControl w:val="0"/>
              <w:autoSpaceDE w:val="0"/>
              <w:autoSpaceDN w:val="0"/>
              <w:adjustRightInd w:val="0"/>
              <w:ind w:hanging="28"/>
              <w:jc w:val="center"/>
              <w:rPr>
                <w:b/>
              </w:rPr>
            </w:pPr>
            <w:r w:rsidRPr="00D40F55">
              <w:rPr>
                <w:b/>
              </w:rPr>
              <w:t>2</w:t>
            </w:r>
          </w:p>
        </w:tc>
        <w:tc>
          <w:tcPr>
            <w:tcW w:w="1417" w:type="dxa"/>
            <w:shd w:val="clear" w:color="auto" w:fill="auto"/>
            <w:noWrap/>
            <w:hideMark/>
          </w:tcPr>
          <w:p w14:paraId="01BAF2F0" w14:textId="77777777" w:rsidR="00D40F55" w:rsidRPr="00D40F55" w:rsidRDefault="00D40F55" w:rsidP="00D40F55">
            <w:pPr>
              <w:widowControl w:val="0"/>
              <w:autoSpaceDE w:val="0"/>
              <w:autoSpaceDN w:val="0"/>
              <w:adjustRightInd w:val="0"/>
              <w:jc w:val="center"/>
              <w:rPr>
                <w:b/>
              </w:rPr>
            </w:pPr>
            <w:r w:rsidRPr="00D40F55">
              <w:rPr>
                <w:b/>
              </w:rPr>
              <w:t>3</w:t>
            </w:r>
          </w:p>
        </w:tc>
      </w:tr>
      <w:tr w:rsidR="00D40F55" w:rsidRPr="00D40F55" w14:paraId="7B619E80" w14:textId="77777777" w:rsidTr="00783F1F">
        <w:trPr>
          <w:trHeight w:val="255"/>
        </w:trPr>
        <w:tc>
          <w:tcPr>
            <w:tcW w:w="876" w:type="dxa"/>
            <w:shd w:val="clear" w:color="auto" w:fill="auto"/>
            <w:noWrap/>
            <w:hideMark/>
          </w:tcPr>
          <w:p w14:paraId="2487A3AA" w14:textId="77777777" w:rsidR="00D40F55" w:rsidRPr="00D40F55" w:rsidRDefault="00D40F55" w:rsidP="00D40F55">
            <w:pPr>
              <w:widowControl w:val="0"/>
              <w:autoSpaceDE w:val="0"/>
              <w:autoSpaceDN w:val="0"/>
              <w:adjustRightInd w:val="0"/>
              <w:jc w:val="both"/>
            </w:pPr>
            <w:r w:rsidRPr="00D40F55">
              <w:t>1</w:t>
            </w:r>
          </w:p>
        </w:tc>
        <w:tc>
          <w:tcPr>
            <w:tcW w:w="7596" w:type="dxa"/>
            <w:shd w:val="clear" w:color="auto" w:fill="auto"/>
            <w:noWrap/>
            <w:hideMark/>
          </w:tcPr>
          <w:p w14:paraId="029E8368" w14:textId="77777777" w:rsidR="00D40F55" w:rsidRPr="00D40F55" w:rsidRDefault="00D40F55" w:rsidP="00D40F55">
            <w:pPr>
              <w:widowControl w:val="0"/>
              <w:autoSpaceDE w:val="0"/>
              <w:autoSpaceDN w:val="0"/>
              <w:adjustRightInd w:val="0"/>
              <w:ind w:hanging="28"/>
              <w:jc w:val="both"/>
            </w:pPr>
            <w:r w:rsidRPr="00D40F55">
              <w:t>Расходы на разработку проектной документации</w:t>
            </w:r>
          </w:p>
        </w:tc>
        <w:tc>
          <w:tcPr>
            <w:tcW w:w="1417" w:type="dxa"/>
            <w:shd w:val="clear" w:color="auto" w:fill="auto"/>
            <w:noWrap/>
            <w:hideMark/>
          </w:tcPr>
          <w:p w14:paraId="1623EDAC" w14:textId="77777777" w:rsidR="00D40F55" w:rsidRPr="00D40F55" w:rsidRDefault="00D40F55" w:rsidP="00D40F55">
            <w:pPr>
              <w:widowControl w:val="0"/>
              <w:autoSpaceDE w:val="0"/>
              <w:autoSpaceDN w:val="0"/>
              <w:adjustRightInd w:val="0"/>
              <w:jc w:val="both"/>
              <w:rPr>
                <w:lang w:val="en-US"/>
              </w:rPr>
            </w:pPr>
            <w:r w:rsidRPr="00D40F55">
              <w:t> </w:t>
            </w:r>
            <w:r w:rsidRPr="00D40F55">
              <w:rPr>
                <w:lang w:val="en-US"/>
              </w:rPr>
              <w:t>0</w:t>
            </w:r>
          </w:p>
        </w:tc>
      </w:tr>
      <w:tr w:rsidR="00D40F55" w:rsidRPr="00D40F55" w14:paraId="666D4A5E" w14:textId="77777777" w:rsidTr="00783F1F">
        <w:trPr>
          <w:trHeight w:val="255"/>
        </w:trPr>
        <w:tc>
          <w:tcPr>
            <w:tcW w:w="876" w:type="dxa"/>
            <w:shd w:val="clear" w:color="auto" w:fill="auto"/>
            <w:noWrap/>
            <w:hideMark/>
          </w:tcPr>
          <w:p w14:paraId="6B0A7C20" w14:textId="77777777" w:rsidR="00D40F55" w:rsidRPr="00D40F55" w:rsidRDefault="00D40F55" w:rsidP="00D40F55">
            <w:pPr>
              <w:widowControl w:val="0"/>
              <w:autoSpaceDE w:val="0"/>
              <w:autoSpaceDN w:val="0"/>
              <w:adjustRightInd w:val="0"/>
              <w:jc w:val="both"/>
            </w:pPr>
            <w:r w:rsidRPr="00D40F55">
              <w:t>2</w:t>
            </w:r>
          </w:p>
        </w:tc>
        <w:tc>
          <w:tcPr>
            <w:tcW w:w="7596" w:type="dxa"/>
            <w:shd w:val="clear" w:color="auto" w:fill="auto"/>
            <w:noWrap/>
            <w:hideMark/>
          </w:tcPr>
          <w:p w14:paraId="0C48B98F" w14:textId="77777777" w:rsidR="00D40F55" w:rsidRPr="00D40F55" w:rsidRDefault="00D40F55" w:rsidP="00D40F55">
            <w:pPr>
              <w:widowControl w:val="0"/>
              <w:autoSpaceDE w:val="0"/>
              <w:autoSpaceDN w:val="0"/>
              <w:adjustRightInd w:val="0"/>
              <w:ind w:hanging="28"/>
              <w:jc w:val="both"/>
            </w:pPr>
            <w:r w:rsidRPr="00D40F55">
              <w:t>Расходы на выполнение технических условий, в т.ч.:</w:t>
            </w:r>
          </w:p>
        </w:tc>
        <w:tc>
          <w:tcPr>
            <w:tcW w:w="1417" w:type="dxa"/>
            <w:shd w:val="clear" w:color="auto" w:fill="auto"/>
            <w:noWrap/>
            <w:hideMark/>
          </w:tcPr>
          <w:p w14:paraId="5D036602" w14:textId="77777777" w:rsidR="00D40F55" w:rsidRPr="00D40F55" w:rsidRDefault="00D40F55" w:rsidP="00D40F55">
            <w:pPr>
              <w:rPr>
                <w:szCs w:val="20"/>
              </w:rPr>
            </w:pPr>
            <w:r w:rsidRPr="00D40F55">
              <w:rPr>
                <w:szCs w:val="20"/>
              </w:rPr>
              <w:t>0</w:t>
            </w:r>
          </w:p>
        </w:tc>
      </w:tr>
      <w:tr w:rsidR="00D40F55" w:rsidRPr="00D40F55" w14:paraId="2B176075" w14:textId="77777777" w:rsidTr="00783F1F">
        <w:trPr>
          <w:trHeight w:val="255"/>
        </w:trPr>
        <w:tc>
          <w:tcPr>
            <w:tcW w:w="876" w:type="dxa"/>
            <w:shd w:val="clear" w:color="auto" w:fill="auto"/>
            <w:noWrap/>
            <w:hideMark/>
          </w:tcPr>
          <w:p w14:paraId="09CAEAB8" w14:textId="77777777" w:rsidR="00D40F55" w:rsidRPr="00D40F55" w:rsidRDefault="00D40F55" w:rsidP="00D40F55">
            <w:pPr>
              <w:widowControl w:val="0"/>
              <w:autoSpaceDE w:val="0"/>
              <w:autoSpaceDN w:val="0"/>
              <w:adjustRightInd w:val="0"/>
              <w:jc w:val="both"/>
            </w:pPr>
            <w:r w:rsidRPr="00D40F55">
              <w:t>2.1</w:t>
            </w:r>
          </w:p>
        </w:tc>
        <w:tc>
          <w:tcPr>
            <w:tcW w:w="7596" w:type="dxa"/>
            <w:shd w:val="clear" w:color="auto" w:fill="auto"/>
            <w:noWrap/>
            <w:hideMark/>
          </w:tcPr>
          <w:p w14:paraId="489B3DE7" w14:textId="77777777" w:rsidR="00D40F55" w:rsidRPr="00D40F55" w:rsidRDefault="00D40F55" w:rsidP="00D40F55">
            <w:pPr>
              <w:widowControl w:val="0"/>
              <w:autoSpaceDE w:val="0"/>
              <w:autoSpaceDN w:val="0"/>
              <w:adjustRightInd w:val="0"/>
              <w:ind w:hanging="28"/>
              <w:jc w:val="both"/>
            </w:pPr>
            <w:r w:rsidRPr="00D40F55">
              <w:t>Строительство стальных газопроводов</w:t>
            </w:r>
          </w:p>
        </w:tc>
        <w:tc>
          <w:tcPr>
            <w:tcW w:w="1417" w:type="dxa"/>
            <w:shd w:val="clear" w:color="auto" w:fill="auto"/>
            <w:noWrap/>
            <w:hideMark/>
          </w:tcPr>
          <w:p w14:paraId="06A2B571" w14:textId="77777777" w:rsidR="00D40F55" w:rsidRPr="00D40F55" w:rsidRDefault="00D40F55" w:rsidP="00D40F55">
            <w:pPr>
              <w:rPr>
                <w:szCs w:val="20"/>
              </w:rPr>
            </w:pPr>
            <w:r w:rsidRPr="00D40F55">
              <w:rPr>
                <w:szCs w:val="20"/>
              </w:rPr>
              <w:t>0</w:t>
            </w:r>
          </w:p>
        </w:tc>
      </w:tr>
      <w:tr w:rsidR="00D40F55" w:rsidRPr="00D40F55" w14:paraId="041562CA" w14:textId="77777777" w:rsidTr="00783F1F">
        <w:trPr>
          <w:trHeight w:val="255"/>
        </w:trPr>
        <w:tc>
          <w:tcPr>
            <w:tcW w:w="876" w:type="dxa"/>
            <w:shd w:val="clear" w:color="auto" w:fill="auto"/>
            <w:noWrap/>
            <w:hideMark/>
          </w:tcPr>
          <w:p w14:paraId="3ADC2905" w14:textId="77777777" w:rsidR="00D40F55" w:rsidRPr="00D40F55" w:rsidRDefault="00D40F55" w:rsidP="00D40F55">
            <w:pPr>
              <w:widowControl w:val="0"/>
              <w:autoSpaceDE w:val="0"/>
              <w:autoSpaceDN w:val="0"/>
              <w:adjustRightInd w:val="0"/>
              <w:jc w:val="both"/>
            </w:pPr>
            <w:r w:rsidRPr="00D40F55">
              <w:t>2.1.1</w:t>
            </w:r>
          </w:p>
        </w:tc>
        <w:tc>
          <w:tcPr>
            <w:tcW w:w="7596" w:type="dxa"/>
            <w:shd w:val="clear" w:color="auto" w:fill="auto"/>
            <w:noWrap/>
            <w:hideMark/>
          </w:tcPr>
          <w:p w14:paraId="2B1E675B" w14:textId="77777777" w:rsidR="00D40F55" w:rsidRPr="00D40F55" w:rsidRDefault="00D40F55" w:rsidP="00D40F55">
            <w:pPr>
              <w:widowControl w:val="0"/>
              <w:autoSpaceDE w:val="0"/>
              <w:autoSpaceDN w:val="0"/>
              <w:adjustRightInd w:val="0"/>
              <w:ind w:hanging="28"/>
              <w:jc w:val="both"/>
            </w:pPr>
            <w:r w:rsidRPr="00D40F55">
              <w:t>Наземная (надземная) прокладка</w:t>
            </w:r>
          </w:p>
        </w:tc>
        <w:tc>
          <w:tcPr>
            <w:tcW w:w="1417" w:type="dxa"/>
            <w:shd w:val="clear" w:color="auto" w:fill="auto"/>
            <w:noWrap/>
            <w:hideMark/>
          </w:tcPr>
          <w:p w14:paraId="486FCCEC" w14:textId="77777777" w:rsidR="00D40F55" w:rsidRPr="00D40F55" w:rsidRDefault="00D40F55" w:rsidP="00D40F55">
            <w:pPr>
              <w:rPr>
                <w:szCs w:val="20"/>
              </w:rPr>
            </w:pPr>
            <w:r w:rsidRPr="00D40F55">
              <w:rPr>
                <w:szCs w:val="20"/>
              </w:rPr>
              <w:t>0</w:t>
            </w:r>
          </w:p>
        </w:tc>
      </w:tr>
      <w:tr w:rsidR="00D40F55" w:rsidRPr="00D40F55" w14:paraId="4FC876B1" w14:textId="77777777" w:rsidTr="00783F1F">
        <w:trPr>
          <w:trHeight w:val="255"/>
        </w:trPr>
        <w:tc>
          <w:tcPr>
            <w:tcW w:w="876" w:type="dxa"/>
            <w:shd w:val="clear" w:color="auto" w:fill="auto"/>
            <w:noWrap/>
            <w:hideMark/>
          </w:tcPr>
          <w:p w14:paraId="437B85D2" w14:textId="77777777" w:rsidR="00D40F55" w:rsidRPr="00D40F55" w:rsidRDefault="00D40F55" w:rsidP="00D40F55">
            <w:pPr>
              <w:widowControl w:val="0"/>
              <w:autoSpaceDE w:val="0"/>
              <w:autoSpaceDN w:val="0"/>
              <w:adjustRightInd w:val="0"/>
              <w:jc w:val="both"/>
            </w:pPr>
            <w:r w:rsidRPr="00D40F55">
              <w:t>2.1.1.1</w:t>
            </w:r>
          </w:p>
        </w:tc>
        <w:tc>
          <w:tcPr>
            <w:tcW w:w="7596" w:type="dxa"/>
            <w:shd w:val="clear" w:color="auto" w:fill="auto"/>
            <w:noWrap/>
            <w:hideMark/>
          </w:tcPr>
          <w:p w14:paraId="74C9AA18" w14:textId="77777777" w:rsidR="00D40F55" w:rsidRPr="00D40F55" w:rsidRDefault="00D40F55" w:rsidP="00D40F55">
            <w:pPr>
              <w:widowControl w:val="0"/>
              <w:autoSpaceDE w:val="0"/>
              <w:autoSpaceDN w:val="0"/>
              <w:adjustRightInd w:val="0"/>
              <w:ind w:hanging="28"/>
              <w:jc w:val="both"/>
            </w:pPr>
            <w:r w:rsidRPr="00D40F55">
              <w:t>158 мм и менее</w:t>
            </w:r>
          </w:p>
        </w:tc>
        <w:tc>
          <w:tcPr>
            <w:tcW w:w="1417" w:type="dxa"/>
            <w:shd w:val="clear" w:color="auto" w:fill="auto"/>
            <w:noWrap/>
            <w:hideMark/>
          </w:tcPr>
          <w:p w14:paraId="778F4EA1" w14:textId="77777777" w:rsidR="00D40F55" w:rsidRPr="00D40F55" w:rsidRDefault="00D40F55" w:rsidP="00D40F55">
            <w:pPr>
              <w:rPr>
                <w:szCs w:val="20"/>
              </w:rPr>
            </w:pPr>
            <w:r w:rsidRPr="00D40F55">
              <w:rPr>
                <w:szCs w:val="20"/>
              </w:rPr>
              <w:t>0</w:t>
            </w:r>
          </w:p>
        </w:tc>
      </w:tr>
      <w:tr w:rsidR="00D40F55" w:rsidRPr="00D40F55" w14:paraId="34AABC7B" w14:textId="77777777" w:rsidTr="00783F1F">
        <w:trPr>
          <w:trHeight w:val="255"/>
        </w:trPr>
        <w:tc>
          <w:tcPr>
            <w:tcW w:w="876" w:type="dxa"/>
            <w:shd w:val="clear" w:color="auto" w:fill="auto"/>
            <w:noWrap/>
            <w:hideMark/>
          </w:tcPr>
          <w:p w14:paraId="587E360C" w14:textId="77777777" w:rsidR="00D40F55" w:rsidRPr="00D40F55" w:rsidRDefault="00D40F55" w:rsidP="00D40F55">
            <w:pPr>
              <w:widowControl w:val="0"/>
              <w:autoSpaceDE w:val="0"/>
              <w:autoSpaceDN w:val="0"/>
              <w:adjustRightInd w:val="0"/>
              <w:jc w:val="both"/>
            </w:pPr>
            <w:r w:rsidRPr="00D40F55">
              <w:t>2.1.1.2</w:t>
            </w:r>
          </w:p>
        </w:tc>
        <w:tc>
          <w:tcPr>
            <w:tcW w:w="7596" w:type="dxa"/>
            <w:shd w:val="clear" w:color="auto" w:fill="auto"/>
            <w:noWrap/>
            <w:hideMark/>
          </w:tcPr>
          <w:p w14:paraId="7CEC4AB7" w14:textId="77777777" w:rsidR="00D40F55" w:rsidRPr="00D40F55" w:rsidRDefault="00D40F55" w:rsidP="00D40F55">
            <w:pPr>
              <w:widowControl w:val="0"/>
              <w:autoSpaceDE w:val="0"/>
              <w:autoSpaceDN w:val="0"/>
              <w:adjustRightInd w:val="0"/>
              <w:ind w:hanging="28"/>
              <w:jc w:val="both"/>
            </w:pPr>
            <w:r w:rsidRPr="00D40F55">
              <w:t>159 - 218 мм</w:t>
            </w:r>
          </w:p>
        </w:tc>
        <w:tc>
          <w:tcPr>
            <w:tcW w:w="1417" w:type="dxa"/>
            <w:shd w:val="clear" w:color="auto" w:fill="auto"/>
            <w:noWrap/>
            <w:hideMark/>
          </w:tcPr>
          <w:p w14:paraId="0FFB3EF3" w14:textId="77777777" w:rsidR="00D40F55" w:rsidRPr="00D40F55" w:rsidRDefault="00D40F55" w:rsidP="00D40F55">
            <w:pPr>
              <w:rPr>
                <w:szCs w:val="20"/>
              </w:rPr>
            </w:pPr>
            <w:r w:rsidRPr="00D40F55">
              <w:rPr>
                <w:szCs w:val="20"/>
              </w:rPr>
              <w:t>0</w:t>
            </w:r>
          </w:p>
        </w:tc>
      </w:tr>
      <w:tr w:rsidR="00D40F55" w:rsidRPr="00D40F55" w14:paraId="437C4608" w14:textId="77777777" w:rsidTr="00783F1F">
        <w:trPr>
          <w:trHeight w:val="255"/>
        </w:trPr>
        <w:tc>
          <w:tcPr>
            <w:tcW w:w="876" w:type="dxa"/>
            <w:shd w:val="clear" w:color="auto" w:fill="auto"/>
            <w:noWrap/>
            <w:hideMark/>
          </w:tcPr>
          <w:p w14:paraId="150D8A1C" w14:textId="77777777" w:rsidR="00D40F55" w:rsidRPr="00D40F55" w:rsidRDefault="00D40F55" w:rsidP="00D40F55">
            <w:pPr>
              <w:widowControl w:val="0"/>
              <w:autoSpaceDE w:val="0"/>
              <w:autoSpaceDN w:val="0"/>
              <w:adjustRightInd w:val="0"/>
              <w:jc w:val="both"/>
            </w:pPr>
            <w:r w:rsidRPr="00D40F55">
              <w:t>2.1.1.3</w:t>
            </w:r>
          </w:p>
        </w:tc>
        <w:tc>
          <w:tcPr>
            <w:tcW w:w="7596" w:type="dxa"/>
            <w:shd w:val="clear" w:color="auto" w:fill="auto"/>
            <w:noWrap/>
            <w:hideMark/>
          </w:tcPr>
          <w:p w14:paraId="43781C54" w14:textId="77777777" w:rsidR="00D40F55" w:rsidRPr="00D40F55" w:rsidRDefault="00D40F55" w:rsidP="00D40F55">
            <w:pPr>
              <w:widowControl w:val="0"/>
              <w:autoSpaceDE w:val="0"/>
              <w:autoSpaceDN w:val="0"/>
              <w:adjustRightInd w:val="0"/>
              <w:ind w:hanging="28"/>
              <w:jc w:val="both"/>
            </w:pPr>
            <w:r w:rsidRPr="00D40F55">
              <w:t>219 - 272 мм</w:t>
            </w:r>
          </w:p>
        </w:tc>
        <w:tc>
          <w:tcPr>
            <w:tcW w:w="1417" w:type="dxa"/>
            <w:shd w:val="clear" w:color="auto" w:fill="auto"/>
            <w:noWrap/>
            <w:hideMark/>
          </w:tcPr>
          <w:p w14:paraId="71E39948" w14:textId="77777777" w:rsidR="00D40F55" w:rsidRPr="00D40F55" w:rsidRDefault="00D40F55" w:rsidP="00D40F55">
            <w:pPr>
              <w:rPr>
                <w:szCs w:val="20"/>
              </w:rPr>
            </w:pPr>
            <w:r w:rsidRPr="00D40F55">
              <w:rPr>
                <w:szCs w:val="20"/>
              </w:rPr>
              <w:t>0</w:t>
            </w:r>
          </w:p>
        </w:tc>
      </w:tr>
      <w:tr w:rsidR="00D40F55" w:rsidRPr="00D40F55" w14:paraId="3FAC225D" w14:textId="77777777" w:rsidTr="00783F1F">
        <w:trPr>
          <w:trHeight w:val="255"/>
        </w:trPr>
        <w:tc>
          <w:tcPr>
            <w:tcW w:w="876" w:type="dxa"/>
            <w:shd w:val="clear" w:color="auto" w:fill="auto"/>
            <w:noWrap/>
            <w:hideMark/>
          </w:tcPr>
          <w:p w14:paraId="119789E2" w14:textId="77777777" w:rsidR="00D40F55" w:rsidRPr="00D40F55" w:rsidRDefault="00D40F55" w:rsidP="00D40F55">
            <w:pPr>
              <w:widowControl w:val="0"/>
              <w:autoSpaceDE w:val="0"/>
              <w:autoSpaceDN w:val="0"/>
              <w:adjustRightInd w:val="0"/>
              <w:jc w:val="both"/>
            </w:pPr>
            <w:r w:rsidRPr="00D40F55">
              <w:t>2.1.1.4</w:t>
            </w:r>
          </w:p>
        </w:tc>
        <w:tc>
          <w:tcPr>
            <w:tcW w:w="7596" w:type="dxa"/>
            <w:shd w:val="clear" w:color="auto" w:fill="auto"/>
            <w:noWrap/>
            <w:hideMark/>
          </w:tcPr>
          <w:p w14:paraId="7D9168EE" w14:textId="77777777" w:rsidR="00D40F55" w:rsidRPr="00D40F55" w:rsidRDefault="00D40F55" w:rsidP="00D40F55">
            <w:pPr>
              <w:widowControl w:val="0"/>
              <w:autoSpaceDE w:val="0"/>
              <w:autoSpaceDN w:val="0"/>
              <w:adjustRightInd w:val="0"/>
              <w:ind w:hanging="28"/>
              <w:jc w:val="both"/>
            </w:pPr>
            <w:r w:rsidRPr="00D40F55">
              <w:t>273 - 324 мм</w:t>
            </w:r>
          </w:p>
        </w:tc>
        <w:tc>
          <w:tcPr>
            <w:tcW w:w="1417" w:type="dxa"/>
            <w:shd w:val="clear" w:color="auto" w:fill="auto"/>
            <w:noWrap/>
            <w:hideMark/>
          </w:tcPr>
          <w:p w14:paraId="4E737DC1" w14:textId="77777777" w:rsidR="00D40F55" w:rsidRPr="00D40F55" w:rsidRDefault="00D40F55" w:rsidP="00D40F55">
            <w:pPr>
              <w:rPr>
                <w:szCs w:val="20"/>
              </w:rPr>
            </w:pPr>
            <w:r w:rsidRPr="00D40F55">
              <w:rPr>
                <w:szCs w:val="20"/>
              </w:rPr>
              <w:t>0</w:t>
            </w:r>
          </w:p>
        </w:tc>
      </w:tr>
      <w:tr w:rsidR="00D40F55" w:rsidRPr="00D40F55" w14:paraId="41BD79E9" w14:textId="77777777" w:rsidTr="00783F1F">
        <w:trPr>
          <w:trHeight w:val="255"/>
        </w:trPr>
        <w:tc>
          <w:tcPr>
            <w:tcW w:w="876" w:type="dxa"/>
            <w:shd w:val="clear" w:color="auto" w:fill="auto"/>
            <w:noWrap/>
            <w:hideMark/>
          </w:tcPr>
          <w:p w14:paraId="49AF2E0A" w14:textId="77777777" w:rsidR="00D40F55" w:rsidRPr="00D40F55" w:rsidRDefault="00D40F55" w:rsidP="00D40F55">
            <w:pPr>
              <w:widowControl w:val="0"/>
              <w:autoSpaceDE w:val="0"/>
              <w:autoSpaceDN w:val="0"/>
              <w:adjustRightInd w:val="0"/>
              <w:jc w:val="both"/>
            </w:pPr>
            <w:r w:rsidRPr="00D40F55">
              <w:t>2.1.1.5</w:t>
            </w:r>
          </w:p>
        </w:tc>
        <w:tc>
          <w:tcPr>
            <w:tcW w:w="7596" w:type="dxa"/>
            <w:shd w:val="clear" w:color="auto" w:fill="auto"/>
            <w:noWrap/>
            <w:hideMark/>
          </w:tcPr>
          <w:p w14:paraId="608610D2" w14:textId="77777777" w:rsidR="00D40F55" w:rsidRPr="00D40F55" w:rsidRDefault="00D40F55" w:rsidP="00D40F55">
            <w:pPr>
              <w:widowControl w:val="0"/>
              <w:autoSpaceDE w:val="0"/>
              <w:autoSpaceDN w:val="0"/>
              <w:adjustRightInd w:val="0"/>
              <w:ind w:hanging="28"/>
              <w:jc w:val="both"/>
            </w:pPr>
            <w:r w:rsidRPr="00D40F55">
              <w:t>325 - 425 мм</w:t>
            </w:r>
          </w:p>
        </w:tc>
        <w:tc>
          <w:tcPr>
            <w:tcW w:w="1417" w:type="dxa"/>
            <w:shd w:val="clear" w:color="auto" w:fill="auto"/>
            <w:noWrap/>
            <w:hideMark/>
          </w:tcPr>
          <w:p w14:paraId="1240244E" w14:textId="77777777" w:rsidR="00D40F55" w:rsidRPr="00D40F55" w:rsidRDefault="00D40F55" w:rsidP="00D40F55">
            <w:pPr>
              <w:rPr>
                <w:szCs w:val="20"/>
              </w:rPr>
            </w:pPr>
            <w:r w:rsidRPr="00D40F55">
              <w:rPr>
                <w:szCs w:val="20"/>
              </w:rPr>
              <w:t>0</w:t>
            </w:r>
          </w:p>
        </w:tc>
      </w:tr>
      <w:tr w:rsidR="00D40F55" w:rsidRPr="00D40F55" w14:paraId="22CF5DD8" w14:textId="77777777" w:rsidTr="00783F1F">
        <w:trPr>
          <w:trHeight w:val="255"/>
        </w:trPr>
        <w:tc>
          <w:tcPr>
            <w:tcW w:w="876" w:type="dxa"/>
            <w:shd w:val="clear" w:color="auto" w:fill="auto"/>
            <w:noWrap/>
            <w:hideMark/>
          </w:tcPr>
          <w:p w14:paraId="1CFAB49E" w14:textId="77777777" w:rsidR="00D40F55" w:rsidRPr="00D40F55" w:rsidRDefault="00D40F55" w:rsidP="00D40F55">
            <w:pPr>
              <w:widowControl w:val="0"/>
              <w:autoSpaceDE w:val="0"/>
              <w:autoSpaceDN w:val="0"/>
              <w:adjustRightInd w:val="0"/>
              <w:jc w:val="both"/>
            </w:pPr>
            <w:r w:rsidRPr="00D40F55">
              <w:t>2.1.1.6</w:t>
            </w:r>
          </w:p>
        </w:tc>
        <w:tc>
          <w:tcPr>
            <w:tcW w:w="7596" w:type="dxa"/>
            <w:shd w:val="clear" w:color="auto" w:fill="auto"/>
            <w:noWrap/>
            <w:hideMark/>
          </w:tcPr>
          <w:p w14:paraId="58EFC420" w14:textId="77777777" w:rsidR="00D40F55" w:rsidRPr="00D40F55" w:rsidRDefault="00D40F55" w:rsidP="00D40F55">
            <w:pPr>
              <w:widowControl w:val="0"/>
              <w:autoSpaceDE w:val="0"/>
              <w:autoSpaceDN w:val="0"/>
              <w:adjustRightInd w:val="0"/>
              <w:ind w:hanging="28"/>
              <w:jc w:val="both"/>
            </w:pPr>
            <w:r w:rsidRPr="00D40F55">
              <w:t>426 - 529 мм</w:t>
            </w:r>
          </w:p>
        </w:tc>
        <w:tc>
          <w:tcPr>
            <w:tcW w:w="1417" w:type="dxa"/>
            <w:shd w:val="clear" w:color="auto" w:fill="auto"/>
            <w:noWrap/>
            <w:hideMark/>
          </w:tcPr>
          <w:p w14:paraId="0143D858" w14:textId="77777777" w:rsidR="00D40F55" w:rsidRPr="00D40F55" w:rsidRDefault="00D40F55" w:rsidP="00D40F55">
            <w:pPr>
              <w:rPr>
                <w:szCs w:val="20"/>
              </w:rPr>
            </w:pPr>
            <w:r w:rsidRPr="00D40F55">
              <w:rPr>
                <w:szCs w:val="20"/>
              </w:rPr>
              <w:t>0</w:t>
            </w:r>
          </w:p>
        </w:tc>
      </w:tr>
      <w:tr w:rsidR="00D40F55" w:rsidRPr="00D40F55" w14:paraId="43FC3ED5" w14:textId="77777777" w:rsidTr="00783F1F">
        <w:trPr>
          <w:trHeight w:val="255"/>
        </w:trPr>
        <w:tc>
          <w:tcPr>
            <w:tcW w:w="876" w:type="dxa"/>
            <w:shd w:val="clear" w:color="auto" w:fill="auto"/>
            <w:noWrap/>
            <w:hideMark/>
          </w:tcPr>
          <w:p w14:paraId="084FF1F4" w14:textId="77777777" w:rsidR="00D40F55" w:rsidRPr="00D40F55" w:rsidRDefault="00D40F55" w:rsidP="00D40F55">
            <w:pPr>
              <w:widowControl w:val="0"/>
              <w:autoSpaceDE w:val="0"/>
              <w:autoSpaceDN w:val="0"/>
              <w:adjustRightInd w:val="0"/>
              <w:jc w:val="both"/>
            </w:pPr>
            <w:r w:rsidRPr="00D40F55">
              <w:t>2.1.1.7</w:t>
            </w:r>
          </w:p>
        </w:tc>
        <w:tc>
          <w:tcPr>
            <w:tcW w:w="7596" w:type="dxa"/>
            <w:shd w:val="clear" w:color="auto" w:fill="auto"/>
            <w:noWrap/>
            <w:hideMark/>
          </w:tcPr>
          <w:p w14:paraId="7E01CB62" w14:textId="77777777" w:rsidR="00D40F55" w:rsidRPr="00D40F55" w:rsidRDefault="00D40F55" w:rsidP="00D40F55">
            <w:pPr>
              <w:widowControl w:val="0"/>
              <w:autoSpaceDE w:val="0"/>
              <w:autoSpaceDN w:val="0"/>
              <w:adjustRightInd w:val="0"/>
              <w:ind w:hanging="28"/>
              <w:jc w:val="both"/>
            </w:pPr>
            <w:r w:rsidRPr="00D40F55">
              <w:t>530 мм и выше</w:t>
            </w:r>
          </w:p>
        </w:tc>
        <w:tc>
          <w:tcPr>
            <w:tcW w:w="1417" w:type="dxa"/>
            <w:shd w:val="clear" w:color="auto" w:fill="auto"/>
            <w:noWrap/>
            <w:hideMark/>
          </w:tcPr>
          <w:p w14:paraId="25E45777" w14:textId="77777777" w:rsidR="00D40F55" w:rsidRPr="00D40F55" w:rsidRDefault="00D40F55" w:rsidP="00D40F55">
            <w:pPr>
              <w:rPr>
                <w:szCs w:val="20"/>
              </w:rPr>
            </w:pPr>
            <w:r w:rsidRPr="00D40F55">
              <w:rPr>
                <w:szCs w:val="20"/>
              </w:rPr>
              <w:t>0</w:t>
            </w:r>
          </w:p>
        </w:tc>
      </w:tr>
      <w:tr w:rsidR="00D40F55" w:rsidRPr="00D40F55" w14:paraId="3C1BD432" w14:textId="77777777" w:rsidTr="00783F1F">
        <w:trPr>
          <w:trHeight w:val="255"/>
        </w:trPr>
        <w:tc>
          <w:tcPr>
            <w:tcW w:w="876" w:type="dxa"/>
            <w:shd w:val="clear" w:color="auto" w:fill="auto"/>
            <w:noWrap/>
            <w:hideMark/>
          </w:tcPr>
          <w:p w14:paraId="3F03399C" w14:textId="77777777" w:rsidR="00D40F55" w:rsidRPr="00D40F55" w:rsidRDefault="00D40F55" w:rsidP="00D40F55">
            <w:pPr>
              <w:widowControl w:val="0"/>
              <w:autoSpaceDE w:val="0"/>
              <w:autoSpaceDN w:val="0"/>
              <w:adjustRightInd w:val="0"/>
              <w:jc w:val="both"/>
            </w:pPr>
            <w:r w:rsidRPr="00D40F55">
              <w:t>2.1.2</w:t>
            </w:r>
          </w:p>
        </w:tc>
        <w:tc>
          <w:tcPr>
            <w:tcW w:w="7596" w:type="dxa"/>
            <w:shd w:val="clear" w:color="auto" w:fill="auto"/>
            <w:noWrap/>
            <w:hideMark/>
          </w:tcPr>
          <w:p w14:paraId="79C5F367" w14:textId="77777777" w:rsidR="00D40F55" w:rsidRPr="00D40F55" w:rsidRDefault="00D40F55" w:rsidP="00D40F55">
            <w:pPr>
              <w:widowControl w:val="0"/>
              <w:autoSpaceDE w:val="0"/>
              <w:autoSpaceDN w:val="0"/>
              <w:adjustRightInd w:val="0"/>
              <w:ind w:hanging="28"/>
              <w:jc w:val="both"/>
            </w:pPr>
            <w:r w:rsidRPr="00D40F55">
              <w:t>Подземная прокладка</w:t>
            </w:r>
          </w:p>
        </w:tc>
        <w:tc>
          <w:tcPr>
            <w:tcW w:w="1417" w:type="dxa"/>
            <w:shd w:val="clear" w:color="auto" w:fill="auto"/>
            <w:noWrap/>
            <w:hideMark/>
          </w:tcPr>
          <w:p w14:paraId="3A17BF8A" w14:textId="77777777" w:rsidR="00D40F55" w:rsidRPr="00D40F55" w:rsidRDefault="00D40F55" w:rsidP="00D40F55">
            <w:pPr>
              <w:rPr>
                <w:szCs w:val="20"/>
              </w:rPr>
            </w:pPr>
            <w:r w:rsidRPr="00D40F55">
              <w:rPr>
                <w:szCs w:val="20"/>
              </w:rPr>
              <w:t>0</w:t>
            </w:r>
          </w:p>
        </w:tc>
      </w:tr>
      <w:tr w:rsidR="00D40F55" w:rsidRPr="00D40F55" w14:paraId="434992CF" w14:textId="77777777" w:rsidTr="00783F1F">
        <w:trPr>
          <w:trHeight w:val="255"/>
        </w:trPr>
        <w:tc>
          <w:tcPr>
            <w:tcW w:w="876" w:type="dxa"/>
            <w:shd w:val="clear" w:color="auto" w:fill="auto"/>
            <w:noWrap/>
            <w:hideMark/>
          </w:tcPr>
          <w:p w14:paraId="12A84B72" w14:textId="77777777" w:rsidR="00D40F55" w:rsidRPr="00D40F55" w:rsidRDefault="00D40F55" w:rsidP="00D40F55">
            <w:pPr>
              <w:widowControl w:val="0"/>
              <w:autoSpaceDE w:val="0"/>
              <w:autoSpaceDN w:val="0"/>
              <w:adjustRightInd w:val="0"/>
              <w:jc w:val="both"/>
            </w:pPr>
            <w:r w:rsidRPr="00D40F55">
              <w:t>2.1.2.1</w:t>
            </w:r>
          </w:p>
        </w:tc>
        <w:tc>
          <w:tcPr>
            <w:tcW w:w="7596" w:type="dxa"/>
            <w:shd w:val="clear" w:color="auto" w:fill="auto"/>
            <w:noWrap/>
            <w:hideMark/>
          </w:tcPr>
          <w:p w14:paraId="5D63209D" w14:textId="77777777" w:rsidR="00D40F55" w:rsidRPr="00D40F55" w:rsidRDefault="00D40F55" w:rsidP="00D40F55">
            <w:pPr>
              <w:widowControl w:val="0"/>
              <w:autoSpaceDE w:val="0"/>
              <w:autoSpaceDN w:val="0"/>
              <w:adjustRightInd w:val="0"/>
              <w:ind w:hanging="28"/>
              <w:jc w:val="both"/>
            </w:pPr>
            <w:r w:rsidRPr="00D40F55">
              <w:t>158 мм и менее</w:t>
            </w:r>
          </w:p>
        </w:tc>
        <w:tc>
          <w:tcPr>
            <w:tcW w:w="1417" w:type="dxa"/>
            <w:shd w:val="clear" w:color="auto" w:fill="auto"/>
            <w:noWrap/>
            <w:hideMark/>
          </w:tcPr>
          <w:p w14:paraId="3EE71CD3" w14:textId="77777777" w:rsidR="00D40F55" w:rsidRPr="00D40F55" w:rsidRDefault="00D40F55" w:rsidP="00D40F55">
            <w:pPr>
              <w:rPr>
                <w:szCs w:val="20"/>
              </w:rPr>
            </w:pPr>
            <w:r w:rsidRPr="00D40F55">
              <w:rPr>
                <w:szCs w:val="20"/>
              </w:rPr>
              <w:t>0</w:t>
            </w:r>
          </w:p>
        </w:tc>
      </w:tr>
      <w:tr w:rsidR="00D40F55" w:rsidRPr="00D40F55" w14:paraId="331EA05B" w14:textId="77777777" w:rsidTr="00783F1F">
        <w:trPr>
          <w:trHeight w:val="255"/>
        </w:trPr>
        <w:tc>
          <w:tcPr>
            <w:tcW w:w="876" w:type="dxa"/>
            <w:shd w:val="clear" w:color="auto" w:fill="auto"/>
            <w:noWrap/>
            <w:hideMark/>
          </w:tcPr>
          <w:p w14:paraId="7891E5F7" w14:textId="77777777" w:rsidR="00D40F55" w:rsidRPr="00D40F55" w:rsidRDefault="00D40F55" w:rsidP="00D40F55">
            <w:pPr>
              <w:widowControl w:val="0"/>
              <w:autoSpaceDE w:val="0"/>
              <w:autoSpaceDN w:val="0"/>
              <w:adjustRightInd w:val="0"/>
              <w:jc w:val="both"/>
            </w:pPr>
            <w:r w:rsidRPr="00D40F55">
              <w:t>2.1.2.2</w:t>
            </w:r>
          </w:p>
        </w:tc>
        <w:tc>
          <w:tcPr>
            <w:tcW w:w="7596" w:type="dxa"/>
            <w:shd w:val="clear" w:color="auto" w:fill="auto"/>
            <w:noWrap/>
            <w:hideMark/>
          </w:tcPr>
          <w:p w14:paraId="10301B9C" w14:textId="77777777" w:rsidR="00D40F55" w:rsidRPr="00D40F55" w:rsidRDefault="00D40F55" w:rsidP="00D40F55">
            <w:pPr>
              <w:widowControl w:val="0"/>
              <w:autoSpaceDE w:val="0"/>
              <w:autoSpaceDN w:val="0"/>
              <w:adjustRightInd w:val="0"/>
              <w:ind w:hanging="28"/>
              <w:jc w:val="both"/>
            </w:pPr>
            <w:r w:rsidRPr="00D40F55">
              <w:t>159 - 218 мм</w:t>
            </w:r>
          </w:p>
        </w:tc>
        <w:tc>
          <w:tcPr>
            <w:tcW w:w="1417" w:type="dxa"/>
            <w:shd w:val="clear" w:color="auto" w:fill="auto"/>
            <w:noWrap/>
            <w:hideMark/>
          </w:tcPr>
          <w:p w14:paraId="209FF249" w14:textId="77777777" w:rsidR="00D40F55" w:rsidRPr="00D40F55" w:rsidRDefault="00D40F55" w:rsidP="00D40F55">
            <w:pPr>
              <w:rPr>
                <w:szCs w:val="20"/>
              </w:rPr>
            </w:pPr>
            <w:r w:rsidRPr="00D40F55">
              <w:rPr>
                <w:szCs w:val="20"/>
              </w:rPr>
              <w:t>0</w:t>
            </w:r>
          </w:p>
        </w:tc>
      </w:tr>
      <w:tr w:rsidR="00D40F55" w:rsidRPr="00D40F55" w14:paraId="26B5F25D" w14:textId="77777777" w:rsidTr="00783F1F">
        <w:trPr>
          <w:trHeight w:val="255"/>
        </w:trPr>
        <w:tc>
          <w:tcPr>
            <w:tcW w:w="876" w:type="dxa"/>
            <w:shd w:val="clear" w:color="auto" w:fill="auto"/>
            <w:noWrap/>
            <w:hideMark/>
          </w:tcPr>
          <w:p w14:paraId="38FA81A0" w14:textId="77777777" w:rsidR="00D40F55" w:rsidRPr="00D40F55" w:rsidRDefault="00D40F55" w:rsidP="00D40F55">
            <w:pPr>
              <w:widowControl w:val="0"/>
              <w:autoSpaceDE w:val="0"/>
              <w:autoSpaceDN w:val="0"/>
              <w:adjustRightInd w:val="0"/>
              <w:jc w:val="both"/>
            </w:pPr>
            <w:r w:rsidRPr="00D40F55">
              <w:t>2.1.2.3</w:t>
            </w:r>
          </w:p>
        </w:tc>
        <w:tc>
          <w:tcPr>
            <w:tcW w:w="7596" w:type="dxa"/>
            <w:shd w:val="clear" w:color="auto" w:fill="auto"/>
            <w:noWrap/>
            <w:hideMark/>
          </w:tcPr>
          <w:p w14:paraId="7D4BA44C" w14:textId="77777777" w:rsidR="00D40F55" w:rsidRPr="00D40F55" w:rsidRDefault="00D40F55" w:rsidP="00D40F55">
            <w:pPr>
              <w:widowControl w:val="0"/>
              <w:autoSpaceDE w:val="0"/>
              <w:autoSpaceDN w:val="0"/>
              <w:adjustRightInd w:val="0"/>
              <w:ind w:hanging="28"/>
              <w:jc w:val="both"/>
            </w:pPr>
            <w:r w:rsidRPr="00D40F55">
              <w:t>219 - 272 мм</w:t>
            </w:r>
          </w:p>
        </w:tc>
        <w:tc>
          <w:tcPr>
            <w:tcW w:w="1417" w:type="dxa"/>
            <w:shd w:val="clear" w:color="auto" w:fill="auto"/>
            <w:noWrap/>
            <w:hideMark/>
          </w:tcPr>
          <w:p w14:paraId="59EAFB42" w14:textId="77777777" w:rsidR="00D40F55" w:rsidRPr="00D40F55" w:rsidRDefault="00D40F55" w:rsidP="00D40F55">
            <w:pPr>
              <w:rPr>
                <w:szCs w:val="20"/>
              </w:rPr>
            </w:pPr>
            <w:r w:rsidRPr="00D40F55">
              <w:rPr>
                <w:szCs w:val="20"/>
              </w:rPr>
              <w:t>0</w:t>
            </w:r>
          </w:p>
        </w:tc>
      </w:tr>
      <w:tr w:rsidR="00D40F55" w:rsidRPr="00D40F55" w14:paraId="7240FDA1" w14:textId="77777777" w:rsidTr="00783F1F">
        <w:trPr>
          <w:trHeight w:val="255"/>
        </w:trPr>
        <w:tc>
          <w:tcPr>
            <w:tcW w:w="876" w:type="dxa"/>
            <w:shd w:val="clear" w:color="auto" w:fill="auto"/>
            <w:noWrap/>
            <w:hideMark/>
          </w:tcPr>
          <w:p w14:paraId="2D1F9607" w14:textId="77777777" w:rsidR="00D40F55" w:rsidRPr="00D40F55" w:rsidRDefault="00D40F55" w:rsidP="00D40F55">
            <w:pPr>
              <w:widowControl w:val="0"/>
              <w:autoSpaceDE w:val="0"/>
              <w:autoSpaceDN w:val="0"/>
              <w:adjustRightInd w:val="0"/>
              <w:jc w:val="both"/>
            </w:pPr>
            <w:r w:rsidRPr="00D40F55">
              <w:t>2.1.2.4</w:t>
            </w:r>
          </w:p>
        </w:tc>
        <w:tc>
          <w:tcPr>
            <w:tcW w:w="7596" w:type="dxa"/>
            <w:shd w:val="clear" w:color="auto" w:fill="auto"/>
            <w:noWrap/>
            <w:hideMark/>
          </w:tcPr>
          <w:p w14:paraId="2FCB65E2" w14:textId="77777777" w:rsidR="00D40F55" w:rsidRPr="00D40F55" w:rsidRDefault="00D40F55" w:rsidP="00D40F55">
            <w:pPr>
              <w:widowControl w:val="0"/>
              <w:autoSpaceDE w:val="0"/>
              <w:autoSpaceDN w:val="0"/>
              <w:adjustRightInd w:val="0"/>
              <w:ind w:hanging="28"/>
              <w:jc w:val="both"/>
            </w:pPr>
            <w:r w:rsidRPr="00D40F55">
              <w:t>273 - 324 мм</w:t>
            </w:r>
          </w:p>
        </w:tc>
        <w:tc>
          <w:tcPr>
            <w:tcW w:w="1417" w:type="dxa"/>
            <w:shd w:val="clear" w:color="auto" w:fill="auto"/>
            <w:noWrap/>
            <w:hideMark/>
          </w:tcPr>
          <w:p w14:paraId="291052B0" w14:textId="77777777" w:rsidR="00D40F55" w:rsidRPr="00D40F55" w:rsidRDefault="00D40F55" w:rsidP="00D40F55">
            <w:pPr>
              <w:rPr>
                <w:szCs w:val="20"/>
              </w:rPr>
            </w:pPr>
            <w:r w:rsidRPr="00D40F55">
              <w:rPr>
                <w:szCs w:val="20"/>
              </w:rPr>
              <w:t>0</w:t>
            </w:r>
          </w:p>
        </w:tc>
      </w:tr>
      <w:tr w:rsidR="00D40F55" w:rsidRPr="00D40F55" w14:paraId="74C8790D" w14:textId="77777777" w:rsidTr="00783F1F">
        <w:trPr>
          <w:trHeight w:val="255"/>
        </w:trPr>
        <w:tc>
          <w:tcPr>
            <w:tcW w:w="876" w:type="dxa"/>
            <w:shd w:val="clear" w:color="auto" w:fill="auto"/>
            <w:noWrap/>
            <w:hideMark/>
          </w:tcPr>
          <w:p w14:paraId="424F0592" w14:textId="77777777" w:rsidR="00D40F55" w:rsidRPr="00D40F55" w:rsidRDefault="00D40F55" w:rsidP="00D40F55">
            <w:pPr>
              <w:widowControl w:val="0"/>
              <w:autoSpaceDE w:val="0"/>
              <w:autoSpaceDN w:val="0"/>
              <w:adjustRightInd w:val="0"/>
              <w:jc w:val="both"/>
            </w:pPr>
            <w:r w:rsidRPr="00D40F55">
              <w:t>2.1.2.5</w:t>
            </w:r>
          </w:p>
        </w:tc>
        <w:tc>
          <w:tcPr>
            <w:tcW w:w="7596" w:type="dxa"/>
            <w:shd w:val="clear" w:color="auto" w:fill="auto"/>
            <w:noWrap/>
            <w:hideMark/>
          </w:tcPr>
          <w:p w14:paraId="6C958415" w14:textId="77777777" w:rsidR="00D40F55" w:rsidRPr="00D40F55" w:rsidRDefault="00D40F55" w:rsidP="00D40F55">
            <w:pPr>
              <w:widowControl w:val="0"/>
              <w:autoSpaceDE w:val="0"/>
              <w:autoSpaceDN w:val="0"/>
              <w:adjustRightInd w:val="0"/>
              <w:ind w:hanging="28"/>
              <w:jc w:val="both"/>
            </w:pPr>
            <w:r w:rsidRPr="00D40F55">
              <w:t>325 - 425 мм</w:t>
            </w:r>
          </w:p>
        </w:tc>
        <w:tc>
          <w:tcPr>
            <w:tcW w:w="1417" w:type="dxa"/>
            <w:shd w:val="clear" w:color="auto" w:fill="auto"/>
            <w:noWrap/>
            <w:hideMark/>
          </w:tcPr>
          <w:p w14:paraId="3EF915DC" w14:textId="77777777" w:rsidR="00D40F55" w:rsidRPr="00D40F55" w:rsidRDefault="00D40F55" w:rsidP="00D40F55">
            <w:pPr>
              <w:rPr>
                <w:szCs w:val="20"/>
              </w:rPr>
            </w:pPr>
            <w:r w:rsidRPr="00D40F55">
              <w:rPr>
                <w:szCs w:val="20"/>
              </w:rPr>
              <w:t>0</w:t>
            </w:r>
          </w:p>
        </w:tc>
      </w:tr>
      <w:tr w:rsidR="00D40F55" w:rsidRPr="00D40F55" w14:paraId="2959F3AD" w14:textId="77777777" w:rsidTr="00783F1F">
        <w:trPr>
          <w:trHeight w:val="255"/>
        </w:trPr>
        <w:tc>
          <w:tcPr>
            <w:tcW w:w="876" w:type="dxa"/>
            <w:shd w:val="clear" w:color="auto" w:fill="auto"/>
            <w:noWrap/>
            <w:hideMark/>
          </w:tcPr>
          <w:p w14:paraId="49D8E9A6" w14:textId="77777777" w:rsidR="00D40F55" w:rsidRPr="00D40F55" w:rsidRDefault="00D40F55" w:rsidP="00D40F55">
            <w:pPr>
              <w:widowControl w:val="0"/>
              <w:autoSpaceDE w:val="0"/>
              <w:autoSpaceDN w:val="0"/>
              <w:adjustRightInd w:val="0"/>
              <w:jc w:val="both"/>
            </w:pPr>
            <w:r w:rsidRPr="00D40F55">
              <w:t>2.1.2.6</w:t>
            </w:r>
          </w:p>
        </w:tc>
        <w:tc>
          <w:tcPr>
            <w:tcW w:w="7596" w:type="dxa"/>
            <w:shd w:val="clear" w:color="auto" w:fill="auto"/>
            <w:noWrap/>
            <w:hideMark/>
          </w:tcPr>
          <w:p w14:paraId="21885DF2" w14:textId="77777777" w:rsidR="00D40F55" w:rsidRPr="00D40F55" w:rsidRDefault="00D40F55" w:rsidP="00D40F55">
            <w:pPr>
              <w:widowControl w:val="0"/>
              <w:autoSpaceDE w:val="0"/>
              <w:autoSpaceDN w:val="0"/>
              <w:adjustRightInd w:val="0"/>
              <w:ind w:hanging="28"/>
              <w:jc w:val="both"/>
            </w:pPr>
            <w:r w:rsidRPr="00D40F55">
              <w:t>426 - 529 мм</w:t>
            </w:r>
          </w:p>
        </w:tc>
        <w:tc>
          <w:tcPr>
            <w:tcW w:w="1417" w:type="dxa"/>
            <w:shd w:val="clear" w:color="auto" w:fill="auto"/>
            <w:noWrap/>
            <w:hideMark/>
          </w:tcPr>
          <w:p w14:paraId="0788E230" w14:textId="77777777" w:rsidR="00D40F55" w:rsidRPr="00D40F55" w:rsidRDefault="00D40F55" w:rsidP="00D40F55">
            <w:pPr>
              <w:rPr>
                <w:szCs w:val="20"/>
              </w:rPr>
            </w:pPr>
            <w:r w:rsidRPr="00D40F55">
              <w:rPr>
                <w:szCs w:val="20"/>
              </w:rPr>
              <w:t>0</w:t>
            </w:r>
          </w:p>
        </w:tc>
      </w:tr>
      <w:tr w:rsidR="00D40F55" w:rsidRPr="00D40F55" w14:paraId="78624041" w14:textId="77777777" w:rsidTr="00783F1F">
        <w:trPr>
          <w:trHeight w:val="255"/>
        </w:trPr>
        <w:tc>
          <w:tcPr>
            <w:tcW w:w="876" w:type="dxa"/>
            <w:shd w:val="clear" w:color="auto" w:fill="auto"/>
            <w:noWrap/>
            <w:hideMark/>
          </w:tcPr>
          <w:p w14:paraId="7AE5FC13" w14:textId="77777777" w:rsidR="00D40F55" w:rsidRPr="00D40F55" w:rsidRDefault="00D40F55" w:rsidP="00D40F55">
            <w:pPr>
              <w:widowControl w:val="0"/>
              <w:autoSpaceDE w:val="0"/>
              <w:autoSpaceDN w:val="0"/>
              <w:adjustRightInd w:val="0"/>
              <w:jc w:val="both"/>
            </w:pPr>
            <w:r w:rsidRPr="00D40F55">
              <w:t>2.1.2.7</w:t>
            </w:r>
          </w:p>
        </w:tc>
        <w:tc>
          <w:tcPr>
            <w:tcW w:w="7596" w:type="dxa"/>
            <w:shd w:val="clear" w:color="auto" w:fill="auto"/>
            <w:noWrap/>
            <w:hideMark/>
          </w:tcPr>
          <w:p w14:paraId="64046900" w14:textId="77777777" w:rsidR="00D40F55" w:rsidRPr="00D40F55" w:rsidRDefault="00D40F55" w:rsidP="00D40F55">
            <w:pPr>
              <w:widowControl w:val="0"/>
              <w:autoSpaceDE w:val="0"/>
              <w:autoSpaceDN w:val="0"/>
              <w:adjustRightInd w:val="0"/>
              <w:ind w:hanging="28"/>
              <w:jc w:val="both"/>
            </w:pPr>
            <w:r w:rsidRPr="00D40F55">
              <w:t>530 мм и выше</w:t>
            </w:r>
          </w:p>
        </w:tc>
        <w:tc>
          <w:tcPr>
            <w:tcW w:w="1417" w:type="dxa"/>
            <w:shd w:val="clear" w:color="auto" w:fill="auto"/>
            <w:noWrap/>
            <w:hideMark/>
          </w:tcPr>
          <w:p w14:paraId="183D07D5" w14:textId="77777777" w:rsidR="00D40F55" w:rsidRPr="00D40F55" w:rsidRDefault="00D40F55" w:rsidP="00D40F55">
            <w:pPr>
              <w:rPr>
                <w:szCs w:val="20"/>
              </w:rPr>
            </w:pPr>
            <w:r w:rsidRPr="00D40F55">
              <w:rPr>
                <w:szCs w:val="20"/>
              </w:rPr>
              <w:t>0</w:t>
            </w:r>
          </w:p>
        </w:tc>
      </w:tr>
      <w:tr w:rsidR="00D40F55" w:rsidRPr="00D40F55" w14:paraId="44546C95" w14:textId="77777777" w:rsidTr="00783F1F">
        <w:trPr>
          <w:trHeight w:val="255"/>
        </w:trPr>
        <w:tc>
          <w:tcPr>
            <w:tcW w:w="876" w:type="dxa"/>
            <w:shd w:val="clear" w:color="auto" w:fill="auto"/>
            <w:noWrap/>
            <w:hideMark/>
          </w:tcPr>
          <w:p w14:paraId="6C48018F" w14:textId="77777777" w:rsidR="00D40F55" w:rsidRPr="00D40F55" w:rsidRDefault="00D40F55" w:rsidP="00D40F55">
            <w:pPr>
              <w:widowControl w:val="0"/>
              <w:autoSpaceDE w:val="0"/>
              <w:autoSpaceDN w:val="0"/>
              <w:adjustRightInd w:val="0"/>
              <w:jc w:val="both"/>
            </w:pPr>
            <w:r w:rsidRPr="00D40F55">
              <w:t>2.2</w:t>
            </w:r>
          </w:p>
        </w:tc>
        <w:tc>
          <w:tcPr>
            <w:tcW w:w="7596" w:type="dxa"/>
            <w:shd w:val="clear" w:color="auto" w:fill="auto"/>
            <w:noWrap/>
            <w:hideMark/>
          </w:tcPr>
          <w:p w14:paraId="2170C635" w14:textId="77777777" w:rsidR="00D40F55" w:rsidRPr="00D40F55" w:rsidRDefault="00D40F55" w:rsidP="00D40F55">
            <w:pPr>
              <w:widowControl w:val="0"/>
              <w:autoSpaceDE w:val="0"/>
              <w:autoSpaceDN w:val="0"/>
              <w:adjustRightInd w:val="0"/>
              <w:ind w:hanging="28"/>
              <w:jc w:val="both"/>
            </w:pPr>
            <w:r w:rsidRPr="00D40F55">
              <w:t>Строительство полиэтиленовых газопроводов</w:t>
            </w:r>
          </w:p>
        </w:tc>
        <w:tc>
          <w:tcPr>
            <w:tcW w:w="1417" w:type="dxa"/>
            <w:shd w:val="clear" w:color="auto" w:fill="auto"/>
            <w:noWrap/>
            <w:hideMark/>
          </w:tcPr>
          <w:p w14:paraId="7E70B172" w14:textId="77777777" w:rsidR="00D40F55" w:rsidRPr="00D40F55" w:rsidRDefault="00D40F55" w:rsidP="00D40F55">
            <w:pPr>
              <w:rPr>
                <w:szCs w:val="20"/>
              </w:rPr>
            </w:pPr>
            <w:r w:rsidRPr="00D40F55">
              <w:rPr>
                <w:szCs w:val="20"/>
              </w:rPr>
              <w:t>0</w:t>
            </w:r>
          </w:p>
        </w:tc>
      </w:tr>
      <w:tr w:rsidR="00D40F55" w:rsidRPr="00D40F55" w14:paraId="413C0782" w14:textId="77777777" w:rsidTr="00783F1F">
        <w:trPr>
          <w:trHeight w:val="255"/>
        </w:trPr>
        <w:tc>
          <w:tcPr>
            <w:tcW w:w="876" w:type="dxa"/>
            <w:shd w:val="clear" w:color="auto" w:fill="auto"/>
            <w:noWrap/>
            <w:hideMark/>
          </w:tcPr>
          <w:p w14:paraId="75D667DE" w14:textId="77777777" w:rsidR="00D40F55" w:rsidRPr="00D40F55" w:rsidRDefault="00D40F55" w:rsidP="00D40F55">
            <w:pPr>
              <w:widowControl w:val="0"/>
              <w:autoSpaceDE w:val="0"/>
              <w:autoSpaceDN w:val="0"/>
              <w:adjustRightInd w:val="0"/>
              <w:jc w:val="both"/>
            </w:pPr>
            <w:r w:rsidRPr="00D40F55">
              <w:t>2.2.1</w:t>
            </w:r>
          </w:p>
        </w:tc>
        <w:tc>
          <w:tcPr>
            <w:tcW w:w="7596" w:type="dxa"/>
            <w:shd w:val="clear" w:color="auto" w:fill="auto"/>
            <w:noWrap/>
            <w:hideMark/>
          </w:tcPr>
          <w:p w14:paraId="3D5BA463" w14:textId="77777777" w:rsidR="00D40F55" w:rsidRPr="00D40F55" w:rsidRDefault="00D40F55" w:rsidP="00D40F55">
            <w:pPr>
              <w:widowControl w:val="0"/>
              <w:autoSpaceDE w:val="0"/>
              <w:autoSpaceDN w:val="0"/>
              <w:adjustRightInd w:val="0"/>
              <w:ind w:hanging="28"/>
              <w:jc w:val="both"/>
            </w:pPr>
            <w:r w:rsidRPr="00D40F55">
              <w:t>109 мм и менее</w:t>
            </w:r>
          </w:p>
        </w:tc>
        <w:tc>
          <w:tcPr>
            <w:tcW w:w="1417" w:type="dxa"/>
            <w:shd w:val="clear" w:color="auto" w:fill="auto"/>
            <w:noWrap/>
            <w:hideMark/>
          </w:tcPr>
          <w:p w14:paraId="7FBE43CD" w14:textId="77777777" w:rsidR="00D40F55" w:rsidRPr="00D40F55" w:rsidRDefault="00D40F55" w:rsidP="00D40F55">
            <w:pPr>
              <w:rPr>
                <w:szCs w:val="20"/>
              </w:rPr>
            </w:pPr>
            <w:r w:rsidRPr="00D40F55">
              <w:rPr>
                <w:szCs w:val="20"/>
              </w:rPr>
              <w:t>0</w:t>
            </w:r>
          </w:p>
        </w:tc>
      </w:tr>
      <w:tr w:rsidR="00D40F55" w:rsidRPr="00D40F55" w14:paraId="44E8A31F" w14:textId="77777777" w:rsidTr="00783F1F">
        <w:trPr>
          <w:trHeight w:val="255"/>
        </w:trPr>
        <w:tc>
          <w:tcPr>
            <w:tcW w:w="876" w:type="dxa"/>
            <w:shd w:val="clear" w:color="auto" w:fill="auto"/>
            <w:noWrap/>
            <w:hideMark/>
          </w:tcPr>
          <w:p w14:paraId="36F8DFC4" w14:textId="77777777" w:rsidR="00D40F55" w:rsidRPr="00D40F55" w:rsidRDefault="00D40F55" w:rsidP="00D40F55">
            <w:pPr>
              <w:widowControl w:val="0"/>
              <w:autoSpaceDE w:val="0"/>
              <w:autoSpaceDN w:val="0"/>
              <w:adjustRightInd w:val="0"/>
              <w:jc w:val="both"/>
            </w:pPr>
            <w:r w:rsidRPr="00D40F55">
              <w:t>2.2.2</w:t>
            </w:r>
          </w:p>
        </w:tc>
        <w:tc>
          <w:tcPr>
            <w:tcW w:w="7596" w:type="dxa"/>
            <w:shd w:val="clear" w:color="auto" w:fill="auto"/>
            <w:noWrap/>
            <w:hideMark/>
          </w:tcPr>
          <w:p w14:paraId="04AD3E5E" w14:textId="77777777" w:rsidR="00D40F55" w:rsidRPr="00D40F55" w:rsidRDefault="00D40F55" w:rsidP="00D40F55">
            <w:pPr>
              <w:widowControl w:val="0"/>
              <w:autoSpaceDE w:val="0"/>
              <w:autoSpaceDN w:val="0"/>
              <w:adjustRightInd w:val="0"/>
              <w:ind w:hanging="28"/>
              <w:jc w:val="both"/>
            </w:pPr>
            <w:r w:rsidRPr="00D40F55">
              <w:t>110 - 159 мм</w:t>
            </w:r>
          </w:p>
        </w:tc>
        <w:tc>
          <w:tcPr>
            <w:tcW w:w="1417" w:type="dxa"/>
            <w:shd w:val="clear" w:color="auto" w:fill="auto"/>
            <w:noWrap/>
            <w:hideMark/>
          </w:tcPr>
          <w:p w14:paraId="053E5FAA" w14:textId="77777777" w:rsidR="00D40F55" w:rsidRPr="00D40F55" w:rsidRDefault="00D40F55" w:rsidP="00D40F55">
            <w:pPr>
              <w:rPr>
                <w:szCs w:val="20"/>
              </w:rPr>
            </w:pPr>
            <w:r w:rsidRPr="00D40F55">
              <w:rPr>
                <w:szCs w:val="20"/>
              </w:rPr>
              <w:t>0</w:t>
            </w:r>
          </w:p>
        </w:tc>
      </w:tr>
      <w:tr w:rsidR="00D40F55" w:rsidRPr="00D40F55" w14:paraId="3EC11A1C" w14:textId="77777777" w:rsidTr="00783F1F">
        <w:trPr>
          <w:trHeight w:val="255"/>
        </w:trPr>
        <w:tc>
          <w:tcPr>
            <w:tcW w:w="876" w:type="dxa"/>
            <w:shd w:val="clear" w:color="auto" w:fill="auto"/>
            <w:noWrap/>
            <w:hideMark/>
          </w:tcPr>
          <w:p w14:paraId="2BC6B61A" w14:textId="77777777" w:rsidR="00D40F55" w:rsidRPr="00D40F55" w:rsidRDefault="00D40F55" w:rsidP="00D40F55">
            <w:pPr>
              <w:widowControl w:val="0"/>
              <w:autoSpaceDE w:val="0"/>
              <w:autoSpaceDN w:val="0"/>
              <w:adjustRightInd w:val="0"/>
              <w:jc w:val="both"/>
            </w:pPr>
            <w:r w:rsidRPr="00D40F55">
              <w:t>2.2.3</w:t>
            </w:r>
          </w:p>
        </w:tc>
        <w:tc>
          <w:tcPr>
            <w:tcW w:w="7596" w:type="dxa"/>
            <w:shd w:val="clear" w:color="auto" w:fill="auto"/>
            <w:noWrap/>
            <w:hideMark/>
          </w:tcPr>
          <w:p w14:paraId="0144D51F" w14:textId="77777777" w:rsidR="00D40F55" w:rsidRPr="00D40F55" w:rsidRDefault="00D40F55" w:rsidP="00D40F55">
            <w:pPr>
              <w:widowControl w:val="0"/>
              <w:autoSpaceDE w:val="0"/>
              <w:autoSpaceDN w:val="0"/>
              <w:adjustRightInd w:val="0"/>
              <w:ind w:hanging="28"/>
              <w:jc w:val="both"/>
            </w:pPr>
            <w:r w:rsidRPr="00D40F55">
              <w:t>160 - 224 мм</w:t>
            </w:r>
          </w:p>
        </w:tc>
        <w:tc>
          <w:tcPr>
            <w:tcW w:w="1417" w:type="dxa"/>
            <w:shd w:val="clear" w:color="auto" w:fill="auto"/>
            <w:noWrap/>
            <w:hideMark/>
          </w:tcPr>
          <w:p w14:paraId="48B0B94A" w14:textId="77777777" w:rsidR="00D40F55" w:rsidRPr="00D40F55" w:rsidRDefault="00D40F55" w:rsidP="00D40F55">
            <w:pPr>
              <w:rPr>
                <w:szCs w:val="20"/>
              </w:rPr>
            </w:pPr>
            <w:r w:rsidRPr="00D40F55">
              <w:rPr>
                <w:szCs w:val="20"/>
              </w:rPr>
              <w:t>0</w:t>
            </w:r>
          </w:p>
        </w:tc>
      </w:tr>
      <w:tr w:rsidR="00D40F55" w:rsidRPr="00D40F55" w14:paraId="730B128F" w14:textId="77777777" w:rsidTr="00783F1F">
        <w:trPr>
          <w:trHeight w:val="255"/>
        </w:trPr>
        <w:tc>
          <w:tcPr>
            <w:tcW w:w="876" w:type="dxa"/>
            <w:shd w:val="clear" w:color="auto" w:fill="auto"/>
            <w:noWrap/>
            <w:hideMark/>
          </w:tcPr>
          <w:p w14:paraId="11137B64" w14:textId="77777777" w:rsidR="00D40F55" w:rsidRPr="00D40F55" w:rsidRDefault="00D40F55" w:rsidP="00D40F55">
            <w:pPr>
              <w:widowControl w:val="0"/>
              <w:autoSpaceDE w:val="0"/>
              <w:autoSpaceDN w:val="0"/>
              <w:adjustRightInd w:val="0"/>
              <w:jc w:val="both"/>
            </w:pPr>
            <w:r w:rsidRPr="00D40F55">
              <w:t>2.2.4</w:t>
            </w:r>
          </w:p>
        </w:tc>
        <w:tc>
          <w:tcPr>
            <w:tcW w:w="7596" w:type="dxa"/>
            <w:shd w:val="clear" w:color="auto" w:fill="auto"/>
            <w:noWrap/>
            <w:hideMark/>
          </w:tcPr>
          <w:p w14:paraId="33716F4A" w14:textId="77777777" w:rsidR="00D40F55" w:rsidRPr="00D40F55" w:rsidRDefault="00D40F55" w:rsidP="00D40F55">
            <w:pPr>
              <w:widowControl w:val="0"/>
              <w:autoSpaceDE w:val="0"/>
              <w:autoSpaceDN w:val="0"/>
              <w:adjustRightInd w:val="0"/>
              <w:ind w:hanging="28"/>
              <w:jc w:val="both"/>
            </w:pPr>
            <w:r w:rsidRPr="00D40F55">
              <w:t>225 - 314 мм</w:t>
            </w:r>
          </w:p>
        </w:tc>
        <w:tc>
          <w:tcPr>
            <w:tcW w:w="1417" w:type="dxa"/>
            <w:shd w:val="clear" w:color="auto" w:fill="auto"/>
            <w:noWrap/>
            <w:hideMark/>
          </w:tcPr>
          <w:p w14:paraId="21C73A0F" w14:textId="77777777" w:rsidR="00D40F55" w:rsidRPr="00D40F55" w:rsidRDefault="00D40F55" w:rsidP="00D40F55">
            <w:pPr>
              <w:rPr>
                <w:szCs w:val="20"/>
              </w:rPr>
            </w:pPr>
            <w:r w:rsidRPr="00D40F55">
              <w:rPr>
                <w:szCs w:val="20"/>
              </w:rPr>
              <w:t>0</w:t>
            </w:r>
          </w:p>
        </w:tc>
      </w:tr>
      <w:tr w:rsidR="00D40F55" w:rsidRPr="00D40F55" w14:paraId="7DC7CC57" w14:textId="77777777" w:rsidTr="00783F1F">
        <w:trPr>
          <w:trHeight w:val="255"/>
        </w:trPr>
        <w:tc>
          <w:tcPr>
            <w:tcW w:w="876" w:type="dxa"/>
            <w:shd w:val="clear" w:color="auto" w:fill="auto"/>
            <w:noWrap/>
            <w:hideMark/>
          </w:tcPr>
          <w:p w14:paraId="0AD3F23C" w14:textId="77777777" w:rsidR="00D40F55" w:rsidRPr="00D40F55" w:rsidRDefault="00D40F55" w:rsidP="00D40F55">
            <w:pPr>
              <w:widowControl w:val="0"/>
              <w:autoSpaceDE w:val="0"/>
              <w:autoSpaceDN w:val="0"/>
              <w:adjustRightInd w:val="0"/>
              <w:jc w:val="both"/>
            </w:pPr>
            <w:r w:rsidRPr="00D40F55">
              <w:t>2.2.5</w:t>
            </w:r>
          </w:p>
        </w:tc>
        <w:tc>
          <w:tcPr>
            <w:tcW w:w="7596" w:type="dxa"/>
            <w:shd w:val="clear" w:color="auto" w:fill="auto"/>
            <w:noWrap/>
            <w:hideMark/>
          </w:tcPr>
          <w:p w14:paraId="0000AC10" w14:textId="77777777" w:rsidR="00D40F55" w:rsidRPr="00D40F55" w:rsidRDefault="00D40F55" w:rsidP="00D40F55">
            <w:pPr>
              <w:widowControl w:val="0"/>
              <w:autoSpaceDE w:val="0"/>
              <w:autoSpaceDN w:val="0"/>
              <w:adjustRightInd w:val="0"/>
              <w:ind w:hanging="28"/>
              <w:jc w:val="both"/>
            </w:pPr>
            <w:r w:rsidRPr="00D40F55">
              <w:t>315 - 399 мм</w:t>
            </w:r>
          </w:p>
        </w:tc>
        <w:tc>
          <w:tcPr>
            <w:tcW w:w="1417" w:type="dxa"/>
            <w:shd w:val="clear" w:color="auto" w:fill="auto"/>
            <w:noWrap/>
            <w:hideMark/>
          </w:tcPr>
          <w:p w14:paraId="34D58122" w14:textId="77777777" w:rsidR="00D40F55" w:rsidRPr="00D40F55" w:rsidRDefault="00D40F55" w:rsidP="00D40F55">
            <w:pPr>
              <w:rPr>
                <w:szCs w:val="20"/>
              </w:rPr>
            </w:pPr>
            <w:r w:rsidRPr="00D40F55">
              <w:rPr>
                <w:szCs w:val="20"/>
              </w:rPr>
              <w:t>0</w:t>
            </w:r>
          </w:p>
        </w:tc>
      </w:tr>
      <w:tr w:rsidR="00D40F55" w:rsidRPr="00D40F55" w14:paraId="2E6DB9DC" w14:textId="77777777" w:rsidTr="00783F1F">
        <w:trPr>
          <w:trHeight w:val="255"/>
        </w:trPr>
        <w:tc>
          <w:tcPr>
            <w:tcW w:w="876" w:type="dxa"/>
            <w:shd w:val="clear" w:color="auto" w:fill="auto"/>
            <w:noWrap/>
            <w:hideMark/>
          </w:tcPr>
          <w:p w14:paraId="74F72F2C" w14:textId="77777777" w:rsidR="00D40F55" w:rsidRPr="00D40F55" w:rsidRDefault="00D40F55" w:rsidP="00D40F55">
            <w:pPr>
              <w:widowControl w:val="0"/>
              <w:autoSpaceDE w:val="0"/>
              <w:autoSpaceDN w:val="0"/>
              <w:adjustRightInd w:val="0"/>
              <w:jc w:val="both"/>
            </w:pPr>
            <w:r w:rsidRPr="00D40F55">
              <w:t>2.2.6</w:t>
            </w:r>
          </w:p>
        </w:tc>
        <w:tc>
          <w:tcPr>
            <w:tcW w:w="7596" w:type="dxa"/>
            <w:shd w:val="clear" w:color="auto" w:fill="auto"/>
            <w:noWrap/>
            <w:hideMark/>
          </w:tcPr>
          <w:p w14:paraId="49D997B4" w14:textId="77777777" w:rsidR="00D40F55" w:rsidRPr="00D40F55" w:rsidRDefault="00D40F55" w:rsidP="00D40F55">
            <w:pPr>
              <w:widowControl w:val="0"/>
              <w:autoSpaceDE w:val="0"/>
              <w:autoSpaceDN w:val="0"/>
              <w:adjustRightInd w:val="0"/>
              <w:ind w:hanging="28"/>
              <w:jc w:val="both"/>
            </w:pPr>
            <w:r w:rsidRPr="00D40F55">
              <w:t>400 мм и выше</w:t>
            </w:r>
          </w:p>
        </w:tc>
        <w:tc>
          <w:tcPr>
            <w:tcW w:w="1417" w:type="dxa"/>
            <w:shd w:val="clear" w:color="auto" w:fill="auto"/>
            <w:noWrap/>
            <w:hideMark/>
          </w:tcPr>
          <w:p w14:paraId="3B9DC3CF" w14:textId="77777777" w:rsidR="00D40F55" w:rsidRPr="00D40F55" w:rsidRDefault="00D40F55" w:rsidP="00D40F55">
            <w:pPr>
              <w:rPr>
                <w:szCs w:val="20"/>
              </w:rPr>
            </w:pPr>
            <w:r w:rsidRPr="00D40F55">
              <w:rPr>
                <w:szCs w:val="20"/>
              </w:rPr>
              <w:t>0</w:t>
            </w:r>
          </w:p>
        </w:tc>
      </w:tr>
      <w:tr w:rsidR="00D40F55" w:rsidRPr="00D40F55" w14:paraId="346EDAAF" w14:textId="77777777" w:rsidTr="00783F1F">
        <w:trPr>
          <w:trHeight w:val="300"/>
        </w:trPr>
        <w:tc>
          <w:tcPr>
            <w:tcW w:w="876" w:type="dxa"/>
            <w:shd w:val="clear" w:color="auto" w:fill="auto"/>
            <w:noWrap/>
            <w:hideMark/>
          </w:tcPr>
          <w:p w14:paraId="428008B6" w14:textId="77777777" w:rsidR="00D40F55" w:rsidRPr="00D40F55" w:rsidRDefault="00D40F55" w:rsidP="00D40F55">
            <w:pPr>
              <w:widowControl w:val="0"/>
              <w:autoSpaceDE w:val="0"/>
              <w:autoSpaceDN w:val="0"/>
              <w:adjustRightInd w:val="0"/>
              <w:jc w:val="both"/>
            </w:pPr>
            <w:r w:rsidRPr="00D40F55">
              <w:t>2.3</w:t>
            </w:r>
          </w:p>
        </w:tc>
        <w:tc>
          <w:tcPr>
            <w:tcW w:w="7596" w:type="dxa"/>
            <w:shd w:val="clear" w:color="auto" w:fill="auto"/>
            <w:noWrap/>
            <w:hideMark/>
          </w:tcPr>
          <w:p w14:paraId="44DAF526" w14:textId="77777777" w:rsidR="00D40F55" w:rsidRPr="00D40F55" w:rsidRDefault="00D40F55" w:rsidP="00D40F55">
            <w:pPr>
              <w:widowControl w:val="0"/>
              <w:autoSpaceDE w:val="0"/>
              <w:autoSpaceDN w:val="0"/>
              <w:adjustRightInd w:val="0"/>
              <w:ind w:hanging="28"/>
              <w:jc w:val="both"/>
            </w:pPr>
            <w:r w:rsidRPr="00D40F55">
              <w:t>Строительство (реконструкция) пунктов редуцирования газа</w:t>
            </w:r>
          </w:p>
        </w:tc>
        <w:tc>
          <w:tcPr>
            <w:tcW w:w="1417" w:type="dxa"/>
            <w:shd w:val="clear" w:color="auto" w:fill="auto"/>
            <w:noWrap/>
            <w:hideMark/>
          </w:tcPr>
          <w:p w14:paraId="1EFB9424" w14:textId="77777777" w:rsidR="00D40F55" w:rsidRPr="00D40F55" w:rsidRDefault="00D40F55" w:rsidP="00D40F55">
            <w:pPr>
              <w:rPr>
                <w:szCs w:val="20"/>
              </w:rPr>
            </w:pPr>
            <w:r w:rsidRPr="00D40F55">
              <w:rPr>
                <w:szCs w:val="20"/>
              </w:rPr>
              <w:t>0</w:t>
            </w:r>
          </w:p>
        </w:tc>
      </w:tr>
      <w:tr w:rsidR="00D40F55" w:rsidRPr="00D40F55" w14:paraId="0C9E7868" w14:textId="77777777" w:rsidTr="00783F1F">
        <w:trPr>
          <w:trHeight w:val="300"/>
        </w:trPr>
        <w:tc>
          <w:tcPr>
            <w:tcW w:w="876" w:type="dxa"/>
            <w:shd w:val="clear" w:color="auto" w:fill="auto"/>
            <w:noWrap/>
            <w:hideMark/>
          </w:tcPr>
          <w:p w14:paraId="1BC8287E" w14:textId="77777777" w:rsidR="00D40F55" w:rsidRPr="00D40F55" w:rsidRDefault="00D40F55" w:rsidP="00D40F55">
            <w:pPr>
              <w:widowControl w:val="0"/>
              <w:autoSpaceDE w:val="0"/>
              <w:autoSpaceDN w:val="0"/>
              <w:adjustRightInd w:val="0"/>
              <w:jc w:val="both"/>
            </w:pPr>
            <w:r w:rsidRPr="00D40F55">
              <w:t>2.3.1</w:t>
            </w:r>
          </w:p>
        </w:tc>
        <w:tc>
          <w:tcPr>
            <w:tcW w:w="7596" w:type="dxa"/>
            <w:shd w:val="clear" w:color="auto" w:fill="auto"/>
            <w:noWrap/>
            <w:hideMark/>
          </w:tcPr>
          <w:p w14:paraId="68C63719" w14:textId="77777777" w:rsidR="00D40F55" w:rsidRPr="00D40F55" w:rsidRDefault="00D40F55" w:rsidP="00D40F55">
            <w:pPr>
              <w:widowControl w:val="0"/>
              <w:autoSpaceDE w:val="0"/>
              <w:autoSpaceDN w:val="0"/>
              <w:adjustRightInd w:val="0"/>
              <w:ind w:hanging="28"/>
              <w:jc w:val="both"/>
            </w:pPr>
            <w:r w:rsidRPr="00D40F55">
              <w:t>до 40 куб. метров в час</w:t>
            </w:r>
          </w:p>
        </w:tc>
        <w:tc>
          <w:tcPr>
            <w:tcW w:w="1417" w:type="dxa"/>
            <w:shd w:val="clear" w:color="auto" w:fill="auto"/>
            <w:noWrap/>
            <w:hideMark/>
          </w:tcPr>
          <w:p w14:paraId="173CA54F" w14:textId="77777777" w:rsidR="00D40F55" w:rsidRPr="00D40F55" w:rsidRDefault="00D40F55" w:rsidP="00D40F55">
            <w:pPr>
              <w:rPr>
                <w:szCs w:val="20"/>
              </w:rPr>
            </w:pPr>
            <w:r w:rsidRPr="00D40F55">
              <w:rPr>
                <w:szCs w:val="20"/>
              </w:rPr>
              <w:t>0</w:t>
            </w:r>
          </w:p>
        </w:tc>
      </w:tr>
      <w:tr w:rsidR="00D40F55" w:rsidRPr="00D40F55" w14:paraId="7026D8C8" w14:textId="77777777" w:rsidTr="00783F1F">
        <w:trPr>
          <w:trHeight w:val="300"/>
        </w:trPr>
        <w:tc>
          <w:tcPr>
            <w:tcW w:w="876" w:type="dxa"/>
            <w:shd w:val="clear" w:color="auto" w:fill="auto"/>
            <w:noWrap/>
            <w:hideMark/>
          </w:tcPr>
          <w:p w14:paraId="367DE3CE" w14:textId="77777777" w:rsidR="00D40F55" w:rsidRPr="00D40F55" w:rsidRDefault="00D40F55" w:rsidP="00D40F55">
            <w:pPr>
              <w:widowControl w:val="0"/>
              <w:autoSpaceDE w:val="0"/>
              <w:autoSpaceDN w:val="0"/>
              <w:adjustRightInd w:val="0"/>
              <w:jc w:val="both"/>
            </w:pPr>
            <w:r w:rsidRPr="00D40F55">
              <w:t>2.3.2</w:t>
            </w:r>
          </w:p>
        </w:tc>
        <w:tc>
          <w:tcPr>
            <w:tcW w:w="7596" w:type="dxa"/>
            <w:shd w:val="clear" w:color="auto" w:fill="auto"/>
            <w:noWrap/>
            <w:hideMark/>
          </w:tcPr>
          <w:p w14:paraId="16992E41" w14:textId="77777777" w:rsidR="00D40F55" w:rsidRPr="00D40F55" w:rsidRDefault="00D40F55" w:rsidP="00D40F55">
            <w:pPr>
              <w:widowControl w:val="0"/>
              <w:autoSpaceDE w:val="0"/>
              <w:autoSpaceDN w:val="0"/>
              <w:adjustRightInd w:val="0"/>
              <w:ind w:hanging="28"/>
              <w:jc w:val="both"/>
            </w:pPr>
            <w:r w:rsidRPr="00D40F55">
              <w:t>40 - 99 куб. метров в час</w:t>
            </w:r>
          </w:p>
        </w:tc>
        <w:tc>
          <w:tcPr>
            <w:tcW w:w="1417" w:type="dxa"/>
            <w:shd w:val="clear" w:color="auto" w:fill="auto"/>
            <w:noWrap/>
            <w:hideMark/>
          </w:tcPr>
          <w:p w14:paraId="0D9033FB" w14:textId="77777777" w:rsidR="00D40F55" w:rsidRPr="00D40F55" w:rsidRDefault="00D40F55" w:rsidP="00D40F55">
            <w:pPr>
              <w:rPr>
                <w:szCs w:val="20"/>
              </w:rPr>
            </w:pPr>
            <w:r w:rsidRPr="00D40F55">
              <w:rPr>
                <w:szCs w:val="20"/>
              </w:rPr>
              <w:t>0</w:t>
            </w:r>
          </w:p>
        </w:tc>
      </w:tr>
      <w:tr w:rsidR="00D40F55" w:rsidRPr="00D40F55" w14:paraId="44226719" w14:textId="77777777" w:rsidTr="00783F1F">
        <w:trPr>
          <w:trHeight w:val="270"/>
        </w:trPr>
        <w:tc>
          <w:tcPr>
            <w:tcW w:w="876" w:type="dxa"/>
            <w:shd w:val="clear" w:color="auto" w:fill="auto"/>
            <w:noWrap/>
            <w:hideMark/>
          </w:tcPr>
          <w:p w14:paraId="1D575E21" w14:textId="77777777" w:rsidR="00D40F55" w:rsidRPr="00D40F55" w:rsidRDefault="00D40F55" w:rsidP="00D40F55">
            <w:pPr>
              <w:widowControl w:val="0"/>
              <w:autoSpaceDE w:val="0"/>
              <w:autoSpaceDN w:val="0"/>
              <w:adjustRightInd w:val="0"/>
              <w:jc w:val="both"/>
            </w:pPr>
            <w:r w:rsidRPr="00D40F55">
              <w:t>2.3.3</w:t>
            </w:r>
          </w:p>
        </w:tc>
        <w:tc>
          <w:tcPr>
            <w:tcW w:w="7596" w:type="dxa"/>
            <w:shd w:val="clear" w:color="auto" w:fill="auto"/>
            <w:noWrap/>
            <w:hideMark/>
          </w:tcPr>
          <w:p w14:paraId="3BC2DA00" w14:textId="77777777" w:rsidR="00D40F55" w:rsidRPr="00D40F55" w:rsidRDefault="00D40F55" w:rsidP="00D40F55">
            <w:pPr>
              <w:widowControl w:val="0"/>
              <w:autoSpaceDE w:val="0"/>
              <w:autoSpaceDN w:val="0"/>
              <w:adjustRightInd w:val="0"/>
              <w:ind w:hanging="28"/>
              <w:jc w:val="both"/>
            </w:pPr>
            <w:r w:rsidRPr="00D40F55">
              <w:t>100 - 399 куб. метров в час</w:t>
            </w:r>
          </w:p>
        </w:tc>
        <w:tc>
          <w:tcPr>
            <w:tcW w:w="1417" w:type="dxa"/>
            <w:shd w:val="clear" w:color="auto" w:fill="auto"/>
            <w:noWrap/>
            <w:hideMark/>
          </w:tcPr>
          <w:p w14:paraId="3D320CD0" w14:textId="77777777" w:rsidR="00D40F55" w:rsidRPr="00D40F55" w:rsidRDefault="00D40F55" w:rsidP="00D40F55">
            <w:pPr>
              <w:rPr>
                <w:szCs w:val="20"/>
              </w:rPr>
            </w:pPr>
            <w:r w:rsidRPr="00D40F55">
              <w:rPr>
                <w:szCs w:val="20"/>
              </w:rPr>
              <w:t>0</w:t>
            </w:r>
          </w:p>
        </w:tc>
      </w:tr>
      <w:tr w:rsidR="00D40F55" w:rsidRPr="00D40F55" w14:paraId="15B914B4" w14:textId="77777777" w:rsidTr="00783F1F">
        <w:trPr>
          <w:trHeight w:val="270"/>
        </w:trPr>
        <w:tc>
          <w:tcPr>
            <w:tcW w:w="876" w:type="dxa"/>
            <w:shd w:val="clear" w:color="auto" w:fill="auto"/>
            <w:noWrap/>
            <w:hideMark/>
          </w:tcPr>
          <w:p w14:paraId="76D9F442" w14:textId="77777777" w:rsidR="00D40F55" w:rsidRPr="00D40F55" w:rsidRDefault="00D40F55" w:rsidP="00D40F55">
            <w:pPr>
              <w:widowControl w:val="0"/>
              <w:autoSpaceDE w:val="0"/>
              <w:autoSpaceDN w:val="0"/>
              <w:adjustRightInd w:val="0"/>
              <w:jc w:val="both"/>
            </w:pPr>
            <w:r w:rsidRPr="00D40F55">
              <w:t>2.3.4</w:t>
            </w:r>
          </w:p>
        </w:tc>
        <w:tc>
          <w:tcPr>
            <w:tcW w:w="7596" w:type="dxa"/>
            <w:shd w:val="clear" w:color="auto" w:fill="auto"/>
            <w:noWrap/>
            <w:hideMark/>
          </w:tcPr>
          <w:p w14:paraId="227C8170" w14:textId="77777777" w:rsidR="00D40F55" w:rsidRPr="00D40F55" w:rsidRDefault="00D40F55" w:rsidP="00D40F55">
            <w:pPr>
              <w:widowControl w:val="0"/>
              <w:autoSpaceDE w:val="0"/>
              <w:autoSpaceDN w:val="0"/>
              <w:adjustRightInd w:val="0"/>
              <w:ind w:hanging="28"/>
              <w:jc w:val="both"/>
            </w:pPr>
            <w:r w:rsidRPr="00D40F55">
              <w:t>400 - 999 куб. метров в час</w:t>
            </w:r>
          </w:p>
        </w:tc>
        <w:tc>
          <w:tcPr>
            <w:tcW w:w="1417" w:type="dxa"/>
            <w:shd w:val="clear" w:color="auto" w:fill="auto"/>
            <w:noWrap/>
            <w:hideMark/>
          </w:tcPr>
          <w:p w14:paraId="1D7E6A19" w14:textId="77777777" w:rsidR="00D40F55" w:rsidRPr="00D40F55" w:rsidRDefault="00D40F55" w:rsidP="00D40F55">
            <w:pPr>
              <w:rPr>
                <w:szCs w:val="20"/>
              </w:rPr>
            </w:pPr>
            <w:r w:rsidRPr="00D40F55">
              <w:rPr>
                <w:szCs w:val="20"/>
              </w:rPr>
              <w:t>0</w:t>
            </w:r>
          </w:p>
        </w:tc>
      </w:tr>
      <w:tr w:rsidR="00D40F55" w:rsidRPr="00D40F55" w14:paraId="23A82990" w14:textId="77777777" w:rsidTr="00783F1F">
        <w:trPr>
          <w:trHeight w:val="270"/>
        </w:trPr>
        <w:tc>
          <w:tcPr>
            <w:tcW w:w="876" w:type="dxa"/>
            <w:shd w:val="clear" w:color="auto" w:fill="auto"/>
            <w:noWrap/>
            <w:hideMark/>
          </w:tcPr>
          <w:p w14:paraId="785C0C23" w14:textId="77777777" w:rsidR="00D40F55" w:rsidRPr="00D40F55" w:rsidRDefault="00D40F55" w:rsidP="00D40F55">
            <w:pPr>
              <w:widowControl w:val="0"/>
              <w:autoSpaceDE w:val="0"/>
              <w:autoSpaceDN w:val="0"/>
              <w:adjustRightInd w:val="0"/>
              <w:jc w:val="both"/>
            </w:pPr>
            <w:r w:rsidRPr="00D40F55">
              <w:t>2.3.5</w:t>
            </w:r>
          </w:p>
        </w:tc>
        <w:tc>
          <w:tcPr>
            <w:tcW w:w="7596" w:type="dxa"/>
            <w:shd w:val="clear" w:color="auto" w:fill="auto"/>
            <w:noWrap/>
            <w:hideMark/>
          </w:tcPr>
          <w:p w14:paraId="7E4A973E" w14:textId="77777777" w:rsidR="00D40F55" w:rsidRPr="00D40F55" w:rsidRDefault="00D40F55" w:rsidP="00D40F55">
            <w:pPr>
              <w:widowControl w:val="0"/>
              <w:autoSpaceDE w:val="0"/>
              <w:autoSpaceDN w:val="0"/>
              <w:adjustRightInd w:val="0"/>
              <w:ind w:hanging="28"/>
              <w:jc w:val="both"/>
            </w:pPr>
            <w:r w:rsidRPr="00D40F55">
              <w:t>1000 - 1999 куб. метров в час</w:t>
            </w:r>
          </w:p>
        </w:tc>
        <w:tc>
          <w:tcPr>
            <w:tcW w:w="1417" w:type="dxa"/>
            <w:shd w:val="clear" w:color="auto" w:fill="auto"/>
            <w:noWrap/>
            <w:hideMark/>
          </w:tcPr>
          <w:p w14:paraId="0E992188" w14:textId="77777777" w:rsidR="00D40F55" w:rsidRPr="00D40F55" w:rsidRDefault="00D40F55" w:rsidP="00D40F55">
            <w:pPr>
              <w:rPr>
                <w:szCs w:val="20"/>
              </w:rPr>
            </w:pPr>
            <w:r w:rsidRPr="00D40F55">
              <w:rPr>
                <w:szCs w:val="20"/>
              </w:rPr>
              <w:t>0</w:t>
            </w:r>
          </w:p>
        </w:tc>
      </w:tr>
      <w:tr w:rsidR="00D40F55" w:rsidRPr="00D40F55" w14:paraId="6786AECE" w14:textId="77777777" w:rsidTr="00783F1F">
        <w:trPr>
          <w:trHeight w:val="270"/>
        </w:trPr>
        <w:tc>
          <w:tcPr>
            <w:tcW w:w="876" w:type="dxa"/>
            <w:shd w:val="clear" w:color="auto" w:fill="auto"/>
            <w:noWrap/>
            <w:hideMark/>
          </w:tcPr>
          <w:p w14:paraId="054F33E9" w14:textId="77777777" w:rsidR="00D40F55" w:rsidRPr="00D40F55" w:rsidRDefault="00D40F55" w:rsidP="00D40F55">
            <w:pPr>
              <w:widowControl w:val="0"/>
              <w:autoSpaceDE w:val="0"/>
              <w:autoSpaceDN w:val="0"/>
              <w:adjustRightInd w:val="0"/>
              <w:jc w:val="both"/>
            </w:pPr>
            <w:r w:rsidRPr="00D40F55">
              <w:t>2.3.6</w:t>
            </w:r>
          </w:p>
        </w:tc>
        <w:tc>
          <w:tcPr>
            <w:tcW w:w="7596" w:type="dxa"/>
            <w:shd w:val="clear" w:color="auto" w:fill="auto"/>
            <w:noWrap/>
            <w:hideMark/>
          </w:tcPr>
          <w:p w14:paraId="4A8726C5" w14:textId="77777777" w:rsidR="00D40F55" w:rsidRPr="00D40F55" w:rsidRDefault="00D40F55" w:rsidP="00D40F55">
            <w:pPr>
              <w:widowControl w:val="0"/>
              <w:autoSpaceDE w:val="0"/>
              <w:autoSpaceDN w:val="0"/>
              <w:adjustRightInd w:val="0"/>
              <w:ind w:hanging="28"/>
              <w:jc w:val="both"/>
            </w:pPr>
            <w:r w:rsidRPr="00D40F55">
              <w:t>2000 - 2999 куб. метров в час</w:t>
            </w:r>
          </w:p>
        </w:tc>
        <w:tc>
          <w:tcPr>
            <w:tcW w:w="1417" w:type="dxa"/>
            <w:shd w:val="clear" w:color="auto" w:fill="auto"/>
            <w:noWrap/>
            <w:hideMark/>
          </w:tcPr>
          <w:p w14:paraId="3DE72517" w14:textId="77777777" w:rsidR="00D40F55" w:rsidRPr="00D40F55" w:rsidRDefault="00D40F55" w:rsidP="00D40F55">
            <w:pPr>
              <w:rPr>
                <w:szCs w:val="20"/>
              </w:rPr>
            </w:pPr>
            <w:r w:rsidRPr="00D40F55">
              <w:rPr>
                <w:szCs w:val="20"/>
              </w:rPr>
              <w:t>0</w:t>
            </w:r>
          </w:p>
        </w:tc>
      </w:tr>
      <w:tr w:rsidR="00D40F55" w:rsidRPr="00D40F55" w14:paraId="52125BAC" w14:textId="77777777" w:rsidTr="00783F1F">
        <w:trPr>
          <w:trHeight w:val="270"/>
        </w:trPr>
        <w:tc>
          <w:tcPr>
            <w:tcW w:w="876" w:type="dxa"/>
            <w:shd w:val="clear" w:color="auto" w:fill="auto"/>
            <w:noWrap/>
            <w:hideMark/>
          </w:tcPr>
          <w:p w14:paraId="34ED11AB" w14:textId="77777777" w:rsidR="00D40F55" w:rsidRPr="00D40F55" w:rsidRDefault="00D40F55" w:rsidP="00D40F55">
            <w:pPr>
              <w:widowControl w:val="0"/>
              <w:autoSpaceDE w:val="0"/>
              <w:autoSpaceDN w:val="0"/>
              <w:adjustRightInd w:val="0"/>
              <w:jc w:val="both"/>
            </w:pPr>
            <w:r w:rsidRPr="00D40F55">
              <w:t>2.3.7</w:t>
            </w:r>
          </w:p>
        </w:tc>
        <w:tc>
          <w:tcPr>
            <w:tcW w:w="7596" w:type="dxa"/>
            <w:shd w:val="clear" w:color="auto" w:fill="auto"/>
            <w:noWrap/>
            <w:hideMark/>
          </w:tcPr>
          <w:p w14:paraId="05CB9821" w14:textId="77777777" w:rsidR="00D40F55" w:rsidRPr="00D40F55" w:rsidRDefault="00D40F55" w:rsidP="00D40F55">
            <w:pPr>
              <w:widowControl w:val="0"/>
              <w:autoSpaceDE w:val="0"/>
              <w:autoSpaceDN w:val="0"/>
              <w:adjustRightInd w:val="0"/>
              <w:ind w:hanging="28"/>
              <w:jc w:val="both"/>
            </w:pPr>
            <w:r w:rsidRPr="00D40F55">
              <w:t>3000 - 3999 куб. метров в час</w:t>
            </w:r>
          </w:p>
        </w:tc>
        <w:tc>
          <w:tcPr>
            <w:tcW w:w="1417" w:type="dxa"/>
            <w:shd w:val="clear" w:color="auto" w:fill="auto"/>
            <w:noWrap/>
            <w:hideMark/>
          </w:tcPr>
          <w:p w14:paraId="6E97D6A5" w14:textId="77777777" w:rsidR="00D40F55" w:rsidRPr="00D40F55" w:rsidRDefault="00D40F55" w:rsidP="00D40F55">
            <w:pPr>
              <w:rPr>
                <w:szCs w:val="20"/>
              </w:rPr>
            </w:pPr>
            <w:r w:rsidRPr="00D40F55">
              <w:rPr>
                <w:szCs w:val="20"/>
              </w:rPr>
              <w:t>0</w:t>
            </w:r>
          </w:p>
        </w:tc>
      </w:tr>
      <w:tr w:rsidR="00D40F55" w:rsidRPr="00D40F55" w14:paraId="4B6BE7E4" w14:textId="77777777" w:rsidTr="00783F1F">
        <w:trPr>
          <w:trHeight w:val="270"/>
        </w:trPr>
        <w:tc>
          <w:tcPr>
            <w:tcW w:w="876" w:type="dxa"/>
            <w:shd w:val="clear" w:color="auto" w:fill="auto"/>
            <w:noWrap/>
            <w:hideMark/>
          </w:tcPr>
          <w:p w14:paraId="2553A655" w14:textId="77777777" w:rsidR="00D40F55" w:rsidRPr="00D40F55" w:rsidRDefault="00D40F55" w:rsidP="00D40F55">
            <w:pPr>
              <w:widowControl w:val="0"/>
              <w:autoSpaceDE w:val="0"/>
              <w:autoSpaceDN w:val="0"/>
              <w:adjustRightInd w:val="0"/>
              <w:jc w:val="both"/>
            </w:pPr>
            <w:r w:rsidRPr="00D40F55">
              <w:t>2.3.8</w:t>
            </w:r>
          </w:p>
        </w:tc>
        <w:tc>
          <w:tcPr>
            <w:tcW w:w="7596" w:type="dxa"/>
            <w:shd w:val="clear" w:color="auto" w:fill="auto"/>
            <w:noWrap/>
            <w:hideMark/>
          </w:tcPr>
          <w:p w14:paraId="1520E459" w14:textId="77777777" w:rsidR="00D40F55" w:rsidRPr="00D40F55" w:rsidRDefault="00D40F55" w:rsidP="00D40F55">
            <w:pPr>
              <w:widowControl w:val="0"/>
              <w:autoSpaceDE w:val="0"/>
              <w:autoSpaceDN w:val="0"/>
              <w:adjustRightInd w:val="0"/>
              <w:ind w:hanging="28"/>
              <w:jc w:val="both"/>
            </w:pPr>
            <w:r w:rsidRPr="00D40F55">
              <w:t>4000 - 4999 куб. метров в час</w:t>
            </w:r>
          </w:p>
        </w:tc>
        <w:tc>
          <w:tcPr>
            <w:tcW w:w="1417" w:type="dxa"/>
            <w:shd w:val="clear" w:color="auto" w:fill="auto"/>
            <w:noWrap/>
            <w:hideMark/>
          </w:tcPr>
          <w:p w14:paraId="29E4D92A" w14:textId="77777777" w:rsidR="00D40F55" w:rsidRPr="00D40F55" w:rsidRDefault="00D40F55" w:rsidP="00D40F55">
            <w:pPr>
              <w:rPr>
                <w:szCs w:val="20"/>
              </w:rPr>
            </w:pPr>
            <w:r w:rsidRPr="00D40F55">
              <w:rPr>
                <w:szCs w:val="20"/>
              </w:rPr>
              <w:t>0</w:t>
            </w:r>
          </w:p>
        </w:tc>
      </w:tr>
      <w:tr w:rsidR="00D40F55" w:rsidRPr="00D40F55" w14:paraId="020F1D72" w14:textId="77777777" w:rsidTr="00783F1F">
        <w:trPr>
          <w:trHeight w:val="270"/>
        </w:trPr>
        <w:tc>
          <w:tcPr>
            <w:tcW w:w="876" w:type="dxa"/>
            <w:shd w:val="clear" w:color="auto" w:fill="auto"/>
            <w:noWrap/>
            <w:hideMark/>
          </w:tcPr>
          <w:p w14:paraId="05ABE22F" w14:textId="77777777" w:rsidR="00D40F55" w:rsidRPr="00D40F55" w:rsidRDefault="00D40F55" w:rsidP="00D40F55">
            <w:pPr>
              <w:widowControl w:val="0"/>
              <w:autoSpaceDE w:val="0"/>
              <w:autoSpaceDN w:val="0"/>
              <w:adjustRightInd w:val="0"/>
              <w:jc w:val="both"/>
            </w:pPr>
            <w:r w:rsidRPr="00D40F55">
              <w:t>2.3.9</w:t>
            </w:r>
          </w:p>
        </w:tc>
        <w:tc>
          <w:tcPr>
            <w:tcW w:w="7596" w:type="dxa"/>
            <w:shd w:val="clear" w:color="auto" w:fill="auto"/>
            <w:noWrap/>
            <w:hideMark/>
          </w:tcPr>
          <w:p w14:paraId="2E10DC13" w14:textId="77777777" w:rsidR="00D40F55" w:rsidRPr="00D40F55" w:rsidRDefault="00D40F55" w:rsidP="00D40F55">
            <w:pPr>
              <w:widowControl w:val="0"/>
              <w:autoSpaceDE w:val="0"/>
              <w:autoSpaceDN w:val="0"/>
              <w:adjustRightInd w:val="0"/>
              <w:ind w:hanging="28"/>
              <w:jc w:val="both"/>
            </w:pPr>
            <w:r w:rsidRPr="00D40F55">
              <w:t>5000 - 9999 куб. метров в час</w:t>
            </w:r>
          </w:p>
        </w:tc>
        <w:tc>
          <w:tcPr>
            <w:tcW w:w="1417" w:type="dxa"/>
            <w:shd w:val="clear" w:color="auto" w:fill="auto"/>
            <w:noWrap/>
            <w:hideMark/>
          </w:tcPr>
          <w:p w14:paraId="57D784D1" w14:textId="77777777" w:rsidR="00D40F55" w:rsidRPr="00D40F55" w:rsidRDefault="00D40F55" w:rsidP="00D40F55">
            <w:pPr>
              <w:rPr>
                <w:szCs w:val="20"/>
              </w:rPr>
            </w:pPr>
            <w:r w:rsidRPr="00D40F55">
              <w:rPr>
                <w:szCs w:val="20"/>
              </w:rPr>
              <w:t>0</w:t>
            </w:r>
          </w:p>
        </w:tc>
      </w:tr>
      <w:tr w:rsidR="00D40F55" w:rsidRPr="00D40F55" w14:paraId="54ED7D92" w14:textId="77777777" w:rsidTr="00783F1F">
        <w:trPr>
          <w:trHeight w:val="270"/>
        </w:trPr>
        <w:tc>
          <w:tcPr>
            <w:tcW w:w="876" w:type="dxa"/>
            <w:shd w:val="clear" w:color="auto" w:fill="auto"/>
            <w:noWrap/>
            <w:hideMark/>
          </w:tcPr>
          <w:p w14:paraId="18E957E3" w14:textId="77777777" w:rsidR="00D40F55" w:rsidRPr="00D40F55" w:rsidRDefault="00D40F55" w:rsidP="00D40F55">
            <w:pPr>
              <w:widowControl w:val="0"/>
              <w:autoSpaceDE w:val="0"/>
              <w:autoSpaceDN w:val="0"/>
              <w:adjustRightInd w:val="0"/>
              <w:jc w:val="both"/>
            </w:pPr>
            <w:r w:rsidRPr="00D40F55">
              <w:t>2.3.10</w:t>
            </w:r>
          </w:p>
        </w:tc>
        <w:tc>
          <w:tcPr>
            <w:tcW w:w="7596" w:type="dxa"/>
            <w:shd w:val="clear" w:color="auto" w:fill="auto"/>
            <w:noWrap/>
            <w:hideMark/>
          </w:tcPr>
          <w:p w14:paraId="4ADD5F28" w14:textId="77777777" w:rsidR="00D40F55" w:rsidRPr="00D40F55" w:rsidRDefault="00D40F55" w:rsidP="00D40F55">
            <w:pPr>
              <w:widowControl w:val="0"/>
              <w:autoSpaceDE w:val="0"/>
              <w:autoSpaceDN w:val="0"/>
              <w:adjustRightInd w:val="0"/>
              <w:ind w:hanging="28"/>
              <w:jc w:val="both"/>
            </w:pPr>
            <w:r w:rsidRPr="00D40F55">
              <w:t>10000 - 19999 куб. метров в час</w:t>
            </w:r>
          </w:p>
        </w:tc>
        <w:tc>
          <w:tcPr>
            <w:tcW w:w="1417" w:type="dxa"/>
            <w:shd w:val="clear" w:color="auto" w:fill="auto"/>
            <w:noWrap/>
            <w:hideMark/>
          </w:tcPr>
          <w:p w14:paraId="29985B26" w14:textId="77777777" w:rsidR="00D40F55" w:rsidRPr="00D40F55" w:rsidRDefault="00D40F55" w:rsidP="00D40F55">
            <w:pPr>
              <w:rPr>
                <w:szCs w:val="20"/>
              </w:rPr>
            </w:pPr>
            <w:r w:rsidRPr="00D40F55">
              <w:rPr>
                <w:szCs w:val="20"/>
              </w:rPr>
              <w:t>0</w:t>
            </w:r>
          </w:p>
        </w:tc>
      </w:tr>
      <w:tr w:rsidR="00D40F55" w:rsidRPr="00D40F55" w14:paraId="22E1873D" w14:textId="77777777" w:rsidTr="00783F1F">
        <w:trPr>
          <w:trHeight w:val="270"/>
        </w:trPr>
        <w:tc>
          <w:tcPr>
            <w:tcW w:w="876" w:type="dxa"/>
            <w:shd w:val="clear" w:color="auto" w:fill="auto"/>
            <w:noWrap/>
            <w:hideMark/>
          </w:tcPr>
          <w:p w14:paraId="35F72FCB" w14:textId="77777777" w:rsidR="00D40F55" w:rsidRPr="00D40F55" w:rsidRDefault="00D40F55" w:rsidP="00D40F55">
            <w:pPr>
              <w:widowControl w:val="0"/>
              <w:autoSpaceDE w:val="0"/>
              <w:autoSpaceDN w:val="0"/>
              <w:adjustRightInd w:val="0"/>
              <w:jc w:val="both"/>
            </w:pPr>
            <w:r w:rsidRPr="00D40F55">
              <w:t>2.3.11</w:t>
            </w:r>
          </w:p>
        </w:tc>
        <w:tc>
          <w:tcPr>
            <w:tcW w:w="7596" w:type="dxa"/>
            <w:shd w:val="clear" w:color="auto" w:fill="auto"/>
            <w:noWrap/>
            <w:hideMark/>
          </w:tcPr>
          <w:p w14:paraId="66F14BD8" w14:textId="77777777" w:rsidR="00D40F55" w:rsidRPr="00D40F55" w:rsidRDefault="00D40F55" w:rsidP="00D40F55">
            <w:pPr>
              <w:widowControl w:val="0"/>
              <w:autoSpaceDE w:val="0"/>
              <w:autoSpaceDN w:val="0"/>
              <w:adjustRightInd w:val="0"/>
              <w:ind w:hanging="28"/>
              <w:jc w:val="both"/>
            </w:pPr>
            <w:r w:rsidRPr="00D40F55">
              <w:t>20000 - 29999 куб. метров в час</w:t>
            </w:r>
          </w:p>
        </w:tc>
        <w:tc>
          <w:tcPr>
            <w:tcW w:w="1417" w:type="dxa"/>
            <w:shd w:val="clear" w:color="auto" w:fill="auto"/>
            <w:noWrap/>
            <w:hideMark/>
          </w:tcPr>
          <w:p w14:paraId="51F79A26" w14:textId="77777777" w:rsidR="00D40F55" w:rsidRPr="00D40F55" w:rsidRDefault="00D40F55" w:rsidP="00D40F55">
            <w:pPr>
              <w:rPr>
                <w:szCs w:val="20"/>
              </w:rPr>
            </w:pPr>
            <w:r w:rsidRPr="00D40F55">
              <w:rPr>
                <w:szCs w:val="20"/>
              </w:rPr>
              <w:t>0</w:t>
            </w:r>
          </w:p>
        </w:tc>
      </w:tr>
      <w:tr w:rsidR="00D40F55" w:rsidRPr="00D40F55" w14:paraId="2384F4A3" w14:textId="77777777" w:rsidTr="00783F1F">
        <w:trPr>
          <w:trHeight w:val="270"/>
        </w:trPr>
        <w:tc>
          <w:tcPr>
            <w:tcW w:w="876" w:type="dxa"/>
            <w:shd w:val="clear" w:color="auto" w:fill="auto"/>
            <w:noWrap/>
            <w:hideMark/>
          </w:tcPr>
          <w:p w14:paraId="410DE40F" w14:textId="77777777" w:rsidR="00D40F55" w:rsidRPr="00D40F55" w:rsidRDefault="00D40F55" w:rsidP="00D40F55">
            <w:pPr>
              <w:widowControl w:val="0"/>
              <w:autoSpaceDE w:val="0"/>
              <w:autoSpaceDN w:val="0"/>
              <w:adjustRightInd w:val="0"/>
              <w:jc w:val="both"/>
            </w:pPr>
            <w:r w:rsidRPr="00D40F55">
              <w:t>2.3.12</w:t>
            </w:r>
          </w:p>
        </w:tc>
        <w:tc>
          <w:tcPr>
            <w:tcW w:w="7596" w:type="dxa"/>
            <w:shd w:val="clear" w:color="auto" w:fill="auto"/>
            <w:noWrap/>
            <w:hideMark/>
          </w:tcPr>
          <w:p w14:paraId="4CF2F66E" w14:textId="77777777" w:rsidR="00D40F55" w:rsidRPr="00D40F55" w:rsidRDefault="00D40F55" w:rsidP="00D40F55">
            <w:pPr>
              <w:widowControl w:val="0"/>
              <w:autoSpaceDE w:val="0"/>
              <w:autoSpaceDN w:val="0"/>
              <w:adjustRightInd w:val="0"/>
              <w:ind w:hanging="28"/>
              <w:jc w:val="both"/>
            </w:pPr>
            <w:r w:rsidRPr="00D40F55">
              <w:t>30000 куб. метров в час и выше</w:t>
            </w:r>
          </w:p>
        </w:tc>
        <w:tc>
          <w:tcPr>
            <w:tcW w:w="1417" w:type="dxa"/>
            <w:shd w:val="clear" w:color="auto" w:fill="auto"/>
            <w:noWrap/>
            <w:hideMark/>
          </w:tcPr>
          <w:p w14:paraId="1FE4B1C7" w14:textId="77777777" w:rsidR="00D40F55" w:rsidRPr="00D40F55" w:rsidRDefault="00D40F55" w:rsidP="00D40F55">
            <w:pPr>
              <w:rPr>
                <w:szCs w:val="20"/>
              </w:rPr>
            </w:pPr>
            <w:r w:rsidRPr="00D40F55">
              <w:rPr>
                <w:szCs w:val="20"/>
              </w:rPr>
              <w:t>0</w:t>
            </w:r>
          </w:p>
        </w:tc>
      </w:tr>
      <w:tr w:rsidR="00D40F55" w:rsidRPr="00D40F55" w14:paraId="77ADE750" w14:textId="77777777" w:rsidTr="00783F1F">
        <w:trPr>
          <w:trHeight w:val="270"/>
        </w:trPr>
        <w:tc>
          <w:tcPr>
            <w:tcW w:w="876" w:type="dxa"/>
            <w:shd w:val="clear" w:color="auto" w:fill="auto"/>
            <w:noWrap/>
            <w:hideMark/>
          </w:tcPr>
          <w:p w14:paraId="3EA9E6C9" w14:textId="77777777" w:rsidR="00D40F55" w:rsidRPr="00D40F55" w:rsidRDefault="00D40F55" w:rsidP="00D40F55">
            <w:pPr>
              <w:widowControl w:val="0"/>
              <w:autoSpaceDE w:val="0"/>
              <w:autoSpaceDN w:val="0"/>
              <w:adjustRightInd w:val="0"/>
              <w:jc w:val="both"/>
            </w:pPr>
            <w:r w:rsidRPr="00D40F55">
              <w:t>2.4</w:t>
            </w:r>
          </w:p>
        </w:tc>
        <w:tc>
          <w:tcPr>
            <w:tcW w:w="7596" w:type="dxa"/>
            <w:shd w:val="clear" w:color="auto" w:fill="auto"/>
            <w:noWrap/>
            <w:hideMark/>
          </w:tcPr>
          <w:p w14:paraId="17077122" w14:textId="77777777" w:rsidR="00D40F55" w:rsidRPr="00D40F55" w:rsidRDefault="00D40F55" w:rsidP="00D40F55">
            <w:pPr>
              <w:widowControl w:val="0"/>
              <w:autoSpaceDE w:val="0"/>
              <w:autoSpaceDN w:val="0"/>
              <w:adjustRightInd w:val="0"/>
              <w:ind w:hanging="28"/>
              <w:jc w:val="both"/>
            </w:pPr>
            <w:r w:rsidRPr="00D40F55">
              <w:t>Строительство (реконструкция) систем электрохимической (катодной) защиты</w:t>
            </w:r>
          </w:p>
        </w:tc>
        <w:tc>
          <w:tcPr>
            <w:tcW w:w="1417" w:type="dxa"/>
            <w:shd w:val="clear" w:color="auto" w:fill="auto"/>
            <w:noWrap/>
            <w:hideMark/>
          </w:tcPr>
          <w:p w14:paraId="138BDD1A" w14:textId="77777777" w:rsidR="00D40F55" w:rsidRPr="00D40F55" w:rsidRDefault="00D40F55" w:rsidP="00D40F55">
            <w:pPr>
              <w:rPr>
                <w:szCs w:val="20"/>
              </w:rPr>
            </w:pPr>
            <w:r w:rsidRPr="00D40F55">
              <w:rPr>
                <w:szCs w:val="20"/>
              </w:rPr>
              <w:t>0</w:t>
            </w:r>
          </w:p>
        </w:tc>
      </w:tr>
      <w:tr w:rsidR="00D40F55" w:rsidRPr="00D40F55" w14:paraId="58791AB8" w14:textId="77777777" w:rsidTr="00783F1F">
        <w:trPr>
          <w:trHeight w:val="270"/>
        </w:trPr>
        <w:tc>
          <w:tcPr>
            <w:tcW w:w="876" w:type="dxa"/>
            <w:shd w:val="clear" w:color="auto" w:fill="auto"/>
            <w:noWrap/>
            <w:hideMark/>
          </w:tcPr>
          <w:p w14:paraId="658FE318" w14:textId="77777777" w:rsidR="00D40F55" w:rsidRPr="00D40F55" w:rsidRDefault="00D40F55" w:rsidP="00D40F55">
            <w:pPr>
              <w:widowControl w:val="0"/>
              <w:autoSpaceDE w:val="0"/>
              <w:autoSpaceDN w:val="0"/>
              <w:adjustRightInd w:val="0"/>
              <w:jc w:val="both"/>
            </w:pPr>
            <w:r w:rsidRPr="00D40F55">
              <w:t>2.4.1</w:t>
            </w:r>
          </w:p>
        </w:tc>
        <w:tc>
          <w:tcPr>
            <w:tcW w:w="7596" w:type="dxa"/>
            <w:shd w:val="clear" w:color="auto" w:fill="auto"/>
            <w:noWrap/>
            <w:hideMark/>
          </w:tcPr>
          <w:p w14:paraId="5C07F372" w14:textId="77777777" w:rsidR="00D40F55" w:rsidRPr="00D40F55" w:rsidRDefault="00D40F55" w:rsidP="00D40F55">
            <w:pPr>
              <w:widowControl w:val="0"/>
              <w:autoSpaceDE w:val="0"/>
              <w:autoSpaceDN w:val="0"/>
              <w:adjustRightInd w:val="0"/>
              <w:ind w:hanging="28"/>
              <w:jc w:val="both"/>
            </w:pPr>
            <w:r w:rsidRPr="00D40F55">
              <w:t>до 1 кВт</w:t>
            </w:r>
          </w:p>
        </w:tc>
        <w:tc>
          <w:tcPr>
            <w:tcW w:w="1417" w:type="dxa"/>
            <w:shd w:val="clear" w:color="auto" w:fill="auto"/>
            <w:noWrap/>
            <w:hideMark/>
          </w:tcPr>
          <w:p w14:paraId="3813538D" w14:textId="77777777" w:rsidR="00D40F55" w:rsidRPr="00D40F55" w:rsidRDefault="00D40F55" w:rsidP="00D40F55">
            <w:pPr>
              <w:rPr>
                <w:szCs w:val="20"/>
              </w:rPr>
            </w:pPr>
            <w:r w:rsidRPr="00D40F55">
              <w:rPr>
                <w:szCs w:val="20"/>
              </w:rPr>
              <w:t>0</w:t>
            </w:r>
          </w:p>
        </w:tc>
      </w:tr>
      <w:tr w:rsidR="00D40F55" w:rsidRPr="00D40F55" w14:paraId="585B1B99" w14:textId="77777777" w:rsidTr="00783F1F">
        <w:trPr>
          <w:trHeight w:val="270"/>
        </w:trPr>
        <w:tc>
          <w:tcPr>
            <w:tcW w:w="876" w:type="dxa"/>
            <w:shd w:val="clear" w:color="auto" w:fill="auto"/>
            <w:noWrap/>
            <w:hideMark/>
          </w:tcPr>
          <w:p w14:paraId="3902DE29" w14:textId="77777777" w:rsidR="00D40F55" w:rsidRPr="00D40F55" w:rsidRDefault="00D40F55" w:rsidP="00D40F55">
            <w:pPr>
              <w:widowControl w:val="0"/>
              <w:autoSpaceDE w:val="0"/>
              <w:autoSpaceDN w:val="0"/>
              <w:adjustRightInd w:val="0"/>
              <w:jc w:val="both"/>
            </w:pPr>
            <w:r w:rsidRPr="00D40F55">
              <w:t>2.4.2</w:t>
            </w:r>
          </w:p>
        </w:tc>
        <w:tc>
          <w:tcPr>
            <w:tcW w:w="7596" w:type="dxa"/>
            <w:shd w:val="clear" w:color="auto" w:fill="auto"/>
            <w:noWrap/>
            <w:hideMark/>
          </w:tcPr>
          <w:p w14:paraId="3E119227" w14:textId="77777777" w:rsidR="00D40F55" w:rsidRPr="00D40F55" w:rsidRDefault="00D40F55" w:rsidP="00D40F55">
            <w:pPr>
              <w:widowControl w:val="0"/>
              <w:autoSpaceDE w:val="0"/>
              <w:autoSpaceDN w:val="0"/>
              <w:adjustRightInd w:val="0"/>
              <w:ind w:hanging="28"/>
              <w:jc w:val="both"/>
            </w:pPr>
            <w:r w:rsidRPr="00D40F55">
              <w:t>от 1 кВт до 2 кВт</w:t>
            </w:r>
          </w:p>
        </w:tc>
        <w:tc>
          <w:tcPr>
            <w:tcW w:w="1417" w:type="dxa"/>
            <w:shd w:val="clear" w:color="auto" w:fill="auto"/>
            <w:noWrap/>
            <w:hideMark/>
          </w:tcPr>
          <w:p w14:paraId="4320B20B" w14:textId="77777777" w:rsidR="00D40F55" w:rsidRPr="00D40F55" w:rsidRDefault="00D40F55" w:rsidP="00D40F55">
            <w:pPr>
              <w:rPr>
                <w:szCs w:val="20"/>
              </w:rPr>
            </w:pPr>
            <w:r w:rsidRPr="00D40F55">
              <w:rPr>
                <w:szCs w:val="20"/>
              </w:rPr>
              <w:t>0</w:t>
            </w:r>
          </w:p>
        </w:tc>
      </w:tr>
      <w:tr w:rsidR="00D40F55" w:rsidRPr="00D40F55" w14:paraId="3AF6B84D" w14:textId="77777777" w:rsidTr="00783F1F">
        <w:trPr>
          <w:trHeight w:val="270"/>
        </w:trPr>
        <w:tc>
          <w:tcPr>
            <w:tcW w:w="876" w:type="dxa"/>
            <w:shd w:val="clear" w:color="auto" w:fill="auto"/>
            <w:noWrap/>
            <w:hideMark/>
          </w:tcPr>
          <w:p w14:paraId="3A3EA0FD" w14:textId="77777777" w:rsidR="00D40F55" w:rsidRPr="00D40F55" w:rsidRDefault="00D40F55" w:rsidP="00D40F55">
            <w:pPr>
              <w:widowControl w:val="0"/>
              <w:autoSpaceDE w:val="0"/>
              <w:autoSpaceDN w:val="0"/>
              <w:adjustRightInd w:val="0"/>
              <w:jc w:val="both"/>
            </w:pPr>
            <w:r w:rsidRPr="00D40F55">
              <w:t>2.4.3</w:t>
            </w:r>
          </w:p>
        </w:tc>
        <w:tc>
          <w:tcPr>
            <w:tcW w:w="7596" w:type="dxa"/>
            <w:shd w:val="clear" w:color="auto" w:fill="auto"/>
            <w:noWrap/>
            <w:hideMark/>
          </w:tcPr>
          <w:p w14:paraId="0FB2CCAD" w14:textId="77777777" w:rsidR="00D40F55" w:rsidRPr="00D40F55" w:rsidRDefault="00D40F55" w:rsidP="00D40F55">
            <w:pPr>
              <w:widowControl w:val="0"/>
              <w:autoSpaceDE w:val="0"/>
              <w:autoSpaceDN w:val="0"/>
              <w:adjustRightInd w:val="0"/>
              <w:ind w:hanging="28"/>
              <w:jc w:val="both"/>
            </w:pPr>
            <w:r w:rsidRPr="00D40F55">
              <w:t>от 2 кВт до 3 кВт</w:t>
            </w:r>
          </w:p>
        </w:tc>
        <w:tc>
          <w:tcPr>
            <w:tcW w:w="1417" w:type="dxa"/>
            <w:shd w:val="clear" w:color="auto" w:fill="auto"/>
            <w:noWrap/>
            <w:hideMark/>
          </w:tcPr>
          <w:p w14:paraId="5962B641" w14:textId="77777777" w:rsidR="00D40F55" w:rsidRPr="00D40F55" w:rsidRDefault="00D40F55" w:rsidP="00D40F55">
            <w:pPr>
              <w:rPr>
                <w:szCs w:val="20"/>
              </w:rPr>
            </w:pPr>
            <w:r w:rsidRPr="00D40F55">
              <w:rPr>
                <w:szCs w:val="20"/>
              </w:rPr>
              <w:t>0</w:t>
            </w:r>
          </w:p>
        </w:tc>
      </w:tr>
      <w:tr w:rsidR="00D40F55" w:rsidRPr="00D40F55" w14:paraId="4B20166C" w14:textId="77777777" w:rsidTr="00783F1F">
        <w:trPr>
          <w:trHeight w:val="270"/>
        </w:trPr>
        <w:tc>
          <w:tcPr>
            <w:tcW w:w="876" w:type="dxa"/>
            <w:shd w:val="clear" w:color="auto" w:fill="auto"/>
            <w:noWrap/>
            <w:hideMark/>
          </w:tcPr>
          <w:p w14:paraId="26092FE6" w14:textId="77777777" w:rsidR="00D40F55" w:rsidRPr="00D40F55" w:rsidRDefault="00D40F55" w:rsidP="00D40F55">
            <w:pPr>
              <w:widowControl w:val="0"/>
              <w:autoSpaceDE w:val="0"/>
              <w:autoSpaceDN w:val="0"/>
              <w:adjustRightInd w:val="0"/>
              <w:jc w:val="both"/>
            </w:pPr>
            <w:r w:rsidRPr="00D40F55">
              <w:t>2.4.4</w:t>
            </w:r>
          </w:p>
        </w:tc>
        <w:tc>
          <w:tcPr>
            <w:tcW w:w="7596" w:type="dxa"/>
            <w:shd w:val="clear" w:color="auto" w:fill="auto"/>
            <w:noWrap/>
            <w:hideMark/>
          </w:tcPr>
          <w:p w14:paraId="497F60CC" w14:textId="77777777" w:rsidR="00D40F55" w:rsidRPr="00D40F55" w:rsidRDefault="00D40F55" w:rsidP="00D40F55">
            <w:pPr>
              <w:widowControl w:val="0"/>
              <w:autoSpaceDE w:val="0"/>
              <w:autoSpaceDN w:val="0"/>
              <w:adjustRightInd w:val="0"/>
              <w:ind w:hanging="28"/>
              <w:jc w:val="both"/>
            </w:pPr>
            <w:r w:rsidRPr="00D40F55">
              <w:t>свыше 3 кВт</w:t>
            </w:r>
          </w:p>
        </w:tc>
        <w:tc>
          <w:tcPr>
            <w:tcW w:w="1417" w:type="dxa"/>
            <w:shd w:val="clear" w:color="auto" w:fill="auto"/>
            <w:noWrap/>
            <w:hideMark/>
          </w:tcPr>
          <w:p w14:paraId="36B14E92" w14:textId="77777777" w:rsidR="00D40F55" w:rsidRPr="00D40F55" w:rsidRDefault="00D40F55" w:rsidP="00D40F55">
            <w:pPr>
              <w:rPr>
                <w:szCs w:val="20"/>
              </w:rPr>
            </w:pPr>
            <w:r w:rsidRPr="00D40F55">
              <w:rPr>
                <w:szCs w:val="20"/>
              </w:rPr>
              <w:t>0</w:t>
            </w:r>
          </w:p>
        </w:tc>
      </w:tr>
      <w:tr w:rsidR="00D40F55" w:rsidRPr="00D40F55" w14:paraId="6B6ADEB1" w14:textId="77777777" w:rsidTr="00783F1F">
        <w:trPr>
          <w:trHeight w:val="270"/>
        </w:trPr>
        <w:tc>
          <w:tcPr>
            <w:tcW w:w="876" w:type="dxa"/>
            <w:shd w:val="clear" w:color="auto" w:fill="auto"/>
            <w:noWrap/>
            <w:hideMark/>
          </w:tcPr>
          <w:p w14:paraId="29090FD7" w14:textId="77777777" w:rsidR="00D40F55" w:rsidRPr="00D40F55" w:rsidRDefault="00D40F55" w:rsidP="00D40F55">
            <w:pPr>
              <w:widowControl w:val="0"/>
              <w:autoSpaceDE w:val="0"/>
              <w:autoSpaceDN w:val="0"/>
              <w:adjustRightInd w:val="0"/>
              <w:jc w:val="both"/>
            </w:pPr>
            <w:r w:rsidRPr="00D40F55">
              <w:t>2.5</w:t>
            </w:r>
          </w:p>
        </w:tc>
        <w:tc>
          <w:tcPr>
            <w:tcW w:w="7596" w:type="dxa"/>
            <w:shd w:val="clear" w:color="auto" w:fill="auto"/>
            <w:hideMark/>
          </w:tcPr>
          <w:p w14:paraId="5BB18671" w14:textId="77777777" w:rsidR="00D40F55" w:rsidRPr="00D40F55" w:rsidRDefault="00D40F55" w:rsidP="00D40F55">
            <w:pPr>
              <w:widowControl w:val="0"/>
              <w:autoSpaceDE w:val="0"/>
              <w:autoSpaceDN w:val="0"/>
              <w:adjustRightInd w:val="0"/>
              <w:ind w:hanging="28"/>
              <w:jc w:val="both"/>
            </w:pPr>
            <w:r w:rsidRPr="00D40F55">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447F8700" w14:textId="77777777" w:rsidR="00D40F55" w:rsidRPr="00D40F55" w:rsidRDefault="00D40F55" w:rsidP="00D40F55">
            <w:pPr>
              <w:rPr>
                <w:szCs w:val="20"/>
              </w:rPr>
            </w:pPr>
            <w:r w:rsidRPr="00D40F55">
              <w:rPr>
                <w:szCs w:val="20"/>
              </w:rPr>
              <w:t>0</w:t>
            </w:r>
          </w:p>
        </w:tc>
      </w:tr>
      <w:tr w:rsidR="00D40F55" w:rsidRPr="00D40F55" w14:paraId="638986D6" w14:textId="77777777" w:rsidTr="00783F1F">
        <w:trPr>
          <w:trHeight w:val="270"/>
        </w:trPr>
        <w:tc>
          <w:tcPr>
            <w:tcW w:w="876" w:type="dxa"/>
            <w:shd w:val="clear" w:color="auto" w:fill="auto"/>
            <w:noWrap/>
            <w:hideMark/>
          </w:tcPr>
          <w:p w14:paraId="7DEE2861" w14:textId="77777777" w:rsidR="00D40F55" w:rsidRPr="00D40F55" w:rsidRDefault="00D40F55" w:rsidP="00D40F55">
            <w:pPr>
              <w:widowControl w:val="0"/>
              <w:autoSpaceDE w:val="0"/>
              <w:autoSpaceDN w:val="0"/>
              <w:adjustRightInd w:val="0"/>
              <w:jc w:val="both"/>
            </w:pPr>
            <w:r w:rsidRPr="00D40F55">
              <w:t>3</w:t>
            </w:r>
          </w:p>
        </w:tc>
        <w:tc>
          <w:tcPr>
            <w:tcW w:w="7596" w:type="dxa"/>
            <w:shd w:val="clear" w:color="auto" w:fill="auto"/>
            <w:hideMark/>
          </w:tcPr>
          <w:p w14:paraId="349009A6" w14:textId="77777777" w:rsidR="00D40F55" w:rsidRPr="00D40F55" w:rsidRDefault="00D40F55" w:rsidP="00D40F55">
            <w:pPr>
              <w:widowControl w:val="0"/>
              <w:autoSpaceDE w:val="0"/>
              <w:autoSpaceDN w:val="0"/>
              <w:adjustRightInd w:val="0"/>
              <w:ind w:hanging="28"/>
              <w:jc w:val="both"/>
            </w:pPr>
            <w:r w:rsidRPr="00D40F55">
              <w:t>Расходы, связанные с мониторингом выполнения Заявителем технических условий</w:t>
            </w:r>
          </w:p>
        </w:tc>
        <w:tc>
          <w:tcPr>
            <w:tcW w:w="1417" w:type="dxa"/>
            <w:shd w:val="clear" w:color="auto" w:fill="auto"/>
            <w:noWrap/>
            <w:hideMark/>
          </w:tcPr>
          <w:p w14:paraId="14CEFB40" w14:textId="77777777" w:rsidR="00D40F55" w:rsidRPr="00D40F55" w:rsidRDefault="00D40F55" w:rsidP="00D40F55">
            <w:pPr>
              <w:widowControl w:val="0"/>
              <w:autoSpaceDE w:val="0"/>
              <w:autoSpaceDN w:val="0"/>
              <w:adjustRightInd w:val="0"/>
              <w:jc w:val="both"/>
            </w:pPr>
            <w:r w:rsidRPr="00D40F55">
              <w:t> 3 480,00</w:t>
            </w:r>
          </w:p>
        </w:tc>
      </w:tr>
      <w:tr w:rsidR="00D40F55" w:rsidRPr="00D40F55" w14:paraId="3FBDBF20" w14:textId="77777777" w:rsidTr="00783F1F">
        <w:trPr>
          <w:trHeight w:val="555"/>
        </w:trPr>
        <w:tc>
          <w:tcPr>
            <w:tcW w:w="876" w:type="dxa"/>
            <w:shd w:val="clear" w:color="auto" w:fill="auto"/>
            <w:noWrap/>
            <w:hideMark/>
          </w:tcPr>
          <w:p w14:paraId="2E06AF9D" w14:textId="77777777" w:rsidR="00D40F55" w:rsidRPr="00D40F55" w:rsidRDefault="00D40F55" w:rsidP="00D40F55">
            <w:pPr>
              <w:widowControl w:val="0"/>
              <w:autoSpaceDE w:val="0"/>
              <w:autoSpaceDN w:val="0"/>
              <w:adjustRightInd w:val="0"/>
              <w:jc w:val="both"/>
            </w:pPr>
            <w:r w:rsidRPr="00D40F55">
              <w:t>4</w:t>
            </w:r>
          </w:p>
        </w:tc>
        <w:tc>
          <w:tcPr>
            <w:tcW w:w="7596" w:type="dxa"/>
            <w:shd w:val="clear" w:color="auto" w:fill="auto"/>
            <w:hideMark/>
          </w:tcPr>
          <w:p w14:paraId="518BD4C7" w14:textId="77777777" w:rsidR="00D40F55" w:rsidRPr="00D40F55" w:rsidRDefault="00D40F55" w:rsidP="00D40F55">
            <w:pPr>
              <w:widowControl w:val="0"/>
              <w:autoSpaceDE w:val="0"/>
              <w:autoSpaceDN w:val="0"/>
              <w:adjustRightInd w:val="0"/>
              <w:ind w:hanging="28"/>
              <w:jc w:val="both"/>
            </w:pPr>
            <w:r w:rsidRPr="00D40F55">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7C6EBFB7" w14:textId="77777777" w:rsidR="00D40F55" w:rsidRPr="00D40F55" w:rsidRDefault="00D40F55" w:rsidP="00D40F55">
            <w:pPr>
              <w:widowControl w:val="0"/>
              <w:autoSpaceDE w:val="0"/>
              <w:autoSpaceDN w:val="0"/>
              <w:adjustRightInd w:val="0"/>
              <w:jc w:val="both"/>
            </w:pPr>
            <w:r w:rsidRPr="00D40F55">
              <w:t> 50 350,00</w:t>
            </w:r>
          </w:p>
        </w:tc>
      </w:tr>
      <w:tr w:rsidR="00D40F55" w:rsidRPr="00D40F55" w14:paraId="0BFEB92C" w14:textId="77777777" w:rsidTr="00783F1F">
        <w:trPr>
          <w:trHeight w:val="270"/>
        </w:trPr>
        <w:tc>
          <w:tcPr>
            <w:tcW w:w="876" w:type="dxa"/>
            <w:shd w:val="clear" w:color="auto" w:fill="auto"/>
            <w:noWrap/>
            <w:hideMark/>
          </w:tcPr>
          <w:p w14:paraId="6D59FAF9" w14:textId="77777777" w:rsidR="00D40F55" w:rsidRPr="00D40F55" w:rsidRDefault="00D40F55" w:rsidP="00D40F55">
            <w:pPr>
              <w:widowControl w:val="0"/>
              <w:autoSpaceDE w:val="0"/>
              <w:autoSpaceDN w:val="0"/>
              <w:adjustRightInd w:val="0"/>
              <w:jc w:val="both"/>
            </w:pPr>
            <w:r w:rsidRPr="00D40F55">
              <w:t>5</w:t>
            </w:r>
          </w:p>
        </w:tc>
        <w:tc>
          <w:tcPr>
            <w:tcW w:w="7596" w:type="dxa"/>
            <w:shd w:val="clear" w:color="auto" w:fill="auto"/>
            <w:hideMark/>
          </w:tcPr>
          <w:p w14:paraId="2FFE262F" w14:textId="77777777" w:rsidR="00D40F55" w:rsidRPr="00D40F55" w:rsidRDefault="00D40F55" w:rsidP="00D40F55">
            <w:pPr>
              <w:widowControl w:val="0"/>
              <w:autoSpaceDE w:val="0"/>
              <w:autoSpaceDN w:val="0"/>
              <w:adjustRightInd w:val="0"/>
              <w:ind w:hanging="28"/>
              <w:jc w:val="both"/>
            </w:pPr>
            <w:r w:rsidRPr="00D40F55">
              <w:t>Эффективная ставка налога на прибыль, в %</w:t>
            </w:r>
          </w:p>
        </w:tc>
        <w:tc>
          <w:tcPr>
            <w:tcW w:w="1417" w:type="dxa"/>
            <w:shd w:val="clear" w:color="auto" w:fill="auto"/>
            <w:noWrap/>
            <w:hideMark/>
          </w:tcPr>
          <w:p w14:paraId="440B9923" w14:textId="77777777" w:rsidR="00D40F55" w:rsidRPr="00D40F55" w:rsidRDefault="00D40F55" w:rsidP="00D40F55">
            <w:pPr>
              <w:rPr>
                <w:szCs w:val="20"/>
                <w:lang w:val="en-US"/>
              </w:rPr>
            </w:pPr>
            <w:r w:rsidRPr="00D40F55">
              <w:rPr>
                <w:szCs w:val="20"/>
                <w:lang w:val="en-US"/>
              </w:rPr>
              <w:t>-</w:t>
            </w:r>
          </w:p>
        </w:tc>
      </w:tr>
      <w:tr w:rsidR="00D40F55" w:rsidRPr="00D40F55" w14:paraId="2F3687D3" w14:textId="77777777" w:rsidTr="00783F1F">
        <w:trPr>
          <w:trHeight w:val="270"/>
        </w:trPr>
        <w:tc>
          <w:tcPr>
            <w:tcW w:w="876" w:type="dxa"/>
            <w:shd w:val="clear" w:color="auto" w:fill="auto"/>
            <w:noWrap/>
            <w:hideMark/>
          </w:tcPr>
          <w:p w14:paraId="46127E36" w14:textId="77777777" w:rsidR="00D40F55" w:rsidRPr="00D40F55" w:rsidRDefault="00D40F55" w:rsidP="00D40F55">
            <w:pPr>
              <w:widowControl w:val="0"/>
              <w:autoSpaceDE w:val="0"/>
              <w:autoSpaceDN w:val="0"/>
              <w:adjustRightInd w:val="0"/>
              <w:jc w:val="both"/>
            </w:pPr>
            <w:r w:rsidRPr="00D40F55">
              <w:t>6</w:t>
            </w:r>
          </w:p>
        </w:tc>
        <w:tc>
          <w:tcPr>
            <w:tcW w:w="7596" w:type="dxa"/>
            <w:shd w:val="clear" w:color="auto" w:fill="auto"/>
            <w:hideMark/>
          </w:tcPr>
          <w:p w14:paraId="4E80C46B" w14:textId="77777777" w:rsidR="00D40F55" w:rsidRPr="00D40F55" w:rsidRDefault="00D40F55" w:rsidP="00D40F55">
            <w:pPr>
              <w:widowControl w:val="0"/>
              <w:autoSpaceDE w:val="0"/>
              <w:autoSpaceDN w:val="0"/>
              <w:adjustRightInd w:val="0"/>
              <w:ind w:hanging="28"/>
              <w:jc w:val="both"/>
            </w:pPr>
            <w:r w:rsidRPr="00D40F55">
              <w:t>Налог на прибыль</w:t>
            </w:r>
          </w:p>
        </w:tc>
        <w:tc>
          <w:tcPr>
            <w:tcW w:w="1417" w:type="dxa"/>
            <w:shd w:val="clear" w:color="auto" w:fill="auto"/>
            <w:noWrap/>
            <w:hideMark/>
          </w:tcPr>
          <w:p w14:paraId="3CFC1ECE" w14:textId="77777777" w:rsidR="00D40F55" w:rsidRPr="00D40F55" w:rsidRDefault="00D40F55" w:rsidP="00D40F55">
            <w:pPr>
              <w:rPr>
                <w:szCs w:val="20"/>
                <w:lang w:val="en-US"/>
              </w:rPr>
            </w:pPr>
            <w:r w:rsidRPr="00D40F55">
              <w:rPr>
                <w:szCs w:val="20"/>
                <w:lang w:val="en-US"/>
              </w:rPr>
              <w:t>-</w:t>
            </w:r>
          </w:p>
        </w:tc>
      </w:tr>
      <w:tr w:rsidR="00D40F55" w:rsidRPr="00D40F55" w14:paraId="2442DD65" w14:textId="77777777" w:rsidTr="00783F1F">
        <w:trPr>
          <w:trHeight w:val="270"/>
        </w:trPr>
        <w:tc>
          <w:tcPr>
            <w:tcW w:w="876" w:type="dxa"/>
            <w:shd w:val="clear" w:color="auto" w:fill="auto"/>
            <w:noWrap/>
            <w:hideMark/>
          </w:tcPr>
          <w:p w14:paraId="5A056BF6" w14:textId="77777777" w:rsidR="00D40F55" w:rsidRPr="00D40F55" w:rsidRDefault="00D40F55" w:rsidP="00D40F55">
            <w:pPr>
              <w:widowControl w:val="0"/>
              <w:autoSpaceDE w:val="0"/>
              <w:autoSpaceDN w:val="0"/>
              <w:adjustRightInd w:val="0"/>
              <w:jc w:val="both"/>
            </w:pPr>
            <w:r w:rsidRPr="00D40F55">
              <w:t>7</w:t>
            </w:r>
          </w:p>
        </w:tc>
        <w:tc>
          <w:tcPr>
            <w:tcW w:w="7596" w:type="dxa"/>
            <w:shd w:val="clear" w:color="auto" w:fill="auto"/>
            <w:hideMark/>
          </w:tcPr>
          <w:p w14:paraId="1D0BB30E" w14:textId="77777777" w:rsidR="00D40F55" w:rsidRPr="00D40F55" w:rsidRDefault="00D40F55" w:rsidP="00D40F55">
            <w:pPr>
              <w:widowControl w:val="0"/>
              <w:autoSpaceDE w:val="0"/>
              <w:autoSpaceDN w:val="0"/>
              <w:adjustRightInd w:val="0"/>
              <w:ind w:hanging="28"/>
              <w:jc w:val="both"/>
            </w:pPr>
            <w:r w:rsidRPr="00D40F55">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64E0EF22" w14:textId="77777777" w:rsidR="00D40F55" w:rsidRPr="00D40F55" w:rsidRDefault="00D40F55" w:rsidP="00D40F55">
            <w:pPr>
              <w:widowControl w:val="0"/>
              <w:autoSpaceDE w:val="0"/>
              <w:autoSpaceDN w:val="0"/>
              <w:adjustRightInd w:val="0"/>
              <w:jc w:val="both"/>
            </w:pPr>
            <w:r w:rsidRPr="00D40F55">
              <w:t> 53 830,00</w:t>
            </w:r>
          </w:p>
        </w:tc>
      </w:tr>
    </w:tbl>
    <w:p w14:paraId="343430B4" w14:textId="77777777" w:rsidR="00D40F55" w:rsidRPr="00D40F55" w:rsidRDefault="00D40F55" w:rsidP="00D40F55">
      <w:pPr>
        <w:widowControl w:val="0"/>
        <w:autoSpaceDE w:val="0"/>
        <w:autoSpaceDN w:val="0"/>
        <w:adjustRightInd w:val="0"/>
        <w:ind w:firstLine="540"/>
        <w:jc w:val="both"/>
        <w:rPr>
          <w:sz w:val="28"/>
          <w:szCs w:val="28"/>
        </w:rPr>
      </w:pPr>
    </w:p>
    <w:p w14:paraId="513D2808" w14:textId="77777777" w:rsidR="00D40F55" w:rsidRPr="00783F1F" w:rsidRDefault="00D40F55" w:rsidP="00D40F55">
      <w:pPr>
        <w:widowControl w:val="0"/>
        <w:autoSpaceDE w:val="0"/>
        <w:autoSpaceDN w:val="0"/>
        <w:adjustRightInd w:val="0"/>
        <w:ind w:firstLine="540"/>
        <w:jc w:val="both"/>
        <w:rPr>
          <w:sz w:val="28"/>
          <w:szCs w:val="28"/>
        </w:rPr>
      </w:pPr>
      <w:r w:rsidRPr="00D40F55">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 Стандартизированные тарифные ставки на 2019 год утверждены Постановлением РЭК КО от 12.03.2019г. №78. Размер стандартизированной тарифной ставки С</w:t>
      </w:r>
      <w:r w:rsidRPr="00D40F55">
        <w:rPr>
          <w:sz w:val="20"/>
          <w:szCs w:val="20"/>
        </w:rPr>
        <w:t>7.1</w:t>
      </w:r>
      <w:r w:rsidRPr="00D40F55">
        <w:rPr>
          <w:sz w:val="28"/>
          <w:szCs w:val="28"/>
        </w:rPr>
        <w:t>, связанной с мониторингом выполнения заявителем технических условий составляет 3 480,00 руб. за 1 присоединение, без НДС с учетом налога на прибыль (п. 5.1. Приложения к Постановлению РЭК КО от 12.03.2019г. №78). Размер стандартизированной тарифной ставки С</w:t>
      </w:r>
      <w:r w:rsidRPr="00D40F55">
        <w:rPr>
          <w:sz w:val="20"/>
          <w:szCs w:val="20"/>
        </w:rPr>
        <w:t>7.2,</w:t>
      </w:r>
      <w:r w:rsidRPr="00D40F55">
        <w:rPr>
          <w:sz w:val="28"/>
          <w:szCs w:val="28"/>
        </w:rPr>
        <w:t xml:space="preserve"> связанной с осуществлением фактического присоединения к газораспределительной сети (стальной газопровод наземного (надземного) способа прокладки с давлением от 0,005 МПа до 1,2 МПа (включительно), наружным диаметром 426-529 мм) газораспределительной организации составляет 50 350 руб. за 1 присоединение, без НДС с учетом налога на прибыль (п. 5.2.1.1.2.7. Приложения к Постановлению РЭК КО от 12.03.2019г. №78).</w:t>
      </w:r>
    </w:p>
    <w:p w14:paraId="32358F0D" w14:textId="77777777" w:rsidR="00D40F55" w:rsidRPr="00D40F55" w:rsidRDefault="00D40F55" w:rsidP="00D40F55">
      <w:pPr>
        <w:tabs>
          <w:tab w:val="left" w:pos="540"/>
        </w:tabs>
        <w:ind w:firstLine="720"/>
        <w:jc w:val="both"/>
        <w:rPr>
          <w:sz w:val="28"/>
          <w:szCs w:val="28"/>
        </w:rPr>
      </w:pPr>
    </w:p>
    <w:p w14:paraId="4BBDBEE3" w14:textId="77777777" w:rsidR="00D40F55" w:rsidRPr="00D40F55" w:rsidRDefault="00D40F55" w:rsidP="00D40F55">
      <w:pPr>
        <w:tabs>
          <w:tab w:val="left" w:pos="540"/>
        </w:tabs>
        <w:ind w:firstLine="720"/>
        <w:jc w:val="both"/>
        <w:rPr>
          <w:bCs/>
          <w:sz w:val="28"/>
          <w:szCs w:val="28"/>
        </w:rPr>
      </w:pPr>
      <w:r w:rsidRPr="00D40F55">
        <w:rPr>
          <w:sz w:val="28"/>
          <w:szCs w:val="28"/>
        </w:rPr>
        <w:t>По итогам анализа представленных ООО «Газпром газораспределение Томск»</w:t>
      </w:r>
      <w:r w:rsidRPr="00D40F55">
        <w:rPr>
          <w:bCs/>
          <w:sz w:val="28"/>
          <w:szCs w:val="28"/>
        </w:rPr>
        <w:t xml:space="preserve"> предложений по </w:t>
      </w:r>
      <w:r w:rsidRPr="00D40F55">
        <w:rPr>
          <w:sz w:val="28"/>
          <w:szCs w:val="28"/>
        </w:rPr>
        <w:t>расчёту размера платы за технологическое присоединение газоиспользующего оборудования газоиспользующего оборудования ОАО «</w:t>
      </w:r>
      <w:proofErr w:type="spellStart"/>
      <w:r w:rsidRPr="00D40F55">
        <w:rPr>
          <w:sz w:val="28"/>
          <w:szCs w:val="28"/>
        </w:rPr>
        <w:t>Новосибирскгражданстрой</w:t>
      </w:r>
      <w:proofErr w:type="spellEnd"/>
      <w:r w:rsidRPr="00D40F55">
        <w:rPr>
          <w:sz w:val="28"/>
          <w:szCs w:val="28"/>
        </w:rPr>
        <w:t xml:space="preserve">» по индивидуальному проекту к сетям газораспределения, </w:t>
      </w:r>
      <w:r w:rsidRPr="00D40F55">
        <w:rPr>
          <w:bCs/>
          <w:sz w:val="28"/>
          <w:szCs w:val="28"/>
        </w:rPr>
        <w:t xml:space="preserve">экспертная группа предлагает установить плату за технологическое </w:t>
      </w:r>
      <w:r w:rsidRPr="00D40F55">
        <w:rPr>
          <w:sz w:val="28"/>
          <w:szCs w:val="28"/>
        </w:rPr>
        <w:t xml:space="preserve">присоединение </w:t>
      </w:r>
      <w:r w:rsidRPr="00D40F55">
        <w:rPr>
          <w:bCs/>
          <w:sz w:val="28"/>
          <w:szCs w:val="28"/>
        </w:rPr>
        <w:t xml:space="preserve">в размере </w:t>
      </w:r>
      <w:r w:rsidRPr="00D40F55">
        <w:rPr>
          <w:b/>
          <w:bCs/>
          <w:sz w:val="28"/>
          <w:szCs w:val="28"/>
        </w:rPr>
        <w:t>53 830,00 рублей</w:t>
      </w:r>
      <w:r w:rsidRPr="00D40F55">
        <w:rPr>
          <w:bCs/>
          <w:sz w:val="28"/>
          <w:szCs w:val="28"/>
        </w:rPr>
        <w:t xml:space="preserve"> (без учёта НДС).</w:t>
      </w:r>
    </w:p>
    <w:p w14:paraId="4950EA26" w14:textId="77777777" w:rsidR="00D40F55" w:rsidRPr="00D40F55" w:rsidRDefault="00D40F55" w:rsidP="00D40F55">
      <w:pPr>
        <w:tabs>
          <w:tab w:val="left" w:pos="540"/>
        </w:tabs>
        <w:ind w:left="1080"/>
        <w:jc w:val="both"/>
        <w:rPr>
          <w:bCs/>
          <w:sz w:val="28"/>
          <w:szCs w:val="28"/>
        </w:rPr>
      </w:pPr>
    </w:p>
    <w:bookmarkEnd w:id="5"/>
    <w:p w14:paraId="5F13565B" w14:textId="618305CD" w:rsidR="00CF288C" w:rsidRDefault="00CF288C" w:rsidP="00820EAB">
      <w:pPr>
        <w:tabs>
          <w:tab w:val="left" w:pos="5580"/>
          <w:tab w:val="left" w:pos="9639"/>
        </w:tabs>
        <w:ind w:right="281"/>
      </w:pPr>
    </w:p>
    <w:sectPr w:rsidR="00CF288C" w:rsidSect="00820EAB">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E67E7C" w:rsidRDefault="00E67E7C">
      <w:r>
        <w:separator/>
      </w:r>
    </w:p>
  </w:endnote>
  <w:endnote w:type="continuationSeparator" w:id="0">
    <w:p w14:paraId="7D3A07AE" w14:textId="77777777" w:rsidR="00E67E7C" w:rsidRDefault="00E6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E67E7C" w:rsidRDefault="00E67E7C"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E67E7C" w:rsidRDefault="00E67E7C">
    <w:pPr>
      <w:pStyle w:val="aa"/>
    </w:pPr>
  </w:p>
  <w:p w14:paraId="18F394F0" w14:textId="77777777" w:rsidR="00E67E7C" w:rsidRDefault="00E67E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7B5E3E1F" w:rsidR="00E67E7C" w:rsidRDefault="00E67E7C" w:rsidP="008E77A9">
    <w:pPr>
      <w:pStyle w:val="aa"/>
      <w:jc w:val="center"/>
    </w:pPr>
    <w:r>
      <w:t>Протокол № 28 заседания Правления РЭК КО от 14.05.2019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E67E7C" w:rsidRDefault="00E67E7C">
    <w:pPr>
      <w:pStyle w:val="aa"/>
      <w:jc w:val="center"/>
    </w:pPr>
    <w:r>
      <w:fldChar w:fldCharType="begin"/>
    </w:r>
    <w:r>
      <w:instrText>PAGE   \* MERGEFORMAT</w:instrText>
    </w:r>
    <w:r>
      <w:fldChar w:fldCharType="separate"/>
    </w:r>
    <w:r>
      <w:rPr>
        <w:noProof/>
      </w:rPr>
      <w:t>11</w:t>
    </w:r>
    <w:r>
      <w:fldChar w:fldCharType="end"/>
    </w:r>
  </w:p>
  <w:p w14:paraId="44050661" w14:textId="77777777" w:rsidR="00E67E7C" w:rsidRDefault="00E67E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E67E7C" w:rsidRDefault="00E67E7C">
      <w:r>
        <w:separator/>
      </w:r>
    </w:p>
  </w:footnote>
  <w:footnote w:type="continuationSeparator" w:id="0">
    <w:p w14:paraId="29F8D6C8" w14:textId="77777777" w:rsidR="00E67E7C" w:rsidRDefault="00E6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28B87039" w14:textId="77777777" w:rsidR="00E67E7C" w:rsidRDefault="00E67E7C">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5FB9" w14:textId="77777777" w:rsidR="00E67E7C" w:rsidRPr="00DB4FA4" w:rsidRDefault="00E67E7C" w:rsidP="00783F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4AF4AA9"/>
    <w:multiLevelType w:val="hybridMultilevel"/>
    <w:tmpl w:val="1A1608A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D9160D"/>
    <w:multiLevelType w:val="hybridMultilevel"/>
    <w:tmpl w:val="39BAF3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7814790"/>
    <w:multiLevelType w:val="hybridMultilevel"/>
    <w:tmpl w:val="3478534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C82D77"/>
    <w:multiLevelType w:val="hybridMultilevel"/>
    <w:tmpl w:val="01126066"/>
    <w:lvl w:ilvl="0" w:tplc="BA20FA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D8A3B25"/>
    <w:multiLevelType w:val="hybridMultilevel"/>
    <w:tmpl w:val="0E24F1B0"/>
    <w:lvl w:ilvl="0" w:tplc="DE784922">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11"/>
  </w:num>
  <w:num w:numId="5">
    <w:abstractNumId w:val="15"/>
  </w:num>
  <w:num w:numId="6">
    <w:abstractNumId w:val="5"/>
  </w:num>
  <w:num w:numId="7">
    <w:abstractNumId w:val="10"/>
  </w:num>
  <w:num w:numId="8">
    <w:abstractNumId w:val="2"/>
  </w:num>
  <w:num w:numId="9">
    <w:abstractNumId w:val="4"/>
  </w:num>
  <w:num w:numId="10">
    <w:abstractNumId w:val="7"/>
  </w:num>
  <w:num w:numId="11">
    <w:abstractNumId w:val="14"/>
  </w:num>
  <w:num w:numId="12">
    <w:abstractNumId w:val="6"/>
  </w:num>
  <w:num w:numId="13">
    <w:abstractNumId w:val="12"/>
  </w:num>
  <w:num w:numId="14">
    <w:abstractNumId w:val="8"/>
  </w:num>
  <w:num w:numId="15">
    <w:abstractNumId w:val="9"/>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FC6"/>
    <w:rsid w:val="00010C36"/>
    <w:rsid w:val="0001167F"/>
    <w:rsid w:val="000116D3"/>
    <w:rsid w:val="000120FD"/>
    <w:rsid w:val="00012DC2"/>
    <w:rsid w:val="0001313B"/>
    <w:rsid w:val="0001333A"/>
    <w:rsid w:val="00013CF5"/>
    <w:rsid w:val="0001659F"/>
    <w:rsid w:val="00017AA2"/>
    <w:rsid w:val="00020D63"/>
    <w:rsid w:val="00020D7E"/>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88"/>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8A5"/>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9388-268E-413A-8FFF-27203F68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3591</TotalTime>
  <Pages>20</Pages>
  <Words>4591</Words>
  <Characters>32767</Characters>
  <Application>Microsoft Office Word</Application>
  <DocSecurity>0</DocSecurity>
  <Lines>273</Lines>
  <Paragraphs>74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37284</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83</cp:revision>
  <cp:lastPrinted>2019-05-16T08:01:00Z</cp:lastPrinted>
  <dcterms:created xsi:type="dcterms:W3CDTF">2019-03-12T04:21:00Z</dcterms:created>
  <dcterms:modified xsi:type="dcterms:W3CDTF">2019-05-16T08:29:00Z</dcterms:modified>
</cp:coreProperties>
</file>