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356AC6BA" w:rsidR="001450C6" w:rsidRDefault="001450C6" w:rsidP="001450C6">
      <w:pPr>
        <w:ind w:left="5580"/>
        <w:jc w:val="right"/>
      </w:pPr>
      <w:r w:rsidRPr="00E54BE9">
        <w:t xml:space="preserve">_________________ </w:t>
      </w:r>
      <w:r w:rsidR="00CE3E2E">
        <w:t>Д.В. Малюта</w:t>
      </w:r>
    </w:p>
    <w:p w14:paraId="1A43AFA8" w14:textId="77777777" w:rsidR="001450C6" w:rsidRDefault="001450C6" w:rsidP="001450C6">
      <w:pPr>
        <w:ind w:left="5580"/>
        <w:jc w:val="right"/>
      </w:pPr>
    </w:p>
    <w:p w14:paraId="3FE74EFC" w14:textId="245EDAF4" w:rsidR="001450C6" w:rsidRPr="00BC2E4A" w:rsidRDefault="001450C6" w:rsidP="001450C6">
      <w:pPr>
        <w:tabs>
          <w:tab w:val="left" w:pos="540"/>
        </w:tabs>
        <w:jc w:val="center"/>
        <w:rPr>
          <w:b/>
        </w:rPr>
      </w:pPr>
      <w:r w:rsidRPr="00C73561">
        <w:rPr>
          <w:b/>
        </w:rPr>
        <w:t xml:space="preserve">ПРОТОКОЛ № </w:t>
      </w:r>
      <w:r w:rsidR="00C761DE">
        <w:rPr>
          <w:b/>
        </w:rPr>
        <w:t>7</w:t>
      </w:r>
      <w:r w:rsidR="00210CF7">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3F829C53" w:rsidR="001450C6" w:rsidRPr="00C73561" w:rsidRDefault="00210CF7" w:rsidP="001450C6">
      <w:pPr>
        <w:jc w:val="both"/>
      </w:pPr>
      <w:r>
        <w:t>11</w:t>
      </w:r>
      <w:r w:rsidR="007407D0" w:rsidRPr="00C73561">
        <w:t>.</w:t>
      </w:r>
      <w:r w:rsidR="004F6E8A">
        <w:t>10</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7D1153C2" w:rsidR="001450C6" w:rsidRPr="004224D0" w:rsidRDefault="001450C6" w:rsidP="001450C6">
      <w:pPr>
        <w:jc w:val="both"/>
        <w:rPr>
          <w:b/>
          <w:bCs/>
        </w:rPr>
      </w:pPr>
      <w:r w:rsidRPr="004224D0">
        <w:t xml:space="preserve">Секретарь – </w:t>
      </w:r>
      <w:r w:rsidR="00210CF7">
        <w:rPr>
          <w:b/>
          <w:bCs/>
        </w:rPr>
        <w:t>Сафина Т.А.</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56D856FD" w14:textId="65C5515B" w:rsidR="004F6E8A" w:rsidRPr="004224D0" w:rsidRDefault="001450C6" w:rsidP="004F6E8A">
      <w:pPr>
        <w:ind w:right="-142"/>
        <w:jc w:val="both"/>
      </w:pPr>
      <w:r w:rsidRPr="004224D0">
        <w:rPr>
          <w:b/>
        </w:rPr>
        <w:t xml:space="preserve">Члены Правления: </w:t>
      </w:r>
      <w:r w:rsidR="00CE3E2E" w:rsidRPr="00CE3E2E">
        <w:rPr>
          <w:bCs/>
        </w:rPr>
        <w:t xml:space="preserve">Чурсина О.А., </w:t>
      </w:r>
      <w:r w:rsidR="00922107">
        <w:rPr>
          <w:bCs/>
        </w:rPr>
        <w:t>Гусельщиков Э.Б.</w:t>
      </w:r>
    </w:p>
    <w:p w14:paraId="111FB00B" w14:textId="5321CF24" w:rsidR="00CE3E2E" w:rsidRPr="004224D0" w:rsidRDefault="00CE3E2E" w:rsidP="00CE3E2E">
      <w:pPr>
        <w:ind w:right="-142"/>
        <w:jc w:val="both"/>
      </w:pPr>
    </w:p>
    <w:p w14:paraId="7404C1CC" w14:textId="49851266" w:rsidR="001450C6" w:rsidRPr="004224D0" w:rsidRDefault="001450C6" w:rsidP="00CE3E2E">
      <w:pPr>
        <w:ind w:right="-142"/>
        <w:jc w:val="both"/>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454DC23F" w:rsidR="001450C6" w:rsidRPr="004224D0" w:rsidRDefault="004F6E8A" w:rsidP="001450C6">
      <w:pPr>
        <w:jc w:val="both"/>
        <w:rPr>
          <w:bCs/>
        </w:rPr>
      </w:pPr>
      <w:r>
        <w:rPr>
          <w:b/>
        </w:rPr>
        <w:t>Бушуева О.В.</w:t>
      </w:r>
      <w:r w:rsidR="001450C6" w:rsidRPr="004224D0">
        <w:rPr>
          <w:bCs/>
        </w:rPr>
        <w:t xml:space="preserve"> – начальник </w:t>
      </w:r>
      <w:r>
        <w:rPr>
          <w:bCs/>
        </w:rPr>
        <w:t xml:space="preserve">контрольно - </w:t>
      </w:r>
      <w:r w:rsidR="001450C6" w:rsidRPr="004224D0">
        <w:rPr>
          <w:bCs/>
        </w:rPr>
        <w:t xml:space="preserve">правового </w:t>
      </w:r>
      <w:r>
        <w:rPr>
          <w:bCs/>
        </w:rPr>
        <w:t>управления</w:t>
      </w:r>
      <w:r w:rsidR="001450C6" w:rsidRPr="004224D0">
        <w:rPr>
          <w:bCs/>
        </w:rPr>
        <w:t xml:space="preserve"> </w:t>
      </w:r>
      <w:r w:rsidR="007407D0" w:rsidRPr="004224D0">
        <w:rPr>
          <w:bCs/>
        </w:rPr>
        <w:t>региональной энергетической комиссии Кемеровской области</w:t>
      </w:r>
      <w:r w:rsidR="00F478F4" w:rsidRPr="004224D0">
        <w:rPr>
          <w:bCs/>
        </w:rPr>
        <w:t>;</w:t>
      </w:r>
    </w:p>
    <w:p w14:paraId="463CECDC" w14:textId="39A47BBA" w:rsidR="00607F54" w:rsidRDefault="00607F54" w:rsidP="00607F54">
      <w:pPr>
        <w:jc w:val="both"/>
        <w:rPr>
          <w:bCs/>
        </w:rPr>
      </w:pPr>
      <w:r w:rsidRPr="004224D0">
        <w:rPr>
          <w:b/>
        </w:rPr>
        <w:t xml:space="preserve">Кулебакин С.В. </w:t>
      </w:r>
      <w:r w:rsidRPr="004224D0">
        <w:rPr>
          <w:bCs/>
        </w:rPr>
        <w:t>– специалист технического отдела региональной энергетической комиссии Кемеровской области;</w:t>
      </w:r>
    </w:p>
    <w:p w14:paraId="55181929" w14:textId="2979CFE6" w:rsidR="00922107" w:rsidRDefault="00922107" w:rsidP="00922107">
      <w:pPr>
        <w:jc w:val="both"/>
        <w:rPr>
          <w:bCs/>
        </w:rPr>
      </w:pPr>
      <w:bookmarkStart w:id="0" w:name="_Hlk490206666"/>
      <w:r w:rsidRPr="00922107">
        <w:rPr>
          <w:b/>
        </w:rPr>
        <w:t>А</w:t>
      </w:r>
      <w:r w:rsidR="00726FDE">
        <w:rPr>
          <w:b/>
        </w:rPr>
        <w:t>нтоне</w:t>
      </w:r>
      <w:r w:rsidRPr="00922107">
        <w:rPr>
          <w:b/>
        </w:rPr>
        <w:t xml:space="preserve">нко </w:t>
      </w:r>
      <w:r w:rsidR="00726FDE">
        <w:rPr>
          <w:b/>
        </w:rPr>
        <w:t>Е</w:t>
      </w:r>
      <w:r w:rsidRPr="00922107">
        <w:rPr>
          <w:b/>
        </w:rPr>
        <w:t>.</w:t>
      </w:r>
      <w:r w:rsidR="00726FDE">
        <w:rPr>
          <w:b/>
        </w:rPr>
        <w:t>И</w:t>
      </w:r>
      <w:r w:rsidRPr="00922107">
        <w:rPr>
          <w:b/>
        </w:rPr>
        <w:t>.</w:t>
      </w:r>
      <w:r>
        <w:rPr>
          <w:bCs/>
        </w:rPr>
        <w:t xml:space="preserve"> – </w:t>
      </w:r>
      <w:r w:rsidR="00726FDE">
        <w:rPr>
          <w:bCs/>
        </w:rPr>
        <w:t>начальник</w:t>
      </w:r>
      <w:r w:rsidRPr="00922107">
        <w:rPr>
          <w:bCs/>
        </w:rPr>
        <w:t xml:space="preserve"> отдела ценообразования в сфере водоснабжении водоотведения и утилизации отходов региональной энергетической комиссии Кемеровской области</w:t>
      </w:r>
      <w:r w:rsidR="00726FDE">
        <w:rPr>
          <w:bCs/>
        </w:rPr>
        <w:t>;</w:t>
      </w:r>
    </w:p>
    <w:p w14:paraId="41297B07" w14:textId="694097F4" w:rsidR="00726FDE" w:rsidRDefault="00726FDE" w:rsidP="00922107">
      <w:pPr>
        <w:jc w:val="both"/>
        <w:rPr>
          <w:bCs/>
        </w:rPr>
      </w:pPr>
      <w:r w:rsidRPr="00726FDE">
        <w:rPr>
          <w:b/>
        </w:rPr>
        <w:t>Хамзин Р.Ш.</w:t>
      </w:r>
      <w:r>
        <w:rPr>
          <w:bCs/>
        </w:rPr>
        <w:t xml:space="preserve"> – главный консультант технического отдела </w:t>
      </w:r>
      <w:r w:rsidRPr="00922107">
        <w:rPr>
          <w:bCs/>
        </w:rPr>
        <w:t>региональной энергетической комиссии Кемеровской области</w:t>
      </w:r>
      <w:r>
        <w:rPr>
          <w:bCs/>
        </w:rPr>
        <w:t>;</w:t>
      </w:r>
    </w:p>
    <w:p w14:paraId="0B7D4367" w14:textId="7B09073E" w:rsidR="00726FDE" w:rsidRDefault="004C01C1" w:rsidP="00726FDE">
      <w:pPr>
        <w:jc w:val="both"/>
        <w:rPr>
          <w:bCs/>
        </w:rPr>
      </w:pPr>
      <w:r>
        <w:rPr>
          <w:b/>
        </w:rPr>
        <w:t>Волков Д.Д</w:t>
      </w:r>
      <w:r w:rsidR="00726FDE" w:rsidRPr="00726FDE">
        <w:rPr>
          <w:b/>
        </w:rPr>
        <w:t>.</w:t>
      </w:r>
      <w:r w:rsidR="00726FDE">
        <w:rPr>
          <w:bCs/>
        </w:rPr>
        <w:t xml:space="preserve"> – </w:t>
      </w:r>
      <w:r w:rsidRPr="004C01C1">
        <w:rPr>
          <w:bCs/>
        </w:rPr>
        <w:t>заместитель генерального директора ОАО «СКЭК»</w:t>
      </w:r>
      <w:r w:rsidR="00726FDE">
        <w:rPr>
          <w:bCs/>
        </w:rPr>
        <w:t>.</w:t>
      </w:r>
    </w:p>
    <w:p w14:paraId="6E126971" w14:textId="70F2CFD9" w:rsidR="00726FDE" w:rsidRPr="00922107" w:rsidRDefault="00726FDE" w:rsidP="00922107">
      <w:pPr>
        <w:jc w:val="both"/>
        <w:rPr>
          <w:bCs/>
        </w:rPr>
      </w:pPr>
    </w:p>
    <w:p w14:paraId="01E3C83E" w14:textId="02B8F292" w:rsidR="004F6E8A" w:rsidRPr="005C15CB" w:rsidRDefault="004F6E8A" w:rsidP="00BC2E4A">
      <w:pPr>
        <w:jc w:val="both"/>
        <w:rPr>
          <w:bCs/>
        </w:rPr>
      </w:pPr>
    </w:p>
    <w:p w14:paraId="65D81739" w14:textId="590F889B"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726FDE" w:rsidRPr="00AC3A5F" w14:paraId="1BF780A3" w14:textId="77777777" w:rsidTr="006C72B3">
        <w:trPr>
          <w:trHeight w:val="276"/>
          <w:jc w:val="center"/>
        </w:trPr>
        <w:tc>
          <w:tcPr>
            <w:tcW w:w="1129" w:type="dxa"/>
            <w:shd w:val="clear" w:color="auto" w:fill="auto"/>
          </w:tcPr>
          <w:p w14:paraId="5EEF33B5" w14:textId="67C64660" w:rsidR="00726FDE" w:rsidRPr="00AC3A5F" w:rsidRDefault="00726FDE" w:rsidP="00726FDE">
            <w:r w:rsidRPr="00AC3A5F">
              <w:t>Вопрос</w:t>
            </w:r>
            <w:r>
              <w:t xml:space="preserve"> 1</w:t>
            </w:r>
          </w:p>
        </w:tc>
        <w:tc>
          <w:tcPr>
            <w:tcW w:w="9228" w:type="dxa"/>
            <w:shd w:val="clear" w:color="auto" w:fill="auto"/>
          </w:tcPr>
          <w:p w14:paraId="199FA130" w14:textId="784E51A2" w:rsidR="00726FDE" w:rsidRPr="004C01C1" w:rsidRDefault="004C01C1" w:rsidP="004C01C1">
            <w:pPr>
              <w:spacing w:line="24" w:lineRule="atLeast"/>
              <w:jc w:val="both"/>
              <w:rPr>
                <w:bCs/>
                <w:szCs w:val="20"/>
              </w:rPr>
            </w:pPr>
            <w:r w:rsidRPr="004C01C1">
              <w:rPr>
                <w:bCs/>
                <w:szCs w:val="20"/>
              </w:rPr>
              <w:t>Об установлении платы за подключение (технологическое присоединение) в индивидуальном порядке к системе водоотведения ОАО «Северо-Кузбасская энергетическая компания»</w:t>
            </w:r>
            <w:r>
              <w:rPr>
                <w:bCs/>
                <w:szCs w:val="20"/>
              </w:rPr>
              <w:tab/>
            </w:r>
            <w:r w:rsidRPr="004C01C1">
              <w:rPr>
                <w:bCs/>
                <w:szCs w:val="20"/>
              </w:rPr>
              <w:t>объекта капитального строительства «Кузбасский центр искусств»</w:t>
            </w:r>
            <w:r>
              <w:rPr>
                <w:bCs/>
                <w:szCs w:val="20"/>
              </w:rPr>
              <w:t xml:space="preserve"> </w:t>
            </w:r>
            <w:r w:rsidRPr="004C01C1">
              <w:rPr>
                <w:bCs/>
                <w:szCs w:val="20"/>
              </w:rPr>
              <w:t>заявителя ГАУК КО «Кузбасский центр искусств»</w:t>
            </w:r>
          </w:p>
        </w:tc>
      </w:tr>
    </w:tbl>
    <w:p w14:paraId="144A8771" w14:textId="77777777" w:rsidR="00235241" w:rsidRDefault="00235241" w:rsidP="001450C6">
      <w:pPr>
        <w:jc w:val="both"/>
      </w:pPr>
    </w:p>
    <w:p w14:paraId="20FE5BE7" w14:textId="619E02C9" w:rsidR="004C01C1" w:rsidRPr="004C01C1" w:rsidRDefault="00BE4EE9" w:rsidP="004C01C1">
      <w:pPr>
        <w:ind w:firstLine="709"/>
        <w:jc w:val="both"/>
        <w:rPr>
          <w:b/>
          <w:bCs/>
          <w:sz w:val="23"/>
          <w:szCs w:val="23"/>
        </w:rPr>
      </w:pPr>
      <w:r w:rsidRPr="00312424">
        <w:rPr>
          <w:sz w:val="23"/>
          <w:szCs w:val="23"/>
        </w:rPr>
        <w:t>Вопрос 1.</w:t>
      </w:r>
      <w:r w:rsidRPr="00312424">
        <w:rPr>
          <w:b/>
          <w:bCs/>
          <w:sz w:val="23"/>
          <w:szCs w:val="23"/>
        </w:rPr>
        <w:t xml:space="preserve"> </w:t>
      </w:r>
      <w:r w:rsidR="004C01C1">
        <w:rPr>
          <w:b/>
          <w:bCs/>
          <w:sz w:val="23"/>
          <w:szCs w:val="23"/>
        </w:rPr>
        <w:t>«</w:t>
      </w:r>
      <w:r w:rsidR="004C01C1" w:rsidRPr="004C01C1">
        <w:rPr>
          <w:b/>
          <w:bCs/>
          <w:sz w:val="23"/>
          <w:szCs w:val="23"/>
        </w:rPr>
        <w:t>Об установлении платы за подключение (технологическое присоединение) в индивидуальном порядке к системе водоотведения ОАО «Северо-Кузбасская энергетическая компания»</w:t>
      </w:r>
      <w:r w:rsidR="004C01C1">
        <w:rPr>
          <w:b/>
          <w:bCs/>
          <w:sz w:val="23"/>
          <w:szCs w:val="23"/>
        </w:rPr>
        <w:t xml:space="preserve"> </w:t>
      </w:r>
      <w:r w:rsidR="004C01C1" w:rsidRPr="004C01C1">
        <w:rPr>
          <w:b/>
          <w:bCs/>
          <w:sz w:val="23"/>
          <w:szCs w:val="23"/>
        </w:rPr>
        <w:t>объекта капитального строительства «Кузбасский центр искусств»</w:t>
      </w:r>
      <w:r w:rsidR="004C01C1">
        <w:rPr>
          <w:b/>
          <w:bCs/>
          <w:sz w:val="23"/>
          <w:szCs w:val="23"/>
        </w:rPr>
        <w:t xml:space="preserve"> </w:t>
      </w:r>
      <w:r w:rsidR="004C01C1" w:rsidRPr="004C01C1">
        <w:rPr>
          <w:b/>
          <w:bCs/>
          <w:sz w:val="23"/>
          <w:szCs w:val="23"/>
        </w:rPr>
        <w:t>заявителя ГАУК КО «Кузбасский центр искусств»</w:t>
      </w:r>
    </w:p>
    <w:p w14:paraId="00FF31E0" w14:textId="77777777" w:rsidR="00201219" w:rsidRPr="00BC2E4A" w:rsidRDefault="00201219" w:rsidP="00201219">
      <w:pPr>
        <w:ind w:firstLine="567"/>
        <w:jc w:val="both"/>
        <w:rPr>
          <w:b/>
          <w:bCs/>
          <w:kern w:val="32"/>
        </w:rPr>
      </w:pPr>
    </w:p>
    <w:p w14:paraId="3966F652" w14:textId="4E7F0DAC" w:rsidR="004C01C1" w:rsidRPr="004C01C1" w:rsidRDefault="00BE4EE9" w:rsidP="004C01C1">
      <w:pPr>
        <w:spacing w:line="24" w:lineRule="atLeast"/>
        <w:ind w:firstLine="851"/>
        <w:jc w:val="both"/>
        <w:rPr>
          <w:bCs/>
          <w:szCs w:val="20"/>
        </w:rPr>
      </w:pPr>
      <w:r w:rsidRPr="00201219">
        <w:rPr>
          <w:bCs/>
        </w:rPr>
        <w:t>Докладчик</w:t>
      </w:r>
      <w:r w:rsidR="003B11FB" w:rsidRPr="00201219">
        <w:rPr>
          <w:bCs/>
        </w:rPr>
        <w:t xml:space="preserve"> </w:t>
      </w:r>
      <w:r w:rsidR="00726FDE">
        <w:rPr>
          <w:b/>
        </w:rPr>
        <w:t xml:space="preserve">Антоненко Е.И. </w:t>
      </w:r>
      <w:r w:rsidR="00726FDE" w:rsidRPr="00726FDE">
        <w:rPr>
          <w:bCs/>
        </w:rPr>
        <w:t>и</w:t>
      </w:r>
      <w:r w:rsidR="00726FDE">
        <w:rPr>
          <w:b/>
        </w:rPr>
        <w:t xml:space="preserve"> Хамзин Р.Ш</w:t>
      </w:r>
      <w:r w:rsidR="00DE56AF">
        <w:rPr>
          <w:b/>
        </w:rPr>
        <w:t>.</w:t>
      </w:r>
      <w:r w:rsidR="008A29B5">
        <w:rPr>
          <w:b/>
        </w:rPr>
        <w:t xml:space="preserve"> </w:t>
      </w:r>
      <w:r w:rsidR="00201219" w:rsidRPr="00632AC2">
        <w:rPr>
          <w:bCs/>
          <w:szCs w:val="20"/>
        </w:rPr>
        <w:t>согласно экспертному заключению (приложение № 1 к настоящему протоколу) предлага</w:t>
      </w:r>
      <w:r w:rsidR="00151D58">
        <w:rPr>
          <w:bCs/>
          <w:szCs w:val="20"/>
        </w:rPr>
        <w:t>ю</w:t>
      </w:r>
      <w:r w:rsidR="00201219" w:rsidRPr="00632AC2">
        <w:rPr>
          <w:bCs/>
          <w:szCs w:val="20"/>
        </w:rPr>
        <w:t>т</w:t>
      </w:r>
      <w:r w:rsidR="00726FDE">
        <w:rPr>
          <w:bCs/>
          <w:szCs w:val="20"/>
        </w:rPr>
        <w:t xml:space="preserve"> </w:t>
      </w:r>
      <w:r w:rsidR="004C01C1">
        <w:rPr>
          <w:bCs/>
          <w:szCs w:val="20"/>
        </w:rPr>
        <w:t>у</w:t>
      </w:r>
      <w:r w:rsidR="004C01C1" w:rsidRPr="004C01C1">
        <w:rPr>
          <w:bCs/>
          <w:szCs w:val="20"/>
        </w:rPr>
        <w:t xml:space="preserve">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«Кузбасский центр искусств», расположенного по адресу: г. Кемерово, пр. </w:t>
      </w:r>
      <w:r w:rsidR="004C01C1" w:rsidRPr="004C01C1">
        <w:rPr>
          <w:bCs/>
          <w:szCs w:val="20"/>
        </w:rPr>
        <w:lastRenderedPageBreak/>
        <w:t>Советский, 78, заявителя ГАУК КО «Кузбасский центр искусств», с подключаемой (присоединяемой) нагрузкой 263 м3/сутки в размере 374989,91 тыс. руб. (без НДС).</w:t>
      </w:r>
    </w:p>
    <w:p w14:paraId="18895B9A" w14:textId="3E048C45" w:rsidR="00726FDE" w:rsidRPr="00726FDE" w:rsidRDefault="00726FDE" w:rsidP="00726FDE">
      <w:pPr>
        <w:ind w:firstLine="567"/>
        <w:jc w:val="both"/>
        <w:rPr>
          <w:bCs/>
          <w:szCs w:val="20"/>
        </w:rPr>
      </w:pPr>
    </w:p>
    <w:p w14:paraId="624B8943" w14:textId="7B351383" w:rsidR="00042561" w:rsidRDefault="00A41804" w:rsidP="00571941">
      <w:pPr>
        <w:ind w:firstLine="567"/>
        <w:jc w:val="both"/>
        <w:rPr>
          <w:bCs/>
          <w:szCs w:val="20"/>
        </w:rPr>
      </w:pPr>
      <w:r>
        <w:rPr>
          <w:bCs/>
          <w:szCs w:val="20"/>
        </w:rPr>
        <w:t>В деле имеется письмо (вх. № 5196 от 14.10.2019; исх. № 06-01-09/4231 от 11.10.2019) за подписью заместителя главы города, начальник управления городского развития Администрации города Кемерово приложение № 2 к настоящему протоколу).</w:t>
      </w:r>
    </w:p>
    <w:p w14:paraId="11EC182B" w14:textId="77777777" w:rsidR="00A41804" w:rsidRPr="00571941" w:rsidRDefault="00A41804" w:rsidP="00571941">
      <w:pPr>
        <w:ind w:firstLine="567"/>
        <w:jc w:val="both"/>
        <w:rPr>
          <w:bCs/>
          <w:szCs w:val="20"/>
        </w:rPr>
      </w:pPr>
    </w:p>
    <w:p w14:paraId="4015D49C" w14:textId="3C2D3D1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77777777" w:rsidR="00726FDE" w:rsidRDefault="00726FDE" w:rsidP="00726FDE">
      <w:pPr>
        <w:ind w:firstLine="567"/>
        <w:jc w:val="both"/>
        <w:rPr>
          <w:b/>
        </w:rPr>
      </w:pPr>
    </w:p>
    <w:p w14:paraId="49F57457" w14:textId="77777777" w:rsidR="00792EFA" w:rsidRPr="00792EFA" w:rsidRDefault="00792EFA" w:rsidP="00792EFA">
      <w:pPr>
        <w:ind w:firstLine="708"/>
        <w:jc w:val="both"/>
        <w:rPr>
          <w:b/>
          <w:bCs/>
          <w:sz w:val="23"/>
          <w:szCs w:val="23"/>
        </w:rPr>
      </w:pPr>
    </w:p>
    <w:p w14:paraId="530FDEDC" w14:textId="6EF79C79" w:rsidR="00987938" w:rsidRDefault="00943C6C" w:rsidP="002757CB">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42B6F963" w14:textId="21D9B6AE" w:rsidR="00CD2D0D" w:rsidRDefault="00CD2D0D" w:rsidP="00675DB3">
      <w:pPr>
        <w:tabs>
          <w:tab w:val="left" w:pos="5580"/>
          <w:tab w:val="left" w:pos="9639"/>
        </w:tabs>
        <w:ind w:right="281"/>
        <w:jc w:val="both"/>
      </w:pPr>
    </w:p>
    <w:p w14:paraId="38420894" w14:textId="77777777" w:rsidR="006B45F8" w:rsidRDefault="006B45F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326E4343" w14:textId="01FE9509" w:rsidR="00987938" w:rsidRDefault="00987938" w:rsidP="004C01C1">
      <w:pPr>
        <w:tabs>
          <w:tab w:val="left" w:pos="5580"/>
          <w:tab w:val="left" w:pos="9639"/>
        </w:tabs>
        <w:ind w:right="281"/>
        <w:jc w:val="both"/>
      </w:pPr>
    </w:p>
    <w:p w14:paraId="1EA81B77" w14:textId="3232699E" w:rsidR="00136782" w:rsidRDefault="00136782" w:rsidP="00987938">
      <w:pPr>
        <w:tabs>
          <w:tab w:val="left" w:pos="5580"/>
          <w:tab w:val="left" w:pos="9639"/>
        </w:tabs>
        <w:ind w:right="281" w:firstLine="567"/>
        <w:jc w:val="both"/>
      </w:pPr>
    </w:p>
    <w:p w14:paraId="530AA485" w14:textId="169E9210" w:rsidR="00136782" w:rsidRDefault="00136782" w:rsidP="00987938">
      <w:pPr>
        <w:tabs>
          <w:tab w:val="left" w:pos="5580"/>
          <w:tab w:val="left" w:pos="9639"/>
        </w:tabs>
        <w:ind w:right="281" w:firstLine="567"/>
        <w:jc w:val="both"/>
      </w:pPr>
      <w:r w:rsidRPr="00D3769D">
        <w:t>_____________________</w:t>
      </w:r>
      <w:r w:rsidR="00EC021F">
        <w:t>Э.Б. Гусельщиков</w:t>
      </w:r>
    </w:p>
    <w:p w14:paraId="713FD3F5" w14:textId="4F029589" w:rsidR="00675DB3" w:rsidRDefault="00675DB3" w:rsidP="00987938">
      <w:pPr>
        <w:tabs>
          <w:tab w:val="left" w:pos="5580"/>
          <w:tab w:val="left" w:pos="9498"/>
        </w:tabs>
        <w:ind w:right="281"/>
      </w:pPr>
    </w:p>
    <w:p w14:paraId="312F99B0" w14:textId="77777777" w:rsidR="00136782" w:rsidRPr="00D3769D" w:rsidRDefault="00136782" w:rsidP="00987938">
      <w:pPr>
        <w:tabs>
          <w:tab w:val="left" w:pos="5580"/>
          <w:tab w:val="left" w:pos="9498"/>
        </w:tabs>
        <w:ind w:right="281"/>
      </w:pPr>
    </w:p>
    <w:p w14:paraId="599219B9" w14:textId="42CC58FD" w:rsidR="00201219" w:rsidRDefault="00943C6C" w:rsidP="00943C6C">
      <w:pPr>
        <w:tabs>
          <w:tab w:val="left" w:pos="5580"/>
          <w:tab w:val="left" w:pos="9498"/>
        </w:tabs>
        <w:ind w:right="281" w:firstLine="567"/>
        <w:sectPr w:rsidR="00201219" w:rsidSect="009C45AB">
          <w:headerReference w:type="default" r:id="rId7"/>
          <w:footerReference w:type="even" r:id="rId8"/>
          <w:footerReference w:type="default" r:id="rId9"/>
          <w:footerReference w:type="first" r:id="rId10"/>
          <w:pgSz w:w="11906" w:h="16838"/>
          <w:pgMar w:top="568" w:right="849" w:bottom="993" w:left="1276" w:header="421" w:footer="709" w:gutter="0"/>
          <w:cols w:space="708"/>
          <w:titlePg/>
          <w:docGrid w:linePitch="360"/>
        </w:sectPr>
      </w:pPr>
      <w:r w:rsidRPr="00D3769D">
        <w:t xml:space="preserve">Секретарь заседания: ____________________ </w:t>
      </w:r>
      <w:r w:rsidR="004C01C1">
        <w:t>Т.А. Сафина</w:t>
      </w:r>
    </w:p>
    <w:p w14:paraId="7789A40F" w14:textId="1DA71827" w:rsidR="00201219" w:rsidRDefault="00201219" w:rsidP="00F846E7">
      <w:pPr>
        <w:tabs>
          <w:tab w:val="left" w:pos="5580"/>
          <w:tab w:val="left" w:pos="9498"/>
        </w:tabs>
        <w:ind w:right="281" w:firstLine="6379"/>
      </w:pPr>
      <w:r>
        <w:t xml:space="preserve">Приложение № 1 к протоколу № </w:t>
      </w:r>
      <w:r w:rsidR="00EC021F">
        <w:t>7</w:t>
      </w:r>
      <w:r w:rsidR="004C01C1">
        <w:t>3</w:t>
      </w:r>
    </w:p>
    <w:p w14:paraId="5870224E" w14:textId="7667C8A2" w:rsidR="00201219" w:rsidRDefault="00201219" w:rsidP="00F846E7">
      <w:pPr>
        <w:tabs>
          <w:tab w:val="left" w:pos="5580"/>
          <w:tab w:val="left" w:pos="9498"/>
        </w:tabs>
        <w:ind w:right="281" w:firstLine="6379"/>
      </w:pPr>
      <w:r>
        <w:t>заседания Правления региональной</w:t>
      </w:r>
    </w:p>
    <w:p w14:paraId="0688F25B" w14:textId="78155739" w:rsidR="00201219" w:rsidRDefault="00201219" w:rsidP="00F846E7">
      <w:pPr>
        <w:tabs>
          <w:tab w:val="left" w:pos="5580"/>
          <w:tab w:val="left" w:pos="9498"/>
        </w:tabs>
        <w:ind w:right="281" w:firstLine="6379"/>
      </w:pPr>
      <w:r>
        <w:t>энергетической комиссии</w:t>
      </w:r>
    </w:p>
    <w:p w14:paraId="7CB6DC60" w14:textId="43B94DA3" w:rsidR="00F846E7" w:rsidRDefault="00201219" w:rsidP="00F846E7">
      <w:pPr>
        <w:tabs>
          <w:tab w:val="left" w:pos="5580"/>
          <w:tab w:val="left" w:pos="9498"/>
        </w:tabs>
        <w:ind w:right="281" w:firstLine="6379"/>
      </w:pPr>
      <w:r>
        <w:t xml:space="preserve">Кемеровской области от </w:t>
      </w:r>
      <w:r w:rsidR="004C01C1">
        <w:t>11</w:t>
      </w:r>
      <w:r>
        <w:t>.</w:t>
      </w:r>
      <w:r w:rsidR="008A29B5">
        <w:t>10</w:t>
      </w:r>
      <w:r>
        <w:t>.2019</w:t>
      </w:r>
    </w:p>
    <w:p w14:paraId="36E44C1E" w14:textId="77777777" w:rsidR="00584D89" w:rsidRDefault="00584D89" w:rsidP="00F846E7">
      <w:pPr>
        <w:tabs>
          <w:tab w:val="left" w:pos="5580"/>
          <w:tab w:val="left" w:pos="9498"/>
        </w:tabs>
        <w:ind w:right="281" w:firstLine="6379"/>
      </w:pPr>
    </w:p>
    <w:p w14:paraId="34AAA47B" w14:textId="77777777" w:rsidR="004C01C1" w:rsidRDefault="004C01C1" w:rsidP="004C01C1">
      <w:pPr>
        <w:jc w:val="center"/>
        <w:rPr>
          <w:b/>
          <w:sz w:val="28"/>
          <w:szCs w:val="28"/>
        </w:rPr>
      </w:pPr>
      <w:r w:rsidRPr="002626F4">
        <w:rPr>
          <w:b/>
          <w:sz w:val="28"/>
          <w:szCs w:val="28"/>
        </w:rPr>
        <w:t>Экспертное заключение</w:t>
      </w:r>
      <w:r>
        <w:rPr>
          <w:b/>
          <w:sz w:val="28"/>
          <w:szCs w:val="28"/>
        </w:rPr>
        <w:t xml:space="preserve"> р</w:t>
      </w:r>
      <w:r w:rsidRPr="002626F4">
        <w:rPr>
          <w:b/>
          <w:sz w:val="28"/>
          <w:szCs w:val="28"/>
        </w:rPr>
        <w:t>егиональной энергетической комиссии Кемеровской области</w:t>
      </w:r>
      <w:r>
        <w:rPr>
          <w:b/>
          <w:sz w:val="28"/>
          <w:szCs w:val="28"/>
        </w:rPr>
        <w:t xml:space="preserve"> по утверждению</w:t>
      </w:r>
      <w:r w:rsidRPr="00B82FD3">
        <w:rPr>
          <w:b/>
          <w:sz w:val="28"/>
          <w:szCs w:val="28"/>
        </w:rPr>
        <w:t xml:space="preserve"> платы за</w:t>
      </w:r>
      <w:r w:rsidRPr="00820D40">
        <w:rPr>
          <w:b/>
          <w:sz w:val="28"/>
          <w:szCs w:val="28"/>
        </w:rPr>
        <w:t xml:space="preserve"> подключение к </w:t>
      </w:r>
      <w:r>
        <w:rPr>
          <w:b/>
          <w:sz w:val="28"/>
          <w:szCs w:val="28"/>
        </w:rPr>
        <w:t>системе водоотведения ОАО «СКЭК»</w:t>
      </w:r>
      <w:r w:rsidRPr="00820D40">
        <w:rPr>
          <w:b/>
          <w:sz w:val="28"/>
          <w:szCs w:val="28"/>
        </w:rPr>
        <w:t>,</w:t>
      </w:r>
      <w:r>
        <w:rPr>
          <w:b/>
          <w:sz w:val="28"/>
          <w:szCs w:val="28"/>
        </w:rPr>
        <w:t xml:space="preserve"> ИНН 4205153492</w:t>
      </w:r>
      <w:r w:rsidRPr="00820D40">
        <w:rPr>
          <w:b/>
          <w:sz w:val="28"/>
          <w:szCs w:val="28"/>
        </w:rPr>
        <w:t>, в индивидуальном порядке объект</w:t>
      </w:r>
      <w:r>
        <w:rPr>
          <w:b/>
          <w:sz w:val="28"/>
          <w:szCs w:val="28"/>
        </w:rPr>
        <w:t>а</w:t>
      </w:r>
      <w:r w:rsidRPr="00820D40">
        <w:rPr>
          <w:b/>
          <w:sz w:val="28"/>
          <w:szCs w:val="28"/>
        </w:rPr>
        <w:t xml:space="preserve"> </w:t>
      </w:r>
      <w:r>
        <w:rPr>
          <w:b/>
          <w:sz w:val="28"/>
          <w:szCs w:val="28"/>
        </w:rPr>
        <w:t>ГАУК КО «Кузбасский центр искусств»</w:t>
      </w:r>
      <w:r w:rsidRPr="00820D40">
        <w:rPr>
          <w:b/>
          <w:sz w:val="28"/>
          <w:szCs w:val="28"/>
        </w:rPr>
        <w:t xml:space="preserve"> по адресу: </w:t>
      </w:r>
      <w:r>
        <w:rPr>
          <w:b/>
          <w:sz w:val="28"/>
          <w:szCs w:val="28"/>
        </w:rPr>
        <w:t>г. Кемерово, пр. Советский, д. 78</w:t>
      </w:r>
      <w:r w:rsidRPr="00820D40">
        <w:rPr>
          <w:b/>
          <w:sz w:val="28"/>
          <w:szCs w:val="28"/>
        </w:rPr>
        <w:t xml:space="preserve"> с подключаемой нагрузкой</w:t>
      </w:r>
      <w:r>
        <w:rPr>
          <w:b/>
          <w:sz w:val="28"/>
          <w:szCs w:val="28"/>
        </w:rPr>
        <w:t xml:space="preserve"> </w:t>
      </w:r>
      <w:r w:rsidRPr="00820D40">
        <w:rPr>
          <w:b/>
          <w:sz w:val="28"/>
          <w:szCs w:val="28"/>
        </w:rPr>
        <w:t xml:space="preserve">более </w:t>
      </w:r>
      <w:r w:rsidRPr="00140BDD">
        <w:rPr>
          <w:b/>
          <w:sz w:val="28"/>
          <w:szCs w:val="28"/>
        </w:rPr>
        <w:t xml:space="preserve">250 куб. метров в сутки и (или) осуществляется с использованием создаваемых сетей </w:t>
      </w:r>
      <w:r>
        <w:rPr>
          <w:b/>
          <w:sz w:val="28"/>
          <w:szCs w:val="28"/>
        </w:rPr>
        <w:t>водоотведения</w:t>
      </w:r>
      <w:r w:rsidRPr="00140BDD">
        <w:rPr>
          <w:b/>
          <w:sz w:val="28"/>
          <w:szCs w:val="28"/>
        </w:rPr>
        <w:t xml:space="preserve"> с наружным диаметром, превышающим 250 мм</w:t>
      </w:r>
      <w:r w:rsidRPr="00820D40">
        <w:rPr>
          <w:b/>
          <w:sz w:val="28"/>
          <w:szCs w:val="28"/>
        </w:rPr>
        <w:t xml:space="preserve"> </w:t>
      </w:r>
    </w:p>
    <w:p w14:paraId="428F3514" w14:textId="77777777" w:rsidR="004C01C1" w:rsidRPr="002626F4" w:rsidRDefault="004C01C1" w:rsidP="004C01C1">
      <w:pPr>
        <w:pStyle w:val="af8"/>
        <w:ind w:left="0"/>
        <w:rPr>
          <w:b/>
          <w:sz w:val="28"/>
          <w:szCs w:val="28"/>
        </w:rPr>
      </w:pPr>
    </w:p>
    <w:p w14:paraId="0AF4134A" w14:textId="77777777" w:rsidR="004C01C1" w:rsidRPr="002626F4" w:rsidRDefault="004C01C1" w:rsidP="004C01C1">
      <w:pPr>
        <w:pStyle w:val="af8"/>
        <w:ind w:firstLine="720"/>
        <w:rPr>
          <w:b/>
          <w:sz w:val="28"/>
          <w:szCs w:val="28"/>
        </w:rPr>
      </w:pPr>
      <w:r w:rsidRPr="002626F4">
        <w:rPr>
          <w:b/>
          <w:sz w:val="28"/>
          <w:szCs w:val="28"/>
        </w:rPr>
        <w:t xml:space="preserve">Нормативно-методической основой проведения анализа материалов, </w:t>
      </w:r>
      <w:r>
        <w:rPr>
          <w:b/>
          <w:sz w:val="28"/>
          <w:szCs w:val="28"/>
        </w:rPr>
        <w:t>представленных ОАО «СКЭК» (г. Кем</w:t>
      </w:r>
      <w:r>
        <w:rPr>
          <w:b/>
          <w:sz w:val="28"/>
          <w:szCs w:val="28"/>
        </w:rPr>
        <w:t>е</w:t>
      </w:r>
      <w:r>
        <w:rPr>
          <w:b/>
          <w:sz w:val="28"/>
          <w:szCs w:val="28"/>
        </w:rPr>
        <w:t>рово)</w:t>
      </w:r>
      <w:r w:rsidRPr="002626F4">
        <w:rPr>
          <w:b/>
          <w:sz w:val="28"/>
          <w:szCs w:val="28"/>
        </w:rPr>
        <w:t xml:space="preserve"> являются:</w:t>
      </w:r>
    </w:p>
    <w:p w14:paraId="5094BB40"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Гражданский кодекс Российской Федерации;</w:t>
      </w:r>
    </w:p>
    <w:p w14:paraId="74E05705"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5D7753AD"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45D1ED3D"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21870B63"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54CCA0B7"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493E7ED2" w14:textId="77777777" w:rsidR="004C01C1" w:rsidRDefault="004C01C1" w:rsidP="004C01C1">
      <w:pPr>
        <w:numPr>
          <w:ilvl w:val="1"/>
          <w:numId w:val="11"/>
        </w:numPr>
        <w:tabs>
          <w:tab w:val="clear" w:pos="216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w:t>
      </w:r>
      <w:r w:rsidRPr="004E7CC9">
        <w:rPr>
          <w:sz w:val="28"/>
          <w:szCs w:val="28"/>
        </w:rPr>
        <w:t>и</w:t>
      </w:r>
      <w:r w:rsidRPr="004E7CC9">
        <w:rPr>
          <w:sz w:val="28"/>
          <w:szCs w:val="28"/>
        </w:rPr>
        <w:t>ях</w:t>
      </w:r>
      <w:r>
        <w:rPr>
          <w:sz w:val="28"/>
          <w:szCs w:val="28"/>
        </w:rPr>
        <w:t>»</w:t>
      </w:r>
      <w:r w:rsidRPr="004E7CC9">
        <w:rPr>
          <w:sz w:val="28"/>
          <w:szCs w:val="28"/>
        </w:rPr>
        <w:t>;</w:t>
      </w:r>
    </w:p>
    <w:p w14:paraId="7D941F2B"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w:t>
      </w:r>
      <w:r>
        <w:rPr>
          <w:sz w:val="28"/>
          <w:szCs w:val="28"/>
        </w:rPr>
        <w:t>а</w:t>
      </w:r>
      <w:r>
        <w:rPr>
          <w:sz w:val="28"/>
          <w:szCs w:val="28"/>
        </w:rPr>
        <w:t>вил подключения объекта капитального строительства к сетям инженерно-технического обеспечения»;</w:t>
      </w:r>
    </w:p>
    <w:p w14:paraId="367CAF81" w14:textId="77777777" w:rsidR="004C01C1" w:rsidRPr="00555BD5" w:rsidRDefault="004C01C1" w:rsidP="004C01C1">
      <w:pPr>
        <w:numPr>
          <w:ilvl w:val="1"/>
          <w:numId w:val="11"/>
        </w:numPr>
        <w:tabs>
          <w:tab w:val="clear" w:pos="2160"/>
          <w:tab w:val="num" w:pos="0"/>
          <w:tab w:val="left" w:pos="993"/>
        </w:tabs>
        <w:ind w:left="0" w:firstLine="709"/>
        <w:jc w:val="both"/>
        <w:rPr>
          <w:sz w:val="28"/>
          <w:szCs w:val="28"/>
        </w:rPr>
      </w:pPr>
      <w:r w:rsidRPr="00555BD5">
        <w:rPr>
          <w:sz w:val="28"/>
          <w:szCs w:val="28"/>
        </w:rPr>
        <w:t xml:space="preserve">Постановление Правительства РФ от 29 июля 2013 г. </w:t>
      </w:r>
      <w:r>
        <w:rPr>
          <w:sz w:val="28"/>
          <w:szCs w:val="28"/>
        </w:rPr>
        <w:t>№</w:t>
      </w:r>
      <w:r w:rsidRPr="00555BD5">
        <w:rPr>
          <w:sz w:val="28"/>
          <w:szCs w:val="28"/>
        </w:rPr>
        <w:t xml:space="preserve"> 644</w:t>
      </w:r>
      <w:r>
        <w:rPr>
          <w:sz w:val="28"/>
          <w:szCs w:val="28"/>
        </w:rPr>
        <w:t xml:space="preserve"> </w:t>
      </w:r>
      <w:r w:rsidRPr="00555BD5">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p>
    <w:p w14:paraId="6865BD81"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2223EF4F"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Постановление Правительства РФ от 6 июля 1998 г. № 700 «О введении раздельного учета затрат по регулируемым видам деятельности в энерг</w:t>
      </w:r>
      <w:r>
        <w:rPr>
          <w:sz w:val="28"/>
          <w:szCs w:val="28"/>
        </w:rPr>
        <w:t>е</w:t>
      </w:r>
      <w:r>
        <w:rPr>
          <w:sz w:val="28"/>
          <w:szCs w:val="28"/>
        </w:rPr>
        <w:t>тике»;</w:t>
      </w:r>
    </w:p>
    <w:p w14:paraId="57A05D53"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Приказ Министерства строительства и жилищно-коммунального хозяйства Росси</w:t>
      </w:r>
      <w:r>
        <w:rPr>
          <w:sz w:val="28"/>
          <w:szCs w:val="28"/>
        </w:rPr>
        <w:t>й</w:t>
      </w:r>
      <w:r>
        <w:rPr>
          <w:sz w:val="28"/>
          <w:szCs w:val="28"/>
        </w:rPr>
        <w:t>ской Федерации от 28 августа 2014 г. №506/пр «О внесении в федеральный р</w:t>
      </w:r>
      <w:r>
        <w:rPr>
          <w:sz w:val="28"/>
          <w:szCs w:val="28"/>
        </w:rPr>
        <w:t>е</w:t>
      </w:r>
      <w:r>
        <w:rPr>
          <w:sz w:val="28"/>
          <w:szCs w:val="28"/>
        </w:rPr>
        <w:t>естр сметных нормативов, подлежащих применению при определении сметной стоимости объектов капитального строительства, строительство которых финанс</w:t>
      </w:r>
      <w:r>
        <w:rPr>
          <w:sz w:val="28"/>
          <w:szCs w:val="28"/>
        </w:rPr>
        <w:t>и</w:t>
      </w:r>
      <w:r>
        <w:rPr>
          <w:sz w:val="28"/>
          <w:szCs w:val="28"/>
        </w:rPr>
        <w:t>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w:t>
      </w:r>
      <w:r>
        <w:rPr>
          <w:sz w:val="28"/>
          <w:szCs w:val="28"/>
        </w:rPr>
        <w:t>у</w:t>
      </w:r>
      <w:r>
        <w:rPr>
          <w:sz w:val="28"/>
          <w:szCs w:val="28"/>
        </w:rPr>
        <w:t>ры»;</w:t>
      </w:r>
    </w:p>
    <w:p w14:paraId="3E2918C3" w14:textId="77777777" w:rsidR="004C01C1" w:rsidRDefault="004C01C1" w:rsidP="004C01C1">
      <w:pPr>
        <w:numPr>
          <w:ilvl w:val="1"/>
          <w:numId w:val="11"/>
        </w:numPr>
        <w:tabs>
          <w:tab w:val="clear" w:pos="2160"/>
          <w:tab w:val="num" w:pos="0"/>
          <w:tab w:val="left" w:pos="993"/>
        </w:tabs>
        <w:ind w:left="0" w:firstLine="709"/>
        <w:jc w:val="both"/>
        <w:rPr>
          <w:sz w:val="28"/>
          <w:szCs w:val="28"/>
        </w:rPr>
      </w:pPr>
      <w:r>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w:t>
      </w:r>
      <w:r>
        <w:rPr>
          <w:sz w:val="28"/>
          <w:szCs w:val="28"/>
        </w:rPr>
        <w:t>к</w:t>
      </w:r>
      <w:r>
        <w:rPr>
          <w:sz w:val="28"/>
          <w:szCs w:val="28"/>
        </w:rPr>
        <w:t>троэнергетической отрасли.</w:t>
      </w:r>
    </w:p>
    <w:p w14:paraId="49A7C1FD" w14:textId="77777777" w:rsidR="004C01C1" w:rsidRDefault="004C01C1" w:rsidP="004C01C1">
      <w:pPr>
        <w:jc w:val="center"/>
        <w:rPr>
          <w:b/>
          <w:sz w:val="28"/>
          <w:szCs w:val="28"/>
        </w:rPr>
      </w:pPr>
    </w:p>
    <w:p w14:paraId="43C9D5E2" w14:textId="77777777" w:rsidR="004C01C1" w:rsidRPr="004E7CC9" w:rsidRDefault="004C01C1" w:rsidP="004C01C1">
      <w:pPr>
        <w:jc w:val="center"/>
        <w:rPr>
          <w:b/>
          <w:sz w:val="28"/>
          <w:szCs w:val="28"/>
        </w:rPr>
      </w:pPr>
      <w:r w:rsidRPr="004E7CC9">
        <w:rPr>
          <w:b/>
          <w:sz w:val="28"/>
          <w:szCs w:val="28"/>
        </w:rPr>
        <w:t>Перечень представленных материалов</w:t>
      </w:r>
    </w:p>
    <w:p w14:paraId="311F2A2D" w14:textId="77777777" w:rsidR="004C01C1" w:rsidRPr="004E7CC9" w:rsidRDefault="004C01C1" w:rsidP="004C01C1">
      <w:pPr>
        <w:ind w:left="360"/>
        <w:jc w:val="both"/>
        <w:rPr>
          <w:sz w:val="28"/>
          <w:szCs w:val="28"/>
        </w:rPr>
      </w:pPr>
    </w:p>
    <w:p w14:paraId="13A1C97B" w14:textId="77777777" w:rsidR="004C01C1" w:rsidRPr="004E7CC9" w:rsidRDefault="004C01C1" w:rsidP="004C01C1">
      <w:pPr>
        <w:jc w:val="both"/>
        <w:rPr>
          <w:sz w:val="28"/>
          <w:szCs w:val="28"/>
          <w:u w:val="single"/>
        </w:rPr>
      </w:pPr>
      <w:r w:rsidRPr="004E7CC9">
        <w:rPr>
          <w:sz w:val="28"/>
          <w:szCs w:val="28"/>
          <w:u w:val="single"/>
        </w:rPr>
        <w:t xml:space="preserve">Исх. от </w:t>
      </w:r>
      <w:r>
        <w:rPr>
          <w:sz w:val="28"/>
          <w:szCs w:val="28"/>
          <w:u w:val="single"/>
        </w:rPr>
        <w:t xml:space="preserve">26.09.2019 </w:t>
      </w:r>
      <w:r w:rsidRPr="004E7CC9">
        <w:rPr>
          <w:sz w:val="28"/>
          <w:szCs w:val="28"/>
          <w:u w:val="single"/>
        </w:rPr>
        <w:t>№ </w:t>
      </w:r>
      <w:r>
        <w:rPr>
          <w:sz w:val="28"/>
          <w:szCs w:val="28"/>
          <w:u w:val="single"/>
        </w:rPr>
        <w:t>ОТПисх2019/3520:</w:t>
      </w:r>
    </w:p>
    <w:p w14:paraId="40BB31F3" w14:textId="77777777" w:rsidR="004C01C1" w:rsidRPr="00AB21E9" w:rsidRDefault="004C01C1" w:rsidP="004C01C1">
      <w:pPr>
        <w:spacing w:line="276" w:lineRule="auto"/>
        <w:ind w:firstLine="720"/>
        <w:jc w:val="both"/>
        <w:rPr>
          <w:sz w:val="28"/>
          <w:szCs w:val="28"/>
        </w:rPr>
      </w:pPr>
      <w:r w:rsidRPr="00AB21E9">
        <w:rPr>
          <w:sz w:val="28"/>
          <w:szCs w:val="28"/>
        </w:rPr>
        <w:t xml:space="preserve">Расчет платы за подключение к системам </w:t>
      </w:r>
      <w:r>
        <w:rPr>
          <w:sz w:val="28"/>
          <w:szCs w:val="28"/>
        </w:rPr>
        <w:t>водоотведения</w:t>
      </w:r>
      <w:r w:rsidRPr="00AB21E9">
        <w:rPr>
          <w:sz w:val="28"/>
          <w:szCs w:val="28"/>
        </w:rPr>
        <w:t xml:space="preserve"> ОАО </w:t>
      </w:r>
      <w:r>
        <w:rPr>
          <w:sz w:val="28"/>
          <w:szCs w:val="28"/>
        </w:rPr>
        <w:t>«</w:t>
      </w:r>
      <w:r w:rsidRPr="00AB21E9">
        <w:rPr>
          <w:sz w:val="28"/>
          <w:szCs w:val="28"/>
        </w:rPr>
        <w:t>СКЭК</w:t>
      </w:r>
      <w:r>
        <w:rPr>
          <w:sz w:val="28"/>
          <w:szCs w:val="28"/>
        </w:rPr>
        <w:t>»;</w:t>
      </w:r>
    </w:p>
    <w:p w14:paraId="68780EF1" w14:textId="77777777" w:rsidR="004C01C1" w:rsidRDefault="004C01C1" w:rsidP="004C01C1">
      <w:pPr>
        <w:spacing w:line="276" w:lineRule="auto"/>
        <w:ind w:firstLine="720"/>
        <w:jc w:val="both"/>
        <w:rPr>
          <w:sz w:val="28"/>
          <w:szCs w:val="28"/>
        </w:rPr>
      </w:pPr>
      <w:r w:rsidRPr="00AB21E9">
        <w:rPr>
          <w:sz w:val="28"/>
          <w:szCs w:val="28"/>
        </w:rPr>
        <w:t>Пояснительная записка к расчету индивидуальной платы</w:t>
      </w:r>
      <w:r>
        <w:rPr>
          <w:sz w:val="28"/>
          <w:szCs w:val="28"/>
        </w:rPr>
        <w:t>;</w:t>
      </w:r>
    </w:p>
    <w:p w14:paraId="60E22152" w14:textId="77777777" w:rsidR="004C01C1" w:rsidRDefault="004C01C1" w:rsidP="004C01C1">
      <w:pPr>
        <w:spacing w:line="276" w:lineRule="auto"/>
        <w:ind w:firstLine="720"/>
        <w:jc w:val="both"/>
        <w:rPr>
          <w:sz w:val="28"/>
          <w:szCs w:val="28"/>
        </w:rPr>
      </w:pPr>
      <w:r>
        <w:rPr>
          <w:sz w:val="28"/>
          <w:szCs w:val="28"/>
        </w:rPr>
        <w:t>Расчет индексов-дефляторов;</w:t>
      </w:r>
    </w:p>
    <w:p w14:paraId="5E252499" w14:textId="77777777" w:rsidR="004C01C1" w:rsidRDefault="004C01C1" w:rsidP="004C01C1">
      <w:pPr>
        <w:spacing w:line="276" w:lineRule="auto"/>
        <w:ind w:firstLine="720"/>
        <w:jc w:val="both"/>
        <w:rPr>
          <w:sz w:val="28"/>
          <w:szCs w:val="28"/>
        </w:rPr>
      </w:pPr>
      <w:r>
        <w:rPr>
          <w:sz w:val="28"/>
          <w:szCs w:val="28"/>
        </w:rPr>
        <w:t>Договор о подключении к централизованной системе холодного водоснабжения и водоотведения;</w:t>
      </w:r>
    </w:p>
    <w:p w14:paraId="51F9EB4E" w14:textId="77777777" w:rsidR="004C01C1" w:rsidRDefault="004C01C1" w:rsidP="004C01C1">
      <w:pPr>
        <w:spacing w:line="276" w:lineRule="auto"/>
        <w:ind w:firstLine="720"/>
        <w:jc w:val="both"/>
        <w:rPr>
          <w:sz w:val="28"/>
          <w:szCs w:val="28"/>
        </w:rPr>
      </w:pPr>
      <w:r>
        <w:rPr>
          <w:sz w:val="28"/>
          <w:szCs w:val="28"/>
        </w:rPr>
        <w:t>Расчет стоимости строительства канализации;</w:t>
      </w:r>
    </w:p>
    <w:p w14:paraId="7BC4F47C" w14:textId="77777777" w:rsidR="004C01C1" w:rsidRDefault="004C01C1" w:rsidP="004C01C1">
      <w:pPr>
        <w:spacing w:line="276" w:lineRule="auto"/>
        <w:ind w:firstLine="720"/>
        <w:jc w:val="both"/>
        <w:rPr>
          <w:sz w:val="28"/>
          <w:szCs w:val="28"/>
        </w:rPr>
      </w:pPr>
      <w:r w:rsidRPr="00AB21E9">
        <w:rPr>
          <w:sz w:val="28"/>
          <w:szCs w:val="28"/>
        </w:rPr>
        <w:t>Технические условия на подключение к централизованной систе</w:t>
      </w:r>
      <w:r>
        <w:rPr>
          <w:sz w:val="28"/>
          <w:szCs w:val="28"/>
        </w:rPr>
        <w:t>ме водоотведения; №539 от 26.09.2019;</w:t>
      </w:r>
    </w:p>
    <w:p w14:paraId="4DE4417E" w14:textId="77777777" w:rsidR="004C01C1" w:rsidRDefault="004C01C1" w:rsidP="004C01C1">
      <w:pPr>
        <w:spacing w:line="276" w:lineRule="auto"/>
        <w:ind w:firstLine="720"/>
        <w:jc w:val="both"/>
        <w:rPr>
          <w:sz w:val="28"/>
          <w:szCs w:val="28"/>
        </w:rPr>
      </w:pPr>
      <w:r>
        <w:rPr>
          <w:sz w:val="28"/>
          <w:szCs w:val="28"/>
        </w:rPr>
        <w:t>Схема реконструкции системы водоотведения;</w:t>
      </w:r>
    </w:p>
    <w:p w14:paraId="48B14FC5" w14:textId="77777777" w:rsidR="004C01C1" w:rsidRDefault="004C01C1" w:rsidP="004C01C1">
      <w:pPr>
        <w:spacing w:line="276" w:lineRule="auto"/>
        <w:ind w:firstLine="720"/>
        <w:jc w:val="both"/>
        <w:rPr>
          <w:sz w:val="28"/>
          <w:szCs w:val="28"/>
        </w:rPr>
      </w:pPr>
      <w:r w:rsidRPr="00AB21E9">
        <w:rPr>
          <w:sz w:val="28"/>
          <w:szCs w:val="28"/>
        </w:rPr>
        <w:t>Заявка на подключение к системам водоснабжения и водоотведения №</w:t>
      </w:r>
      <w:r>
        <w:rPr>
          <w:sz w:val="28"/>
          <w:szCs w:val="28"/>
        </w:rPr>
        <w:t xml:space="preserve">319/219 </w:t>
      </w:r>
      <w:r w:rsidRPr="00AB21E9">
        <w:rPr>
          <w:sz w:val="28"/>
          <w:szCs w:val="28"/>
        </w:rPr>
        <w:t xml:space="preserve">от </w:t>
      </w:r>
      <w:r>
        <w:rPr>
          <w:sz w:val="28"/>
          <w:szCs w:val="28"/>
        </w:rPr>
        <w:t>12.09</w:t>
      </w:r>
      <w:r w:rsidRPr="00AB21E9">
        <w:rPr>
          <w:sz w:val="28"/>
          <w:szCs w:val="28"/>
        </w:rPr>
        <w:t>.2019</w:t>
      </w:r>
      <w:r>
        <w:rPr>
          <w:sz w:val="28"/>
          <w:szCs w:val="28"/>
        </w:rPr>
        <w:t>;</w:t>
      </w:r>
    </w:p>
    <w:p w14:paraId="554E1FF7" w14:textId="77777777" w:rsidR="004C01C1" w:rsidRPr="00AB21E9" w:rsidRDefault="004C01C1" w:rsidP="004C01C1">
      <w:pPr>
        <w:spacing w:line="276" w:lineRule="auto"/>
        <w:ind w:firstLine="720"/>
        <w:jc w:val="both"/>
        <w:rPr>
          <w:sz w:val="28"/>
          <w:szCs w:val="28"/>
        </w:rPr>
      </w:pPr>
      <w:r>
        <w:rPr>
          <w:sz w:val="28"/>
          <w:szCs w:val="28"/>
        </w:rPr>
        <w:t>Постановление РЭК КО от 05.09.2019 №241 «</w:t>
      </w:r>
      <w:r w:rsidRPr="00666F1C">
        <w:rPr>
          <w:sz w:val="28"/>
          <w:szCs w:val="28"/>
        </w:rPr>
        <w:t xml:space="preserve">Об установлении тарифов на подключение (технологическое присоединение) к централизованным системам холодного водоснабжения и водоотведения ОАО </w:t>
      </w:r>
      <w:r>
        <w:rPr>
          <w:sz w:val="28"/>
          <w:szCs w:val="28"/>
        </w:rPr>
        <w:t>«СКЭК» на территории г. Кемерово»;</w:t>
      </w:r>
    </w:p>
    <w:p w14:paraId="312D3A0C" w14:textId="77777777" w:rsidR="004C01C1" w:rsidRDefault="004C01C1" w:rsidP="004C01C1">
      <w:pPr>
        <w:spacing w:line="276" w:lineRule="auto"/>
        <w:ind w:firstLine="720"/>
        <w:jc w:val="both"/>
        <w:rPr>
          <w:sz w:val="28"/>
          <w:szCs w:val="28"/>
        </w:rPr>
      </w:pPr>
      <w:r w:rsidRPr="00AB21E9">
        <w:rPr>
          <w:sz w:val="28"/>
          <w:szCs w:val="28"/>
        </w:rPr>
        <w:t xml:space="preserve">Приказ ОАО СКЭК </w:t>
      </w:r>
      <w:r>
        <w:rPr>
          <w:sz w:val="28"/>
          <w:szCs w:val="28"/>
        </w:rPr>
        <w:t>«</w:t>
      </w:r>
      <w:r w:rsidRPr="00AB21E9">
        <w:rPr>
          <w:sz w:val="28"/>
          <w:szCs w:val="28"/>
        </w:rPr>
        <w:t>Об учетной политике на 2018 год</w:t>
      </w:r>
      <w:r>
        <w:rPr>
          <w:sz w:val="28"/>
          <w:szCs w:val="28"/>
        </w:rPr>
        <w:t>»;</w:t>
      </w:r>
    </w:p>
    <w:p w14:paraId="2F18A6BE" w14:textId="77777777" w:rsidR="004C01C1" w:rsidRDefault="004C01C1" w:rsidP="004C01C1">
      <w:pPr>
        <w:spacing w:line="276" w:lineRule="auto"/>
        <w:ind w:firstLine="720"/>
        <w:jc w:val="both"/>
        <w:rPr>
          <w:sz w:val="28"/>
          <w:szCs w:val="28"/>
        </w:rPr>
      </w:pPr>
      <w:r>
        <w:rPr>
          <w:sz w:val="28"/>
          <w:szCs w:val="28"/>
        </w:rPr>
        <w:t>Решение о назначении генерального директора;</w:t>
      </w:r>
    </w:p>
    <w:p w14:paraId="5FC18C55" w14:textId="77777777" w:rsidR="004C01C1" w:rsidRDefault="004C01C1" w:rsidP="004C01C1">
      <w:pPr>
        <w:spacing w:line="276" w:lineRule="auto"/>
        <w:ind w:firstLine="720"/>
        <w:jc w:val="both"/>
        <w:rPr>
          <w:sz w:val="28"/>
          <w:szCs w:val="28"/>
        </w:rPr>
      </w:pPr>
      <w:r>
        <w:rPr>
          <w:sz w:val="28"/>
          <w:szCs w:val="28"/>
        </w:rPr>
        <w:t>Свидетельства ИНН, КПП, ОГРН;</w:t>
      </w:r>
    </w:p>
    <w:p w14:paraId="1F317365" w14:textId="77777777" w:rsidR="004C01C1" w:rsidRDefault="004C01C1" w:rsidP="004C01C1">
      <w:pPr>
        <w:spacing w:line="276" w:lineRule="auto"/>
        <w:ind w:firstLine="720"/>
        <w:jc w:val="both"/>
        <w:rPr>
          <w:sz w:val="28"/>
          <w:szCs w:val="28"/>
        </w:rPr>
      </w:pPr>
      <w:r>
        <w:rPr>
          <w:sz w:val="28"/>
          <w:szCs w:val="28"/>
        </w:rPr>
        <w:t>Приложение к приказу ОАО «СКЭК» от 29.12.2017 №324;</w:t>
      </w:r>
    </w:p>
    <w:p w14:paraId="4724AD5A" w14:textId="77777777" w:rsidR="004C01C1" w:rsidRPr="00AB21E9" w:rsidRDefault="004C01C1" w:rsidP="004C01C1">
      <w:pPr>
        <w:spacing w:line="276" w:lineRule="auto"/>
        <w:ind w:firstLine="720"/>
        <w:jc w:val="both"/>
        <w:rPr>
          <w:sz w:val="28"/>
          <w:szCs w:val="28"/>
        </w:rPr>
      </w:pPr>
      <w:r>
        <w:rPr>
          <w:sz w:val="28"/>
          <w:szCs w:val="28"/>
        </w:rPr>
        <w:t>Решение единственного акционера ОАО «СКЭК» от 21.06.2019 «Об утверждении положения о закупках»</w:t>
      </w:r>
    </w:p>
    <w:p w14:paraId="651B305B" w14:textId="77777777" w:rsidR="004C01C1" w:rsidRDefault="004C01C1" w:rsidP="004C01C1">
      <w:pPr>
        <w:spacing w:line="276" w:lineRule="auto"/>
        <w:ind w:firstLine="720"/>
        <w:jc w:val="both"/>
        <w:rPr>
          <w:sz w:val="28"/>
          <w:szCs w:val="28"/>
        </w:rPr>
      </w:pPr>
      <w:r w:rsidRPr="00AB21E9">
        <w:rPr>
          <w:sz w:val="28"/>
          <w:szCs w:val="28"/>
        </w:rPr>
        <w:t>Положение о закупках</w:t>
      </w:r>
      <w:r>
        <w:rPr>
          <w:sz w:val="28"/>
          <w:szCs w:val="28"/>
        </w:rPr>
        <w:t xml:space="preserve"> товаров, работ, услуг для нужд ОАО «СКЭК»;</w:t>
      </w:r>
    </w:p>
    <w:p w14:paraId="5F1B0B04" w14:textId="77777777" w:rsidR="004C01C1" w:rsidRDefault="004C01C1" w:rsidP="004C01C1">
      <w:pPr>
        <w:spacing w:line="276" w:lineRule="auto"/>
        <w:ind w:firstLine="720"/>
        <w:jc w:val="both"/>
        <w:rPr>
          <w:sz w:val="28"/>
          <w:szCs w:val="28"/>
        </w:rPr>
      </w:pPr>
      <w:r w:rsidRPr="00AB21E9">
        <w:rPr>
          <w:sz w:val="28"/>
          <w:szCs w:val="28"/>
        </w:rPr>
        <w:t>Копия концессионного соглашения №2 от 28.12.2018</w:t>
      </w:r>
      <w:r>
        <w:rPr>
          <w:sz w:val="28"/>
          <w:szCs w:val="28"/>
        </w:rPr>
        <w:t>;</w:t>
      </w:r>
    </w:p>
    <w:p w14:paraId="2B82913D" w14:textId="77777777" w:rsidR="004C01C1" w:rsidRDefault="004C01C1" w:rsidP="004C01C1">
      <w:pPr>
        <w:spacing w:line="276" w:lineRule="auto"/>
        <w:ind w:firstLine="720"/>
        <w:jc w:val="both"/>
        <w:rPr>
          <w:sz w:val="28"/>
          <w:szCs w:val="28"/>
        </w:rPr>
      </w:pPr>
      <w:r>
        <w:rPr>
          <w:sz w:val="28"/>
          <w:szCs w:val="28"/>
        </w:rPr>
        <w:t>Постановление №2918 о заключении с ОАО «СКЭК» концессионного соглашения;</w:t>
      </w:r>
    </w:p>
    <w:p w14:paraId="4B0AA382" w14:textId="77777777" w:rsidR="004C01C1" w:rsidRPr="00AB21E9" w:rsidRDefault="004C01C1" w:rsidP="004C01C1">
      <w:pPr>
        <w:spacing w:line="276" w:lineRule="auto"/>
        <w:ind w:firstLine="720"/>
        <w:jc w:val="both"/>
        <w:rPr>
          <w:sz w:val="28"/>
          <w:szCs w:val="28"/>
        </w:rPr>
      </w:pPr>
      <w:r>
        <w:rPr>
          <w:sz w:val="28"/>
          <w:szCs w:val="28"/>
        </w:rPr>
        <w:t>Приложения №№1-9,3.</w:t>
      </w:r>
    </w:p>
    <w:p w14:paraId="722F7D9A" w14:textId="77777777" w:rsidR="004C01C1" w:rsidRDefault="004C01C1" w:rsidP="004C01C1">
      <w:pPr>
        <w:spacing w:line="276" w:lineRule="auto"/>
        <w:ind w:firstLine="720"/>
        <w:jc w:val="both"/>
        <w:rPr>
          <w:sz w:val="28"/>
          <w:szCs w:val="28"/>
        </w:rPr>
      </w:pPr>
      <w:r>
        <w:rPr>
          <w:sz w:val="28"/>
          <w:szCs w:val="28"/>
        </w:rPr>
        <w:t>В адрес региональной энергетической комиссии поступили документы от ОАО «СКЭК»</w:t>
      </w:r>
      <w:r w:rsidRPr="00786E63">
        <w:rPr>
          <w:sz w:val="28"/>
          <w:szCs w:val="28"/>
        </w:rPr>
        <w:t xml:space="preserve"> с заявлением на утверждение платы за подключение в индивидуальном порядке</w:t>
      </w:r>
      <w:r>
        <w:rPr>
          <w:sz w:val="28"/>
          <w:szCs w:val="28"/>
        </w:rPr>
        <w:t>.</w:t>
      </w:r>
    </w:p>
    <w:p w14:paraId="22F272CF" w14:textId="77777777" w:rsidR="004C01C1" w:rsidRPr="00D80FF2" w:rsidRDefault="004C01C1" w:rsidP="004C01C1">
      <w:pPr>
        <w:spacing w:line="276" w:lineRule="auto"/>
        <w:ind w:firstLine="708"/>
        <w:jc w:val="both"/>
        <w:rPr>
          <w:sz w:val="28"/>
          <w:szCs w:val="28"/>
        </w:rPr>
      </w:pPr>
      <w:r>
        <w:rPr>
          <w:sz w:val="28"/>
          <w:szCs w:val="28"/>
        </w:rPr>
        <w:t xml:space="preserve">По предложению предприятия для подключения объекта ГАУК КО «Кузбасский центр искусств» необходимо реализовать следующие </w:t>
      </w:r>
      <w:r w:rsidRPr="00D80FF2">
        <w:rPr>
          <w:sz w:val="28"/>
          <w:szCs w:val="28"/>
        </w:rPr>
        <w:t>мероприятия:</w:t>
      </w:r>
    </w:p>
    <w:p w14:paraId="4A2B3E66" w14:textId="77777777" w:rsidR="004C01C1" w:rsidRDefault="004C01C1" w:rsidP="004C01C1">
      <w:pPr>
        <w:pStyle w:val="ConsPlusNormal"/>
        <w:numPr>
          <w:ilvl w:val="0"/>
          <w:numId w:val="12"/>
        </w:numPr>
        <w:tabs>
          <w:tab w:val="left" w:pos="993"/>
        </w:tabs>
        <w:ind w:left="0" w:firstLine="709"/>
        <w:jc w:val="both"/>
      </w:pPr>
      <w:r>
        <w:t>Вынос участка самотечного канализационного коллектора Д1200 – от пр. Советского до КНС-1. Участок самотечного проектируемого коллектора предусмотреть в две трубы 2Д1200 с устройством отключающей запорной арматуры. Трассу предусмотреть с ул. Мичурина (пр. Советский, 77) в сторону р. Искитимка – по ул. Мичурина, далее между зданиями по пр. Советский № 72 и № 74а до существующей КНС-1;</w:t>
      </w:r>
    </w:p>
    <w:p w14:paraId="7805A8AA" w14:textId="77777777" w:rsidR="004C01C1" w:rsidRPr="003B08D8" w:rsidRDefault="004C01C1" w:rsidP="004C01C1">
      <w:pPr>
        <w:pStyle w:val="ConsPlusNormal"/>
        <w:numPr>
          <w:ilvl w:val="0"/>
          <w:numId w:val="12"/>
        </w:numPr>
        <w:tabs>
          <w:tab w:val="left" w:pos="993"/>
        </w:tabs>
        <w:ind w:left="0" w:firstLine="709"/>
        <w:jc w:val="both"/>
      </w:pPr>
      <w:r>
        <w:t>Проектирование и строительство напорного трубопровода 2Д500 для переключения стоков в коллектор №15 (аварийный сброс) от существующего выхода напорного коллектора с КНС-1 Д500. Трассу предусмотреть вдоль ограждения КНС-1 – восточная сторона административного здания по пр. Советский, 74 – через р. Искитимка (переход предусмотреть под прямым углом к течению реки) – до коллектора №15 с устройством КГН (в районе колодца с отметкой лотка 111,00). В районе здания КНС-1 трассу напорного коллектора предусмотреть на расстоянии 15 м с южной стороны и 25 м с восточной стороны от строительных конструкций насосной станции.</w:t>
      </w:r>
    </w:p>
    <w:p w14:paraId="0C248B41" w14:textId="77777777" w:rsidR="004C01C1" w:rsidRDefault="004C01C1" w:rsidP="004C01C1">
      <w:pPr>
        <w:spacing w:line="26" w:lineRule="atLeast"/>
        <w:jc w:val="center"/>
        <w:rPr>
          <w:b/>
          <w:sz w:val="28"/>
          <w:szCs w:val="28"/>
        </w:rPr>
      </w:pPr>
    </w:p>
    <w:p w14:paraId="70FEFC13" w14:textId="77777777" w:rsidR="004C01C1" w:rsidRPr="004A782B" w:rsidRDefault="004C01C1" w:rsidP="004C01C1">
      <w:pPr>
        <w:spacing w:line="26" w:lineRule="atLeast"/>
        <w:jc w:val="center"/>
        <w:rPr>
          <w:b/>
          <w:sz w:val="28"/>
          <w:szCs w:val="28"/>
        </w:rPr>
      </w:pPr>
      <w:r w:rsidRPr="004A782B">
        <w:rPr>
          <w:b/>
          <w:sz w:val="28"/>
          <w:szCs w:val="28"/>
        </w:rPr>
        <w:t>Анализ величины максимальной мощности</w:t>
      </w:r>
    </w:p>
    <w:p w14:paraId="01195F57" w14:textId="77777777" w:rsidR="004C01C1" w:rsidRDefault="004C01C1" w:rsidP="004C01C1">
      <w:pPr>
        <w:spacing w:line="26" w:lineRule="atLeast"/>
        <w:jc w:val="center"/>
        <w:rPr>
          <w:b/>
          <w:sz w:val="28"/>
          <w:szCs w:val="28"/>
        </w:rPr>
      </w:pPr>
      <w:r w:rsidRPr="004A782B">
        <w:rPr>
          <w:b/>
          <w:sz w:val="28"/>
          <w:szCs w:val="28"/>
        </w:rPr>
        <w:t xml:space="preserve">для утверждения </w:t>
      </w:r>
      <w:r w:rsidRPr="00742295">
        <w:rPr>
          <w:b/>
          <w:sz w:val="28"/>
          <w:szCs w:val="28"/>
        </w:rPr>
        <w:t xml:space="preserve">индивидуальной платы </w:t>
      </w:r>
      <w:r w:rsidRPr="004A782B">
        <w:rPr>
          <w:b/>
          <w:sz w:val="28"/>
          <w:szCs w:val="28"/>
        </w:rPr>
        <w:t xml:space="preserve">за подключение </w:t>
      </w:r>
    </w:p>
    <w:p w14:paraId="456B3897" w14:textId="77777777" w:rsidR="004C01C1" w:rsidRPr="004A782B" w:rsidRDefault="004C01C1" w:rsidP="004C01C1">
      <w:pPr>
        <w:spacing w:line="26" w:lineRule="atLeast"/>
        <w:jc w:val="center"/>
        <w:rPr>
          <w:sz w:val="28"/>
          <w:szCs w:val="28"/>
        </w:rPr>
      </w:pPr>
    </w:p>
    <w:p w14:paraId="3D66C43C" w14:textId="77777777" w:rsidR="004C01C1" w:rsidRDefault="004C01C1" w:rsidP="004C01C1">
      <w:pPr>
        <w:spacing w:line="276" w:lineRule="auto"/>
        <w:ind w:firstLine="720"/>
        <w:jc w:val="both"/>
        <w:rPr>
          <w:sz w:val="28"/>
          <w:szCs w:val="28"/>
        </w:rPr>
      </w:pPr>
      <w:r w:rsidRPr="004A782B">
        <w:rPr>
          <w:sz w:val="28"/>
          <w:szCs w:val="28"/>
        </w:rPr>
        <w:t>В соответст</w:t>
      </w:r>
      <w:r>
        <w:rPr>
          <w:sz w:val="28"/>
          <w:szCs w:val="28"/>
        </w:rPr>
        <w:t xml:space="preserve">вии с представленными документами </w:t>
      </w:r>
      <w:r w:rsidRPr="004A782B">
        <w:rPr>
          <w:sz w:val="28"/>
          <w:szCs w:val="28"/>
        </w:rPr>
        <w:t>планируется присоединить объект максимальной мощностью</w:t>
      </w:r>
      <w:r>
        <w:rPr>
          <w:sz w:val="28"/>
          <w:szCs w:val="28"/>
        </w:rPr>
        <w:t xml:space="preserve"> в части водоотведения 263,0 м</w:t>
      </w:r>
      <w:r w:rsidRPr="007E1FDB">
        <w:rPr>
          <w:sz w:val="28"/>
          <w:szCs w:val="28"/>
          <w:vertAlign w:val="superscript"/>
        </w:rPr>
        <w:t>3</w:t>
      </w:r>
      <w:r>
        <w:rPr>
          <w:sz w:val="28"/>
          <w:szCs w:val="28"/>
        </w:rPr>
        <w:t>/сут.</w:t>
      </w:r>
    </w:p>
    <w:p w14:paraId="2A830CC3" w14:textId="77777777" w:rsidR="004C01C1" w:rsidRPr="004A782B" w:rsidRDefault="004C01C1" w:rsidP="004C01C1">
      <w:pPr>
        <w:spacing w:line="276" w:lineRule="auto"/>
        <w:ind w:firstLine="720"/>
        <w:jc w:val="both"/>
        <w:rPr>
          <w:sz w:val="28"/>
          <w:szCs w:val="28"/>
        </w:rPr>
      </w:pPr>
      <w:r w:rsidRPr="004A782B">
        <w:rPr>
          <w:sz w:val="28"/>
          <w:szCs w:val="28"/>
        </w:rPr>
        <w:t xml:space="preserve">Необходимость подключения </w:t>
      </w:r>
      <w:r>
        <w:rPr>
          <w:sz w:val="28"/>
          <w:szCs w:val="28"/>
        </w:rPr>
        <w:t xml:space="preserve">и объем </w:t>
      </w:r>
      <w:r w:rsidRPr="004A782B">
        <w:rPr>
          <w:sz w:val="28"/>
          <w:szCs w:val="28"/>
        </w:rPr>
        <w:t>подтвержда</w:t>
      </w:r>
      <w:r>
        <w:rPr>
          <w:sz w:val="28"/>
          <w:szCs w:val="28"/>
        </w:rPr>
        <w:t>ю</w:t>
      </w:r>
      <w:r w:rsidRPr="004A782B">
        <w:rPr>
          <w:sz w:val="28"/>
          <w:szCs w:val="28"/>
        </w:rPr>
        <w:t>тся заявк</w:t>
      </w:r>
      <w:r>
        <w:rPr>
          <w:sz w:val="28"/>
          <w:szCs w:val="28"/>
        </w:rPr>
        <w:t>ой</w:t>
      </w:r>
      <w:r w:rsidRPr="004A782B">
        <w:rPr>
          <w:sz w:val="28"/>
          <w:szCs w:val="28"/>
        </w:rPr>
        <w:t xml:space="preserve"> </w:t>
      </w:r>
      <w:r>
        <w:rPr>
          <w:sz w:val="28"/>
          <w:szCs w:val="28"/>
        </w:rPr>
        <w:t xml:space="preserve">ГАУК КО «Кузбасский центр искусств» </w:t>
      </w:r>
      <w:r w:rsidRPr="004A782B">
        <w:rPr>
          <w:sz w:val="28"/>
          <w:szCs w:val="28"/>
        </w:rPr>
        <w:t>и техническими условиями на подключ</w:t>
      </w:r>
      <w:r w:rsidRPr="004A782B">
        <w:rPr>
          <w:sz w:val="28"/>
          <w:szCs w:val="28"/>
        </w:rPr>
        <w:t>е</w:t>
      </w:r>
      <w:r w:rsidRPr="004A782B">
        <w:rPr>
          <w:sz w:val="28"/>
          <w:szCs w:val="28"/>
        </w:rPr>
        <w:t>ни</w:t>
      </w:r>
      <w:r>
        <w:rPr>
          <w:sz w:val="28"/>
          <w:szCs w:val="28"/>
        </w:rPr>
        <w:t xml:space="preserve">е. </w:t>
      </w:r>
    </w:p>
    <w:p w14:paraId="008D5BF3" w14:textId="77777777" w:rsidR="004C01C1" w:rsidRDefault="004C01C1" w:rsidP="004C01C1">
      <w:pPr>
        <w:spacing w:line="276" w:lineRule="auto"/>
        <w:ind w:firstLine="720"/>
        <w:jc w:val="both"/>
        <w:rPr>
          <w:sz w:val="28"/>
          <w:szCs w:val="28"/>
        </w:rPr>
      </w:pPr>
      <w:r w:rsidRPr="004A782B">
        <w:rPr>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w:t>
      </w:r>
      <w:r w:rsidRPr="004A782B">
        <w:rPr>
          <w:sz w:val="28"/>
          <w:szCs w:val="28"/>
        </w:rPr>
        <w:t>и</w:t>
      </w:r>
      <w:r>
        <w:rPr>
          <w:sz w:val="28"/>
          <w:szCs w:val="28"/>
        </w:rPr>
        <w:t>чиной максимальной</w:t>
      </w:r>
      <w:r w:rsidRPr="004A782B">
        <w:rPr>
          <w:sz w:val="28"/>
          <w:szCs w:val="28"/>
        </w:rPr>
        <w:t xml:space="preserve"> мощност</w:t>
      </w:r>
      <w:r>
        <w:rPr>
          <w:sz w:val="28"/>
          <w:szCs w:val="28"/>
        </w:rPr>
        <w:t>ью</w:t>
      </w:r>
      <w:r w:rsidRPr="004A782B">
        <w:rPr>
          <w:sz w:val="28"/>
          <w:szCs w:val="28"/>
        </w:rPr>
        <w:t xml:space="preserve"> заявител</w:t>
      </w:r>
      <w:r>
        <w:rPr>
          <w:sz w:val="28"/>
          <w:szCs w:val="28"/>
        </w:rPr>
        <w:t>я</w:t>
      </w:r>
      <w:r w:rsidRPr="00A33101">
        <w:rPr>
          <w:sz w:val="28"/>
          <w:szCs w:val="28"/>
        </w:rPr>
        <w:t xml:space="preserve"> </w:t>
      </w:r>
      <w:r>
        <w:rPr>
          <w:sz w:val="28"/>
          <w:szCs w:val="28"/>
        </w:rPr>
        <w:t>в части водоотведения 263,0 м</w:t>
      </w:r>
      <w:r w:rsidRPr="007E1FDB">
        <w:rPr>
          <w:sz w:val="28"/>
          <w:szCs w:val="28"/>
          <w:vertAlign w:val="superscript"/>
        </w:rPr>
        <w:t>3</w:t>
      </w:r>
      <w:r>
        <w:rPr>
          <w:sz w:val="28"/>
          <w:szCs w:val="28"/>
        </w:rPr>
        <w:t>/сут.</w:t>
      </w:r>
    </w:p>
    <w:p w14:paraId="4A0D3B37" w14:textId="77777777" w:rsidR="004C01C1" w:rsidRDefault="004C01C1" w:rsidP="004C01C1">
      <w:pPr>
        <w:spacing w:line="276" w:lineRule="auto"/>
        <w:ind w:firstLine="720"/>
        <w:jc w:val="both"/>
        <w:rPr>
          <w:sz w:val="28"/>
          <w:szCs w:val="28"/>
        </w:rPr>
      </w:pPr>
      <w:r>
        <w:rPr>
          <w:sz w:val="28"/>
          <w:szCs w:val="28"/>
        </w:rPr>
        <w:t>В соответствии с п. 85 п</w:t>
      </w:r>
      <w:r w:rsidRPr="00880CEF">
        <w:rPr>
          <w:sz w:val="28"/>
          <w:szCs w:val="28"/>
        </w:rPr>
        <w:t>остановлени</w:t>
      </w:r>
      <w:r>
        <w:rPr>
          <w:sz w:val="28"/>
          <w:szCs w:val="28"/>
        </w:rPr>
        <w:t>я</w:t>
      </w:r>
      <w:r w:rsidRPr="00880CEF">
        <w:rPr>
          <w:sz w:val="28"/>
          <w:szCs w:val="28"/>
        </w:rPr>
        <w:t xml:space="preserve"> Правительства РФ от 13.05.2013 № 406 </w:t>
      </w:r>
      <w:r>
        <w:rPr>
          <w:sz w:val="28"/>
          <w:szCs w:val="28"/>
        </w:rPr>
        <w:t>«</w:t>
      </w:r>
      <w:r w:rsidRPr="00880CEF">
        <w:rPr>
          <w:sz w:val="28"/>
          <w:szCs w:val="28"/>
        </w:rPr>
        <w:t>О государственном регулировании тарифов в сфере водоснабжения и водоотведения</w:t>
      </w:r>
      <w:r>
        <w:rPr>
          <w:sz w:val="28"/>
          <w:szCs w:val="28"/>
        </w:rPr>
        <w:t>»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8A580D3" w14:textId="77777777" w:rsidR="004C01C1" w:rsidRDefault="004C01C1" w:rsidP="004C01C1">
      <w:pPr>
        <w:autoSpaceDE w:val="0"/>
        <w:autoSpaceDN w:val="0"/>
        <w:adjustRightInd w:val="0"/>
        <w:ind w:firstLine="540"/>
        <w:jc w:val="both"/>
        <w:rPr>
          <w:sz w:val="28"/>
          <w:szCs w:val="28"/>
        </w:rPr>
      </w:pPr>
      <w:r>
        <w:rPr>
          <w:sz w:val="28"/>
          <w:szCs w:val="28"/>
        </w:rPr>
        <w:t>В связи с тем, что присоединяемая нагрузка Кузбасского центра искусств</w:t>
      </w:r>
      <w:r w:rsidRPr="00880CEF">
        <w:rPr>
          <w:sz w:val="28"/>
          <w:szCs w:val="28"/>
        </w:rPr>
        <w:t xml:space="preserve"> по адресу: </w:t>
      </w:r>
      <w:r>
        <w:rPr>
          <w:sz w:val="28"/>
          <w:szCs w:val="28"/>
        </w:rPr>
        <w:t xml:space="preserve">г. Кемерово, пр. Советский, д. 78 по водоотведению превышает 250 куб. метров в сутки, плата за подключение к системе водоотведения устанавливается в индивидуальном порядке. </w:t>
      </w:r>
    </w:p>
    <w:p w14:paraId="004C0DC6" w14:textId="77777777" w:rsidR="004C01C1" w:rsidRDefault="004C01C1" w:rsidP="004C01C1">
      <w:pPr>
        <w:spacing w:line="276" w:lineRule="auto"/>
        <w:ind w:firstLine="720"/>
        <w:jc w:val="both"/>
        <w:rPr>
          <w:sz w:val="28"/>
          <w:szCs w:val="28"/>
        </w:rPr>
      </w:pPr>
    </w:p>
    <w:p w14:paraId="75EE4770" w14:textId="77777777" w:rsidR="004C01C1" w:rsidRDefault="004C01C1" w:rsidP="004C01C1">
      <w:pPr>
        <w:spacing w:line="276" w:lineRule="auto"/>
        <w:ind w:firstLine="720"/>
        <w:jc w:val="both"/>
        <w:rPr>
          <w:sz w:val="28"/>
          <w:szCs w:val="28"/>
        </w:rPr>
        <w:sectPr w:rsidR="004C01C1" w:rsidSect="004C01C1">
          <w:headerReference w:type="even" r:id="rId11"/>
          <w:headerReference w:type="default" r:id="rId12"/>
          <w:footerReference w:type="even" r:id="rId13"/>
          <w:footerReference w:type="default" r:id="rId14"/>
          <w:headerReference w:type="first" r:id="rId15"/>
          <w:pgSz w:w="11906" w:h="16838"/>
          <w:pgMar w:top="567" w:right="566" w:bottom="1135" w:left="851" w:header="720" w:footer="720" w:gutter="0"/>
          <w:cols w:space="720"/>
          <w:docGrid w:linePitch="326"/>
        </w:sectPr>
      </w:pPr>
    </w:p>
    <w:p w14:paraId="00B926CC" w14:textId="6FD91457" w:rsidR="004C01C1" w:rsidRDefault="004C01C1" w:rsidP="004C01C1">
      <w:pPr>
        <w:spacing w:line="276" w:lineRule="auto"/>
        <w:ind w:firstLine="720"/>
        <w:jc w:val="both"/>
        <w:rPr>
          <w:sz w:val="28"/>
          <w:szCs w:val="28"/>
        </w:rPr>
      </w:pPr>
    </w:p>
    <w:p w14:paraId="5A12069F" w14:textId="77777777" w:rsidR="004C01C1" w:rsidRDefault="004C01C1" w:rsidP="004C01C1">
      <w:pPr>
        <w:tabs>
          <w:tab w:val="left" w:pos="2835"/>
          <w:tab w:val="left" w:pos="3119"/>
        </w:tabs>
        <w:spacing w:line="26" w:lineRule="atLeast"/>
        <w:jc w:val="center"/>
        <w:rPr>
          <w:b/>
          <w:sz w:val="28"/>
          <w:szCs w:val="28"/>
        </w:rPr>
      </w:pPr>
      <w:r w:rsidRPr="002A5F64">
        <w:rPr>
          <w:b/>
          <w:sz w:val="28"/>
          <w:szCs w:val="28"/>
        </w:rPr>
        <w:t>Физический объ</w:t>
      </w:r>
      <w:r>
        <w:rPr>
          <w:b/>
          <w:sz w:val="28"/>
          <w:szCs w:val="28"/>
        </w:rPr>
        <w:t>ё</w:t>
      </w:r>
      <w:r w:rsidRPr="002A5F64">
        <w:rPr>
          <w:b/>
          <w:sz w:val="28"/>
          <w:szCs w:val="28"/>
        </w:rPr>
        <w:t>м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p>
    <w:p w14:paraId="0094F7EA" w14:textId="77777777" w:rsidR="004C01C1" w:rsidRPr="002A5F64" w:rsidRDefault="004C01C1" w:rsidP="004C01C1">
      <w:pPr>
        <w:tabs>
          <w:tab w:val="left" w:pos="2835"/>
          <w:tab w:val="left" w:pos="3119"/>
        </w:tabs>
        <w:spacing w:line="26" w:lineRule="atLeast"/>
        <w:jc w:val="center"/>
        <w:rPr>
          <w:sz w:val="28"/>
          <w:szCs w:val="28"/>
        </w:rPr>
      </w:pPr>
    </w:p>
    <w:p w14:paraId="6DF78540" w14:textId="77777777" w:rsidR="004C01C1" w:rsidRDefault="004C01C1" w:rsidP="004C01C1">
      <w:pPr>
        <w:autoSpaceDE w:val="0"/>
        <w:autoSpaceDN w:val="0"/>
        <w:adjustRightInd w:val="0"/>
        <w:spacing w:line="276" w:lineRule="auto"/>
        <w:ind w:firstLine="709"/>
        <w:jc w:val="both"/>
        <w:rPr>
          <w:sz w:val="28"/>
          <w:szCs w:val="28"/>
        </w:rPr>
      </w:pPr>
      <w:r w:rsidRPr="00EF6AD2">
        <w:rPr>
          <w:sz w:val="28"/>
          <w:szCs w:val="28"/>
        </w:rPr>
        <w:t xml:space="preserve">В целях обеспечения подключения </w:t>
      </w:r>
      <w:r w:rsidRPr="00A33101">
        <w:rPr>
          <w:sz w:val="28"/>
          <w:szCs w:val="28"/>
        </w:rPr>
        <w:t>Кузбасский центр искусств</w:t>
      </w:r>
      <w:r w:rsidRPr="00EF6AD2">
        <w:rPr>
          <w:sz w:val="28"/>
          <w:szCs w:val="28"/>
        </w:rPr>
        <w:t xml:space="preserve"> и дальнейшего гарантированного </w:t>
      </w:r>
      <w:r>
        <w:rPr>
          <w:sz w:val="28"/>
          <w:szCs w:val="28"/>
        </w:rPr>
        <w:t xml:space="preserve">водоотведения без </w:t>
      </w:r>
      <w:r w:rsidRPr="00EF6AD2">
        <w:rPr>
          <w:sz w:val="28"/>
          <w:szCs w:val="28"/>
        </w:rPr>
        <w:t xml:space="preserve">ущерба для существующих потребителей, запитанных от </w:t>
      </w:r>
      <w:r>
        <w:rPr>
          <w:sz w:val="28"/>
          <w:szCs w:val="28"/>
        </w:rPr>
        <w:t>ОАО «СКЭК»</w:t>
      </w:r>
      <w:r w:rsidRPr="00EF6AD2">
        <w:rPr>
          <w:sz w:val="28"/>
          <w:szCs w:val="28"/>
        </w:rPr>
        <w:t xml:space="preserve">, </w:t>
      </w:r>
      <w:r>
        <w:rPr>
          <w:sz w:val="28"/>
          <w:szCs w:val="28"/>
        </w:rPr>
        <w:t xml:space="preserve">по предложению предприятия, </w:t>
      </w:r>
      <w:r w:rsidRPr="00EF6AD2">
        <w:rPr>
          <w:sz w:val="28"/>
          <w:szCs w:val="28"/>
        </w:rPr>
        <w:t>нео</w:t>
      </w:r>
      <w:r w:rsidRPr="00EF6AD2">
        <w:rPr>
          <w:sz w:val="28"/>
          <w:szCs w:val="28"/>
        </w:rPr>
        <w:t>б</w:t>
      </w:r>
      <w:r w:rsidRPr="00EF6AD2">
        <w:rPr>
          <w:sz w:val="28"/>
          <w:szCs w:val="28"/>
        </w:rPr>
        <w:t xml:space="preserve">ходимо выполнить </w:t>
      </w:r>
      <w:r>
        <w:rPr>
          <w:sz w:val="28"/>
          <w:szCs w:val="28"/>
        </w:rPr>
        <w:t>следующие мероприятия:</w:t>
      </w:r>
    </w:p>
    <w:p w14:paraId="4BBFDFC3" w14:textId="77777777" w:rsidR="004C01C1" w:rsidRDefault="004C01C1" w:rsidP="004C01C1">
      <w:pPr>
        <w:pStyle w:val="ConsPlusNormal"/>
        <w:numPr>
          <w:ilvl w:val="0"/>
          <w:numId w:val="12"/>
        </w:numPr>
        <w:tabs>
          <w:tab w:val="left" w:pos="993"/>
        </w:tabs>
        <w:ind w:left="0" w:firstLine="709"/>
        <w:jc w:val="both"/>
      </w:pPr>
      <w:r>
        <w:t>Вынос участка самотечного канализационного коллектора Д1200 – от пр. Советского до КНС-1. Участок самотечного проектируемого коллектора предусмотреть в две трубы 2Д1200 с устройством отключающей запорной арматуры. Трассу предусмотреть с ул. Мичурина (пр. Советский, 77) в сторону р. Искитимка – по ул. Мичурина, далее между зданиями по пр. Советский № 72 и № 74а до существующей КНС-1;</w:t>
      </w:r>
    </w:p>
    <w:p w14:paraId="1AF8166E" w14:textId="77777777" w:rsidR="004C01C1" w:rsidRPr="003B08D8" w:rsidRDefault="004C01C1" w:rsidP="004C01C1">
      <w:pPr>
        <w:pStyle w:val="ConsPlusNormal"/>
        <w:numPr>
          <w:ilvl w:val="0"/>
          <w:numId w:val="12"/>
        </w:numPr>
        <w:tabs>
          <w:tab w:val="left" w:pos="993"/>
        </w:tabs>
        <w:ind w:left="0" w:firstLine="709"/>
        <w:jc w:val="both"/>
      </w:pPr>
      <w:r>
        <w:t>Проектирование и строительство напорного трубопровода 2Д500 для переключения стоков в коллектор №15 (аварийный сброс) от существующего выхода напорного коллектора с КНС-1 Д500. Трассу предусмотреть вдоль ограждения КНС-1 – восточная сторона административного здания по пр. Советский, 74 – через р. Искитимка (переход предусмотреть под прямым углом к течению реки) – до коллектора №15 с устройством КГН (в районе колодца с отметкой лотка 111,00). В районе здания КНС-1 трассу напорного коллектора предусмотреть на расстоянии 15 м с южной стороны и 25 м с восточной стороны от строительных конструкций насосной станции.</w:t>
      </w:r>
    </w:p>
    <w:p w14:paraId="3A814497" w14:textId="77777777" w:rsidR="004C01C1" w:rsidRDefault="004C01C1" w:rsidP="004C01C1">
      <w:pPr>
        <w:autoSpaceDE w:val="0"/>
        <w:autoSpaceDN w:val="0"/>
        <w:adjustRightInd w:val="0"/>
        <w:spacing w:line="276" w:lineRule="auto"/>
        <w:ind w:firstLine="709"/>
        <w:jc w:val="both"/>
        <w:outlineLvl w:val="1"/>
        <w:rPr>
          <w:sz w:val="28"/>
          <w:szCs w:val="28"/>
        </w:rPr>
      </w:pPr>
      <w:r>
        <w:rPr>
          <w:sz w:val="28"/>
          <w:szCs w:val="28"/>
        </w:rPr>
        <w:t>Таким образом, по мнению экспертов, необходимость мероприятий</w:t>
      </w:r>
      <w:r w:rsidRPr="00DB3705">
        <w:rPr>
          <w:sz w:val="28"/>
          <w:szCs w:val="28"/>
        </w:rPr>
        <w:t xml:space="preserve"> для подключения </w:t>
      </w:r>
      <w:r>
        <w:rPr>
          <w:sz w:val="28"/>
          <w:szCs w:val="28"/>
        </w:rPr>
        <w:t>Кузбасского центра искусств согласована со всеми заинтересованными сторонами и является обоснованной.</w:t>
      </w:r>
    </w:p>
    <w:p w14:paraId="0C312B67" w14:textId="77777777" w:rsidR="004C01C1" w:rsidRDefault="004C01C1" w:rsidP="004C01C1">
      <w:pPr>
        <w:autoSpaceDE w:val="0"/>
        <w:autoSpaceDN w:val="0"/>
        <w:adjustRightInd w:val="0"/>
        <w:spacing w:line="276" w:lineRule="auto"/>
        <w:ind w:firstLine="709"/>
        <w:jc w:val="both"/>
        <w:outlineLvl w:val="1"/>
        <w:rPr>
          <w:sz w:val="28"/>
          <w:szCs w:val="28"/>
        </w:rPr>
      </w:pPr>
      <w:r>
        <w:rPr>
          <w:sz w:val="28"/>
          <w:szCs w:val="28"/>
        </w:rPr>
        <w:t xml:space="preserve">Согласно п. 13 статьи 18 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 п</w:t>
      </w:r>
      <w:r w:rsidRPr="004E6FF5">
        <w:rPr>
          <w:sz w:val="28"/>
          <w:szCs w:val="28"/>
        </w:rPr>
        <w:t>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w:t>
      </w:r>
      <w:r>
        <w:rPr>
          <w:sz w:val="28"/>
          <w:szCs w:val="28"/>
        </w:rPr>
        <w:t xml:space="preserve">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Кузбасского центра искусств, необходимо произвести реконструкцию водопроводов. </w:t>
      </w:r>
    </w:p>
    <w:p w14:paraId="555ABA06" w14:textId="77777777" w:rsidR="004C01C1" w:rsidRPr="008274AB" w:rsidRDefault="004C01C1" w:rsidP="004C01C1">
      <w:pPr>
        <w:autoSpaceDE w:val="0"/>
        <w:autoSpaceDN w:val="0"/>
        <w:adjustRightInd w:val="0"/>
        <w:spacing w:line="276" w:lineRule="auto"/>
        <w:ind w:firstLine="709"/>
        <w:jc w:val="both"/>
        <w:outlineLvl w:val="1"/>
        <w:rPr>
          <w:sz w:val="28"/>
          <w:szCs w:val="28"/>
        </w:rPr>
      </w:pPr>
      <w:r>
        <w:rPr>
          <w:sz w:val="28"/>
          <w:szCs w:val="28"/>
        </w:rPr>
        <w:t>Мероприятия</w:t>
      </w:r>
      <w:r w:rsidRPr="008274AB">
        <w:rPr>
          <w:sz w:val="28"/>
          <w:szCs w:val="28"/>
        </w:rPr>
        <w:t xml:space="preserve"> по мнению экспертов, необходимость реализации согласована со всеми заинтересованными сторонами и является обоснованной. </w:t>
      </w:r>
    </w:p>
    <w:p w14:paraId="149F6D72" w14:textId="77777777" w:rsidR="004C01C1" w:rsidRPr="008274AB" w:rsidRDefault="004C01C1" w:rsidP="004C01C1">
      <w:pPr>
        <w:autoSpaceDE w:val="0"/>
        <w:autoSpaceDN w:val="0"/>
        <w:adjustRightInd w:val="0"/>
        <w:spacing w:line="276" w:lineRule="auto"/>
        <w:ind w:firstLine="709"/>
        <w:jc w:val="both"/>
        <w:outlineLvl w:val="1"/>
        <w:rPr>
          <w:sz w:val="28"/>
          <w:szCs w:val="28"/>
        </w:rPr>
      </w:pPr>
      <w:r w:rsidRPr="008274AB">
        <w:rPr>
          <w:sz w:val="28"/>
          <w:szCs w:val="28"/>
        </w:rPr>
        <w:t xml:space="preserve">В соответствии с информационным письмом ФСТ России от 4 августа 2014 г. №СЗ-8458/5 </w:t>
      </w:r>
      <w:r>
        <w:rPr>
          <w:sz w:val="28"/>
          <w:szCs w:val="28"/>
        </w:rPr>
        <w:t>«</w:t>
      </w:r>
      <w:r w:rsidRPr="008274AB">
        <w:rPr>
          <w:sz w:val="28"/>
          <w:szCs w:val="28"/>
        </w:rPr>
        <w:t>По вопросу установления платы за подключение (технологическое присоединение) к системам водоснабжения и водоотведения</w:t>
      </w:r>
      <w:r>
        <w:rPr>
          <w:sz w:val="28"/>
          <w:szCs w:val="28"/>
        </w:rPr>
        <w:t>»</w:t>
      </w:r>
      <w:r w:rsidRPr="008274AB">
        <w:rPr>
          <w:sz w:val="28"/>
          <w:szCs w:val="28"/>
        </w:rPr>
        <w:t xml:space="preserve"> отсутствие утвержденной в установленном порядке инвестиционной программы не является основанием для не</w:t>
      </w:r>
      <w:r>
        <w:rPr>
          <w:sz w:val="28"/>
          <w:szCs w:val="28"/>
        </w:rPr>
        <w:t xml:space="preserve"> </w:t>
      </w:r>
      <w:r w:rsidRPr="008274AB">
        <w:rPr>
          <w:sz w:val="28"/>
          <w:szCs w:val="28"/>
        </w:rPr>
        <w:t>установления органом регулирования организациям водопроводно-канализационного хозяйства индивидуальной платы за подключение.</w:t>
      </w:r>
    </w:p>
    <w:p w14:paraId="43366C28" w14:textId="77777777" w:rsidR="004C01C1" w:rsidRPr="008274AB" w:rsidRDefault="004C01C1" w:rsidP="004C01C1">
      <w:pPr>
        <w:autoSpaceDE w:val="0"/>
        <w:autoSpaceDN w:val="0"/>
        <w:adjustRightInd w:val="0"/>
        <w:spacing w:line="276" w:lineRule="auto"/>
        <w:ind w:firstLine="709"/>
        <w:jc w:val="both"/>
        <w:outlineLvl w:val="1"/>
        <w:rPr>
          <w:sz w:val="28"/>
          <w:szCs w:val="28"/>
        </w:rPr>
      </w:pPr>
      <w:r w:rsidRPr="008274AB">
        <w:rPr>
          <w:sz w:val="28"/>
          <w:szCs w:val="28"/>
        </w:rPr>
        <w:t>На основании указанн</w:t>
      </w:r>
      <w:r>
        <w:rPr>
          <w:sz w:val="28"/>
          <w:szCs w:val="28"/>
        </w:rPr>
        <w:t xml:space="preserve">ого выше, включение мероприятий, необходимых для подключения объектов заявителя, </w:t>
      </w:r>
      <w:r w:rsidRPr="008274AB">
        <w:rPr>
          <w:sz w:val="28"/>
          <w:szCs w:val="28"/>
        </w:rPr>
        <w:t>в инвестиционную программу является не обязательным.</w:t>
      </w:r>
    </w:p>
    <w:p w14:paraId="19E007C9" w14:textId="77777777" w:rsidR="004C01C1" w:rsidRDefault="004C01C1" w:rsidP="004C01C1">
      <w:pPr>
        <w:autoSpaceDE w:val="0"/>
        <w:autoSpaceDN w:val="0"/>
        <w:adjustRightInd w:val="0"/>
        <w:spacing w:line="276" w:lineRule="auto"/>
        <w:ind w:firstLine="709"/>
        <w:jc w:val="both"/>
        <w:outlineLvl w:val="1"/>
        <w:rPr>
          <w:sz w:val="28"/>
          <w:szCs w:val="28"/>
        </w:rPr>
      </w:pPr>
    </w:p>
    <w:p w14:paraId="429767E9" w14:textId="77777777" w:rsidR="004C01C1" w:rsidRDefault="004C01C1" w:rsidP="004C01C1">
      <w:pPr>
        <w:tabs>
          <w:tab w:val="left" w:pos="2835"/>
          <w:tab w:val="left" w:pos="3119"/>
        </w:tabs>
        <w:spacing w:line="26" w:lineRule="atLeast"/>
        <w:jc w:val="center"/>
        <w:rPr>
          <w:b/>
          <w:sz w:val="28"/>
          <w:szCs w:val="28"/>
        </w:rPr>
      </w:pPr>
      <w:r>
        <w:rPr>
          <w:b/>
          <w:sz w:val="28"/>
          <w:szCs w:val="28"/>
        </w:rPr>
        <w:t xml:space="preserve">Объём капитальных вложений необходимый для подключения </w:t>
      </w:r>
    </w:p>
    <w:p w14:paraId="457A30D5" w14:textId="77777777" w:rsidR="004C01C1" w:rsidRPr="00663A45" w:rsidRDefault="004C01C1" w:rsidP="004C01C1">
      <w:pPr>
        <w:spacing w:line="26" w:lineRule="atLeast"/>
        <w:ind w:firstLine="720"/>
        <w:jc w:val="both"/>
        <w:rPr>
          <w:bCs/>
          <w:sz w:val="28"/>
        </w:rPr>
      </w:pPr>
    </w:p>
    <w:p w14:paraId="7BB03763" w14:textId="77777777" w:rsidR="004C01C1" w:rsidRPr="00867D6A" w:rsidRDefault="004C01C1" w:rsidP="004C01C1">
      <w:pPr>
        <w:pStyle w:val="a7"/>
        <w:tabs>
          <w:tab w:val="left" w:pos="1134"/>
        </w:tabs>
        <w:ind w:left="0" w:firstLine="709"/>
        <w:jc w:val="both"/>
        <w:rPr>
          <w:sz w:val="28"/>
          <w:szCs w:val="28"/>
        </w:rPr>
      </w:pPr>
      <w:r w:rsidRPr="00867D6A">
        <w:rPr>
          <w:sz w:val="28"/>
          <w:szCs w:val="28"/>
        </w:rPr>
        <w:t xml:space="preserve">Стоимость </w:t>
      </w:r>
      <w:r>
        <w:rPr>
          <w:sz w:val="28"/>
          <w:szCs w:val="28"/>
        </w:rPr>
        <w:t xml:space="preserve">мероприятий по подключению объекта </w:t>
      </w:r>
      <w:r w:rsidRPr="00867D6A">
        <w:rPr>
          <w:sz w:val="28"/>
          <w:szCs w:val="28"/>
        </w:rPr>
        <w:t xml:space="preserve">заявителя согласно сметной документации по укрупненным нормативам составляет </w:t>
      </w:r>
      <w:r>
        <w:rPr>
          <w:sz w:val="28"/>
          <w:szCs w:val="28"/>
        </w:rPr>
        <w:t>246 207,762 тыс. руб. без НДС</w:t>
      </w:r>
      <w:r w:rsidRPr="00867D6A">
        <w:rPr>
          <w:sz w:val="28"/>
          <w:szCs w:val="28"/>
        </w:rPr>
        <w:t xml:space="preserve">. </w:t>
      </w:r>
    </w:p>
    <w:p w14:paraId="3249D344" w14:textId="77777777" w:rsidR="004C01C1" w:rsidRDefault="004C01C1" w:rsidP="004C01C1">
      <w:pPr>
        <w:tabs>
          <w:tab w:val="left" w:pos="1134"/>
        </w:tabs>
        <w:ind w:firstLine="709"/>
        <w:jc w:val="both"/>
        <w:rPr>
          <w:sz w:val="28"/>
          <w:szCs w:val="28"/>
        </w:rPr>
      </w:pPr>
      <w:r w:rsidRPr="00867D6A">
        <w:rPr>
          <w:sz w:val="28"/>
          <w:szCs w:val="28"/>
        </w:rPr>
        <w:t xml:space="preserve">Сметные расчеты выполнены в ценах на </w:t>
      </w:r>
      <w:r>
        <w:rPr>
          <w:sz w:val="28"/>
          <w:szCs w:val="28"/>
        </w:rPr>
        <w:t>сентябрь</w:t>
      </w:r>
      <w:r w:rsidRPr="00867D6A">
        <w:rPr>
          <w:sz w:val="28"/>
          <w:szCs w:val="28"/>
        </w:rPr>
        <w:t xml:space="preserve"> 201</w:t>
      </w:r>
      <w:r>
        <w:rPr>
          <w:sz w:val="28"/>
          <w:szCs w:val="28"/>
        </w:rPr>
        <w:t xml:space="preserve">9 </w:t>
      </w:r>
      <w:r w:rsidRPr="00867D6A">
        <w:rPr>
          <w:sz w:val="28"/>
          <w:szCs w:val="28"/>
        </w:rPr>
        <w:t xml:space="preserve">г. В связи с этим с учетом ввода объектов в </w:t>
      </w:r>
      <w:r>
        <w:rPr>
          <w:sz w:val="28"/>
          <w:szCs w:val="28"/>
        </w:rPr>
        <w:t>третьем квартале 2023 г</w:t>
      </w:r>
      <w:r w:rsidRPr="00867D6A">
        <w:rPr>
          <w:sz w:val="28"/>
          <w:szCs w:val="28"/>
        </w:rPr>
        <w:t xml:space="preserve">. стоимость строительства пересчитана с использованием </w:t>
      </w:r>
      <w:r>
        <w:rPr>
          <w:sz w:val="28"/>
          <w:szCs w:val="28"/>
        </w:rPr>
        <w:t xml:space="preserve">индексов-дефляторов и </w:t>
      </w:r>
      <w:r w:rsidRPr="00867D6A">
        <w:rPr>
          <w:sz w:val="28"/>
          <w:szCs w:val="28"/>
        </w:rPr>
        <w:t>составит:</w:t>
      </w:r>
    </w:p>
    <w:p w14:paraId="553AACBF" w14:textId="77777777" w:rsidR="004C01C1" w:rsidRPr="00867D6A" w:rsidRDefault="004C01C1" w:rsidP="004C01C1">
      <w:pPr>
        <w:tabs>
          <w:tab w:val="left" w:pos="1134"/>
        </w:tabs>
        <w:ind w:firstLine="709"/>
        <w:jc w:val="both"/>
        <w:rPr>
          <w:sz w:val="28"/>
          <w:szCs w:val="28"/>
        </w:rPr>
      </w:pPr>
      <w:r>
        <w:rPr>
          <w:sz w:val="28"/>
          <w:szCs w:val="28"/>
        </w:rPr>
        <w:t>246 207,762 тыс</w:t>
      </w:r>
      <w:r w:rsidRPr="00867D6A">
        <w:rPr>
          <w:sz w:val="28"/>
          <w:szCs w:val="28"/>
        </w:rPr>
        <w:t xml:space="preserve">. руб. * </w:t>
      </w:r>
      <w:r>
        <w:rPr>
          <w:sz w:val="28"/>
          <w:szCs w:val="28"/>
        </w:rPr>
        <w:t>1,218</w:t>
      </w:r>
      <w:r w:rsidRPr="00867D6A">
        <w:rPr>
          <w:sz w:val="28"/>
          <w:szCs w:val="28"/>
        </w:rPr>
        <w:t xml:space="preserve"> = </w:t>
      </w:r>
      <w:r w:rsidRPr="002E4BEC">
        <w:rPr>
          <w:sz w:val="28"/>
          <w:szCs w:val="28"/>
        </w:rPr>
        <w:t>2998</w:t>
      </w:r>
      <w:r>
        <w:rPr>
          <w:sz w:val="28"/>
          <w:szCs w:val="28"/>
        </w:rPr>
        <w:t>81,054 тыс</w:t>
      </w:r>
      <w:r w:rsidRPr="00867D6A">
        <w:rPr>
          <w:sz w:val="28"/>
          <w:szCs w:val="28"/>
        </w:rPr>
        <w:t xml:space="preserve">. руб. </w:t>
      </w:r>
      <w:r>
        <w:rPr>
          <w:sz w:val="28"/>
          <w:szCs w:val="28"/>
        </w:rPr>
        <w:t>без НДС.</w:t>
      </w:r>
    </w:p>
    <w:p w14:paraId="4701FB72" w14:textId="77777777" w:rsidR="004C01C1" w:rsidRDefault="004C01C1" w:rsidP="004C01C1">
      <w:pPr>
        <w:spacing w:line="30" w:lineRule="atLeast"/>
        <w:ind w:firstLine="720"/>
        <w:jc w:val="both"/>
        <w:rPr>
          <w:sz w:val="28"/>
          <w:szCs w:val="28"/>
        </w:rPr>
      </w:pPr>
      <w:r w:rsidRPr="00AF591A">
        <w:rPr>
          <w:bCs/>
          <w:sz w:val="28"/>
        </w:rPr>
        <w:t>Экспертная группа</w:t>
      </w:r>
      <w:r>
        <w:rPr>
          <w:bCs/>
          <w:sz w:val="28"/>
        </w:rPr>
        <w:t>,</w:t>
      </w:r>
      <w:r w:rsidRPr="00AF591A">
        <w:rPr>
          <w:bCs/>
          <w:sz w:val="28"/>
        </w:rPr>
        <w:t xml:space="preserve"> рассмотрев представленные обосновывающие матер</w:t>
      </w:r>
      <w:r w:rsidRPr="00AF591A">
        <w:rPr>
          <w:bCs/>
          <w:sz w:val="28"/>
        </w:rPr>
        <w:t>и</w:t>
      </w:r>
      <w:r w:rsidRPr="00AF591A">
        <w:rPr>
          <w:bCs/>
          <w:sz w:val="28"/>
        </w:rPr>
        <w:t>алы, учитывая их объем и качество, предлагает принять к расчету индивидуал</w:t>
      </w:r>
      <w:r w:rsidRPr="00AF591A">
        <w:rPr>
          <w:bCs/>
          <w:sz w:val="28"/>
        </w:rPr>
        <w:t>ь</w:t>
      </w:r>
      <w:r w:rsidRPr="00AF591A">
        <w:rPr>
          <w:bCs/>
          <w:sz w:val="28"/>
        </w:rPr>
        <w:t xml:space="preserve">ной платы затраты на финансирование капитальных вложений </w:t>
      </w:r>
      <w:r>
        <w:rPr>
          <w:bCs/>
          <w:sz w:val="28"/>
        </w:rPr>
        <w:t>на уровне предложения предприятия</w:t>
      </w:r>
      <w:r w:rsidRPr="007407FC">
        <w:rPr>
          <w:sz w:val="28"/>
          <w:szCs w:val="28"/>
        </w:rPr>
        <w:t xml:space="preserve"> </w:t>
      </w:r>
      <w:r w:rsidRPr="00D9415E">
        <w:rPr>
          <w:sz w:val="28"/>
          <w:szCs w:val="28"/>
        </w:rPr>
        <w:t>299881,054</w:t>
      </w:r>
      <w:r>
        <w:rPr>
          <w:sz w:val="28"/>
          <w:szCs w:val="28"/>
        </w:rPr>
        <w:t xml:space="preserve"> тыс. руб. без НДС</w:t>
      </w:r>
      <w:r w:rsidRPr="00867D6A">
        <w:rPr>
          <w:sz w:val="28"/>
          <w:szCs w:val="28"/>
        </w:rPr>
        <w:t>.</w:t>
      </w:r>
    </w:p>
    <w:p w14:paraId="32181902" w14:textId="77777777" w:rsidR="004C01C1" w:rsidRDefault="004C01C1" w:rsidP="004C01C1">
      <w:pPr>
        <w:tabs>
          <w:tab w:val="left" w:pos="993"/>
        </w:tabs>
        <w:spacing w:line="30" w:lineRule="atLeast"/>
        <w:ind w:left="709"/>
        <w:jc w:val="both"/>
        <w:rPr>
          <w:bCs/>
          <w:sz w:val="28"/>
        </w:rPr>
      </w:pPr>
    </w:p>
    <w:p w14:paraId="61843E56" w14:textId="77777777" w:rsidR="004C01C1" w:rsidRDefault="004C01C1" w:rsidP="004C01C1">
      <w:pPr>
        <w:tabs>
          <w:tab w:val="left" w:pos="993"/>
        </w:tabs>
        <w:spacing w:line="30" w:lineRule="atLeast"/>
        <w:ind w:left="709"/>
        <w:jc w:val="both"/>
        <w:rPr>
          <w:sz w:val="28"/>
          <w:szCs w:val="28"/>
        </w:rPr>
      </w:pPr>
      <w:r>
        <w:rPr>
          <w:bCs/>
          <w:sz w:val="28"/>
        </w:rPr>
        <w:t xml:space="preserve"> </w:t>
      </w:r>
      <w:r>
        <w:rPr>
          <w:sz w:val="28"/>
          <w:szCs w:val="28"/>
        </w:rPr>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4C01C1" w:rsidRPr="00183E75" w14:paraId="04DB41C9" w14:textId="77777777" w:rsidTr="0073737B">
        <w:trPr>
          <w:trHeight w:val="259"/>
        </w:trPr>
        <w:tc>
          <w:tcPr>
            <w:tcW w:w="2079" w:type="dxa"/>
          </w:tcPr>
          <w:p w14:paraId="29585690" w14:textId="77777777" w:rsidR="004C01C1" w:rsidRPr="00183E75" w:rsidRDefault="004C01C1" w:rsidP="0073737B">
            <w:pPr>
              <w:spacing w:line="30" w:lineRule="atLeast"/>
              <w:jc w:val="center"/>
              <w:rPr>
                <w:szCs w:val="28"/>
              </w:rPr>
            </w:pPr>
            <w:r>
              <w:rPr>
                <w:szCs w:val="28"/>
              </w:rPr>
              <w:t>Вид регулируемой деятельности</w:t>
            </w:r>
          </w:p>
        </w:tc>
        <w:tc>
          <w:tcPr>
            <w:tcW w:w="2174" w:type="dxa"/>
            <w:shd w:val="clear" w:color="auto" w:fill="auto"/>
            <w:vAlign w:val="center"/>
          </w:tcPr>
          <w:p w14:paraId="3CFDACAD" w14:textId="77777777" w:rsidR="004C01C1" w:rsidRPr="00183E75" w:rsidRDefault="004C01C1" w:rsidP="0073737B">
            <w:pPr>
              <w:spacing w:line="30" w:lineRule="atLeast"/>
              <w:jc w:val="center"/>
              <w:rPr>
                <w:szCs w:val="28"/>
              </w:rPr>
            </w:pPr>
            <w:r w:rsidRPr="00183E75">
              <w:rPr>
                <w:szCs w:val="28"/>
              </w:rPr>
              <w:t>Предложение предпр</w:t>
            </w:r>
            <w:r w:rsidRPr="00183E75">
              <w:rPr>
                <w:szCs w:val="28"/>
              </w:rPr>
              <w:t>и</w:t>
            </w:r>
            <w:r w:rsidRPr="00183E75">
              <w:rPr>
                <w:szCs w:val="28"/>
              </w:rPr>
              <w:t>ятия, тыс. руб.</w:t>
            </w:r>
          </w:p>
        </w:tc>
        <w:tc>
          <w:tcPr>
            <w:tcW w:w="2410" w:type="dxa"/>
            <w:shd w:val="clear" w:color="auto" w:fill="auto"/>
            <w:vAlign w:val="center"/>
          </w:tcPr>
          <w:p w14:paraId="6AD644EF" w14:textId="77777777" w:rsidR="004C01C1" w:rsidRPr="00183E75" w:rsidRDefault="004C01C1" w:rsidP="0073737B">
            <w:pPr>
              <w:spacing w:line="30" w:lineRule="atLeast"/>
              <w:jc w:val="center"/>
              <w:rPr>
                <w:szCs w:val="28"/>
              </w:rPr>
            </w:pPr>
            <w:r w:rsidRPr="00183E75">
              <w:rPr>
                <w:szCs w:val="28"/>
              </w:rPr>
              <w:t>Предложение экспер</w:t>
            </w:r>
            <w:r w:rsidRPr="00183E75">
              <w:rPr>
                <w:szCs w:val="28"/>
              </w:rPr>
              <w:t>т</w:t>
            </w:r>
            <w:r w:rsidRPr="00183E75">
              <w:rPr>
                <w:szCs w:val="28"/>
              </w:rPr>
              <w:t>ной группы, тыс. руб.</w:t>
            </w:r>
          </w:p>
        </w:tc>
        <w:tc>
          <w:tcPr>
            <w:tcW w:w="2833" w:type="dxa"/>
            <w:shd w:val="clear" w:color="auto" w:fill="auto"/>
            <w:vAlign w:val="center"/>
          </w:tcPr>
          <w:p w14:paraId="391F67BB" w14:textId="77777777" w:rsidR="004C01C1" w:rsidRPr="00183E75" w:rsidRDefault="004C01C1" w:rsidP="0073737B">
            <w:pPr>
              <w:spacing w:line="30" w:lineRule="atLeast"/>
              <w:jc w:val="center"/>
              <w:rPr>
                <w:szCs w:val="28"/>
              </w:rPr>
            </w:pPr>
            <w:r w:rsidRPr="00183E75">
              <w:rPr>
                <w:szCs w:val="28"/>
              </w:rPr>
              <w:t>Корректировка в сторону снижения, тыс. руб.</w:t>
            </w:r>
          </w:p>
        </w:tc>
      </w:tr>
      <w:tr w:rsidR="004C01C1" w:rsidRPr="00183E75" w14:paraId="0FEE508B" w14:textId="77777777" w:rsidTr="0073737B">
        <w:trPr>
          <w:trHeight w:val="259"/>
        </w:trPr>
        <w:tc>
          <w:tcPr>
            <w:tcW w:w="2079" w:type="dxa"/>
          </w:tcPr>
          <w:p w14:paraId="6A776F1E" w14:textId="77777777" w:rsidR="004C01C1" w:rsidRPr="0091252F" w:rsidRDefault="004C01C1" w:rsidP="0073737B">
            <w:pPr>
              <w:jc w:val="center"/>
            </w:pPr>
            <w:r w:rsidRPr="007407FC">
              <w:rPr>
                <w:sz w:val="28"/>
                <w:szCs w:val="28"/>
              </w:rPr>
              <w:t>водо</w:t>
            </w:r>
            <w:r>
              <w:rPr>
                <w:sz w:val="28"/>
                <w:szCs w:val="28"/>
              </w:rPr>
              <w:t>отведение</w:t>
            </w:r>
          </w:p>
        </w:tc>
        <w:tc>
          <w:tcPr>
            <w:tcW w:w="2174" w:type="dxa"/>
            <w:shd w:val="clear" w:color="auto" w:fill="auto"/>
            <w:vAlign w:val="center"/>
          </w:tcPr>
          <w:p w14:paraId="02EECD76" w14:textId="77777777" w:rsidR="004C01C1" w:rsidRPr="009F7E94" w:rsidRDefault="004C01C1" w:rsidP="0073737B">
            <w:pPr>
              <w:jc w:val="center"/>
              <w:rPr>
                <w:rFonts w:ascii="Calibri" w:hAnsi="Calibri" w:cs="Calibri"/>
                <w:color w:val="000000"/>
                <w:sz w:val="22"/>
                <w:szCs w:val="22"/>
              </w:rPr>
            </w:pPr>
            <w:r w:rsidRPr="002E4BEC">
              <w:rPr>
                <w:sz w:val="28"/>
                <w:szCs w:val="28"/>
              </w:rPr>
              <w:t>2998</w:t>
            </w:r>
            <w:r>
              <w:rPr>
                <w:sz w:val="28"/>
                <w:szCs w:val="28"/>
              </w:rPr>
              <w:t>81,054</w:t>
            </w:r>
          </w:p>
        </w:tc>
        <w:tc>
          <w:tcPr>
            <w:tcW w:w="2410" w:type="dxa"/>
            <w:shd w:val="clear" w:color="auto" w:fill="auto"/>
            <w:vAlign w:val="center"/>
          </w:tcPr>
          <w:p w14:paraId="1E4CC923" w14:textId="77777777" w:rsidR="004C01C1" w:rsidRPr="00D9415E" w:rsidRDefault="004C01C1" w:rsidP="0073737B">
            <w:pPr>
              <w:jc w:val="center"/>
              <w:rPr>
                <w:sz w:val="28"/>
                <w:szCs w:val="28"/>
              </w:rPr>
            </w:pPr>
            <w:r w:rsidRPr="00D9415E">
              <w:rPr>
                <w:sz w:val="28"/>
                <w:szCs w:val="28"/>
              </w:rPr>
              <w:t>299881,054</w:t>
            </w:r>
          </w:p>
        </w:tc>
        <w:tc>
          <w:tcPr>
            <w:tcW w:w="2833" w:type="dxa"/>
            <w:shd w:val="clear" w:color="auto" w:fill="auto"/>
            <w:vAlign w:val="center"/>
          </w:tcPr>
          <w:p w14:paraId="02CD1013" w14:textId="77777777" w:rsidR="004C01C1" w:rsidRPr="00D9415E" w:rsidRDefault="004C01C1" w:rsidP="0073737B">
            <w:pPr>
              <w:jc w:val="center"/>
              <w:rPr>
                <w:sz w:val="28"/>
                <w:szCs w:val="28"/>
              </w:rPr>
            </w:pPr>
            <w:r w:rsidRPr="00D9415E">
              <w:rPr>
                <w:sz w:val="28"/>
                <w:szCs w:val="28"/>
              </w:rPr>
              <w:t>0,00</w:t>
            </w:r>
          </w:p>
        </w:tc>
      </w:tr>
    </w:tbl>
    <w:p w14:paraId="44949B59" w14:textId="77777777" w:rsidR="004C01C1" w:rsidRDefault="004C01C1" w:rsidP="004C01C1">
      <w:pPr>
        <w:spacing w:line="276" w:lineRule="auto"/>
        <w:jc w:val="both"/>
        <w:rPr>
          <w:sz w:val="18"/>
          <w:szCs w:val="28"/>
        </w:rPr>
      </w:pPr>
    </w:p>
    <w:p w14:paraId="14186E51" w14:textId="77777777" w:rsidR="004C01C1" w:rsidRDefault="004C01C1" w:rsidP="004C01C1">
      <w:pPr>
        <w:tabs>
          <w:tab w:val="left" w:pos="2835"/>
          <w:tab w:val="left" w:pos="3119"/>
        </w:tabs>
        <w:spacing w:line="26" w:lineRule="atLeast"/>
        <w:jc w:val="center"/>
        <w:rPr>
          <w:b/>
          <w:sz w:val="28"/>
          <w:szCs w:val="28"/>
        </w:rPr>
      </w:pPr>
    </w:p>
    <w:p w14:paraId="084CC9C2" w14:textId="77777777" w:rsidR="004C01C1" w:rsidRDefault="004C01C1" w:rsidP="004C01C1">
      <w:pPr>
        <w:tabs>
          <w:tab w:val="left" w:pos="2835"/>
          <w:tab w:val="left" w:pos="3119"/>
        </w:tabs>
        <w:spacing w:line="26" w:lineRule="atLeast"/>
        <w:jc w:val="center"/>
        <w:rPr>
          <w:b/>
          <w:sz w:val="28"/>
          <w:szCs w:val="28"/>
        </w:rPr>
      </w:pPr>
    </w:p>
    <w:p w14:paraId="04E4D107" w14:textId="77777777" w:rsidR="004C01C1" w:rsidRPr="009F4800" w:rsidRDefault="004C01C1" w:rsidP="004C01C1">
      <w:pPr>
        <w:tabs>
          <w:tab w:val="left" w:pos="2835"/>
          <w:tab w:val="left" w:pos="3119"/>
        </w:tabs>
        <w:spacing w:line="26" w:lineRule="atLeast"/>
        <w:jc w:val="center"/>
        <w:rPr>
          <w:b/>
          <w:sz w:val="28"/>
          <w:szCs w:val="28"/>
        </w:rPr>
      </w:pPr>
      <w:r w:rsidRPr="009F4800">
        <w:rPr>
          <w:b/>
          <w:sz w:val="28"/>
          <w:szCs w:val="28"/>
        </w:rPr>
        <w:t>Расходы на проведение мероприятий по подключению заявителей</w:t>
      </w:r>
    </w:p>
    <w:p w14:paraId="593399D6" w14:textId="77777777" w:rsidR="004C01C1" w:rsidRPr="009F4800" w:rsidRDefault="004C01C1" w:rsidP="004C01C1">
      <w:pPr>
        <w:spacing w:line="276" w:lineRule="auto"/>
        <w:ind w:firstLine="720"/>
        <w:jc w:val="both"/>
        <w:rPr>
          <w:sz w:val="28"/>
          <w:szCs w:val="28"/>
        </w:rPr>
      </w:pPr>
    </w:p>
    <w:p w14:paraId="2BA18B99" w14:textId="77777777" w:rsidR="004C01C1" w:rsidRPr="00CB0051" w:rsidRDefault="004C01C1" w:rsidP="004C01C1">
      <w:pPr>
        <w:spacing w:line="276" w:lineRule="auto"/>
        <w:ind w:firstLine="720"/>
        <w:jc w:val="both"/>
        <w:rPr>
          <w:sz w:val="28"/>
          <w:szCs w:val="28"/>
        </w:rPr>
      </w:pPr>
      <w:r w:rsidRPr="00CB0051">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6F7532CA" w14:textId="77777777" w:rsidR="004C01C1" w:rsidRPr="00CB0051" w:rsidRDefault="004C01C1" w:rsidP="004C01C1">
      <w:pPr>
        <w:spacing w:line="276" w:lineRule="auto"/>
        <w:ind w:firstLine="720"/>
        <w:jc w:val="both"/>
        <w:rPr>
          <w:sz w:val="28"/>
          <w:szCs w:val="28"/>
        </w:rPr>
      </w:pPr>
      <w:r w:rsidRPr="00CB0051">
        <w:rPr>
          <w:sz w:val="28"/>
          <w:szCs w:val="28"/>
        </w:rPr>
        <w:t>1. Расходы, связанные с подключением (технологическим присоединением)</w:t>
      </w:r>
    </w:p>
    <w:p w14:paraId="7E2A50C9" w14:textId="77777777" w:rsidR="004C01C1" w:rsidRPr="00CB0051" w:rsidRDefault="004C01C1" w:rsidP="004C01C1">
      <w:pPr>
        <w:spacing w:line="276" w:lineRule="auto"/>
        <w:ind w:firstLine="720"/>
        <w:jc w:val="both"/>
        <w:rPr>
          <w:sz w:val="28"/>
          <w:szCs w:val="28"/>
        </w:rPr>
      </w:pPr>
      <w:r w:rsidRPr="00CB0051">
        <w:rPr>
          <w:sz w:val="28"/>
          <w:szCs w:val="28"/>
        </w:rPr>
        <w:t>1.1. Расходы на проведение мероприятий по подключению заявителей</w:t>
      </w:r>
    </w:p>
    <w:p w14:paraId="386A3451" w14:textId="77777777" w:rsidR="004C01C1" w:rsidRPr="00CB0051" w:rsidRDefault="004C01C1" w:rsidP="004C01C1">
      <w:pPr>
        <w:spacing w:line="276" w:lineRule="auto"/>
        <w:ind w:firstLine="720"/>
        <w:jc w:val="both"/>
        <w:rPr>
          <w:sz w:val="28"/>
          <w:szCs w:val="28"/>
        </w:rPr>
      </w:pPr>
      <w:r w:rsidRPr="00CB0051">
        <w:rPr>
          <w:sz w:val="28"/>
          <w:szCs w:val="28"/>
        </w:rPr>
        <w:t>1.1.1. расходы на проектирование</w:t>
      </w:r>
    </w:p>
    <w:p w14:paraId="5D65E6A8" w14:textId="77777777" w:rsidR="004C01C1" w:rsidRPr="00CB0051" w:rsidRDefault="004C01C1" w:rsidP="004C01C1">
      <w:pPr>
        <w:spacing w:line="276" w:lineRule="auto"/>
        <w:ind w:firstLine="720"/>
        <w:jc w:val="both"/>
        <w:rPr>
          <w:sz w:val="28"/>
          <w:szCs w:val="28"/>
        </w:rPr>
      </w:pPr>
      <w:r w:rsidRPr="00CB0051">
        <w:rPr>
          <w:sz w:val="28"/>
          <w:szCs w:val="28"/>
        </w:rPr>
        <w:t>1.1.2. расходы на сырье и материалы</w:t>
      </w:r>
    </w:p>
    <w:p w14:paraId="294EB611" w14:textId="77777777" w:rsidR="004C01C1" w:rsidRPr="00CB0051" w:rsidRDefault="004C01C1" w:rsidP="004C01C1">
      <w:pPr>
        <w:spacing w:line="276" w:lineRule="auto"/>
        <w:ind w:firstLine="720"/>
        <w:jc w:val="both"/>
        <w:rPr>
          <w:sz w:val="28"/>
          <w:szCs w:val="28"/>
        </w:rPr>
      </w:pPr>
      <w:r w:rsidRPr="00CB005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BAB6764" w14:textId="77777777" w:rsidR="004C01C1" w:rsidRPr="00CB0051" w:rsidRDefault="004C01C1" w:rsidP="004C01C1">
      <w:pPr>
        <w:spacing w:line="276" w:lineRule="auto"/>
        <w:ind w:firstLine="720"/>
        <w:jc w:val="both"/>
        <w:rPr>
          <w:sz w:val="28"/>
          <w:szCs w:val="28"/>
        </w:rPr>
      </w:pPr>
      <w:r w:rsidRPr="00CB0051">
        <w:rPr>
          <w:sz w:val="28"/>
          <w:szCs w:val="28"/>
        </w:rPr>
        <w:t>1.1.4. расходы на оплату работ и услуг сторонних организаций</w:t>
      </w:r>
    </w:p>
    <w:p w14:paraId="09AA5088" w14:textId="77777777" w:rsidR="004C01C1" w:rsidRPr="00CB0051" w:rsidRDefault="004C01C1" w:rsidP="004C01C1">
      <w:pPr>
        <w:spacing w:line="276" w:lineRule="auto"/>
        <w:ind w:firstLine="720"/>
        <w:jc w:val="both"/>
        <w:rPr>
          <w:sz w:val="28"/>
          <w:szCs w:val="28"/>
        </w:rPr>
      </w:pPr>
      <w:r w:rsidRPr="00CB0051">
        <w:rPr>
          <w:sz w:val="28"/>
          <w:szCs w:val="28"/>
        </w:rPr>
        <w:t>1.1.5. оплата труда и отчисления на социальные нужды</w:t>
      </w:r>
    </w:p>
    <w:p w14:paraId="65E025C7" w14:textId="77777777" w:rsidR="004C01C1" w:rsidRPr="00CB0051" w:rsidRDefault="004C01C1" w:rsidP="004C01C1">
      <w:pPr>
        <w:spacing w:line="276" w:lineRule="auto"/>
        <w:ind w:firstLine="720"/>
        <w:jc w:val="both"/>
        <w:rPr>
          <w:sz w:val="28"/>
          <w:szCs w:val="28"/>
        </w:rPr>
      </w:pPr>
      <w:r w:rsidRPr="00CB0051">
        <w:rPr>
          <w:sz w:val="28"/>
          <w:szCs w:val="28"/>
        </w:rPr>
        <w:t>1.1.6. прочие расходы</w:t>
      </w:r>
    </w:p>
    <w:p w14:paraId="63164238" w14:textId="77777777" w:rsidR="004C01C1" w:rsidRPr="00CB0051" w:rsidRDefault="004C01C1" w:rsidP="004C01C1">
      <w:pPr>
        <w:spacing w:line="276" w:lineRule="auto"/>
        <w:ind w:firstLine="720"/>
        <w:jc w:val="both"/>
        <w:rPr>
          <w:sz w:val="28"/>
          <w:szCs w:val="28"/>
        </w:rPr>
      </w:pPr>
      <w:r w:rsidRPr="00CB0051">
        <w:rPr>
          <w:sz w:val="28"/>
          <w:szCs w:val="28"/>
        </w:rPr>
        <w:t>1.2. Внереализационные расходы, всего</w:t>
      </w:r>
    </w:p>
    <w:p w14:paraId="67F75301" w14:textId="77777777" w:rsidR="004C01C1" w:rsidRPr="00CB0051" w:rsidRDefault="004C01C1" w:rsidP="004C01C1">
      <w:pPr>
        <w:spacing w:line="276" w:lineRule="auto"/>
        <w:ind w:firstLine="720"/>
        <w:jc w:val="both"/>
        <w:rPr>
          <w:sz w:val="28"/>
          <w:szCs w:val="28"/>
        </w:rPr>
      </w:pPr>
      <w:r w:rsidRPr="00CB0051">
        <w:rPr>
          <w:sz w:val="28"/>
          <w:szCs w:val="28"/>
        </w:rPr>
        <w:t>1.2.1. расходы на услуги банков</w:t>
      </w:r>
    </w:p>
    <w:p w14:paraId="16384673" w14:textId="77777777" w:rsidR="004C01C1" w:rsidRPr="00CB0051" w:rsidRDefault="004C01C1" w:rsidP="004C01C1">
      <w:pPr>
        <w:spacing w:line="276" w:lineRule="auto"/>
        <w:ind w:firstLine="720"/>
        <w:jc w:val="both"/>
        <w:rPr>
          <w:sz w:val="28"/>
          <w:szCs w:val="28"/>
        </w:rPr>
      </w:pPr>
      <w:r w:rsidRPr="00CB0051">
        <w:rPr>
          <w:sz w:val="28"/>
          <w:szCs w:val="28"/>
        </w:rPr>
        <w:t>1.2.2. расходы на обслуживание заемных средств</w:t>
      </w:r>
    </w:p>
    <w:p w14:paraId="07F371A3" w14:textId="77777777" w:rsidR="004C01C1" w:rsidRPr="00CB0051" w:rsidRDefault="004C01C1" w:rsidP="004C01C1">
      <w:pPr>
        <w:spacing w:line="276" w:lineRule="auto"/>
        <w:ind w:firstLine="720"/>
        <w:jc w:val="both"/>
        <w:rPr>
          <w:sz w:val="28"/>
          <w:szCs w:val="28"/>
        </w:rPr>
      </w:pPr>
      <w:r w:rsidRPr="00CB0051">
        <w:rPr>
          <w:sz w:val="28"/>
          <w:szCs w:val="28"/>
        </w:rPr>
        <w:t xml:space="preserve">1.3. Налог на прибыль </w:t>
      </w:r>
    </w:p>
    <w:p w14:paraId="215B351C" w14:textId="77777777" w:rsidR="004C01C1" w:rsidRPr="00CB0051" w:rsidRDefault="004C01C1" w:rsidP="004C01C1">
      <w:pPr>
        <w:spacing w:line="276" w:lineRule="auto"/>
        <w:ind w:firstLine="720"/>
        <w:jc w:val="both"/>
        <w:rPr>
          <w:sz w:val="28"/>
          <w:szCs w:val="28"/>
        </w:rPr>
      </w:pPr>
      <w:r w:rsidRPr="00CB0051">
        <w:rPr>
          <w:sz w:val="28"/>
          <w:szCs w:val="28"/>
        </w:rPr>
        <w:t>ОАО «СКЭК» заявлены следующие расходы, связанные с подключением (технологическим присоединением)</w:t>
      </w:r>
    </w:p>
    <w:p w14:paraId="4311442B" w14:textId="77777777" w:rsidR="004C01C1" w:rsidRPr="00CB0051" w:rsidRDefault="004C01C1" w:rsidP="004C01C1">
      <w:pPr>
        <w:spacing w:line="276" w:lineRule="auto"/>
        <w:ind w:firstLine="720"/>
        <w:jc w:val="both"/>
        <w:rPr>
          <w:sz w:val="28"/>
          <w:szCs w:val="28"/>
          <w:u w:val="single"/>
        </w:rPr>
      </w:pPr>
      <w:r w:rsidRPr="00CB0051">
        <w:rPr>
          <w:sz w:val="28"/>
          <w:szCs w:val="28"/>
          <w:u w:val="single"/>
        </w:rPr>
        <w:t>к системе водоотведения:</w:t>
      </w:r>
    </w:p>
    <w:p w14:paraId="08710D07" w14:textId="77777777" w:rsidR="004C01C1" w:rsidRPr="00CB0051" w:rsidRDefault="004C01C1" w:rsidP="004C01C1">
      <w:pPr>
        <w:spacing w:line="276" w:lineRule="auto"/>
        <w:ind w:firstLine="720"/>
        <w:jc w:val="both"/>
        <w:rPr>
          <w:sz w:val="28"/>
          <w:szCs w:val="28"/>
        </w:rPr>
      </w:pPr>
      <w:r w:rsidRPr="00CB0051">
        <w:rPr>
          <w:sz w:val="28"/>
          <w:szCs w:val="28"/>
        </w:rPr>
        <w:t>1. Расходы, связанные с подключением (технологическим присоединением) в размере 75108,86 тыс. руб.</w:t>
      </w:r>
    </w:p>
    <w:p w14:paraId="740D6C21" w14:textId="77777777" w:rsidR="004C01C1" w:rsidRPr="00CB0051" w:rsidRDefault="004C01C1" w:rsidP="004C01C1">
      <w:pPr>
        <w:spacing w:line="276" w:lineRule="auto"/>
        <w:ind w:firstLine="720"/>
        <w:jc w:val="both"/>
        <w:rPr>
          <w:sz w:val="28"/>
          <w:szCs w:val="28"/>
        </w:rPr>
      </w:pPr>
      <w:r w:rsidRPr="00CB0051">
        <w:rPr>
          <w:sz w:val="28"/>
          <w:szCs w:val="28"/>
        </w:rPr>
        <w:t>1.1. Расходы на проведение мероприятий по подключению заявителей соответствуют значению 138,60 тыс. руб.</w:t>
      </w:r>
    </w:p>
    <w:p w14:paraId="41FA1CBC" w14:textId="77777777" w:rsidR="004C01C1" w:rsidRPr="00CB0051" w:rsidRDefault="004C01C1" w:rsidP="004C01C1">
      <w:pPr>
        <w:spacing w:line="276" w:lineRule="auto"/>
        <w:ind w:firstLine="720"/>
        <w:jc w:val="both"/>
        <w:rPr>
          <w:sz w:val="28"/>
          <w:szCs w:val="28"/>
        </w:rPr>
      </w:pPr>
      <w:r w:rsidRPr="00CB0051">
        <w:rPr>
          <w:sz w:val="28"/>
          <w:szCs w:val="28"/>
        </w:rPr>
        <w:t xml:space="preserve">1.1.2. расходы на сырье и материалы соответствуют значению 2,10 тыс. руб. </w:t>
      </w:r>
    </w:p>
    <w:p w14:paraId="332D1DC2" w14:textId="77777777" w:rsidR="004C01C1" w:rsidRPr="00CB0051" w:rsidRDefault="004C01C1" w:rsidP="004C01C1">
      <w:pPr>
        <w:spacing w:line="276" w:lineRule="auto"/>
        <w:ind w:firstLine="720"/>
        <w:jc w:val="both"/>
        <w:rPr>
          <w:sz w:val="28"/>
          <w:szCs w:val="28"/>
        </w:rPr>
      </w:pPr>
      <w:r w:rsidRPr="00CB0051">
        <w:rPr>
          <w:sz w:val="28"/>
          <w:szCs w:val="28"/>
        </w:rPr>
        <w:t xml:space="preserve">1.1.4. расходы на оплату работ и услуг сторонних организаций соответствуют значению 27,04 тыс. руб. </w:t>
      </w:r>
    </w:p>
    <w:p w14:paraId="64DB5D90" w14:textId="77777777" w:rsidR="004C01C1" w:rsidRPr="00CB0051" w:rsidRDefault="004C01C1" w:rsidP="004C01C1">
      <w:pPr>
        <w:spacing w:line="276" w:lineRule="auto"/>
        <w:ind w:firstLine="720"/>
        <w:jc w:val="both"/>
        <w:rPr>
          <w:sz w:val="28"/>
          <w:szCs w:val="28"/>
        </w:rPr>
      </w:pPr>
      <w:r w:rsidRPr="00CB0051">
        <w:rPr>
          <w:sz w:val="28"/>
          <w:szCs w:val="28"/>
        </w:rPr>
        <w:t xml:space="preserve">1.1.5. оплата труда и отчисления на социальные нужды соответствуют значению 90,30 тыс. руб. </w:t>
      </w:r>
    </w:p>
    <w:p w14:paraId="4EA13F18" w14:textId="77777777" w:rsidR="004C01C1" w:rsidRPr="00CB0051" w:rsidRDefault="004C01C1" w:rsidP="004C01C1">
      <w:pPr>
        <w:spacing w:line="276" w:lineRule="auto"/>
        <w:ind w:firstLine="720"/>
        <w:jc w:val="both"/>
        <w:rPr>
          <w:sz w:val="28"/>
          <w:szCs w:val="28"/>
        </w:rPr>
      </w:pPr>
      <w:r w:rsidRPr="00CB0051">
        <w:rPr>
          <w:sz w:val="28"/>
          <w:szCs w:val="28"/>
        </w:rPr>
        <w:t xml:space="preserve">1.1.6. прочие расходы соответствуют значению 19,16 тыс. руб. </w:t>
      </w:r>
    </w:p>
    <w:p w14:paraId="1AFE5722" w14:textId="77777777" w:rsidR="004C01C1" w:rsidRPr="00CB0051" w:rsidRDefault="004C01C1" w:rsidP="004C01C1">
      <w:pPr>
        <w:spacing w:line="276" w:lineRule="auto"/>
        <w:ind w:firstLine="720"/>
        <w:jc w:val="both"/>
        <w:rPr>
          <w:sz w:val="28"/>
          <w:szCs w:val="28"/>
        </w:rPr>
      </w:pPr>
      <w:r w:rsidRPr="00CB0051">
        <w:rPr>
          <w:sz w:val="28"/>
          <w:szCs w:val="28"/>
        </w:rPr>
        <w:t>1.3. Налог на прибыль в размере 74970,26 тыс. руб.</w:t>
      </w:r>
    </w:p>
    <w:p w14:paraId="2A617DE8" w14:textId="77777777" w:rsidR="004C01C1" w:rsidRPr="00CB0051" w:rsidRDefault="004C01C1" w:rsidP="004C01C1">
      <w:pPr>
        <w:spacing w:line="276" w:lineRule="auto"/>
        <w:ind w:firstLine="720"/>
        <w:jc w:val="both"/>
        <w:rPr>
          <w:sz w:val="28"/>
          <w:szCs w:val="28"/>
        </w:rPr>
      </w:pPr>
      <w:r w:rsidRPr="00CB0051">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7927FCDA" w14:textId="77777777" w:rsidR="004C01C1" w:rsidRPr="00CB0051" w:rsidRDefault="004C01C1" w:rsidP="004C01C1">
      <w:pPr>
        <w:spacing w:line="276" w:lineRule="auto"/>
        <w:ind w:firstLine="720"/>
        <w:jc w:val="both"/>
        <w:rPr>
          <w:sz w:val="28"/>
          <w:szCs w:val="28"/>
        </w:rPr>
      </w:pPr>
      <w:r w:rsidRPr="00CB0051">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0E1C33A8" w14:textId="77777777" w:rsidR="004C01C1" w:rsidRPr="00CB0051" w:rsidRDefault="004C01C1" w:rsidP="004C01C1">
      <w:pPr>
        <w:spacing w:line="276" w:lineRule="auto"/>
        <w:ind w:firstLine="720"/>
        <w:jc w:val="both"/>
        <w:rPr>
          <w:sz w:val="28"/>
          <w:szCs w:val="28"/>
        </w:rPr>
      </w:pPr>
      <w:r w:rsidRPr="00CB0051">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6AF65C44" w14:textId="77777777" w:rsidR="004C01C1" w:rsidRPr="00CB0051" w:rsidRDefault="004C01C1" w:rsidP="004C01C1">
      <w:pPr>
        <w:spacing w:line="276" w:lineRule="auto"/>
        <w:ind w:firstLine="720"/>
        <w:jc w:val="both"/>
        <w:rPr>
          <w:sz w:val="28"/>
          <w:szCs w:val="28"/>
        </w:rPr>
      </w:pPr>
      <w:r w:rsidRPr="00CB0051">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083E8B4D" w14:textId="77777777" w:rsidR="004C01C1" w:rsidRPr="00CB0051" w:rsidRDefault="004C01C1" w:rsidP="004C01C1">
      <w:pPr>
        <w:spacing w:line="276" w:lineRule="auto"/>
        <w:ind w:firstLine="720"/>
        <w:jc w:val="both"/>
        <w:rPr>
          <w:sz w:val="28"/>
          <w:szCs w:val="28"/>
        </w:rPr>
      </w:pPr>
      <w:r w:rsidRPr="00CB0051">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6272C058" w14:textId="77777777" w:rsidR="004C01C1" w:rsidRPr="00CB0051" w:rsidRDefault="004C01C1" w:rsidP="004C01C1">
      <w:pPr>
        <w:spacing w:line="276" w:lineRule="auto"/>
        <w:ind w:firstLine="720"/>
        <w:jc w:val="both"/>
        <w:rPr>
          <w:sz w:val="28"/>
          <w:szCs w:val="28"/>
        </w:rPr>
      </w:pPr>
      <w:r w:rsidRPr="00CB0051">
        <w:rPr>
          <w:sz w:val="28"/>
          <w:szCs w:val="28"/>
        </w:rPr>
        <w:t>- по счету 20.42 «Технологическое присоединение» 3043,41 тыс. руб.;</w:t>
      </w:r>
    </w:p>
    <w:p w14:paraId="6749D2B9" w14:textId="77777777" w:rsidR="004C01C1" w:rsidRPr="00CB0051" w:rsidRDefault="004C01C1" w:rsidP="004C01C1">
      <w:pPr>
        <w:spacing w:line="276" w:lineRule="auto"/>
        <w:ind w:firstLine="720"/>
        <w:jc w:val="both"/>
        <w:rPr>
          <w:sz w:val="28"/>
          <w:szCs w:val="28"/>
        </w:rPr>
      </w:pPr>
      <w:r w:rsidRPr="00CB0051">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1625EC7C" w14:textId="77777777" w:rsidR="004C01C1" w:rsidRPr="00CB0051" w:rsidRDefault="004C01C1" w:rsidP="004C01C1">
      <w:pPr>
        <w:spacing w:line="276" w:lineRule="auto"/>
        <w:ind w:firstLine="720"/>
        <w:jc w:val="both"/>
        <w:rPr>
          <w:sz w:val="28"/>
          <w:szCs w:val="28"/>
        </w:rPr>
      </w:pPr>
      <w:r w:rsidRPr="00CB0051">
        <w:rPr>
          <w:sz w:val="28"/>
          <w:szCs w:val="28"/>
        </w:rPr>
        <w:t>- по счету 20.24 «Услуги УКС и КР» 14,18 тыс. руб.</w:t>
      </w:r>
    </w:p>
    <w:p w14:paraId="47EE0C64" w14:textId="77777777" w:rsidR="004C01C1" w:rsidRPr="00CB0051" w:rsidRDefault="004C01C1" w:rsidP="004C01C1">
      <w:pPr>
        <w:spacing w:line="276" w:lineRule="auto"/>
        <w:ind w:firstLine="720"/>
        <w:jc w:val="both"/>
        <w:rPr>
          <w:sz w:val="28"/>
          <w:szCs w:val="28"/>
        </w:rPr>
      </w:pPr>
      <w:r w:rsidRPr="00CB0051">
        <w:rPr>
          <w:sz w:val="28"/>
          <w:szCs w:val="28"/>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30.09.2019 на 2019 год 104,7%. </w:t>
      </w:r>
    </w:p>
    <w:p w14:paraId="125E2CC7" w14:textId="77777777" w:rsidR="004C01C1" w:rsidRPr="00CB0051" w:rsidRDefault="004C01C1" w:rsidP="004C01C1">
      <w:pPr>
        <w:spacing w:line="276" w:lineRule="auto"/>
        <w:ind w:firstLine="720"/>
        <w:jc w:val="both"/>
        <w:rPr>
          <w:sz w:val="28"/>
          <w:szCs w:val="28"/>
        </w:rPr>
      </w:pPr>
      <w:r w:rsidRPr="00CB0051">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CB0051">
        <w:rPr>
          <w:sz w:val="28"/>
          <w:szCs w:val="28"/>
          <w:vertAlign w:val="superscript"/>
        </w:rPr>
        <w:t>3</w:t>
      </w:r>
      <w:r w:rsidRPr="00CB0051">
        <w:rPr>
          <w:sz w:val="28"/>
          <w:szCs w:val="28"/>
        </w:rPr>
        <w:t xml:space="preserve"> в сутки 2016 год +12009,34 м</w:t>
      </w:r>
      <w:r w:rsidRPr="00CB0051">
        <w:rPr>
          <w:sz w:val="28"/>
          <w:szCs w:val="28"/>
          <w:vertAlign w:val="superscript"/>
        </w:rPr>
        <w:t>3</w:t>
      </w:r>
      <w:r w:rsidRPr="00CB0051">
        <w:rPr>
          <w:sz w:val="28"/>
          <w:szCs w:val="28"/>
        </w:rPr>
        <w:t xml:space="preserve"> в сутки 2017 год +12461,93 м</w:t>
      </w:r>
      <w:r w:rsidRPr="00CB0051">
        <w:rPr>
          <w:sz w:val="28"/>
          <w:szCs w:val="28"/>
          <w:vertAlign w:val="superscript"/>
        </w:rPr>
        <w:t>3</w:t>
      </w:r>
      <w:r w:rsidRPr="00CB0051">
        <w:rPr>
          <w:sz w:val="28"/>
          <w:szCs w:val="28"/>
        </w:rPr>
        <w:t xml:space="preserve"> в сутки 2018 год) / 3 = 9723,81 м</w:t>
      </w:r>
      <w:r w:rsidRPr="00CB0051">
        <w:rPr>
          <w:sz w:val="28"/>
          <w:szCs w:val="28"/>
          <w:vertAlign w:val="superscript"/>
        </w:rPr>
        <w:t>3</w:t>
      </w:r>
      <w:r w:rsidRPr="00CB0051">
        <w:rPr>
          <w:sz w:val="28"/>
          <w:szCs w:val="28"/>
        </w:rPr>
        <w:t xml:space="preserve"> в сутки.</w:t>
      </w:r>
    </w:p>
    <w:p w14:paraId="41E8769B" w14:textId="77777777" w:rsidR="004C01C1" w:rsidRPr="00CB0051" w:rsidRDefault="004C01C1" w:rsidP="004C01C1">
      <w:pPr>
        <w:spacing w:line="276" w:lineRule="auto"/>
        <w:ind w:firstLine="720"/>
        <w:jc w:val="both"/>
        <w:rPr>
          <w:sz w:val="28"/>
          <w:szCs w:val="28"/>
        </w:rPr>
      </w:pPr>
      <w:r w:rsidRPr="00CB0051">
        <w:rPr>
          <w:sz w:val="28"/>
          <w:szCs w:val="28"/>
        </w:rPr>
        <w:t>Расчет расходов на 2019 год содержится в Приложении № 1, и соответствует значению на 1 куб. м/сутки 0,528 тыс. руб. / м</w:t>
      </w:r>
      <w:r w:rsidRPr="00CB0051">
        <w:rPr>
          <w:sz w:val="28"/>
          <w:szCs w:val="28"/>
          <w:vertAlign w:val="superscript"/>
        </w:rPr>
        <w:t>3</w:t>
      </w:r>
      <w:r w:rsidRPr="00CB0051">
        <w:rPr>
          <w:sz w:val="28"/>
          <w:szCs w:val="28"/>
        </w:rPr>
        <w:t xml:space="preserve"> в сутки (4903,37 тыс. руб.*104,7%/ 9723,81 м</w:t>
      </w:r>
      <w:r w:rsidRPr="00CB0051">
        <w:rPr>
          <w:sz w:val="28"/>
          <w:szCs w:val="28"/>
          <w:vertAlign w:val="superscript"/>
        </w:rPr>
        <w:t>3</w:t>
      </w:r>
      <w:r w:rsidRPr="00CB0051">
        <w:rPr>
          <w:sz w:val="28"/>
          <w:szCs w:val="28"/>
        </w:rPr>
        <w:t xml:space="preserve"> в сутки), в пересчете на подключаемую нагрузку:</w:t>
      </w:r>
    </w:p>
    <w:p w14:paraId="0E1AE783" w14:textId="77777777" w:rsidR="004C01C1" w:rsidRPr="00CB0051" w:rsidRDefault="004C01C1" w:rsidP="004C01C1">
      <w:pPr>
        <w:spacing w:line="276" w:lineRule="auto"/>
        <w:ind w:firstLine="720"/>
        <w:jc w:val="both"/>
        <w:rPr>
          <w:sz w:val="28"/>
          <w:szCs w:val="28"/>
        </w:rPr>
      </w:pPr>
      <w:r w:rsidRPr="00CB0051">
        <w:rPr>
          <w:sz w:val="28"/>
          <w:szCs w:val="28"/>
        </w:rPr>
        <w:t xml:space="preserve"> </w:t>
      </w:r>
      <w:r w:rsidRPr="00CB0051">
        <w:rPr>
          <w:sz w:val="28"/>
          <w:szCs w:val="28"/>
          <w:u w:val="single"/>
        </w:rPr>
        <w:t>к системе водоотведения</w:t>
      </w:r>
      <w:r w:rsidRPr="00CB0051">
        <w:rPr>
          <w:sz w:val="28"/>
          <w:szCs w:val="28"/>
        </w:rPr>
        <w:t xml:space="preserve"> 263 куб. м/сутки соответствует значению 138,86 тыс. руб., расходы приняты по предложению организации 138,60 тыс. руб., при этом значение не превышает расчетную величину экономически обоснованных расходов.</w:t>
      </w:r>
    </w:p>
    <w:p w14:paraId="39303FD7" w14:textId="77777777" w:rsidR="004C01C1" w:rsidRPr="00CB0051" w:rsidRDefault="004C01C1" w:rsidP="004C01C1">
      <w:pPr>
        <w:spacing w:line="276" w:lineRule="auto"/>
        <w:ind w:firstLine="720"/>
        <w:jc w:val="both"/>
        <w:rPr>
          <w:sz w:val="28"/>
          <w:szCs w:val="28"/>
        </w:rPr>
      </w:pPr>
      <w:r w:rsidRPr="00CB0051">
        <w:rPr>
          <w:sz w:val="28"/>
          <w:szCs w:val="28"/>
        </w:rPr>
        <w:t>Кроме того, регулятором принята величина налога на прибыль в соответствии с действующим законодательством 20% от налогооблагаемой базы принятой в расчет:</w:t>
      </w:r>
    </w:p>
    <w:p w14:paraId="0B0DFE3D" w14:textId="77777777" w:rsidR="004C01C1" w:rsidRPr="00CB0051" w:rsidRDefault="004C01C1" w:rsidP="004C01C1">
      <w:pPr>
        <w:spacing w:line="276" w:lineRule="auto"/>
        <w:ind w:firstLine="720"/>
        <w:jc w:val="both"/>
        <w:rPr>
          <w:sz w:val="28"/>
          <w:szCs w:val="28"/>
        </w:rPr>
      </w:pPr>
      <w:r w:rsidRPr="00CB0051">
        <w:rPr>
          <w:sz w:val="28"/>
          <w:szCs w:val="28"/>
          <w:u w:val="single"/>
        </w:rPr>
        <w:t>водоотведения</w:t>
      </w:r>
      <w:r w:rsidRPr="00CB0051">
        <w:rPr>
          <w:sz w:val="28"/>
          <w:szCs w:val="28"/>
        </w:rPr>
        <w:t xml:space="preserve"> в размере 299881,05 тыс. руб., налог на прибыль составляет 74970,26 тыс. руб. (без НДС), корректировка не производилась.</w:t>
      </w:r>
    </w:p>
    <w:p w14:paraId="32DF298D" w14:textId="77777777" w:rsidR="004C01C1" w:rsidRPr="00CB0051" w:rsidRDefault="004C01C1" w:rsidP="004C01C1">
      <w:pPr>
        <w:spacing w:line="276" w:lineRule="auto"/>
        <w:ind w:firstLine="720"/>
        <w:jc w:val="both"/>
        <w:rPr>
          <w:sz w:val="28"/>
          <w:szCs w:val="28"/>
        </w:rPr>
      </w:pPr>
      <w:r w:rsidRPr="00CB0051">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3649D353" w14:textId="77777777" w:rsidR="004C01C1" w:rsidRPr="00CB0051" w:rsidRDefault="004C01C1" w:rsidP="004C01C1">
      <w:pPr>
        <w:spacing w:line="276" w:lineRule="auto"/>
        <w:ind w:firstLine="720"/>
        <w:jc w:val="both"/>
        <w:rPr>
          <w:color w:val="7030A0"/>
          <w:sz w:val="28"/>
          <w:szCs w:val="28"/>
        </w:rPr>
      </w:pPr>
      <w:r w:rsidRPr="00CB0051">
        <w:rPr>
          <w:sz w:val="28"/>
          <w:szCs w:val="28"/>
          <w:u w:val="single"/>
        </w:rPr>
        <w:t>к системе водоотведения</w:t>
      </w:r>
    </w:p>
    <w:p w14:paraId="493CED78" w14:textId="77777777" w:rsidR="004C01C1" w:rsidRPr="00CB0051" w:rsidRDefault="004C01C1" w:rsidP="004C01C1">
      <w:pPr>
        <w:spacing w:line="276" w:lineRule="auto"/>
        <w:ind w:firstLine="720"/>
        <w:jc w:val="both"/>
        <w:rPr>
          <w:sz w:val="28"/>
          <w:szCs w:val="28"/>
        </w:rPr>
      </w:pPr>
      <w:r w:rsidRPr="00CB0051">
        <w:rPr>
          <w:sz w:val="28"/>
          <w:szCs w:val="28"/>
        </w:rPr>
        <w:t xml:space="preserve">1. Расходы, связанные с подключением (технологическим присоединением) в размере </w:t>
      </w:r>
      <w:r w:rsidRPr="00CB0051">
        <w:rPr>
          <w:b/>
          <w:sz w:val="28"/>
          <w:szCs w:val="28"/>
        </w:rPr>
        <w:t>75108,86</w:t>
      </w:r>
      <w:r w:rsidRPr="00CB0051">
        <w:rPr>
          <w:sz w:val="28"/>
          <w:szCs w:val="28"/>
        </w:rPr>
        <w:t xml:space="preserve"> тыс. руб. приняты по предложению организации без корректировки, при этом значение не превышает расчетную величину экономически обоснованных расходов. </w:t>
      </w:r>
    </w:p>
    <w:p w14:paraId="416EF806" w14:textId="77777777" w:rsidR="004C01C1" w:rsidRPr="00CB0051" w:rsidRDefault="004C01C1" w:rsidP="004C01C1">
      <w:pPr>
        <w:spacing w:line="276" w:lineRule="auto"/>
        <w:ind w:firstLine="720"/>
        <w:jc w:val="both"/>
        <w:rPr>
          <w:sz w:val="28"/>
          <w:szCs w:val="28"/>
        </w:rPr>
      </w:pPr>
      <w:r w:rsidRPr="00CB0051">
        <w:rPr>
          <w:sz w:val="28"/>
          <w:szCs w:val="28"/>
        </w:rPr>
        <w:t>1.1. Расходы на проведение мероприятий по подключению заявителей 138,60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592DD971" w14:textId="77777777" w:rsidR="004C01C1" w:rsidRPr="00CB0051" w:rsidRDefault="004C01C1" w:rsidP="004C01C1">
      <w:pPr>
        <w:spacing w:line="276" w:lineRule="auto"/>
        <w:ind w:firstLine="720"/>
        <w:jc w:val="both"/>
        <w:rPr>
          <w:sz w:val="28"/>
          <w:szCs w:val="28"/>
        </w:rPr>
      </w:pPr>
      <w:r w:rsidRPr="00CB0051">
        <w:rPr>
          <w:sz w:val="28"/>
          <w:szCs w:val="28"/>
        </w:rPr>
        <w:t>1.1.2. расходы на сырье и материалы на 1 куб. м/сутки 0,008 тыс. руб., в пересчете на подключаемую нагрузку 263 куб. м/сутки соответствуют значению 2,10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4EFBA708" w14:textId="77777777" w:rsidR="004C01C1" w:rsidRPr="00CB0051" w:rsidRDefault="004C01C1" w:rsidP="004C01C1">
      <w:pPr>
        <w:spacing w:line="276" w:lineRule="auto"/>
        <w:ind w:firstLine="720"/>
        <w:jc w:val="both"/>
        <w:rPr>
          <w:sz w:val="28"/>
          <w:szCs w:val="28"/>
        </w:rPr>
      </w:pPr>
      <w:r w:rsidRPr="00CB0051">
        <w:rPr>
          <w:sz w:val="28"/>
          <w:szCs w:val="28"/>
        </w:rPr>
        <w:t>1.1.4. расходы на оплату работ и услуг сторонних организаций на 1 куб. м/сутки 0,103 тыс. руб., в пересчете на подключаемую нагрузку 263 куб. м/сутки соответствуют значению 27,04 тыс. руб.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2743B5B9" w14:textId="77777777" w:rsidR="004C01C1" w:rsidRPr="00CB0051" w:rsidRDefault="004C01C1" w:rsidP="004C01C1">
      <w:pPr>
        <w:spacing w:line="276" w:lineRule="auto"/>
        <w:ind w:firstLine="720"/>
        <w:jc w:val="both"/>
        <w:rPr>
          <w:sz w:val="28"/>
          <w:szCs w:val="28"/>
        </w:rPr>
      </w:pPr>
      <w:r w:rsidRPr="00CB0051">
        <w:rPr>
          <w:sz w:val="28"/>
          <w:szCs w:val="28"/>
        </w:rPr>
        <w:t>1.1.5. оплата труда и отчисления на социальные нужды на 1 куб. м/сутки 0,344 тыс. руб., в пересчете на подключаемую нагрузку 263 куб. м/сутки соответствуют значению 90,30 тыс. руб.,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6B9F4F8C" w14:textId="77777777" w:rsidR="004C01C1" w:rsidRPr="00CB0051" w:rsidRDefault="004C01C1" w:rsidP="004C01C1">
      <w:pPr>
        <w:spacing w:line="276" w:lineRule="auto"/>
        <w:ind w:firstLine="720"/>
        <w:jc w:val="both"/>
        <w:rPr>
          <w:sz w:val="28"/>
          <w:szCs w:val="28"/>
        </w:rPr>
      </w:pPr>
      <w:r w:rsidRPr="00CB0051">
        <w:rPr>
          <w:sz w:val="28"/>
          <w:szCs w:val="28"/>
        </w:rPr>
        <w:t>1.1.6. прочие расходы на 1 куб. м/сутки 0,073 тыс. руб., в пересчете на подключаемую нагрузку 263 куб. м/сутки соответствуют значению 19,16 тыс. руб., расходы приняты по предложению организации, при этом значение не превышает расчетную величину экономически обоснованных расходов, корректировка не производилась.</w:t>
      </w:r>
    </w:p>
    <w:p w14:paraId="59BBA9CA" w14:textId="77777777" w:rsidR="004C01C1" w:rsidRPr="00CB0051" w:rsidRDefault="004C01C1" w:rsidP="004C01C1">
      <w:pPr>
        <w:spacing w:line="276" w:lineRule="auto"/>
        <w:ind w:firstLine="720"/>
        <w:jc w:val="both"/>
        <w:rPr>
          <w:sz w:val="28"/>
          <w:szCs w:val="28"/>
        </w:rPr>
      </w:pPr>
      <w:r w:rsidRPr="00CB0051">
        <w:rPr>
          <w:sz w:val="28"/>
          <w:szCs w:val="28"/>
        </w:rPr>
        <w:t>1.3. Налог на прибыль рассчитан в соответствии с действующим законодательством 20% от налогооблагаемой базы принятой в расчет в размере 74970,26 тыс. руб., корректировка не производилась.</w:t>
      </w:r>
    </w:p>
    <w:p w14:paraId="0F6D9502" w14:textId="77777777" w:rsidR="004C01C1" w:rsidRPr="00CB0051" w:rsidRDefault="004C01C1" w:rsidP="004C01C1">
      <w:pPr>
        <w:spacing w:line="276" w:lineRule="auto"/>
        <w:ind w:firstLine="720"/>
        <w:jc w:val="both"/>
        <w:rPr>
          <w:color w:val="7030A0"/>
          <w:sz w:val="28"/>
          <w:szCs w:val="28"/>
          <w:highlight w:val="yellow"/>
        </w:rPr>
      </w:pPr>
    </w:p>
    <w:p w14:paraId="79FA3368" w14:textId="77777777" w:rsidR="004C01C1" w:rsidRPr="00CB0051" w:rsidRDefault="004C01C1" w:rsidP="004C01C1">
      <w:pPr>
        <w:tabs>
          <w:tab w:val="left" w:pos="284"/>
        </w:tabs>
        <w:ind w:firstLine="567"/>
        <w:jc w:val="center"/>
        <w:rPr>
          <w:b/>
          <w:sz w:val="28"/>
          <w:szCs w:val="28"/>
        </w:rPr>
      </w:pPr>
      <w:r w:rsidRPr="00CB0051">
        <w:rPr>
          <w:b/>
          <w:sz w:val="28"/>
          <w:szCs w:val="28"/>
        </w:rPr>
        <w:t xml:space="preserve">Расчет индивидуальной платы </w:t>
      </w:r>
    </w:p>
    <w:p w14:paraId="0E931A24" w14:textId="77777777" w:rsidR="004C01C1" w:rsidRPr="00CB0051" w:rsidRDefault="004C01C1" w:rsidP="004C01C1">
      <w:pPr>
        <w:tabs>
          <w:tab w:val="left" w:pos="284"/>
        </w:tabs>
        <w:ind w:firstLine="567"/>
        <w:jc w:val="center"/>
        <w:rPr>
          <w:b/>
          <w:sz w:val="28"/>
          <w:szCs w:val="28"/>
        </w:rPr>
      </w:pPr>
      <w:r w:rsidRPr="00CB0051">
        <w:rPr>
          <w:b/>
          <w:sz w:val="28"/>
          <w:szCs w:val="28"/>
        </w:rPr>
        <w:t>на подключение к системе водоотведения</w:t>
      </w:r>
    </w:p>
    <w:p w14:paraId="3C5E8635" w14:textId="77777777" w:rsidR="004C01C1" w:rsidRPr="00CB0051" w:rsidRDefault="004C01C1" w:rsidP="004C01C1">
      <w:pPr>
        <w:ind w:firstLine="708"/>
        <w:jc w:val="both"/>
        <w:rPr>
          <w:sz w:val="28"/>
          <w:szCs w:val="28"/>
        </w:rPr>
      </w:pPr>
      <w:r w:rsidRPr="00CB0051">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 «Кузбасский центр искусств» заявителя ГАУК КО «Кузбасский центр искусств», расположенного по адресу: г. Кемерово пр. Советский, 78, предложена на следующем уровне:</w:t>
      </w:r>
    </w:p>
    <w:p w14:paraId="114F82C3" w14:textId="77777777" w:rsidR="004C01C1" w:rsidRPr="00CB0051" w:rsidRDefault="004C01C1" w:rsidP="004C01C1">
      <w:pPr>
        <w:ind w:firstLine="708"/>
        <w:jc w:val="both"/>
        <w:rPr>
          <w:sz w:val="28"/>
          <w:szCs w:val="28"/>
        </w:rPr>
      </w:pPr>
      <w:r w:rsidRPr="00CB0051">
        <w:rPr>
          <w:sz w:val="28"/>
          <w:szCs w:val="28"/>
        </w:rPr>
        <w:t>- к системе водоотведения, с подключаемой (присоединяемой) нагрузкой 263 м</w:t>
      </w:r>
      <w:r w:rsidRPr="00CB0051">
        <w:rPr>
          <w:sz w:val="28"/>
          <w:szCs w:val="28"/>
          <w:vertAlign w:val="superscript"/>
        </w:rPr>
        <w:t>3</w:t>
      </w:r>
      <w:r w:rsidRPr="00CB0051">
        <w:rPr>
          <w:sz w:val="28"/>
          <w:szCs w:val="28"/>
        </w:rPr>
        <w:t>/сутки в размере 374989,91 тыс. руб. (без НДС).</w:t>
      </w:r>
    </w:p>
    <w:p w14:paraId="32582EB5" w14:textId="77777777" w:rsidR="004C01C1" w:rsidRPr="00CB0051" w:rsidRDefault="004C01C1" w:rsidP="004C01C1">
      <w:pPr>
        <w:tabs>
          <w:tab w:val="left" w:pos="284"/>
        </w:tabs>
        <w:ind w:firstLine="567"/>
        <w:jc w:val="center"/>
        <w:rPr>
          <w:b/>
          <w:color w:val="7030A0"/>
          <w:sz w:val="6"/>
          <w:szCs w:val="28"/>
          <w:highlight w:val="yellow"/>
        </w:rPr>
      </w:pPr>
    </w:p>
    <w:p w14:paraId="7C04B49C" w14:textId="77777777" w:rsidR="004C01C1" w:rsidRPr="00CB0051" w:rsidRDefault="004C01C1" w:rsidP="004C01C1">
      <w:pPr>
        <w:ind w:firstLine="708"/>
        <w:jc w:val="both"/>
        <w:rPr>
          <w:sz w:val="28"/>
          <w:szCs w:val="28"/>
        </w:rPr>
      </w:pPr>
      <w:r w:rsidRPr="00CB0051">
        <w:rPr>
          <w:sz w:val="28"/>
          <w:szCs w:val="28"/>
        </w:rPr>
        <w:t xml:space="preserve">  На основании проведенного специалистами РЭК КО анализа, без учета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«Кузбасский центр искусств» заявителя ГАУК КО «Кузбасский центр искусств», расположенного по адресу: г. Кемерово пр. Советский, 78, на следующем уровне:</w:t>
      </w:r>
    </w:p>
    <w:p w14:paraId="5B91C339" w14:textId="77777777" w:rsidR="004C01C1" w:rsidRPr="00CB0051" w:rsidRDefault="004C01C1" w:rsidP="004C01C1">
      <w:pPr>
        <w:ind w:firstLine="708"/>
        <w:jc w:val="both"/>
        <w:rPr>
          <w:sz w:val="28"/>
          <w:szCs w:val="28"/>
        </w:rPr>
      </w:pPr>
      <w:r w:rsidRPr="00CB0051">
        <w:rPr>
          <w:sz w:val="28"/>
          <w:szCs w:val="28"/>
        </w:rPr>
        <w:t>- к системе водоотведения, с подключаемой (присоединяемой) нагрузкой 263 м</w:t>
      </w:r>
      <w:r w:rsidRPr="00CB0051">
        <w:rPr>
          <w:sz w:val="28"/>
          <w:szCs w:val="28"/>
          <w:vertAlign w:val="superscript"/>
        </w:rPr>
        <w:t>3</w:t>
      </w:r>
      <w:r w:rsidRPr="00CB0051">
        <w:rPr>
          <w:sz w:val="28"/>
          <w:szCs w:val="28"/>
        </w:rPr>
        <w:t>/сутки в размере 374989,91 тыс. руб. (без НДС).</w:t>
      </w:r>
    </w:p>
    <w:p w14:paraId="01FB59F9" w14:textId="77777777" w:rsidR="004C01C1" w:rsidRPr="00A61E67" w:rsidRDefault="004C01C1" w:rsidP="004C01C1">
      <w:pPr>
        <w:ind w:firstLine="708"/>
        <w:jc w:val="both"/>
        <w:rPr>
          <w:sz w:val="28"/>
          <w:szCs w:val="28"/>
        </w:rPr>
      </w:pPr>
      <w:r w:rsidRPr="00CB0051">
        <w:rPr>
          <w:sz w:val="28"/>
          <w:szCs w:val="28"/>
        </w:rPr>
        <w:t xml:space="preserve">  Расчеты представлены в Приложении № 2 к экспертному заключению.</w:t>
      </w:r>
    </w:p>
    <w:p w14:paraId="22B74707" w14:textId="77777777" w:rsidR="004C01C1" w:rsidRPr="009F4800" w:rsidRDefault="004C01C1" w:rsidP="004C01C1">
      <w:pPr>
        <w:tabs>
          <w:tab w:val="left" w:pos="448"/>
        </w:tabs>
        <w:ind w:right="-36"/>
        <w:rPr>
          <w:color w:val="7030A0"/>
          <w:spacing w:val="-6"/>
          <w:sz w:val="28"/>
          <w:szCs w:val="28"/>
        </w:rPr>
      </w:pPr>
    </w:p>
    <w:p w14:paraId="6C2C9968" w14:textId="77777777" w:rsidR="004C01C1" w:rsidRPr="009F4800" w:rsidRDefault="004C01C1" w:rsidP="004C01C1">
      <w:pPr>
        <w:tabs>
          <w:tab w:val="left" w:pos="448"/>
        </w:tabs>
        <w:ind w:right="-36"/>
        <w:rPr>
          <w:color w:val="7030A0"/>
          <w:spacing w:val="-6"/>
          <w:sz w:val="28"/>
          <w:szCs w:val="28"/>
        </w:rPr>
      </w:pPr>
    </w:p>
    <w:p w14:paraId="15345103" w14:textId="77777777" w:rsidR="004C01C1" w:rsidRDefault="004C01C1" w:rsidP="004C01C1">
      <w:pPr>
        <w:spacing w:line="276" w:lineRule="auto"/>
        <w:jc w:val="both"/>
        <w:rPr>
          <w:color w:val="7030A0"/>
          <w:spacing w:val="-6"/>
          <w:sz w:val="28"/>
          <w:szCs w:val="28"/>
        </w:rPr>
        <w:sectPr w:rsidR="004C01C1" w:rsidSect="004C01C1">
          <w:pgSz w:w="11906" w:h="16838"/>
          <w:pgMar w:top="567" w:right="566" w:bottom="1135" w:left="851" w:header="720" w:footer="720" w:gutter="0"/>
          <w:cols w:space="720"/>
          <w:docGrid w:linePitch="326"/>
        </w:sectPr>
      </w:pPr>
    </w:p>
    <w:p w14:paraId="3FA4E34D" w14:textId="72E9FA4D" w:rsidR="004C01C1" w:rsidRPr="009F4800" w:rsidRDefault="004C01C1" w:rsidP="004C01C1">
      <w:pPr>
        <w:spacing w:line="276" w:lineRule="auto"/>
        <w:jc w:val="both"/>
        <w:rPr>
          <w:color w:val="7030A0"/>
          <w:spacing w:val="-6"/>
          <w:sz w:val="28"/>
          <w:szCs w:val="28"/>
        </w:rPr>
      </w:pPr>
    </w:p>
    <w:p w14:paraId="33B0CA54" w14:textId="77777777" w:rsidR="004C01C1" w:rsidRPr="00BC0A09" w:rsidRDefault="004C01C1" w:rsidP="004C01C1">
      <w:pPr>
        <w:spacing w:line="276" w:lineRule="auto"/>
        <w:jc w:val="right"/>
        <w:rPr>
          <w:sz w:val="28"/>
          <w:szCs w:val="28"/>
        </w:rPr>
      </w:pPr>
      <w:r>
        <w:rPr>
          <w:sz w:val="28"/>
          <w:szCs w:val="28"/>
        </w:rPr>
        <w:t>Приложение № 1</w:t>
      </w:r>
    </w:p>
    <w:p w14:paraId="204ECBB0" w14:textId="6A7462A2" w:rsidR="004C01C1" w:rsidRDefault="004C01C1" w:rsidP="004C01C1">
      <w:pPr>
        <w:spacing w:line="276" w:lineRule="auto"/>
        <w:ind w:firstLine="567"/>
        <w:jc w:val="both"/>
        <w:rPr>
          <w:sz w:val="18"/>
          <w:szCs w:val="28"/>
        </w:rPr>
      </w:pPr>
      <w:r>
        <w:rPr>
          <w:noProof/>
          <w:sz w:val="18"/>
          <w:szCs w:val="28"/>
        </w:rPr>
        <w:drawing>
          <wp:anchor distT="0" distB="0" distL="114300" distR="114300" simplePos="0" relativeHeight="251659264" behindDoc="0" locked="0" layoutInCell="1" allowOverlap="1" wp14:anchorId="77D4B513" wp14:editId="65CC520B">
            <wp:simplePos x="0" y="0"/>
            <wp:positionH relativeFrom="character">
              <wp:posOffset>0</wp:posOffset>
            </wp:positionH>
            <wp:positionV relativeFrom="line">
              <wp:posOffset>0</wp:posOffset>
            </wp:positionV>
            <wp:extent cx="5285740" cy="8075930"/>
            <wp:effectExtent l="0" t="0" r="0" b="1270"/>
            <wp:wrapNone/>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5740" cy="8075930"/>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28"/>
        </w:rPr>
        <mc:AlternateContent>
          <mc:Choice Requires="wps">
            <w:drawing>
              <wp:inline distT="0" distB="0" distL="0" distR="0" wp14:anchorId="74EB0CB5" wp14:editId="0F376EEC">
                <wp:extent cx="5286375" cy="8077200"/>
                <wp:effectExtent l="0" t="0" r="0" b="0"/>
                <wp:docPr id="140" name="Прямоугольник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6375" cy="807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EC336" id="Прямоугольник 140" o:spid="_x0000_s1026" style="width:416.25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l/FQIAANsDAAAOAAAAZHJzL2Uyb0RvYy54bWysU81uEzEQviPxDpbvZJOQtGGVTVW1KkIq&#10;UKnwAI7Xm7XY9Zixk004IXFF4hF4CC6Inz7D5o0Ye5OQwg1xsTw//uabb8bTs3VdsZVCp8FkfNDr&#10;c6aMhFybRcZfv7p6NOHMeWFyUYFRGd8ox89mDx9MG5uqIZRQ5QoZgRiXNjbjpfc2TRInS1UL1wOr&#10;DAULwFp4MnGR5CgaQq+rZNjvnyQNYG4RpHKOvJddkM8iflEo6V8WhVOeVRknbj6eGM95OJPZVKQL&#10;FLbUckdD/AOLWmhDRQ9Ql8ILtkT9F1StJYKDwvck1AkUhZYq9kDdDPp/dHNbCqtiLySOsweZ3P+D&#10;lS9WN8h0TrMbkT5G1DSk9vP2/fZT+6O9235ov7R37fftx/Zn+7X9xkIWadZYl9LTW3uDoWtnr0G+&#10;cczARSnMQp07S8oTJiHuXYjQlErkRH4QIJJ7GMFwhMbmzXPIiYNYeoiKrgusQw3Siq3j4DaHwam1&#10;Z5Kc4+Hk5PHpmDNJsUn/9JRWI9YQ6f65ReefKqhZuGQciV+EF6tr5wMdke5TQjUDV7qq4nZU5p6D&#10;EoMn0g+MOzHmkG+IPUK3YfQj6FICvuOsoe3KuHu7FKg4q54ZUuDJYBTk9tEYjYkvZ3gcmR9HhJEE&#10;lXHPWXe98N0KLy3qRRmF7jiek2qFjv0ERTtWO7K0QbHN3baHFT22Y9bvPzn7BQAA//8DAFBLAwQU&#10;AAYACAAAACEAnEdbSd4AAAAGAQAADwAAAGRycy9kb3ducmV2LnhtbEyPT0vDQBDF74LfYRmhF7Eb&#10;I2qJ2ZRSkBYRiumf8zY7JqHZ2TS7TeK3d/SilwfDe7z3m3Q+2kb02PnakYL7aQQCqXCmplLBbvt6&#10;NwPhgyajG0eo4As9zLPrq1Qnxg30gX0eSsEl5BOtoAqhTaT0RYVW+6lrkdj7dJ3Vgc+ulKbTA5fb&#10;RsZR9CStrokXKt3issLilF+sgqHY9Ift+0pubg9rR+f1eZnv35Sa3IyLFxABx/AXhh98RoeMmY7u&#10;QsaLRgE/En6VvdlD/AjiyKH4OY5AZqn8j599AwAA//8DAFBLAQItABQABgAIAAAAIQC2gziS/gAA&#10;AOEBAAATAAAAAAAAAAAAAAAAAAAAAABbQ29udGVudF9UeXBlc10ueG1sUEsBAi0AFAAGAAgAAAAh&#10;ADj9If/WAAAAlAEAAAsAAAAAAAAAAAAAAAAALwEAAF9yZWxzLy5yZWxzUEsBAi0AFAAGAAgAAAAh&#10;AGxy6X8VAgAA2wMAAA4AAAAAAAAAAAAAAAAALgIAAGRycy9lMm9Eb2MueG1sUEsBAi0AFAAGAAgA&#10;AAAhAJxHW0neAAAABgEAAA8AAAAAAAAAAAAAAAAAbwQAAGRycy9kb3ducmV2LnhtbFBLBQYAAAAA&#10;BAAEAPMAAAB6BQAAAAA=&#10;" filled="f" stroked="f">
                <o:lock v:ext="edit" aspectratio="t"/>
                <w10:anchorlock/>
              </v:rect>
            </w:pict>
          </mc:Fallback>
        </mc:AlternateContent>
      </w:r>
    </w:p>
    <w:p w14:paraId="09E8EA3E" w14:textId="77777777" w:rsidR="004C01C1" w:rsidRDefault="004C01C1" w:rsidP="004C01C1">
      <w:pPr>
        <w:spacing w:line="276" w:lineRule="auto"/>
        <w:ind w:firstLine="567"/>
        <w:jc w:val="both"/>
        <w:rPr>
          <w:sz w:val="18"/>
          <w:szCs w:val="28"/>
        </w:rPr>
      </w:pPr>
    </w:p>
    <w:p w14:paraId="476F150E" w14:textId="77777777" w:rsidR="004C01C1" w:rsidRDefault="004C01C1" w:rsidP="004C01C1">
      <w:pPr>
        <w:spacing w:line="276" w:lineRule="auto"/>
        <w:ind w:firstLine="567"/>
        <w:jc w:val="both"/>
        <w:rPr>
          <w:sz w:val="18"/>
          <w:szCs w:val="28"/>
        </w:rPr>
      </w:pPr>
    </w:p>
    <w:p w14:paraId="0B878D56" w14:textId="77777777" w:rsidR="004C01C1" w:rsidRDefault="004C01C1" w:rsidP="004C01C1">
      <w:pPr>
        <w:spacing w:line="276" w:lineRule="auto"/>
        <w:ind w:firstLine="567"/>
        <w:jc w:val="both"/>
        <w:rPr>
          <w:sz w:val="18"/>
          <w:szCs w:val="28"/>
        </w:rPr>
      </w:pPr>
    </w:p>
    <w:p w14:paraId="6A45C826" w14:textId="77777777" w:rsidR="004C01C1" w:rsidRDefault="004C01C1" w:rsidP="004C01C1">
      <w:pPr>
        <w:spacing w:line="276" w:lineRule="auto"/>
        <w:ind w:firstLine="567"/>
        <w:jc w:val="both"/>
        <w:rPr>
          <w:sz w:val="18"/>
          <w:szCs w:val="28"/>
        </w:rPr>
      </w:pPr>
    </w:p>
    <w:p w14:paraId="121C4495" w14:textId="77777777" w:rsidR="004C01C1" w:rsidRDefault="004C01C1" w:rsidP="004C01C1">
      <w:pPr>
        <w:spacing w:line="276" w:lineRule="auto"/>
        <w:ind w:firstLine="567"/>
        <w:jc w:val="both"/>
        <w:rPr>
          <w:sz w:val="18"/>
          <w:szCs w:val="28"/>
        </w:rPr>
      </w:pPr>
    </w:p>
    <w:p w14:paraId="617FB562" w14:textId="77777777" w:rsidR="004C01C1" w:rsidRDefault="004C01C1" w:rsidP="004C01C1">
      <w:pPr>
        <w:spacing w:line="276" w:lineRule="auto"/>
        <w:ind w:firstLine="567"/>
        <w:jc w:val="both"/>
        <w:rPr>
          <w:sz w:val="18"/>
          <w:szCs w:val="28"/>
        </w:rPr>
      </w:pPr>
    </w:p>
    <w:p w14:paraId="7B5E65B6" w14:textId="77777777" w:rsidR="004C01C1" w:rsidRDefault="004C01C1" w:rsidP="004C01C1">
      <w:pPr>
        <w:spacing w:line="276" w:lineRule="auto"/>
        <w:ind w:firstLine="567"/>
        <w:jc w:val="both"/>
        <w:rPr>
          <w:sz w:val="18"/>
          <w:szCs w:val="28"/>
        </w:rPr>
      </w:pPr>
    </w:p>
    <w:p w14:paraId="6F70F3A5" w14:textId="77777777" w:rsidR="004C01C1" w:rsidRDefault="004C01C1" w:rsidP="004C01C1">
      <w:pPr>
        <w:spacing w:line="276" w:lineRule="auto"/>
        <w:ind w:firstLine="567"/>
        <w:jc w:val="right"/>
        <w:rPr>
          <w:sz w:val="28"/>
          <w:szCs w:val="28"/>
        </w:rPr>
      </w:pPr>
      <w:r>
        <w:rPr>
          <w:sz w:val="28"/>
          <w:szCs w:val="28"/>
        </w:rPr>
        <w:t>Приложение № 2</w:t>
      </w:r>
    </w:p>
    <w:p w14:paraId="5B3FFCF2" w14:textId="5E3891E6" w:rsidR="004C01C1" w:rsidRDefault="004C01C1" w:rsidP="004C01C1">
      <w:pPr>
        <w:spacing w:line="276" w:lineRule="auto"/>
        <w:ind w:hanging="142"/>
        <w:jc w:val="right"/>
        <w:rPr>
          <w:sz w:val="28"/>
          <w:szCs w:val="28"/>
        </w:rPr>
      </w:pPr>
      <w:r>
        <w:rPr>
          <w:noProof/>
          <w:sz w:val="28"/>
          <w:szCs w:val="28"/>
        </w:rPr>
        <w:drawing>
          <wp:anchor distT="0" distB="0" distL="114300" distR="114300" simplePos="0" relativeHeight="251660288" behindDoc="0" locked="0" layoutInCell="1" allowOverlap="1" wp14:anchorId="36339BC1" wp14:editId="17BD8F8B">
            <wp:simplePos x="0" y="0"/>
            <wp:positionH relativeFrom="character">
              <wp:posOffset>0</wp:posOffset>
            </wp:positionH>
            <wp:positionV relativeFrom="line">
              <wp:posOffset>0</wp:posOffset>
            </wp:positionV>
            <wp:extent cx="6304915" cy="8314055"/>
            <wp:effectExtent l="0" t="0" r="635" b="0"/>
            <wp:wrapNone/>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4915" cy="8314055"/>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inline distT="0" distB="0" distL="0" distR="0" wp14:anchorId="78537489" wp14:editId="29241533">
                <wp:extent cx="6305550" cy="8315325"/>
                <wp:effectExtent l="0" t="0" r="0" b="0"/>
                <wp:docPr id="77" name="Прямоугольник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05550" cy="831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1AE58" id="Прямоугольник 77" o:spid="_x0000_s1026" style="width:496.5pt;height:6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m3FwIAANkDAAAOAAAAZHJzL2Uyb0RvYy54bWysU82O0zAQviPxDpbvNP3Ldomarla7WoS0&#10;wEoLD+A6ThOReMzYbVpOSFxX4hF4CC6In32G9I0YO23pwg1xsTwz9jfffP48PVvXFVsptCXolA96&#10;fc6UlpCVepHyN6+vnpxyZp3QmahAq5RvlOVns8ePpo1J1BAKqDKFjEC0TRqT8sI5k0SRlYWqhe2B&#10;UZqKOWAtHIW4iDIUDaHXVTTs90+iBjAzCFJZS9nLrshnAT/PlXSv8twqx6qUEzcXVgzr3K/RbCqS&#10;BQpTlHJHQ/wDi1qUmpoeoC6FE2yJ5V9QdSkRLOSuJ6GOIM9LqcIMNM2g/8c0t4UwKsxC4lhzkMn+&#10;P1j5cnWDrMxSPplwpkVNb9R+3n7Yfmp/tPfbj+2X9r79vr1rf7Zf22+MDpFijbEJXbw1N+hntuYa&#10;5FvLNFwUQi/UuTWkO7mBAPcpRGgKJTKiPvAQ0QMMH1hCY/PmBWREQSwdBD3XOda+BynF1uHZNodn&#10;U2vHJCVPRv04jul1JdVOR4N4NIxDD5Hsrxu07pmCmvlNypH4BXixurbO0xHJ/ojvpuGqrKrgjUo/&#10;SNBBnwn0PeNOjDlkG2KP0PmL/gNtCsD3nDXkrZTbd0uBirPquSYFng7GY2/GEIzjyZACPK7MjytC&#10;S4JKueOs2164zsBLg+WiCEJ3HM9JtbwM83hFO1Y7suSfMObO696gx3E49ftHzn4BAAD//wMAUEsD&#10;BBQABgAIAAAAIQC7eU+o3QAAAAYBAAAPAAAAZHJzL2Rvd25yZXYueG1sTI9PS8NAEMXvgt9hGaEX&#10;sRtbFBOzKaUgFhGK6Z/zNjsmodnZNLtN4rd39KKXgcd7vPm9dDHaRvTY+dqRgvtpBAKpcKamUsFu&#10;+3L3BMIHTUY3jlDBF3pYZNdXqU6MG+gD+zyUgkvIJ1pBFUKbSOmLCq32U9cisffpOqsDy66UptMD&#10;l9tGzqLoUVpdE3+odIurCotTfrEKhmLTH7bvr3Jze1g7Oq/Pq3z/ptTkZlw+gwg4hr8w/OAzOmTM&#10;dHQXMl40CnhI+L3sxfGc5ZFD8yh+AJml8j9+9g0AAP//AwBQSwECLQAUAAYACAAAACEAtoM4kv4A&#10;AADhAQAAEwAAAAAAAAAAAAAAAAAAAAAAW0NvbnRlbnRfVHlwZXNdLnhtbFBLAQItABQABgAIAAAA&#10;IQA4/SH/1gAAAJQBAAALAAAAAAAAAAAAAAAAAC8BAABfcmVscy8ucmVsc1BLAQItABQABgAIAAAA&#10;IQCrVBm3FwIAANkDAAAOAAAAAAAAAAAAAAAAAC4CAABkcnMvZTJvRG9jLnhtbFBLAQItABQABgAI&#10;AAAAIQC7eU+o3QAAAAYBAAAPAAAAAAAAAAAAAAAAAHEEAABkcnMvZG93bnJldi54bWxQSwUGAAAA&#10;AAQABADzAAAAewUAAAAA&#10;" filled="f" stroked="f">
                <o:lock v:ext="edit" aspectratio="t"/>
                <w10:anchorlock/>
              </v:rect>
            </w:pict>
          </mc:Fallback>
        </mc:AlternateContent>
      </w:r>
    </w:p>
    <w:p w14:paraId="63C1327B" w14:textId="288E4E52" w:rsidR="005B57BB" w:rsidRDefault="005B57BB" w:rsidP="005B57BB">
      <w:pPr>
        <w:tabs>
          <w:tab w:val="left" w:pos="5580"/>
          <w:tab w:val="left" w:pos="9498"/>
        </w:tabs>
        <w:ind w:right="281" w:firstLine="6379"/>
      </w:pPr>
      <w:r>
        <w:t xml:space="preserve">Приложение № </w:t>
      </w:r>
      <w:r>
        <w:t xml:space="preserve">2 </w:t>
      </w:r>
      <w:r>
        <w:t>к протоколу № 73</w:t>
      </w:r>
    </w:p>
    <w:p w14:paraId="05BA8D33" w14:textId="77777777" w:rsidR="005B57BB" w:rsidRDefault="005B57BB" w:rsidP="005B57BB">
      <w:pPr>
        <w:tabs>
          <w:tab w:val="left" w:pos="5580"/>
          <w:tab w:val="left" w:pos="9498"/>
        </w:tabs>
        <w:ind w:right="281" w:firstLine="6379"/>
      </w:pPr>
      <w:r>
        <w:t>заседания Правления региональной</w:t>
      </w:r>
    </w:p>
    <w:p w14:paraId="60C7A24F" w14:textId="77777777" w:rsidR="005B57BB" w:rsidRDefault="005B57BB" w:rsidP="005B57BB">
      <w:pPr>
        <w:tabs>
          <w:tab w:val="left" w:pos="5580"/>
          <w:tab w:val="left" w:pos="9498"/>
        </w:tabs>
        <w:ind w:right="281" w:firstLine="6379"/>
      </w:pPr>
      <w:r>
        <w:t>энергетической комиссии</w:t>
      </w:r>
    </w:p>
    <w:p w14:paraId="65AAA729" w14:textId="77777777" w:rsidR="005B57BB" w:rsidRDefault="005B57BB" w:rsidP="005B57BB">
      <w:pPr>
        <w:tabs>
          <w:tab w:val="left" w:pos="5580"/>
          <w:tab w:val="left" w:pos="9498"/>
        </w:tabs>
        <w:ind w:right="281" w:firstLine="6379"/>
      </w:pPr>
      <w:r>
        <w:t>Кемеровской области от 11.10.2019</w:t>
      </w:r>
    </w:p>
    <w:p w14:paraId="0B6C53AB" w14:textId="0B98662A" w:rsidR="005B57BB" w:rsidRDefault="005B57BB" w:rsidP="004C01C1">
      <w:pPr>
        <w:tabs>
          <w:tab w:val="left" w:pos="5580"/>
          <w:tab w:val="left" w:pos="9498"/>
        </w:tabs>
        <w:ind w:right="281"/>
      </w:pPr>
      <w:r w:rsidRPr="005B57BB">
        <w:drawing>
          <wp:inline distT="0" distB="0" distL="0" distR="0" wp14:anchorId="74D9C4C2" wp14:editId="5AF23C10">
            <wp:extent cx="6660515" cy="8191500"/>
            <wp:effectExtent l="0" t="0" r="698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0515" cy="8191500"/>
                    </a:xfrm>
                    <a:prstGeom prst="rect">
                      <a:avLst/>
                    </a:prstGeom>
                    <a:noFill/>
                    <a:ln>
                      <a:noFill/>
                    </a:ln>
                  </pic:spPr>
                </pic:pic>
              </a:graphicData>
            </a:graphic>
          </wp:inline>
        </w:drawing>
      </w:r>
    </w:p>
    <w:p w14:paraId="34A3C18F" w14:textId="77777777" w:rsidR="005B57BB" w:rsidRDefault="005B57BB" w:rsidP="004C01C1">
      <w:pPr>
        <w:tabs>
          <w:tab w:val="left" w:pos="5580"/>
          <w:tab w:val="left" w:pos="9498"/>
        </w:tabs>
        <w:ind w:right="281"/>
        <w:sectPr w:rsidR="005B57BB" w:rsidSect="004C01C1">
          <w:pgSz w:w="11906" w:h="16838"/>
          <w:pgMar w:top="567" w:right="566" w:bottom="1135" w:left="851" w:header="720" w:footer="720" w:gutter="0"/>
          <w:cols w:space="720"/>
          <w:docGrid w:linePitch="326"/>
        </w:sectPr>
      </w:pPr>
    </w:p>
    <w:p w14:paraId="048B4A38" w14:textId="36561FEC" w:rsidR="005B57BB" w:rsidRDefault="005B57BB" w:rsidP="004C01C1">
      <w:pPr>
        <w:tabs>
          <w:tab w:val="left" w:pos="5580"/>
          <w:tab w:val="left" w:pos="9498"/>
        </w:tabs>
        <w:ind w:right="281"/>
      </w:pPr>
      <w:r w:rsidRPr="005B57BB">
        <w:rPr>
          <w:noProof/>
        </w:rPr>
        <w:drawing>
          <wp:inline distT="0" distB="0" distL="0" distR="0" wp14:anchorId="1D728CE4" wp14:editId="259F6068">
            <wp:extent cx="6660515" cy="8540750"/>
            <wp:effectExtent l="0" t="0" r="6985"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0515" cy="8540750"/>
                    </a:xfrm>
                    <a:prstGeom prst="rect">
                      <a:avLst/>
                    </a:prstGeom>
                    <a:noFill/>
                    <a:ln>
                      <a:noFill/>
                    </a:ln>
                  </pic:spPr>
                </pic:pic>
              </a:graphicData>
            </a:graphic>
          </wp:inline>
        </w:drawing>
      </w:r>
      <w:bookmarkStart w:id="1" w:name="_GoBack"/>
      <w:bookmarkEnd w:id="1"/>
    </w:p>
    <w:p w14:paraId="703A8DAD" w14:textId="5BD457E3" w:rsidR="00797E38" w:rsidRDefault="00797E38" w:rsidP="004E0941">
      <w:pPr>
        <w:ind w:firstLine="15677"/>
        <w:jc w:val="both"/>
        <w:rPr>
          <w:bCs/>
          <w:sz w:val="23"/>
          <w:szCs w:val="23"/>
        </w:rPr>
      </w:pPr>
    </w:p>
    <w:sectPr w:rsidR="00797E38" w:rsidSect="004C01C1">
      <w:pgSz w:w="11906" w:h="16838"/>
      <w:pgMar w:top="567" w:right="566"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210CF7" w:rsidRDefault="00210CF7" w:rsidP="00943C6C">
      <w:r>
        <w:separator/>
      </w:r>
    </w:p>
  </w:endnote>
  <w:endnote w:type="continuationSeparator" w:id="0">
    <w:p w14:paraId="0F961BEF" w14:textId="77777777" w:rsidR="00210CF7" w:rsidRDefault="00210CF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210CF7" w:rsidRDefault="00210CF7"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210CF7" w:rsidRDefault="00210CF7">
    <w:pPr>
      <w:pStyle w:val="aa"/>
    </w:pPr>
  </w:p>
  <w:p w14:paraId="5C610387" w14:textId="77777777" w:rsidR="00210CF7" w:rsidRDefault="00210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785BF9CD" w:rsidR="00210CF7" w:rsidRDefault="00210CF7" w:rsidP="00FB3484">
    <w:pPr>
      <w:pStyle w:val="aa"/>
      <w:jc w:val="center"/>
    </w:pPr>
    <w:r>
      <w:t>Протокол № 7</w:t>
    </w:r>
    <w:r w:rsidR="004C01C1">
      <w:t>3</w:t>
    </w:r>
    <w:r>
      <w:t xml:space="preserve"> заседания Правления РЭК КО от </w:t>
    </w:r>
    <w:r w:rsidR="004C01C1">
      <w:t>11</w:t>
    </w:r>
    <w:r>
      <w:t>.10.2019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041FDF1D" w:rsidR="00210CF7" w:rsidRPr="00DD603F" w:rsidRDefault="00210CF7" w:rsidP="00DD603F">
    <w:pPr>
      <w:pStyle w:val="aa"/>
      <w:jc w:val="center"/>
    </w:pPr>
    <w:r>
      <w:t>Протокол № 7</w:t>
    </w:r>
    <w:r w:rsidR="004C01C1">
      <w:t>3</w:t>
    </w:r>
    <w:r>
      <w:t xml:space="preserve"> заседания Правления РЭК КО от </w:t>
    </w:r>
    <w:r w:rsidR="004C01C1">
      <w:t>11.</w:t>
    </w:r>
    <w:r>
      <w:t>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0ADF" w14:textId="77777777" w:rsidR="00210CF7" w:rsidRDefault="00210CF7" w:rsidP="00265CC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182D4CB" w14:textId="77777777" w:rsidR="00210CF7" w:rsidRDefault="00210CF7" w:rsidP="00265CC3">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DC9A" w14:textId="77777777" w:rsidR="00210CF7" w:rsidRDefault="00210CF7" w:rsidP="00265CC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210CF7" w:rsidRDefault="00210CF7" w:rsidP="00943C6C">
      <w:r>
        <w:separator/>
      </w:r>
    </w:p>
  </w:footnote>
  <w:footnote w:type="continuationSeparator" w:id="0">
    <w:p w14:paraId="2FF538AA" w14:textId="77777777" w:rsidR="00210CF7" w:rsidRDefault="00210CF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210CF7" w:rsidRDefault="00210CF7">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10B" w14:textId="77777777" w:rsidR="00210CF7" w:rsidRDefault="00210CF7" w:rsidP="00265CC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3E2BEE8" w14:textId="77777777" w:rsidR="00210CF7" w:rsidRDefault="00210CF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Content>
      <w:p w14:paraId="3EE906EA" w14:textId="77777777" w:rsidR="00210CF7" w:rsidRDefault="00210CF7">
        <w:pPr>
          <w:pStyle w:val="a8"/>
          <w:jc w:val="center"/>
        </w:pPr>
        <w:r>
          <w:fldChar w:fldCharType="begin"/>
        </w:r>
        <w:r>
          <w:instrText>PAGE   \* MERGEFORMAT</w:instrText>
        </w:r>
        <w:r>
          <w:fldChar w:fldCharType="separate"/>
        </w:r>
        <w:r w:rsidRPr="002B2DBA">
          <w:rPr>
            <w:noProof/>
          </w:rPr>
          <w:t>3</w:t>
        </w:r>
        <w:r>
          <w:fldChar w:fldCharType="end"/>
        </w:r>
      </w:p>
    </w:sdtContent>
  </w:sdt>
  <w:p w14:paraId="0CBB1BCF" w14:textId="77777777" w:rsidR="00210CF7" w:rsidRDefault="00210CF7">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5A888BA4" w14:textId="77777777" w:rsidR="00210CF7" w:rsidRDefault="00210CF7">
        <w:pPr>
          <w:pStyle w:val="a8"/>
          <w:jc w:val="center"/>
        </w:pPr>
        <w:r>
          <w:fldChar w:fldCharType="begin"/>
        </w:r>
        <w:r>
          <w:instrText>PAGE   \* MERGEFORMAT</w:instrText>
        </w:r>
        <w:r>
          <w:fldChar w:fldCharType="separate"/>
        </w:r>
        <w:r w:rsidRPr="002B2DBA">
          <w:rPr>
            <w:noProof/>
          </w:rPr>
          <w:t>1</w:t>
        </w:r>
        <w:r>
          <w:fldChar w:fldCharType="end"/>
        </w:r>
      </w:p>
    </w:sdtContent>
  </w:sdt>
  <w:p w14:paraId="4361E9B8" w14:textId="77777777" w:rsidR="00210CF7" w:rsidRPr="00765B27" w:rsidRDefault="00210CF7" w:rsidP="00265CC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845AAE"/>
    <w:multiLevelType w:val="hybridMultilevel"/>
    <w:tmpl w:val="6C2E8F7A"/>
    <w:lvl w:ilvl="0" w:tplc="A8C2A7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568"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BB408B7"/>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3B503C"/>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6F5392C"/>
    <w:multiLevelType w:val="hybridMultilevel"/>
    <w:tmpl w:val="2EAA88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B0D42DA"/>
    <w:multiLevelType w:val="hybridMultilevel"/>
    <w:tmpl w:val="476EB68A"/>
    <w:lvl w:ilvl="0" w:tplc="7914978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447122"/>
    <w:multiLevelType w:val="hybridMultilevel"/>
    <w:tmpl w:val="99A6EC48"/>
    <w:lvl w:ilvl="0" w:tplc="52366F6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42EC9"/>
    <w:multiLevelType w:val="hybridMultilevel"/>
    <w:tmpl w:val="BB761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4" w15:restartNumberingAfterBreak="0">
    <w:nsid w:val="45B0331B"/>
    <w:multiLevelType w:val="hybridMultilevel"/>
    <w:tmpl w:val="9306CD14"/>
    <w:lvl w:ilvl="0" w:tplc="CB065BF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501A2B13"/>
    <w:multiLevelType w:val="multilevel"/>
    <w:tmpl w:val="9814D2C6"/>
    <w:lvl w:ilvl="0">
      <w:start w:val="5"/>
      <w:numFmt w:val="decimal"/>
      <w:lvlText w:val="%1."/>
      <w:lvlJc w:val="left"/>
      <w:pPr>
        <w:ind w:left="450" w:hanging="450"/>
      </w:pPr>
      <w:rPr>
        <w:rFonts w:hint="default"/>
        <w:b/>
        <w:sz w:val="28"/>
        <w:szCs w:val="28"/>
      </w:rPr>
    </w:lvl>
    <w:lvl w:ilvl="1">
      <w:start w:val="2"/>
      <w:numFmt w:val="decimal"/>
      <w:lvlText w:val="%1.%2."/>
      <w:lvlJc w:val="left"/>
      <w:pPr>
        <w:ind w:left="1713"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7" w15:restartNumberingAfterBreak="0">
    <w:nsid w:val="5F6279BA"/>
    <w:multiLevelType w:val="hybridMultilevel"/>
    <w:tmpl w:val="576656B2"/>
    <w:lvl w:ilvl="0" w:tplc="D2F45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F448F"/>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856722E"/>
    <w:multiLevelType w:val="hybridMultilevel"/>
    <w:tmpl w:val="578C05AA"/>
    <w:lvl w:ilvl="0" w:tplc="7BB8DF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FB70C3F"/>
    <w:multiLevelType w:val="hybridMultilevel"/>
    <w:tmpl w:val="74901AE6"/>
    <w:lvl w:ilvl="0" w:tplc="E02690E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15A5415"/>
    <w:multiLevelType w:val="hybridMultilevel"/>
    <w:tmpl w:val="147E8368"/>
    <w:lvl w:ilvl="0" w:tplc="0CD49CB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B25E7"/>
    <w:multiLevelType w:val="hybridMultilevel"/>
    <w:tmpl w:val="4586962C"/>
    <w:lvl w:ilvl="0" w:tplc="5EC62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B250777"/>
    <w:multiLevelType w:val="hybridMultilevel"/>
    <w:tmpl w:val="1292DB32"/>
    <w:lvl w:ilvl="0" w:tplc="9CE6A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D324572"/>
    <w:multiLevelType w:val="hybridMultilevel"/>
    <w:tmpl w:val="2F4E1F16"/>
    <w:lvl w:ilvl="0" w:tplc="99E094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3"/>
  </w:num>
  <w:num w:numId="5">
    <w:abstractNumId w:val="1"/>
  </w:num>
  <w:num w:numId="6">
    <w:abstractNumId w:val="23"/>
  </w:num>
  <w:num w:numId="7">
    <w:abstractNumId w:val="4"/>
    <w:lvlOverride w:ilvl="0">
      <w:lvl w:ilvl="0">
        <w:numFmt w:val="bullet"/>
        <w:lvlText w:val="-"/>
        <w:legacy w:legacy="1" w:legacySpace="0" w:legacyIndent="139"/>
        <w:lvlJc w:val="left"/>
        <w:rPr>
          <w:rFonts w:ascii="Times New Roman" w:hAnsi="Times New Roman" w:hint="default"/>
        </w:rPr>
      </w:lvl>
    </w:lvlOverride>
  </w:num>
  <w:num w:numId="8">
    <w:abstractNumId w:val="11"/>
  </w:num>
  <w:num w:numId="9">
    <w:abstractNumId w:val="20"/>
  </w:num>
  <w:num w:numId="10">
    <w:abstractNumId w:val="8"/>
  </w:num>
  <w:num w:numId="11">
    <w:abstractNumId w:val="18"/>
  </w:num>
  <w:num w:numId="12">
    <w:abstractNumId w:val="28"/>
  </w:num>
  <w:num w:numId="13">
    <w:abstractNumId w:val="22"/>
  </w:num>
  <w:num w:numId="14">
    <w:abstractNumId w:val="37"/>
  </w:num>
  <w:num w:numId="15">
    <w:abstractNumId w:val="36"/>
  </w:num>
  <w:num w:numId="16">
    <w:abstractNumId w:val="9"/>
  </w:num>
  <w:num w:numId="17">
    <w:abstractNumId w:val="24"/>
  </w:num>
  <w:num w:numId="18">
    <w:abstractNumId w:val="15"/>
  </w:num>
  <w:num w:numId="19">
    <w:abstractNumId w:val="27"/>
    <w:lvlOverride w:ilvl="0">
      <w:lvl w:ilvl="0" w:tplc="D2F45E2C">
        <w:start w:val="1"/>
        <w:numFmt w:val="decimal"/>
        <w:lvlText w:val="%1."/>
        <w:lvlJc w:val="left"/>
        <w:pPr>
          <w:ind w:left="284"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0">
    <w:abstractNumId w:val="34"/>
  </w:num>
  <w:num w:numId="21">
    <w:abstractNumId w:val="19"/>
  </w:num>
  <w:num w:numId="22">
    <w:abstractNumId w:val="13"/>
  </w:num>
  <w:num w:numId="23">
    <w:abstractNumId w:val="30"/>
  </w:num>
  <w:num w:numId="24">
    <w:abstractNumId w:val="17"/>
  </w:num>
  <w:num w:numId="25">
    <w:abstractNumId w:val="35"/>
  </w:num>
  <w:num w:numId="26">
    <w:abstractNumId w:val="29"/>
  </w:num>
  <w:num w:numId="27">
    <w:abstractNumId w:val="26"/>
  </w:num>
  <w:num w:numId="28">
    <w:abstractNumId w:val="10"/>
  </w:num>
  <w:num w:numId="29">
    <w:abstractNumId w:val="21"/>
  </w:num>
  <w:num w:numId="30">
    <w:abstractNumId w:val="12"/>
  </w:num>
  <w:num w:numId="31">
    <w:abstractNumId w:val="3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5"/>
  </w:num>
  <w:num w:numId="38">
    <w:abstractNumId w:val="31"/>
  </w:num>
  <w:num w:numId="39">
    <w:abstractNumId w:val="32"/>
  </w:num>
  <w:num w:numId="4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3274"/>
    <w:rsid w:val="000251CD"/>
    <w:rsid w:val="00035C67"/>
    <w:rsid w:val="00035C80"/>
    <w:rsid w:val="00036774"/>
    <w:rsid w:val="00042561"/>
    <w:rsid w:val="00043AF8"/>
    <w:rsid w:val="00052C07"/>
    <w:rsid w:val="000533D9"/>
    <w:rsid w:val="0005374F"/>
    <w:rsid w:val="00080BD1"/>
    <w:rsid w:val="000A4D92"/>
    <w:rsid w:val="000A500A"/>
    <w:rsid w:val="000B312B"/>
    <w:rsid w:val="000B3308"/>
    <w:rsid w:val="000B483F"/>
    <w:rsid w:val="000C28FC"/>
    <w:rsid w:val="000D3143"/>
    <w:rsid w:val="000D4FE2"/>
    <w:rsid w:val="000E3CE0"/>
    <w:rsid w:val="001010E9"/>
    <w:rsid w:val="00107CF5"/>
    <w:rsid w:val="00122122"/>
    <w:rsid w:val="00122697"/>
    <w:rsid w:val="0012615A"/>
    <w:rsid w:val="00136117"/>
    <w:rsid w:val="00136782"/>
    <w:rsid w:val="0014260C"/>
    <w:rsid w:val="001450C6"/>
    <w:rsid w:val="0014792B"/>
    <w:rsid w:val="00147A6C"/>
    <w:rsid w:val="00150F20"/>
    <w:rsid w:val="00151D58"/>
    <w:rsid w:val="00154164"/>
    <w:rsid w:val="00157E3E"/>
    <w:rsid w:val="0016702D"/>
    <w:rsid w:val="00167D7A"/>
    <w:rsid w:val="00195EFE"/>
    <w:rsid w:val="001A3A63"/>
    <w:rsid w:val="001B2506"/>
    <w:rsid w:val="001C6323"/>
    <w:rsid w:val="001D4F1A"/>
    <w:rsid w:val="001E3AF3"/>
    <w:rsid w:val="001E760F"/>
    <w:rsid w:val="001F5CD1"/>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E86"/>
    <w:rsid w:val="00265CC3"/>
    <w:rsid w:val="002757CB"/>
    <w:rsid w:val="002765A2"/>
    <w:rsid w:val="00281A90"/>
    <w:rsid w:val="00295350"/>
    <w:rsid w:val="002956BD"/>
    <w:rsid w:val="002A3F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53546"/>
    <w:rsid w:val="003572B7"/>
    <w:rsid w:val="00373F98"/>
    <w:rsid w:val="00377D8F"/>
    <w:rsid w:val="00382CCF"/>
    <w:rsid w:val="003B01E1"/>
    <w:rsid w:val="003B11FB"/>
    <w:rsid w:val="003C425C"/>
    <w:rsid w:val="003C63B0"/>
    <w:rsid w:val="003E1228"/>
    <w:rsid w:val="003F131D"/>
    <w:rsid w:val="004101CE"/>
    <w:rsid w:val="00411143"/>
    <w:rsid w:val="00421C34"/>
    <w:rsid w:val="004221DC"/>
    <w:rsid w:val="004224D0"/>
    <w:rsid w:val="0042566C"/>
    <w:rsid w:val="00442E5F"/>
    <w:rsid w:val="00445543"/>
    <w:rsid w:val="00451347"/>
    <w:rsid w:val="004629B1"/>
    <w:rsid w:val="00471588"/>
    <w:rsid w:val="004742BC"/>
    <w:rsid w:val="0048501B"/>
    <w:rsid w:val="00495D23"/>
    <w:rsid w:val="004A13FE"/>
    <w:rsid w:val="004C01C1"/>
    <w:rsid w:val="004D5FA6"/>
    <w:rsid w:val="004D60B9"/>
    <w:rsid w:val="004D7FF4"/>
    <w:rsid w:val="004E0941"/>
    <w:rsid w:val="004F6E8A"/>
    <w:rsid w:val="0050607A"/>
    <w:rsid w:val="005110AC"/>
    <w:rsid w:val="00542C54"/>
    <w:rsid w:val="0054307E"/>
    <w:rsid w:val="005478C4"/>
    <w:rsid w:val="00550580"/>
    <w:rsid w:val="00557017"/>
    <w:rsid w:val="00562165"/>
    <w:rsid w:val="00571941"/>
    <w:rsid w:val="0057353A"/>
    <w:rsid w:val="00584D89"/>
    <w:rsid w:val="00585DA2"/>
    <w:rsid w:val="00591BD4"/>
    <w:rsid w:val="00592D1F"/>
    <w:rsid w:val="005948C6"/>
    <w:rsid w:val="005949EA"/>
    <w:rsid w:val="005A68F6"/>
    <w:rsid w:val="005B52E0"/>
    <w:rsid w:val="005B57BB"/>
    <w:rsid w:val="005C15CB"/>
    <w:rsid w:val="005D736B"/>
    <w:rsid w:val="005E6587"/>
    <w:rsid w:val="005F3E8E"/>
    <w:rsid w:val="00607F54"/>
    <w:rsid w:val="006174C8"/>
    <w:rsid w:val="006246DD"/>
    <w:rsid w:val="00624B3B"/>
    <w:rsid w:val="00632AC2"/>
    <w:rsid w:val="00646FD3"/>
    <w:rsid w:val="00660499"/>
    <w:rsid w:val="006633E7"/>
    <w:rsid w:val="00667A07"/>
    <w:rsid w:val="00675DB3"/>
    <w:rsid w:val="00676BFA"/>
    <w:rsid w:val="00683D71"/>
    <w:rsid w:val="006969E8"/>
    <w:rsid w:val="006A2FD9"/>
    <w:rsid w:val="006B45F8"/>
    <w:rsid w:val="006B55C2"/>
    <w:rsid w:val="006B71ED"/>
    <w:rsid w:val="006C72B3"/>
    <w:rsid w:val="006D0E5F"/>
    <w:rsid w:val="006D78FC"/>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338E"/>
    <w:rsid w:val="0075442B"/>
    <w:rsid w:val="0075707B"/>
    <w:rsid w:val="00760F62"/>
    <w:rsid w:val="007815FF"/>
    <w:rsid w:val="00785765"/>
    <w:rsid w:val="00786A50"/>
    <w:rsid w:val="00792EFA"/>
    <w:rsid w:val="00797E38"/>
    <w:rsid w:val="007A196E"/>
    <w:rsid w:val="007B1DA1"/>
    <w:rsid w:val="007B3C40"/>
    <w:rsid w:val="007B57AF"/>
    <w:rsid w:val="007C17EF"/>
    <w:rsid w:val="007C18C5"/>
    <w:rsid w:val="007C3E20"/>
    <w:rsid w:val="007E052D"/>
    <w:rsid w:val="007E369D"/>
    <w:rsid w:val="007E3E62"/>
    <w:rsid w:val="007F2D46"/>
    <w:rsid w:val="007F79EA"/>
    <w:rsid w:val="0080144B"/>
    <w:rsid w:val="00824A81"/>
    <w:rsid w:val="0083143B"/>
    <w:rsid w:val="00831603"/>
    <w:rsid w:val="00836EA1"/>
    <w:rsid w:val="008521EB"/>
    <w:rsid w:val="0085266F"/>
    <w:rsid w:val="008674ED"/>
    <w:rsid w:val="00871244"/>
    <w:rsid w:val="00876003"/>
    <w:rsid w:val="008805E1"/>
    <w:rsid w:val="008820AD"/>
    <w:rsid w:val="00890DB3"/>
    <w:rsid w:val="008A29B5"/>
    <w:rsid w:val="008B1DEE"/>
    <w:rsid w:val="008B3C76"/>
    <w:rsid w:val="008D47E1"/>
    <w:rsid w:val="008D65AA"/>
    <w:rsid w:val="008E15CF"/>
    <w:rsid w:val="008F114D"/>
    <w:rsid w:val="009114FF"/>
    <w:rsid w:val="00915F32"/>
    <w:rsid w:val="00920EB8"/>
    <w:rsid w:val="00922107"/>
    <w:rsid w:val="0093216C"/>
    <w:rsid w:val="00941E73"/>
    <w:rsid w:val="00943C6C"/>
    <w:rsid w:val="00944C2C"/>
    <w:rsid w:val="00960DF3"/>
    <w:rsid w:val="009762E3"/>
    <w:rsid w:val="00987938"/>
    <w:rsid w:val="00997B59"/>
    <w:rsid w:val="009A27B4"/>
    <w:rsid w:val="009A4A61"/>
    <w:rsid w:val="009A6C40"/>
    <w:rsid w:val="009B55A6"/>
    <w:rsid w:val="009B64B3"/>
    <w:rsid w:val="009C45AB"/>
    <w:rsid w:val="009C6EEF"/>
    <w:rsid w:val="009D653B"/>
    <w:rsid w:val="009E0AFB"/>
    <w:rsid w:val="009E10AD"/>
    <w:rsid w:val="009E3361"/>
    <w:rsid w:val="009F30B9"/>
    <w:rsid w:val="00A1237D"/>
    <w:rsid w:val="00A13FE3"/>
    <w:rsid w:val="00A177C9"/>
    <w:rsid w:val="00A2185A"/>
    <w:rsid w:val="00A27BC8"/>
    <w:rsid w:val="00A3063A"/>
    <w:rsid w:val="00A37E84"/>
    <w:rsid w:val="00A41804"/>
    <w:rsid w:val="00A431FF"/>
    <w:rsid w:val="00A511D1"/>
    <w:rsid w:val="00A71CC4"/>
    <w:rsid w:val="00A72CF5"/>
    <w:rsid w:val="00A839A8"/>
    <w:rsid w:val="00A8652E"/>
    <w:rsid w:val="00A92045"/>
    <w:rsid w:val="00AA1B8C"/>
    <w:rsid w:val="00AB284F"/>
    <w:rsid w:val="00AC1623"/>
    <w:rsid w:val="00AC3A5F"/>
    <w:rsid w:val="00AD12E9"/>
    <w:rsid w:val="00AD5490"/>
    <w:rsid w:val="00AE29FB"/>
    <w:rsid w:val="00B050C9"/>
    <w:rsid w:val="00B1658F"/>
    <w:rsid w:val="00B21055"/>
    <w:rsid w:val="00B2137C"/>
    <w:rsid w:val="00B21FEC"/>
    <w:rsid w:val="00B4640B"/>
    <w:rsid w:val="00B46798"/>
    <w:rsid w:val="00B508E3"/>
    <w:rsid w:val="00B562F2"/>
    <w:rsid w:val="00B646DF"/>
    <w:rsid w:val="00B724F5"/>
    <w:rsid w:val="00B817B7"/>
    <w:rsid w:val="00BA5DC1"/>
    <w:rsid w:val="00BB19B2"/>
    <w:rsid w:val="00BC2E4A"/>
    <w:rsid w:val="00BE4EE9"/>
    <w:rsid w:val="00BF4FE4"/>
    <w:rsid w:val="00C02A39"/>
    <w:rsid w:val="00C02AA1"/>
    <w:rsid w:val="00C054E3"/>
    <w:rsid w:val="00C16F39"/>
    <w:rsid w:val="00C2307A"/>
    <w:rsid w:val="00C26232"/>
    <w:rsid w:val="00C318C7"/>
    <w:rsid w:val="00C35FBC"/>
    <w:rsid w:val="00C43558"/>
    <w:rsid w:val="00C46995"/>
    <w:rsid w:val="00C66D0C"/>
    <w:rsid w:val="00C73561"/>
    <w:rsid w:val="00C761DE"/>
    <w:rsid w:val="00C85AD0"/>
    <w:rsid w:val="00C865A4"/>
    <w:rsid w:val="00C912A6"/>
    <w:rsid w:val="00C9164A"/>
    <w:rsid w:val="00CB15D9"/>
    <w:rsid w:val="00CB218E"/>
    <w:rsid w:val="00CD15AF"/>
    <w:rsid w:val="00CD2D0D"/>
    <w:rsid w:val="00CE3E2E"/>
    <w:rsid w:val="00CE5785"/>
    <w:rsid w:val="00CF1F87"/>
    <w:rsid w:val="00D02486"/>
    <w:rsid w:val="00D02BFF"/>
    <w:rsid w:val="00D03267"/>
    <w:rsid w:val="00D125C5"/>
    <w:rsid w:val="00D15D27"/>
    <w:rsid w:val="00D23269"/>
    <w:rsid w:val="00D3769D"/>
    <w:rsid w:val="00D408BA"/>
    <w:rsid w:val="00D42487"/>
    <w:rsid w:val="00D529E7"/>
    <w:rsid w:val="00D62C32"/>
    <w:rsid w:val="00D6705E"/>
    <w:rsid w:val="00D72DE3"/>
    <w:rsid w:val="00D84A15"/>
    <w:rsid w:val="00D84C3C"/>
    <w:rsid w:val="00D93A7A"/>
    <w:rsid w:val="00D94F37"/>
    <w:rsid w:val="00D97929"/>
    <w:rsid w:val="00DA3A96"/>
    <w:rsid w:val="00DB5986"/>
    <w:rsid w:val="00DB7473"/>
    <w:rsid w:val="00DC0B8A"/>
    <w:rsid w:val="00DC58A6"/>
    <w:rsid w:val="00DC74C4"/>
    <w:rsid w:val="00DD2672"/>
    <w:rsid w:val="00DD603F"/>
    <w:rsid w:val="00DE15CA"/>
    <w:rsid w:val="00DE56AF"/>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5B6F"/>
    <w:rsid w:val="00E91A2C"/>
    <w:rsid w:val="00E96E18"/>
    <w:rsid w:val="00EA175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4A0A"/>
    <w:rsid w:val="00F966BE"/>
    <w:rsid w:val="00F97619"/>
    <w:rsid w:val="00F97D8B"/>
    <w:rsid w:val="00FA474F"/>
    <w:rsid w:val="00FB3484"/>
    <w:rsid w:val="00FB4487"/>
    <w:rsid w:val="00FC5147"/>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15585</TotalTime>
  <Pages>14</Pages>
  <Words>3177</Words>
  <Characters>18109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177</cp:revision>
  <cp:lastPrinted>2019-10-18T07:02:00Z</cp:lastPrinted>
  <dcterms:created xsi:type="dcterms:W3CDTF">2019-07-17T03:11:00Z</dcterms:created>
  <dcterms:modified xsi:type="dcterms:W3CDTF">2019-10-18T07:03:00Z</dcterms:modified>
</cp:coreProperties>
</file>